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F9684" w14:textId="77777777" w:rsidR="0048364F" w:rsidRPr="000822A5" w:rsidRDefault="00193461" w:rsidP="0020300C">
      <w:pPr>
        <w:rPr>
          <w:sz w:val="28"/>
        </w:rPr>
      </w:pPr>
      <w:r w:rsidRPr="000822A5">
        <w:rPr>
          <w:noProof/>
          <w:lang w:eastAsia="en-AU"/>
        </w:rPr>
        <w:drawing>
          <wp:inline distT="0" distB="0" distL="0" distR="0" wp14:anchorId="5F993D0A" wp14:editId="14C7A35E">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C1E1454" w14:textId="77777777" w:rsidR="0048364F" w:rsidRPr="000822A5" w:rsidRDefault="0048364F" w:rsidP="0048364F">
      <w:pPr>
        <w:rPr>
          <w:sz w:val="19"/>
        </w:rPr>
      </w:pPr>
    </w:p>
    <w:p w14:paraId="08FEB435" w14:textId="77777777" w:rsidR="0048364F" w:rsidRPr="000822A5" w:rsidRDefault="009057C8" w:rsidP="0048364F">
      <w:pPr>
        <w:pStyle w:val="ShortT"/>
      </w:pPr>
      <w:r w:rsidRPr="000822A5">
        <w:t xml:space="preserve">Migration Amendment (Resolution of Status Visa) </w:t>
      </w:r>
      <w:r w:rsidR="00AB40FC" w:rsidRPr="000822A5">
        <w:t>Regulations 2</w:t>
      </w:r>
      <w:r w:rsidRPr="000822A5">
        <w:t>023</w:t>
      </w:r>
    </w:p>
    <w:p w14:paraId="2E5418FE" w14:textId="77777777" w:rsidR="009057C8" w:rsidRPr="000822A5" w:rsidRDefault="009057C8" w:rsidP="009057C8">
      <w:pPr>
        <w:pStyle w:val="SignCoverPageStart"/>
        <w:spacing w:before="240"/>
        <w:rPr>
          <w:szCs w:val="22"/>
        </w:rPr>
      </w:pPr>
      <w:r w:rsidRPr="000822A5">
        <w:rPr>
          <w:szCs w:val="22"/>
        </w:rPr>
        <w:t>I, General the Honourable David Hurley AC DSC (</w:t>
      </w:r>
      <w:proofErr w:type="spellStart"/>
      <w:r w:rsidRPr="000822A5">
        <w:rPr>
          <w:szCs w:val="22"/>
        </w:rPr>
        <w:t>Retd</w:t>
      </w:r>
      <w:proofErr w:type="spellEnd"/>
      <w:r w:rsidRPr="000822A5">
        <w:rPr>
          <w:szCs w:val="22"/>
        </w:rPr>
        <w:t>), Governor</w:t>
      </w:r>
      <w:r w:rsidR="00585843" w:rsidRPr="000822A5">
        <w:rPr>
          <w:szCs w:val="22"/>
        </w:rPr>
        <w:noBreakHyphen/>
      </w:r>
      <w:r w:rsidRPr="000822A5">
        <w:rPr>
          <w:szCs w:val="22"/>
        </w:rPr>
        <w:t>General of the Commonwealth of Australia, acting with the advice of the Federal Executive Council, make the following regulations.</w:t>
      </w:r>
    </w:p>
    <w:p w14:paraId="6B4F838A" w14:textId="1FB94947" w:rsidR="009057C8" w:rsidRPr="000822A5" w:rsidRDefault="009057C8" w:rsidP="009057C8">
      <w:pPr>
        <w:keepNext/>
        <w:spacing w:before="720" w:line="240" w:lineRule="atLeast"/>
        <w:ind w:right="397"/>
        <w:jc w:val="both"/>
        <w:rPr>
          <w:szCs w:val="22"/>
        </w:rPr>
      </w:pPr>
      <w:r w:rsidRPr="000822A5">
        <w:rPr>
          <w:szCs w:val="22"/>
        </w:rPr>
        <w:t xml:space="preserve">Dated </w:t>
      </w:r>
      <w:r w:rsidRPr="000822A5">
        <w:rPr>
          <w:szCs w:val="22"/>
        </w:rPr>
        <w:tab/>
      </w:r>
      <w:r w:rsidRPr="000822A5">
        <w:rPr>
          <w:szCs w:val="22"/>
        </w:rPr>
        <w:tab/>
      </w:r>
      <w:r w:rsidR="000822A5" w:rsidRPr="000822A5">
        <w:rPr>
          <w:szCs w:val="22"/>
        </w:rPr>
        <w:t>16 October</w:t>
      </w:r>
      <w:r w:rsidRPr="000822A5">
        <w:rPr>
          <w:szCs w:val="22"/>
        </w:rPr>
        <w:tab/>
      </w:r>
      <w:r w:rsidRPr="000822A5">
        <w:rPr>
          <w:szCs w:val="22"/>
        </w:rPr>
        <w:fldChar w:fldCharType="begin"/>
      </w:r>
      <w:r w:rsidRPr="000822A5">
        <w:rPr>
          <w:szCs w:val="22"/>
        </w:rPr>
        <w:instrText xml:space="preserve"> DOCPROPERTY  DateMade </w:instrText>
      </w:r>
      <w:r w:rsidRPr="000822A5">
        <w:rPr>
          <w:szCs w:val="22"/>
        </w:rPr>
        <w:fldChar w:fldCharType="separate"/>
      </w:r>
      <w:r w:rsidR="00D772C4" w:rsidRPr="000822A5">
        <w:rPr>
          <w:szCs w:val="22"/>
        </w:rPr>
        <w:t>2023</w:t>
      </w:r>
      <w:r w:rsidRPr="000822A5">
        <w:rPr>
          <w:szCs w:val="22"/>
        </w:rPr>
        <w:fldChar w:fldCharType="end"/>
      </w:r>
    </w:p>
    <w:p w14:paraId="647638F8" w14:textId="77777777" w:rsidR="009057C8" w:rsidRPr="000822A5" w:rsidRDefault="009057C8" w:rsidP="009057C8">
      <w:pPr>
        <w:keepNext/>
        <w:tabs>
          <w:tab w:val="left" w:pos="3402"/>
        </w:tabs>
        <w:spacing w:before="1080" w:line="300" w:lineRule="atLeast"/>
        <w:ind w:left="397" w:right="397"/>
        <w:jc w:val="right"/>
        <w:rPr>
          <w:szCs w:val="22"/>
        </w:rPr>
      </w:pPr>
      <w:r w:rsidRPr="000822A5">
        <w:rPr>
          <w:szCs w:val="22"/>
        </w:rPr>
        <w:t>David Hurley</w:t>
      </w:r>
    </w:p>
    <w:p w14:paraId="26747B68" w14:textId="77777777" w:rsidR="009057C8" w:rsidRPr="000822A5" w:rsidRDefault="009057C8" w:rsidP="009057C8">
      <w:pPr>
        <w:keepNext/>
        <w:tabs>
          <w:tab w:val="left" w:pos="3402"/>
        </w:tabs>
        <w:spacing w:line="300" w:lineRule="atLeast"/>
        <w:ind w:left="397" w:right="397"/>
        <w:jc w:val="right"/>
        <w:rPr>
          <w:szCs w:val="22"/>
        </w:rPr>
      </w:pPr>
      <w:r w:rsidRPr="000822A5">
        <w:rPr>
          <w:szCs w:val="22"/>
        </w:rPr>
        <w:t>Governor</w:t>
      </w:r>
      <w:r w:rsidR="00585843" w:rsidRPr="000822A5">
        <w:rPr>
          <w:szCs w:val="22"/>
        </w:rPr>
        <w:noBreakHyphen/>
      </w:r>
      <w:r w:rsidRPr="000822A5">
        <w:rPr>
          <w:szCs w:val="22"/>
        </w:rPr>
        <w:t>General</w:t>
      </w:r>
    </w:p>
    <w:p w14:paraId="5DAEFB2D" w14:textId="77777777" w:rsidR="009057C8" w:rsidRPr="000822A5" w:rsidRDefault="009057C8" w:rsidP="009057C8">
      <w:pPr>
        <w:keepNext/>
        <w:tabs>
          <w:tab w:val="left" w:pos="3402"/>
        </w:tabs>
        <w:spacing w:before="840" w:after="1080" w:line="300" w:lineRule="atLeast"/>
        <w:ind w:right="397"/>
        <w:rPr>
          <w:szCs w:val="22"/>
        </w:rPr>
      </w:pPr>
      <w:r w:rsidRPr="000822A5">
        <w:rPr>
          <w:szCs w:val="22"/>
        </w:rPr>
        <w:t>By His Excellency’s Command</w:t>
      </w:r>
    </w:p>
    <w:p w14:paraId="1CE6E89B" w14:textId="77777777" w:rsidR="009057C8" w:rsidRPr="000822A5" w:rsidRDefault="009057C8" w:rsidP="009057C8">
      <w:pPr>
        <w:keepNext/>
        <w:tabs>
          <w:tab w:val="left" w:pos="3402"/>
        </w:tabs>
        <w:spacing w:before="480" w:line="300" w:lineRule="atLeast"/>
        <w:ind w:right="397"/>
        <w:rPr>
          <w:szCs w:val="22"/>
        </w:rPr>
      </w:pPr>
      <w:r w:rsidRPr="000822A5">
        <w:rPr>
          <w:szCs w:val="22"/>
        </w:rPr>
        <w:t>Andrew Giles</w:t>
      </w:r>
    </w:p>
    <w:p w14:paraId="6176546E" w14:textId="77777777" w:rsidR="009057C8" w:rsidRPr="000822A5" w:rsidRDefault="009057C8" w:rsidP="009057C8">
      <w:pPr>
        <w:pStyle w:val="SignCoverPageEnd"/>
        <w:rPr>
          <w:szCs w:val="22"/>
        </w:rPr>
      </w:pPr>
      <w:r w:rsidRPr="000822A5">
        <w:rPr>
          <w:szCs w:val="22"/>
        </w:rPr>
        <w:t>Minister for Immigration, Citizenship and Multicultural Affairs</w:t>
      </w:r>
    </w:p>
    <w:p w14:paraId="1391DCCD" w14:textId="77777777" w:rsidR="009057C8" w:rsidRPr="000822A5" w:rsidRDefault="009057C8" w:rsidP="009057C8"/>
    <w:p w14:paraId="5DD059F8" w14:textId="77777777" w:rsidR="009057C8" w:rsidRPr="000822A5" w:rsidRDefault="009057C8" w:rsidP="009057C8"/>
    <w:p w14:paraId="1D187376" w14:textId="77777777" w:rsidR="009057C8" w:rsidRPr="000822A5" w:rsidRDefault="009057C8" w:rsidP="009057C8"/>
    <w:p w14:paraId="4E122CB7" w14:textId="77777777" w:rsidR="0048364F" w:rsidRPr="000822A5" w:rsidRDefault="0048364F" w:rsidP="0048364F">
      <w:pPr>
        <w:pStyle w:val="Header"/>
        <w:tabs>
          <w:tab w:val="clear" w:pos="4150"/>
          <w:tab w:val="clear" w:pos="8307"/>
        </w:tabs>
      </w:pPr>
      <w:r w:rsidRPr="000822A5">
        <w:rPr>
          <w:rStyle w:val="CharAmSchNo"/>
        </w:rPr>
        <w:t xml:space="preserve"> </w:t>
      </w:r>
      <w:r w:rsidRPr="000822A5">
        <w:rPr>
          <w:rStyle w:val="CharAmSchText"/>
        </w:rPr>
        <w:t xml:space="preserve"> </w:t>
      </w:r>
    </w:p>
    <w:p w14:paraId="2A4A40D3" w14:textId="77777777" w:rsidR="0048364F" w:rsidRPr="000822A5" w:rsidRDefault="0048364F" w:rsidP="0048364F">
      <w:pPr>
        <w:pStyle w:val="Header"/>
        <w:tabs>
          <w:tab w:val="clear" w:pos="4150"/>
          <w:tab w:val="clear" w:pos="8307"/>
        </w:tabs>
      </w:pPr>
      <w:r w:rsidRPr="000822A5">
        <w:rPr>
          <w:rStyle w:val="CharAmPartNo"/>
        </w:rPr>
        <w:t xml:space="preserve"> </w:t>
      </w:r>
      <w:r w:rsidRPr="000822A5">
        <w:rPr>
          <w:rStyle w:val="CharAmPartText"/>
        </w:rPr>
        <w:t xml:space="preserve"> </w:t>
      </w:r>
    </w:p>
    <w:p w14:paraId="7DA5980B" w14:textId="77777777" w:rsidR="0048364F" w:rsidRPr="000822A5" w:rsidRDefault="0048364F" w:rsidP="0048364F">
      <w:pPr>
        <w:sectPr w:rsidR="0048364F" w:rsidRPr="000822A5" w:rsidSect="0027284E">
          <w:headerReference w:type="even" r:id="rId12"/>
          <w:headerReference w:type="default" r:id="rId13"/>
          <w:footerReference w:type="even" r:id="rId14"/>
          <w:footerReference w:type="default" r:id="rId15"/>
          <w:headerReference w:type="first" r:id="rId16"/>
          <w:footerReference w:type="first" r:id="rId17"/>
          <w:pgSz w:w="11907" w:h="16839"/>
          <w:pgMar w:top="1440" w:right="1797" w:bottom="1440" w:left="1797" w:header="720" w:footer="709" w:gutter="0"/>
          <w:cols w:space="708"/>
          <w:docGrid w:linePitch="360"/>
        </w:sectPr>
      </w:pPr>
    </w:p>
    <w:p w14:paraId="54C6E371" w14:textId="77777777" w:rsidR="00220A0C" w:rsidRPr="000822A5" w:rsidRDefault="0048364F" w:rsidP="0048364F">
      <w:pPr>
        <w:outlineLvl w:val="0"/>
        <w:rPr>
          <w:sz w:val="36"/>
        </w:rPr>
      </w:pPr>
      <w:r w:rsidRPr="000822A5">
        <w:rPr>
          <w:sz w:val="36"/>
        </w:rPr>
        <w:lastRenderedPageBreak/>
        <w:t>Contents</w:t>
      </w:r>
    </w:p>
    <w:p w14:paraId="6D105338" w14:textId="3E156FCB" w:rsidR="007817BD" w:rsidRPr="000822A5" w:rsidRDefault="007817BD">
      <w:pPr>
        <w:pStyle w:val="TOC5"/>
        <w:rPr>
          <w:rFonts w:asciiTheme="minorHAnsi" w:eastAsiaTheme="minorEastAsia" w:hAnsiTheme="minorHAnsi" w:cstheme="minorBidi"/>
          <w:noProof/>
          <w:kern w:val="0"/>
          <w:sz w:val="22"/>
          <w:szCs w:val="22"/>
        </w:rPr>
      </w:pPr>
      <w:r w:rsidRPr="000822A5">
        <w:fldChar w:fldCharType="begin"/>
      </w:r>
      <w:r w:rsidRPr="000822A5">
        <w:instrText xml:space="preserve"> TOC \o "1-9" </w:instrText>
      </w:r>
      <w:r w:rsidRPr="000822A5">
        <w:fldChar w:fldCharType="separate"/>
      </w:r>
      <w:r w:rsidRPr="000822A5">
        <w:rPr>
          <w:noProof/>
        </w:rPr>
        <w:t>1</w:t>
      </w:r>
      <w:r w:rsidRPr="000822A5">
        <w:rPr>
          <w:noProof/>
        </w:rPr>
        <w:tab/>
        <w:t>Name</w:t>
      </w:r>
      <w:r w:rsidRPr="000822A5">
        <w:rPr>
          <w:noProof/>
        </w:rPr>
        <w:tab/>
      </w:r>
      <w:r w:rsidRPr="000822A5">
        <w:rPr>
          <w:noProof/>
        </w:rPr>
        <w:fldChar w:fldCharType="begin"/>
      </w:r>
      <w:r w:rsidRPr="000822A5">
        <w:rPr>
          <w:noProof/>
        </w:rPr>
        <w:instrText xml:space="preserve"> PAGEREF _Toc146018082 \h </w:instrText>
      </w:r>
      <w:r w:rsidRPr="000822A5">
        <w:rPr>
          <w:noProof/>
        </w:rPr>
      </w:r>
      <w:r w:rsidRPr="000822A5">
        <w:rPr>
          <w:noProof/>
        </w:rPr>
        <w:fldChar w:fldCharType="separate"/>
      </w:r>
      <w:r w:rsidR="00D452F4">
        <w:rPr>
          <w:noProof/>
        </w:rPr>
        <w:t>1</w:t>
      </w:r>
      <w:r w:rsidRPr="000822A5">
        <w:rPr>
          <w:noProof/>
        </w:rPr>
        <w:fldChar w:fldCharType="end"/>
      </w:r>
    </w:p>
    <w:p w14:paraId="26557E23" w14:textId="4A44F421" w:rsidR="007817BD" w:rsidRPr="000822A5" w:rsidRDefault="007817BD">
      <w:pPr>
        <w:pStyle w:val="TOC5"/>
        <w:rPr>
          <w:rFonts w:asciiTheme="minorHAnsi" w:eastAsiaTheme="minorEastAsia" w:hAnsiTheme="minorHAnsi" w:cstheme="minorBidi"/>
          <w:noProof/>
          <w:kern w:val="0"/>
          <w:sz w:val="22"/>
          <w:szCs w:val="22"/>
        </w:rPr>
      </w:pPr>
      <w:r w:rsidRPr="000822A5">
        <w:rPr>
          <w:noProof/>
        </w:rPr>
        <w:t>2</w:t>
      </w:r>
      <w:r w:rsidRPr="000822A5">
        <w:rPr>
          <w:noProof/>
        </w:rPr>
        <w:tab/>
        <w:t>Commencement</w:t>
      </w:r>
      <w:r w:rsidRPr="000822A5">
        <w:rPr>
          <w:noProof/>
        </w:rPr>
        <w:tab/>
      </w:r>
      <w:r w:rsidRPr="000822A5">
        <w:rPr>
          <w:noProof/>
        </w:rPr>
        <w:fldChar w:fldCharType="begin"/>
      </w:r>
      <w:r w:rsidRPr="000822A5">
        <w:rPr>
          <w:noProof/>
        </w:rPr>
        <w:instrText xml:space="preserve"> PAGEREF _Toc146018083 \h </w:instrText>
      </w:r>
      <w:r w:rsidRPr="000822A5">
        <w:rPr>
          <w:noProof/>
        </w:rPr>
      </w:r>
      <w:r w:rsidRPr="000822A5">
        <w:rPr>
          <w:noProof/>
        </w:rPr>
        <w:fldChar w:fldCharType="separate"/>
      </w:r>
      <w:r w:rsidR="00D452F4">
        <w:rPr>
          <w:noProof/>
        </w:rPr>
        <w:t>1</w:t>
      </w:r>
      <w:r w:rsidRPr="000822A5">
        <w:rPr>
          <w:noProof/>
        </w:rPr>
        <w:fldChar w:fldCharType="end"/>
      </w:r>
    </w:p>
    <w:p w14:paraId="38D4C2AE" w14:textId="57243FAC" w:rsidR="007817BD" w:rsidRPr="000822A5" w:rsidRDefault="007817BD">
      <w:pPr>
        <w:pStyle w:val="TOC5"/>
        <w:rPr>
          <w:rFonts w:asciiTheme="minorHAnsi" w:eastAsiaTheme="minorEastAsia" w:hAnsiTheme="minorHAnsi" w:cstheme="minorBidi"/>
          <w:noProof/>
          <w:kern w:val="0"/>
          <w:sz w:val="22"/>
          <w:szCs w:val="22"/>
        </w:rPr>
      </w:pPr>
      <w:r w:rsidRPr="000822A5">
        <w:rPr>
          <w:noProof/>
        </w:rPr>
        <w:t>3</w:t>
      </w:r>
      <w:r w:rsidRPr="000822A5">
        <w:rPr>
          <w:noProof/>
        </w:rPr>
        <w:tab/>
        <w:t>Authority</w:t>
      </w:r>
      <w:r w:rsidRPr="000822A5">
        <w:rPr>
          <w:noProof/>
        </w:rPr>
        <w:tab/>
      </w:r>
      <w:r w:rsidRPr="000822A5">
        <w:rPr>
          <w:noProof/>
        </w:rPr>
        <w:fldChar w:fldCharType="begin"/>
      </w:r>
      <w:r w:rsidRPr="000822A5">
        <w:rPr>
          <w:noProof/>
        </w:rPr>
        <w:instrText xml:space="preserve"> PAGEREF _Toc146018084 \h </w:instrText>
      </w:r>
      <w:r w:rsidRPr="000822A5">
        <w:rPr>
          <w:noProof/>
        </w:rPr>
      </w:r>
      <w:r w:rsidRPr="000822A5">
        <w:rPr>
          <w:noProof/>
        </w:rPr>
        <w:fldChar w:fldCharType="separate"/>
      </w:r>
      <w:r w:rsidR="00D452F4">
        <w:rPr>
          <w:noProof/>
        </w:rPr>
        <w:t>1</w:t>
      </w:r>
      <w:r w:rsidRPr="000822A5">
        <w:rPr>
          <w:noProof/>
        </w:rPr>
        <w:fldChar w:fldCharType="end"/>
      </w:r>
    </w:p>
    <w:p w14:paraId="553D6F5E" w14:textId="6449C845" w:rsidR="007817BD" w:rsidRPr="000822A5" w:rsidRDefault="007817BD">
      <w:pPr>
        <w:pStyle w:val="TOC5"/>
        <w:rPr>
          <w:rFonts w:asciiTheme="minorHAnsi" w:eastAsiaTheme="minorEastAsia" w:hAnsiTheme="minorHAnsi" w:cstheme="minorBidi"/>
          <w:noProof/>
          <w:kern w:val="0"/>
          <w:sz w:val="22"/>
          <w:szCs w:val="22"/>
        </w:rPr>
      </w:pPr>
      <w:r w:rsidRPr="000822A5">
        <w:rPr>
          <w:noProof/>
        </w:rPr>
        <w:t>4</w:t>
      </w:r>
      <w:r w:rsidRPr="000822A5">
        <w:rPr>
          <w:noProof/>
        </w:rPr>
        <w:tab/>
        <w:t>Schedules</w:t>
      </w:r>
      <w:r w:rsidRPr="000822A5">
        <w:rPr>
          <w:noProof/>
        </w:rPr>
        <w:tab/>
      </w:r>
      <w:r w:rsidRPr="000822A5">
        <w:rPr>
          <w:noProof/>
        </w:rPr>
        <w:fldChar w:fldCharType="begin"/>
      </w:r>
      <w:r w:rsidRPr="000822A5">
        <w:rPr>
          <w:noProof/>
        </w:rPr>
        <w:instrText xml:space="preserve"> PAGEREF _Toc146018085 \h </w:instrText>
      </w:r>
      <w:r w:rsidRPr="000822A5">
        <w:rPr>
          <w:noProof/>
        </w:rPr>
      </w:r>
      <w:r w:rsidRPr="000822A5">
        <w:rPr>
          <w:noProof/>
        </w:rPr>
        <w:fldChar w:fldCharType="separate"/>
      </w:r>
      <w:r w:rsidR="00D452F4">
        <w:rPr>
          <w:noProof/>
        </w:rPr>
        <w:t>1</w:t>
      </w:r>
      <w:r w:rsidRPr="000822A5">
        <w:rPr>
          <w:noProof/>
        </w:rPr>
        <w:fldChar w:fldCharType="end"/>
      </w:r>
    </w:p>
    <w:p w14:paraId="30E6410A" w14:textId="53B0BE2D" w:rsidR="007817BD" w:rsidRPr="000822A5" w:rsidRDefault="007817BD">
      <w:pPr>
        <w:pStyle w:val="TOC6"/>
        <w:rPr>
          <w:rFonts w:asciiTheme="minorHAnsi" w:eastAsiaTheme="minorEastAsia" w:hAnsiTheme="minorHAnsi" w:cstheme="minorBidi"/>
          <w:b w:val="0"/>
          <w:noProof/>
          <w:kern w:val="0"/>
          <w:sz w:val="22"/>
          <w:szCs w:val="22"/>
        </w:rPr>
      </w:pPr>
      <w:r w:rsidRPr="000822A5">
        <w:rPr>
          <w:noProof/>
        </w:rPr>
        <w:t>Schedule 1—Amendments relating to certain visa applications</w:t>
      </w:r>
      <w:r w:rsidRPr="000822A5">
        <w:rPr>
          <w:b w:val="0"/>
          <w:noProof/>
          <w:sz w:val="18"/>
        </w:rPr>
        <w:tab/>
      </w:r>
      <w:r w:rsidRPr="000822A5">
        <w:rPr>
          <w:b w:val="0"/>
          <w:noProof/>
          <w:sz w:val="18"/>
        </w:rPr>
        <w:fldChar w:fldCharType="begin"/>
      </w:r>
      <w:r w:rsidRPr="000822A5">
        <w:rPr>
          <w:b w:val="0"/>
          <w:noProof/>
          <w:sz w:val="18"/>
        </w:rPr>
        <w:instrText xml:space="preserve"> PAGEREF _Toc146018086 \h </w:instrText>
      </w:r>
      <w:r w:rsidRPr="000822A5">
        <w:rPr>
          <w:b w:val="0"/>
          <w:noProof/>
          <w:sz w:val="18"/>
        </w:rPr>
      </w:r>
      <w:r w:rsidRPr="000822A5">
        <w:rPr>
          <w:b w:val="0"/>
          <w:noProof/>
          <w:sz w:val="18"/>
        </w:rPr>
        <w:fldChar w:fldCharType="separate"/>
      </w:r>
      <w:r w:rsidR="00D452F4">
        <w:rPr>
          <w:b w:val="0"/>
          <w:noProof/>
          <w:sz w:val="18"/>
        </w:rPr>
        <w:t>2</w:t>
      </w:r>
      <w:r w:rsidRPr="000822A5">
        <w:rPr>
          <w:b w:val="0"/>
          <w:noProof/>
          <w:sz w:val="18"/>
        </w:rPr>
        <w:fldChar w:fldCharType="end"/>
      </w:r>
    </w:p>
    <w:p w14:paraId="0C59F8F3" w14:textId="4D20F0DE" w:rsidR="007817BD" w:rsidRPr="000822A5" w:rsidRDefault="007817BD">
      <w:pPr>
        <w:pStyle w:val="TOC9"/>
        <w:rPr>
          <w:rFonts w:asciiTheme="minorHAnsi" w:eastAsiaTheme="minorEastAsia" w:hAnsiTheme="minorHAnsi" w:cstheme="minorBidi"/>
          <w:i w:val="0"/>
          <w:noProof/>
          <w:kern w:val="0"/>
          <w:sz w:val="22"/>
          <w:szCs w:val="22"/>
        </w:rPr>
      </w:pPr>
      <w:r w:rsidRPr="000822A5">
        <w:rPr>
          <w:noProof/>
        </w:rPr>
        <w:t>Migration Regulations 1994</w:t>
      </w:r>
      <w:bookmarkStart w:id="0" w:name="_GoBack"/>
      <w:bookmarkEnd w:id="0"/>
      <w:r w:rsidRPr="000822A5">
        <w:rPr>
          <w:i w:val="0"/>
          <w:noProof/>
          <w:sz w:val="18"/>
        </w:rPr>
        <w:tab/>
      </w:r>
      <w:r w:rsidRPr="000822A5">
        <w:rPr>
          <w:i w:val="0"/>
          <w:noProof/>
          <w:sz w:val="18"/>
        </w:rPr>
        <w:fldChar w:fldCharType="begin"/>
      </w:r>
      <w:r w:rsidRPr="000822A5">
        <w:rPr>
          <w:i w:val="0"/>
          <w:noProof/>
          <w:sz w:val="18"/>
        </w:rPr>
        <w:instrText xml:space="preserve"> PAGEREF _Toc146018087 \h </w:instrText>
      </w:r>
      <w:r w:rsidRPr="000822A5">
        <w:rPr>
          <w:i w:val="0"/>
          <w:noProof/>
          <w:sz w:val="18"/>
        </w:rPr>
      </w:r>
      <w:r w:rsidRPr="000822A5">
        <w:rPr>
          <w:i w:val="0"/>
          <w:noProof/>
          <w:sz w:val="18"/>
        </w:rPr>
        <w:fldChar w:fldCharType="separate"/>
      </w:r>
      <w:r w:rsidR="00D452F4">
        <w:rPr>
          <w:i w:val="0"/>
          <w:noProof/>
          <w:sz w:val="18"/>
        </w:rPr>
        <w:t>2</w:t>
      </w:r>
      <w:r w:rsidRPr="000822A5">
        <w:rPr>
          <w:i w:val="0"/>
          <w:noProof/>
          <w:sz w:val="18"/>
        </w:rPr>
        <w:fldChar w:fldCharType="end"/>
      </w:r>
    </w:p>
    <w:p w14:paraId="72B02D5C" w14:textId="45DF065F" w:rsidR="007817BD" w:rsidRPr="000822A5" w:rsidRDefault="007817BD">
      <w:pPr>
        <w:pStyle w:val="TOC6"/>
        <w:rPr>
          <w:rFonts w:asciiTheme="minorHAnsi" w:eastAsiaTheme="minorEastAsia" w:hAnsiTheme="minorHAnsi" w:cstheme="minorBidi"/>
          <w:b w:val="0"/>
          <w:noProof/>
          <w:kern w:val="0"/>
          <w:sz w:val="22"/>
          <w:szCs w:val="22"/>
        </w:rPr>
      </w:pPr>
      <w:r w:rsidRPr="000822A5">
        <w:rPr>
          <w:noProof/>
        </w:rPr>
        <w:t>Schedule 2—Amendments relating to the identity of certain visa applicants</w:t>
      </w:r>
      <w:r w:rsidRPr="000822A5">
        <w:rPr>
          <w:b w:val="0"/>
          <w:noProof/>
          <w:sz w:val="18"/>
        </w:rPr>
        <w:tab/>
      </w:r>
      <w:r w:rsidRPr="000822A5">
        <w:rPr>
          <w:b w:val="0"/>
          <w:noProof/>
          <w:sz w:val="18"/>
        </w:rPr>
        <w:fldChar w:fldCharType="begin"/>
      </w:r>
      <w:r w:rsidRPr="000822A5">
        <w:rPr>
          <w:b w:val="0"/>
          <w:noProof/>
          <w:sz w:val="18"/>
        </w:rPr>
        <w:instrText xml:space="preserve"> PAGEREF _Toc146018089 \h </w:instrText>
      </w:r>
      <w:r w:rsidRPr="000822A5">
        <w:rPr>
          <w:b w:val="0"/>
          <w:noProof/>
          <w:sz w:val="18"/>
        </w:rPr>
      </w:r>
      <w:r w:rsidRPr="000822A5">
        <w:rPr>
          <w:b w:val="0"/>
          <w:noProof/>
          <w:sz w:val="18"/>
        </w:rPr>
        <w:fldChar w:fldCharType="separate"/>
      </w:r>
      <w:r w:rsidR="00D452F4">
        <w:rPr>
          <w:b w:val="0"/>
          <w:noProof/>
          <w:sz w:val="18"/>
        </w:rPr>
        <w:t>6</w:t>
      </w:r>
      <w:r w:rsidRPr="000822A5">
        <w:rPr>
          <w:b w:val="0"/>
          <w:noProof/>
          <w:sz w:val="18"/>
        </w:rPr>
        <w:fldChar w:fldCharType="end"/>
      </w:r>
    </w:p>
    <w:p w14:paraId="6BC90D44" w14:textId="778DF90D" w:rsidR="007817BD" w:rsidRPr="000822A5" w:rsidRDefault="007817BD">
      <w:pPr>
        <w:pStyle w:val="TOC9"/>
        <w:rPr>
          <w:rFonts w:asciiTheme="minorHAnsi" w:eastAsiaTheme="minorEastAsia" w:hAnsiTheme="minorHAnsi" w:cstheme="minorBidi"/>
          <w:i w:val="0"/>
          <w:noProof/>
          <w:kern w:val="0"/>
          <w:sz w:val="22"/>
          <w:szCs w:val="22"/>
        </w:rPr>
      </w:pPr>
      <w:r w:rsidRPr="000822A5">
        <w:rPr>
          <w:noProof/>
        </w:rPr>
        <w:t>Migration Regulations 1994</w:t>
      </w:r>
      <w:r w:rsidRPr="000822A5">
        <w:rPr>
          <w:i w:val="0"/>
          <w:noProof/>
          <w:sz w:val="18"/>
        </w:rPr>
        <w:tab/>
      </w:r>
      <w:r w:rsidRPr="000822A5">
        <w:rPr>
          <w:i w:val="0"/>
          <w:noProof/>
          <w:sz w:val="18"/>
        </w:rPr>
        <w:fldChar w:fldCharType="begin"/>
      </w:r>
      <w:r w:rsidRPr="000822A5">
        <w:rPr>
          <w:i w:val="0"/>
          <w:noProof/>
          <w:sz w:val="18"/>
        </w:rPr>
        <w:instrText xml:space="preserve"> PAGEREF _Toc146018090 \h </w:instrText>
      </w:r>
      <w:r w:rsidRPr="000822A5">
        <w:rPr>
          <w:i w:val="0"/>
          <w:noProof/>
          <w:sz w:val="18"/>
        </w:rPr>
      </w:r>
      <w:r w:rsidRPr="000822A5">
        <w:rPr>
          <w:i w:val="0"/>
          <w:noProof/>
          <w:sz w:val="18"/>
        </w:rPr>
        <w:fldChar w:fldCharType="separate"/>
      </w:r>
      <w:r w:rsidR="00D452F4">
        <w:rPr>
          <w:i w:val="0"/>
          <w:noProof/>
          <w:sz w:val="18"/>
        </w:rPr>
        <w:t>6</w:t>
      </w:r>
      <w:r w:rsidRPr="000822A5">
        <w:rPr>
          <w:i w:val="0"/>
          <w:noProof/>
          <w:sz w:val="18"/>
        </w:rPr>
        <w:fldChar w:fldCharType="end"/>
      </w:r>
    </w:p>
    <w:p w14:paraId="1B0EEACF" w14:textId="77777777" w:rsidR="0048364F" w:rsidRPr="000822A5" w:rsidRDefault="007817BD" w:rsidP="0048364F">
      <w:r w:rsidRPr="000822A5">
        <w:fldChar w:fldCharType="end"/>
      </w:r>
    </w:p>
    <w:p w14:paraId="2652B97A" w14:textId="77777777" w:rsidR="0048364F" w:rsidRPr="000822A5" w:rsidRDefault="0048364F" w:rsidP="0048364F">
      <w:pPr>
        <w:sectPr w:rsidR="0048364F" w:rsidRPr="000822A5" w:rsidSect="0027284E">
          <w:headerReference w:type="even" r:id="rId18"/>
          <w:headerReference w:type="default" r:id="rId19"/>
          <w:footerReference w:type="even" r:id="rId20"/>
          <w:footerReference w:type="default" r:id="rId21"/>
          <w:headerReference w:type="first" r:id="rId22"/>
          <w:pgSz w:w="11907" w:h="16839"/>
          <w:pgMar w:top="2093" w:right="1797" w:bottom="1440" w:left="1797" w:header="720" w:footer="709" w:gutter="0"/>
          <w:pgNumType w:fmt="lowerRoman" w:start="1"/>
          <w:cols w:space="708"/>
          <w:docGrid w:linePitch="360"/>
        </w:sectPr>
      </w:pPr>
    </w:p>
    <w:p w14:paraId="4EA25297" w14:textId="77777777" w:rsidR="0048364F" w:rsidRPr="000822A5" w:rsidRDefault="0048364F" w:rsidP="0048364F">
      <w:pPr>
        <w:pStyle w:val="ActHead5"/>
      </w:pPr>
      <w:bookmarkStart w:id="1" w:name="_Toc146018082"/>
      <w:r w:rsidRPr="000822A5">
        <w:rPr>
          <w:rStyle w:val="CharSectno"/>
        </w:rPr>
        <w:lastRenderedPageBreak/>
        <w:t>1</w:t>
      </w:r>
      <w:r w:rsidRPr="000822A5">
        <w:t xml:space="preserve">  </w:t>
      </w:r>
      <w:r w:rsidR="004F676E" w:rsidRPr="000822A5">
        <w:t>Name</w:t>
      </w:r>
      <w:bookmarkEnd w:id="1"/>
    </w:p>
    <w:p w14:paraId="44473975" w14:textId="77777777" w:rsidR="0048364F" w:rsidRPr="000822A5" w:rsidRDefault="0048364F" w:rsidP="0048364F">
      <w:pPr>
        <w:pStyle w:val="subsection"/>
      </w:pPr>
      <w:r w:rsidRPr="000822A5">
        <w:tab/>
      </w:r>
      <w:r w:rsidRPr="000822A5">
        <w:tab/>
      </w:r>
      <w:r w:rsidR="009057C8" w:rsidRPr="000822A5">
        <w:t>This instrument is</w:t>
      </w:r>
      <w:r w:rsidRPr="000822A5">
        <w:t xml:space="preserve"> the </w:t>
      </w:r>
      <w:r w:rsidR="009057C8" w:rsidRPr="000822A5">
        <w:rPr>
          <w:i/>
        </w:rPr>
        <w:t xml:space="preserve">Migration Amendment (Resolution of Status Visa) </w:t>
      </w:r>
      <w:r w:rsidR="00AB40FC" w:rsidRPr="000822A5">
        <w:rPr>
          <w:i/>
        </w:rPr>
        <w:t>Regulations 2</w:t>
      </w:r>
      <w:r w:rsidR="009057C8" w:rsidRPr="000822A5">
        <w:rPr>
          <w:i/>
        </w:rPr>
        <w:t>023</w:t>
      </w:r>
      <w:r w:rsidRPr="000822A5">
        <w:t>.</w:t>
      </w:r>
    </w:p>
    <w:p w14:paraId="7B7405BB" w14:textId="77777777" w:rsidR="004F676E" w:rsidRPr="000822A5" w:rsidRDefault="0048364F" w:rsidP="005452CC">
      <w:pPr>
        <w:pStyle w:val="ActHead5"/>
      </w:pPr>
      <w:bookmarkStart w:id="2" w:name="_Toc146018083"/>
      <w:r w:rsidRPr="000822A5">
        <w:rPr>
          <w:rStyle w:val="CharSectno"/>
        </w:rPr>
        <w:t>2</w:t>
      </w:r>
      <w:r w:rsidRPr="000822A5">
        <w:t xml:space="preserve">  Commencement</w:t>
      </w:r>
      <w:bookmarkEnd w:id="2"/>
    </w:p>
    <w:p w14:paraId="2D0CDB09" w14:textId="77777777" w:rsidR="005452CC" w:rsidRPr="000822A5" w:rsidRDefault="005452CC" w:rsidP="009057C8">
      <w:pPr>
        <w:pStyle w:val="subsection"/>
      </w:pPr>
      <w:r w:rsidRPr="000822A5">
        <w:tab/>
        <w:t>(1)</w:t>
      </w:r>
      <w:r w:rsidRPr="000822A5">
        <w:tab/>
        <w:t xml:space="preserve">Each provision of </w:t>
      </w:r>
      <w:r w:rsidR="009057C8" w:rsidRPr="000822A5">
        <w:t>this instrument</w:t>
      </w:r>
      <w:r w:rsidRPr="000822A5">
        <w:t xml:space="preserve"> specified in column 1 of the table commences, or is taken to have commenced, in accordance with column 2 of the table. Any other statement in column 2 has effect according to its terms.</w:t>
      </w:r>
    </w:p>
    <w:p w14:paraId="613BA4BC" w14:textId="77777777" w:rsidR="005452CC" w:rsidRPr="000822A5" w:rsidRDefault="005452CC" w:rsidP="009057C8">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0822A5" w14:paraId="4F207BB8" w14:textId="77777777" w:rsidTr="00AD7252">
        <w:trPr>
          <w:tblHeader/>
        </w:trPr>
        <w:tc>
          <w:tcPr>
            <w:tcW w:w="8364" w:type="dxa"/>
            <w:gridSpan w:val="3"/>
            <w:tcBorders>
              <w:top w:val="single" w:sz="12" w:space="0" w:color="auto"/>
              <w:bottom w:val="single" w:sz="6" w:space="0" w:color="auto"/>
            </w:tcBorders>
            <w:shd w:val="clear" w:color="auto" w:fill="auto"/>
            <w:hideMark/>
          </w:tcPr>
          <w:p w14:paraId="482BB08A" w14:textId="77777777" w:rsidR="005452CC" w:rsidRPr="000822A5" w:rsidRDefault="005452CC" w:rsidP="009057C8">
            <w:pPr>
              <w:pStyle w:val="TableHeading"/>
            </w:pPr>
            <w:r w:rsidRPr="000822A5">
              <w:t>Commencement information</w:t>
            </w:r>
          </w:p>
        </w:tc>
      </w:tr>
      <w:tr w:rsidR="005452CC" w:rsidRPr="000822A5" w14:paraId="6925806E" w14:textId="77777777" w:rsidTr="00AD7252">
        <w:trPr>
          <w:tblHeader/>
        </w:trPr>
        <w:tc>
          <w:tcPr>
            <w:tcW w:w="2127" w:type="dxa"/>
            <w:tcBorders>
              <w:top w:val="single" w:sz="6" w:space="0" w:color="auto"/>
              <w:bottom w:val="single" w:sz="6" w:space="0" w:color="auto"/>
            </w:tcBorders>
            <w:shd w:val="clear" w:color="auto" w:fill="auto"/>
            <w:hideMark/>
          </w:tcPr>
          <w:p w14:paraId="2C3716AA" w14:textId="77777777" w:rsidR="005452CC" w:rsidRPr="000822A5" w:rsidRDefault="005452CC" w:rsidP="009057C8">
            <w:pPr>
              <w:pStyle w:val="TableHeading"/>
            </w:pPr>
            <w:r w:rsidRPr="000822A5">
              <w:t>Column 1</w:t>
            </w:r>
          </w:p>
        </w:tc>
        <w:tc>
          <w:tcPr>
            <w:tcW w:w="4394" w:type="dxa"/>
            <w:tcBorders>
              <w:top w:val="single" w:sz="6" w:space="0" w:color="auto"/>
              <w:bottom w:val="single" w:sz="6" w:space="0" w:color="auto"/>
            </w:tcBorders>
            <w:shd w:val="clear" w:color="auto" w:fill="auto"/>
            <w:hideMark/>
          </w:tcPr>
          <w:p w14:paraId="586D42E9" w14:textId="77777777" w:rsidR="005452CC" w:rsidRPr="000822A5" w:rsidRDefault="005452CC" w:rsidP="009057C8">
            <w:pPr>
              <w:pStyle w:val="TableHeading"/>
            </w:pPr>
            <w:r w:rsidRPr="000822A5">
              <w:t>Column 2</w:t>
            </w:r>
          </w:p>
        </w:tc>
        <w:tc>
          <w:tcPr>
            <w:tcW w:w="1843" w:type="dxa"/>
            <w:tcBorders>
              <w:top w:val="single" w:sz="6" w:space="0" w:color="auto"/>
              <w:bottom w:val="single" w:sz="6" w:space="0" w:color="auto"/>
            </w:tcBorders>
            <w:shd w:val="clear" w:color="auto" w:fill="auto"/>
            <w:hideMark/>
          </w:tcPr>
          <w:p w14:paraId="72ACC599" w14:textId="77777777" w:rsidR="005452CC" w:rsidRPr="000822A5" w:rsidRDefault="005452CC" w:rsidP="009057C8">
            <w:pPr>
              <w:pStyle w:val="TableHeading"/>
            </w:pPr>
            <w:r w:rsidRPr="000822A5">
              <w:t>Column 3</w:t>
            </w:r>
          </w:p>
        </w:tc>
      </w:tr>
      <w:tr w:rsidR="005452CC" w:rsidRPr="000822A5" w14:paraId="38B2821E" w14:textId="77777777" w:rsidTr="00AD7252">
        <w:trPr>
          <w:tblHeader/>
        </w:trPr>
        <w:tc>
          <w:tcPr>
            <w:tcW w:w="2127" w:type="dxa"/>
            <w:tcBorders>
              <w:top w:val="single" w:sz="6" w:space="0" w:color="auto"/>
              <w:bottom w:val="single" w:sz="12" w:space="0" w:color="auto"/>
            </w:tcBorders>
            <w:shd w:val="clear" w:color="auto" w:fill="auto"/>
            <w:hideMark/>
          </w:tcPr>
          <w:p w14:paraId="5EBCF3EB" w14:textId="77777777" w:rsidR="005452CC" w:rsidRPr="000822A5" w:rsidRDefault="005452CC" w:rsidP="009057C8">
            <w:pPr>
              <w:pStyle w:val="TableHeading"/>
            </w:pPr>
            <w:r w:rsidRPr="000822A5">
              <w:t>Provisions</w:t>
            </w:r>
          </w:p>
        </w:tc>
        <w:tc>
          <w:tcPr>
            <w:tcW w:w="4394" w:type="dxa"/>
            <w:tcBorders>
              <w:top w:val="single" w:sz="6" w:space="0" w:color="auto"/>
              <w:bottom w:val="single" w:sz="12" w:space="0" w:color="auto"/>
            </w:tcBorders>
            <w:shd w:val="clear" w:color="auto" w:fill="auto"/>
            <w:hideMark/>
          </w:tcPr>
          <w:p w14:paraId="11E67729" w14:textId="77777777" w:rsidR="005452CC" w:rsidRPr="000822A5" w:rsidRDefault="005452CC" w:rsidP="009057C8">
            <w:pPr>
              <w:pStyle w:val="TableHeading"/>
            </w:pPr>
            <w:r w:rsidRPr="000822A5">
              <w:t>Commencement</w:t>
            </w:r>
          </w:p>
        </w:tc>
        <w:tc>
          <w:tcPr>
            <w:tcW w:w="1843" w:type="dxa"/>
            <w:tcBorders>
              <w:top w:val="single" w:sz="6" w:space="0" w:color="auto"/>
              <w:bottom w:val="single" w:sz="12" w:space="0" w:color="auto"/>
            </w:tcBorders>
            <w:shd w:val="clear" w:color="auto" w:fill="auto"/>
            <w:hideMark/>
          </w:tcPr>
          <w:p w14:paraId="51760BE0" w14:textId="77777777" w:rsidR="005452CC" w:rsidRPr="000822A5" w:rsidRDefault="005452CC" w:rsidP="009057C8">
            <w:pPr>
              <w:pStyle w:val="TableHeading"/>
            </w:pPr>
            <w:r w:rsidRPr="000822A5">
              <w:t>Date/Details</w:t>
            </w:r>
          </w:p>
        </w:tc>
      </w:tr>
      <w:tr w:rsidR="005452CC" w:rsidRPr="000822A5" w14:paraId="7F85854E" w14:textId="77777777" w:rsidTr="00AD7252">
        <w:tc>
          <w:tcPr>
            <w:tcW w:w="2127" w:type="dxa"/>
            <w:tcBorders>
              <w:top w:val="single" w:sz="12" w:space="0" w:color="auto"/>
              <w:bottom w:val="single" w:sz="12" w:space="0" w:color="auto"/>
            </w:tcBorders>
            <w:shd w:val="clear" w:color="auto" w:fill="auto"/>
            <w:hideMark/>
          </w:tcPr>
          <w:p w14:paraId="33368866" w14:textId="77777777" w:rsidR="005452CC" w:rsidRPr="000822A5" w:rsidRDefault="005452CC" w:rsidP="00AD7252">
            <w:pPr>
              <w:pStyle w:val="Tabletext"/>
            </w:pPr>
            <w:r w:rsidRPr="000822A5">
              <w:t xml:space="preserve">1.  </w:t>
            </w:r>
            <w:r w:rsidR="00AD7252" w:rsidRPr="000822A5">
              <w:t xml:space="preserve">The whole of </w:t>
            </w:r>
            <w:r w:rsidR="009057C8" w:rsidRPr="000822A5">
              <w:t>this instrument</w:t>
            </w:r>
          </w:p>
        </w:tc>
        <w:tc>
          <w:tcPr>
            <w:tcW w:w="4394" w:type="dxa"/>
            <w:tcBorders>
              <w:top w:val="single" w:sz="12" w:space="0" w:color="auto"/>
              <w:bottom w:val="single" w:sz="12" w:space="0" w:color="auto"/>
            </w:tcBorders>
            <w:shd w:val="clear" w:color="auto" w:fill="auto"/>
            <w:hideMark/>
          </w:tcPr>
          <w:p w14:paraId="4E1B802E" w14:textId="77777777" w:rsidR="005452CC" w:rsidRPr="000822A5" w:rsidRDefault="005452CC" w:rsidP="005452CC">
            <w:pPr>
              <w:pStyle w:val="Tabletext"/>
            </w:pPr>
            <w:r w:rsidRPr="000822A5">
              <w:t xml:space="preserve">The day after </w:t>
            </w:r>
            <w:r w:rsidR="009057C8" w:rsidRPr="000822A5">
              <w:t>this instrument is</w:t>
            </w:r>
            <w:r w:rsidRPr="000822A5">
              <w:t xml:space="preserve"> registered.</w:t>
            </w:r>
          </w:p>
        </w:tc>
        <w:tc>
          <w:tcPr>
            <w:tcW w:w="1843" w:type="dxa"/>
            <w:tcBorders>
              <w:top w:val="single" w:sz="12" w:space="0" w:color="auto"/>
              <w:bottom w:val="single" w:sz="12" w:space="0" w:color="auto"/>
            </w:tcBorders>
            <w:shd w:val="clear" w:color="auto" w:fill="auto"/>
          </w:tcPr>
          <w:p w14:paraId="1011375C" w14:textId="4CC7BDCD" w:rsidR="005452CC" w:rsidRPr="000822A5" w:rsidRDefault="00D452F4">
            <w:pPr>
              <w:pStyle w:val="Tabletext"/>
            </w:pPr>
            <w:r>
              <w:t>19 October 2023</w:t>
            </w:r>
          </w:p>
        </w:tc>
      </w:tr>
    </w:tbl>
    <w:p w14:paraId="40580D14" w14:textId="77777777" w:rsidR="005452CC" w:rsidRPr="000822A5" w:rsidRDefault="005452CC" w:rsidP="009057C8">
      <w:pPr>
        <w:pStyle w:val="notetext"/>
      </w:pPr>
      <w:r w:rsidRPr="000822A5">
        <w:rPr>
          <w:snapToGrid w:val="0"/>
          <w:lang w:eastAsia="en-US"/>
        </w:rPr>
        <w:t>Note:</w:t>
      </w:r>
      <w:r w:rsidRPr="000822A5">
        <w:rPr>
          <w:snapToGrid w:val="0"/>
          <w:lang w:eastAsia="en-US"/>
        </w:rPr>
        <w:tab/>
        <w:t xml:space="preserve">This table relates only to the provisions of </w:t>
      </w:r>
      <w:r w:rsidR="009057C8" w:rsidRPr="000822A5">
        <w:rPr>
          <w:snapToGrid w:val="0"/>
          <w:lang w:eastAsia="en-US"/>
        </w:rPr>
        <w:t>this instrument</w:t>
      </w:r>
      <w:r w:rsidRPr="000822A5">
        <w:t xml:space="preserve"> </w:t>
      </w:r>
      <w:r w:rsidRPr="000822A5">
        <w:rPr>
          <w:snapToGrid w:val="0"/>
          <w:lang w:eastAsia="en-US"/>
        </w:rPr>
        <w:t xml:space="preserve">as originally made. It will not be amended to deal with any later amendments of </w:t>
      </w:r>
      <w:r w:rsidR="009057C8" w:rsidRPr="000822A5">
        <w:rPr>
          <w:snapToGrid w:val="0"/>
          <w:lang w:eastAsia="en-US"/>
        </w:rPr>
        <w:t>this instrument</w:t>
      </w:r>
      <w:r w:rsidRPr="000822A5">
        <w:rPr>
          <w:snapToGrid w:val="0"/>
          <w:lang w:eastAsia="en-US"/>
        </w:rPr>
        <w:t>.</w:t>
      </w:r>
    </w:p>
    <w:p w14:paraId="0CFA88F8" w14:textId="77777777" w:rsidR="005452CC" w:rsidRPr="000822A5" w:rsidRDefault="005452CC" w:rsidP="004F676E">
      <w:pPr>
        <w:pStyle w:val="subsection"/>
      </w:pPr>
      <w:r w:rsidRPr="000822A5">
        <w:tab/>
        <w:t>(2)</w:t>
      </w:r>
      <w:r w:rsidRPr="000822A5">
        <w:tab/>
        <w:t xml:space="preserve">Any information in column 3 of the table is not part of </w:t>
      </w:r>
      <w:r w:rsidR="009057C8" w:rsidRPr="000822A5">
        <w:t>this instrument</w:t>
      </w:r>
      <w:r w:rsidRPr="000822A5">
        <w:t xml:space="preserve">. Information may be inserted in this column, or information in it may be edited, in any published version of </w:t>
      </w:r>
      <w:r w:rsidR="009057C8" w:rsidRPr="000822A5">
        <w:t>this instrument</w:t>
      </w:r>
      <w:r w:rsidRPr="000822A5">
        <w:t>.</w:t>
      </w:r>
    </w:p>
    <w:p w14:paraId="02653743" w14:textId="77777777" w:rsidR="00BF6650" w:rsidRPr="000822A5" w:rsidRDefault="00BF6650" w:rsidP="00BF6650">
      <w:pPr>
        <w:pStyle w:val="ActHead5"/>
      </w:pPr>
      <w:bookmarkStart w:id="3" w:name="_Toc146018084"/>
      <w:r w:rsidRPr="000822A5">
        <w:rPr>
          <w:rStyle w:val="CharSectno"/>
        </w:rPr>
        <w:t>3</w:t>
      </w:r>
      <w:r w:rsidRPr="000822A5">
        <w:t xml:space="preserve">  Authority</w:t>
      </w:r>
      <w:bookmarkEnd w:id="3"/>
    </w:p>
    <w:p w14:paraId="0005BC6B" w14:textId="77777777" w:rsidR="00BF6650" w:rsidRPr="000822A5" w:rsidRDefault="00BF6650" w:rsidP="00BF6650">
      <w:pPr>
        <w:pStyle w:val="subsection"/>
      </w:pPr>
      <w:r w:rsidRPr="000822A5">
        <w:tab/>
      </w:r>
      <w:r w:rsidRPr="000822A5">
        <w:tab/>
      </w:r>
      <w:r w:rsidR="009057C8" w:rsidRPr="000822A5">
        <w:t>This instrument is</w:t>
      </w:r>
      <w:r w:rsidRPr="000822A5">
        <w:t xml:space="preserve"> made under the</w:t>
      </w:r>
      <w:r w:rsidR="009057C8" w:rsidRPr="000822A5">
        <w:t xml:space="preserve"> </w:t>
      </w:r>
      <w:r w:rsidR="009057C8" w:rsidRPr="000822A5">
        <w:rPr>
          <w:i/>
        </w:rPr>
        <w:t>Migration Act 1958</w:t>
      </w:r>
      <w:r w:rsidR="00546FA3" w:rsidRPr="000822A5">
        <w:t>.</w:t>
      </w:r>
    </w:p>
    <w:p w14:paraId="7719F564" w14:textId="77777777" w:rsidR="00557C7A" w:rsidRPr="000822A5" w:rsidRDefault="00BF6650" w:rsidP="00557C7A">
      <w:pPr>
        <w:pStyle w:val="ActHead5"/>
      </w:pPr>
      <w:bookmarkStart w:id="4" w:name="_Toc146018085"/>
      <w:r w:rsidRPr="000822A5">
        <w:rPr>
          <w:rStyle w:val="CharSectno"/>
        </w:rPr>
        <w:t>4</w:t>
      </w:r>
      <w:r w:rsidR="00557C7A" w:rsidRPr="000822A5">
        <w:t xml:space="preserve">  </w:t>
      </w:r>
      <w:r w:rsidR="00083F48" w:rsidRPr="000822A5">
        <w:t>Schedules</w:t>
      </w:r>
      <w:bookmarkEnd w:id="4"/>
    </w:p>
    <w:p w14:paraId="39E7E7B9" w14:textId="77777777" w:rsidR="00557C7A" w:rsidRPr="000822A5" w:rsidRDefault="00557C7A" w:rsidP="00557C7A">
      <w:pPr>
        <w:pStyle w:val="subsection"/>
      </w:pPr>
      <w:r w:rsidRPr="000822A5">
        <w:tab/>
      </w:r>
      <w:r w:rsidRPr="000822A5">
        <w:tab/>
      </w:r>
      <w:r w:rsidR="00083F48" w:rsidRPr="000822A5">
        <w:t xml:space="preserve">Each </w:t>
      </w:r>
      <w:r w:rsidR="00160BD7" w:rsidRPr="000822A5">
        <w:t>instrument</w:t>
      </w:r>
      <w:r w:rsidR="00083F48" w:rsidRPr="000822A5">
        <w:t xml:space="preserve"> that is specified in a Schedule to </w:t>
      </w:r>
      <w:r w:rsidR="009057C8" w:rsidRPr="000822A5">
        <w:t>this instrument</w:t>
      </w:r>
      <w:r w:rsidR="00083F48" w:rsidRPr="000822A5">
        <w:t xml:space="preserve"> is amended or repealed as set out in the applicable items in the Schedule concerned, and any other item in a Schedule to </w:t>
      </w:r>
      <w:r w:rsidR="009057C8" w:rsidRPr="000822A5">
        <w:t>this instrument</w:t>
      </w:r>
      <w:r w:rsidR="00083F48" w:rsidRPr="000822A5">
        <w:t xml:space="preserve"> has effect according to its terms.</w:t>
      </w:r>
    </w:p>
    <w:p w14:paraId="10B16A91" w14:textId="77777777" w:rsidR="0048364F" w:rsidRPr="000822A5" w:rsidRDefault="00AB40FC" w:rsidP="009C5989">
      <w:pPr>
        <w:pStyle w:val="ActHead6"/>
        <w:pageBreakBefore/>
      </w:pPr>
      <w:bookmarkStart w:id="5" w:name="_Toc146018086"/>
      <w:bookmarkStart w:id="6" w:name="opcAmSched"/>
      <w:r w:rsidRPr="000822A5">
        <w:rPr>
          <w:rStyle w:val="CharAmSchNo"/>
        </w:rPr>
        <w:lastRenderedPageBreak/>
        <w:t>Schedule 1</w:t>
      </w:r>
      <w:r w:rsidR="0048364F" w:rsidRPr="000822A5">
        <w:t>—</w:t>
      </w:r>
      <w:r w:rsidR="00460499" w:rsidRPr="000822A5">
        <w:rPr>
          <w:rStyle w:val="CharAmSchText"/>
        </w:rPr>
        <w:t>Amendments</w:t>
      </w:r>
      <w:r w:rsidR="00A81DD9" w:rsidRPr="000822A5">
        <w:rPr>
          <w:rStyle w:val="CharAmSchText"/>
        </w:rPr>
        <w:t xml:space="preserve"> relating to certain </w:t>
      </w:r>
      <w:r w:rsidR="00751CD8" w:rsidRPr="000822A5">
        <w:rPr>
          <w:rStyle w:val="CharAmSchText"/>
        </w:rPr>
        <w:t xml:space="preserve">visa </w:t>
      </w:r>
      <w:r w:rsidR="00A81DD9" w:rsidRPr="000822A5">
        <w:rPr>
          <w:rStyle w:val="CharAmSchText"/>
        </w:rPr>
        <w:t>applications</w:t>
      </w:r>
      <w:bookmarkEnd w:id="5"/>
    </w:p>
    <w:bookmarkEnd w:id="6"/>
    <w:p w14:paraId="015205A9" w14:textId="77777777" w:rsidR="0004044E" w:rsidRPr="000822A5" w:rsidRDefault="0004044E" w:rsidP="0004044E">
      <w:pPr>
        <w:pStyle w:val="Header"/>
      </w:pPr>
      <w:r w:rsidRPr="000822A5">
        <w:rPr>
          <w:rStyle w:val="CharAmPartNo"/>
        </w:rPr>
        <w:t xml:space="preserve"> </w:t>
      </w:r>
      <w:r w:rsidRPr="000822A5">
        <w:rPr>
          <w:rStyle w:val="CharAmPartText"/>
        </w:rPr>
        <w:t xml:space="preserve"> </w:t>
      </w:r>
    </w:p>
    <w:p w14:paraId="42AFD4B9" w14:textId="77777777" w:rsidR="0084172C" w:rsidRPr="000822A5" w:rsidRDefault="009057C8" w:rsidP="00EA0D36">
      <w:pPr>
        <w:pStyle w:val="ActHead9"/>
      </w:pPr>
      <w:bookmarkStart w:id="7" w:name="_Toc146018087"/>
      <w:r w:rsidRPr="000822A5">
        <w:t xml:space="preserve">Migration </w:t>
      </w:r>
      <w:r w:rsidR="00AB40FC" w:rsidRPr="000822A5">
        <w:t>Regulations 1</w:t>
      </w:r>
      <w:r w:rsidRPr="000822A5">
        <w:t>994</w:t>
      </w:r>
      <w:bookmarkEnd w:id="7"/>
    </w:p>
    <w:p w14:paraId="6E809D1D" w14:textId="77777777" w:rsidR="00815C1C" w:rsidRPr="000822A5" w:rsidRDefault="00BB6B55" w:rsidP="00815C1C">
      <w:pPr>
        <w:pStyle w:val="ItemHead"/>
      </w:pPr>
      <w:r w:rsidRPr="000822A5">
        <w:t>1</w:t>
      </w:r>
      <w:r w:rsidR="00815C1C" w:rsidRPr="000822A5">
        <w:t xml:space="preserve">  </w:t>
      </w:r>
      <w:r w:rsidR="00302D09" w:rsidRPr="000822A5">
        <w:t>Regulation 2</w:t>
      </w:r>
      <w:r w:rsidR="00815C1C" w:rsidRPr="000822A5">
        <w:t>.06A (heading)</w:t>
      </w:r>
    </w:p>
    <w:p w14:paraId="57185A05" w14:textId="77777777" w:rsidR="00815C1C" w:rsidRPr="000822A5" w:rsidRDefault="00815C1C" w:rsidP="00815C1C">
      <w:pPr>
        <w:pStyle w:val="Item"/>
      </w:pPr>
      <w:r w:rsidRPr="000822A5">
        <w:t>Repeal the heading, substitute:</w:t>
      </w:r>
    </w:p>
    <w:p w14:paraId="5C424EA7" w14:textId="77777777" w:rsidR="00815C1C" w:rsidRPr="000822A5" w:rsidRDefault="00815C1C" w:rsidP="00815C1C">
      <w:pPr>
        <w:pStyle w:val="ActHead5"/>
      </w:pPr>
      <w:bookmarkStart w:id="8" w:name="_Toc146018088"/>
      <w:r w:rsidRPr="000822A5">
        <w:rPr>
          <w:rStyle w:val="CharSectno"/>
        </w:rPr>
        <w:t>2.06A</w:t>
      </w:r>
      <w:r w:rsidRPr="000822A5">
        <w:t xml:space="preserve">  Definitions</w:t>
      </w:r>
      <w:bookmarkEnd w:id="8"/>
    </w:p>
    <w:p w14:paraId="76D03887" w14:textId="77777777" w:rsidR="00657086" w:rsidRPr="000822A5" w:rsidRDefault="00BB6B55" w:rsidP="00367F24">
      <w:pPr>
        <w:pStyle w:val="ItemHead"/>
      </w:pPr>
      <w:r w:rsidRPr="000822A5">
        <w:t>2</w:t>
      </w:r>
      <w:r w:rsidR="00657086" w:rsidRPr="000822A5">
        <w:t xml:space="preserve">  </w:t>
      </w:r>
      <w:r w:rsidR="00302D09" w:rsidRPr="000822A5">
        <w:t>Regulation 2</w:t>
      </w:r>
      <w:r w:rsidR="00A3661F" w:rsidRPr="000822A5">
        <w:t>.06A</w:t>
      </w:r>
    </w:p>
    <w:p w14:paraId="2D158768" w14:textId="77777777" w:rsidR="00657086" w:rsidRPr="000822A5" w:rsidRDefault="00657086" w:rsidP="00657086">
      <w:pPr>
        <w:pStyle w:val="Item"/>
      </w:pPr>
      <w:r w:rsidRPr="000822A5">
        <w:t>Insert:</w:t>
      </w:r>
    </w:p>
    <w:p w14:paraId="2DF87E12" w14:textId="77777777" w:rsidR="00657086" w:rsidRPr="000822A5" w:rsidRDefault="00657086" w:rsidP="00657086">
      <w:pPr>
        <w:pStyle w:val="Definition"/>
      </w:pPr>
      <w:r w:rsidRPr="000822A5">
        <w:rPr>
          <w:b/>
          <w:i/>
        </w:rPr>
        <w:t>review/court event occurs</w:t>
      </w:r>
      <w:r w:rsidRPr="000822A5">
        <w:t xml:space="preserve">: see </w:t>
      </w:r>
      <w:proofErr w:type="spellStart"/>
      <w:r w:rsidR="0082349E" w:rsidRPr="000822A5">
        <w:t>subregulation</w:t>
      </w:r>
      <w:proofErr w:type="spellEnd"/>
      <w:r w:rsidR="0082349E" w:rsidRPr="000822A5">
        <w:t> 2</w:t>
      </w:r>
      <w:r w:rsidRPr="000822A5">
        <w:t>.08G(1A).</w:t>
      </w:r>
    </w:p>
    <w:p w14:paraId="3109317C" w14:textId="77777777" w:rsidR="00367F24" w:rsidRPr="000822A5" w:rsidRDefault="00BB6B55" w:rsidP="00367F24">
      <w:pPr>
        <w:pStyle w:val="ItemHead"/>
      </w:pPr>
      <w:r w:rsidRPr="000822A5">
        <w:t>3</w:t>
      </w:r>
      <w:r w:rsidR="00367F24" w:rsidRPr="000822A5">
        <w:t xml:space="preserve">  </w:t>
      </w:r>
      <w:proofErr w:type="spellStart"/>
      <w:r w:rsidR="00874D90" w:rsidRPr="000822A5">
        <w:t>Sub</w:t>
      </w:r>
      <w:r w:rsidR="0082349E" w:rsidRPr="000822A5">
        <w:t>regulation</w:t>
      </w:r>
      <w:proofErr w:type="spellEnd"/>
      <w:r w:rsidR="0082349E" w:rsidRPr="000822A5">
        <w:t> 2</w:t>
      </w:r>
      <w:r w:rsidR="00367F24" w:rsidRPr="000822A5">
        <w:t xml:space="preserve">.08G(1) (table </w:t>
      </w:r>
      <w:r w:rsidR="00AB40FC" w:rsidRPr="000822A5">
        <w:t>items 1</w:t>
      </w:r>
      <w:r w:rsidR="00367F24" w:rsidRPr="000822A5">
        <w:t xml:space="preserve"> and 2</w:t>
      </w:r>
      <w:r w:rsidR="00815C1C" w:rsidRPr="000822A5">
        <w:t xml:space="preserve">, column 1, </w:t>
      </w:r>
      <w:r w:rsidR="00F56A10" w:rsidRPr="000822A5">
        <w:t>paragraph (</w:t>
      </w:r>
      <w:r w:rsidR="00815C1C" w:rsidRPr="000822A5">
        <w:t>a)</w:t>
      </w:r>
      <w:r w:rsidR="00367F24" w:rsidRPr="000822A5">
        <w:t>)</w:t>
      </w:r>
    </w:p>
    <w:p w14:paraId="48BC3DAF" w14:textId="77777777" w:rsidR="00367F24" w:rsidRPr="000822A5" w:rsidRDefault="00367F24" w:rsidP="00367F24">
      <w:pPr>
        <w:pStyle w:val="Item"/>
      </w:pPr>
      <w:r w:rsidRPr="000822A5">
        <w:t>Repeal the paragraph, substitute:</w:t>
      </w:r>
    </w:p>
    <w:p w14:paraId="78974208" w14:textId="77777777" w:rsidR="004D05B7" w:rsidRPr="000822A5" w:rsidRDefault="00630324" w:rsidP="00630324">
      <w:pPr>
        <w:pStyle w:val="Tablea"/>
      </w:pPr>
      <w:r w:rsidRPr="000822A5">
        <w:t>(a) the applicant held a Subclass 785 (Temporary Protection) visa, or a Subclass 790 (Safe Haven Enterprise) visa, on or before the TPV/SHEV transition day;</w:t>
      </w:r>
    </w:p>
    <w:p w14:paraId="5DCD167B" w14:textId="77777777" w:rsidR="00286681" w:rsidRPr="000822A5" w:rsidRDefault="00BB6B55" w:rsidP="009057C8">
      <w:pPr>
        <w:pStyle w:val="ItemHead"/>
      </w:pPr>
      <w:r w:rsidRPr="000822A5">
        <w:t>4</w:t>
      </w:r>
      <w:r w:rsidR="00286681" w:rsidRPr="000822A5">
        <w:t xml:space="preserve">  </w:t>
      </w:r>
      <w:proofErr w:type="spellStart"/>
      <w:r w:rsidR="00874D90" w:rsidRPr="000822A5">
        <w:t>Sub</w:t>
      </w:r>
      <w:r w:rsidR="0082349E" w:rsidRPr="000822A5">
        <w:t>regulation</w:t>
      </w:r>
      <w:proofErr w:type="spellEnd"/>
      <w:r w:rsidR="0082349E" w:rsidRPr="000822A5">
        <w:t> 2</w:t>
      </w:r>
      <w:r w:rsidR="00286681" w:rsidRPr="000822A5">
        <w:t xml:space="preserve">.08G(1) (cell at table </w:t>
      </w:r>
      <w:r w:rsidR="00874D90" w:rsidRPr="000822A5">
        <w:t>item 2</w:t>
      </w:r>
      <w:r w:rsidR="00286681" w:rsidRPr="000822A5">
        <w:t>, column 2)</w:t>
      </w:r>
    </w:p>
    <w:p w14:paraId="1FE443FA" w14:textId="77777777" w:rsidR="00286681" w:rsidRPr="000822A5" w:rsidRDefault="00286681" w:rsidP="00286681">
      <w:pPr>
        <w:pStyle w:val="Item"/>
      </w:pPr>
      <w:r w:rsidRPr="000822A5">
        <w:t>Repeal the cell substitute:</w:t>
      </w:r>
    </w:p>
    <w:tbl>
      <w:tblPr>
        <w:tblW w:w="0" w:type="auto"/>
        <w:tblInd w:w="738" w:type="dxa"/>
        <w:tblLayout w:type="fixed"/>
        <w:tblLook w:val="0000" w:firstRow="0" w:lastRow="0" w:firstColumn="0" w:lastColumn="0" w:noHBand="0" w:noVBand="0"/>
      </w:tblPr>
      <w:tblGrid>
        <w:gridCol w:w="4243"/>
      </w:tblGrid>
      <w:tr w:rsidR="004D05B7" w:rsidRPr="000822A5" w14:paraId="7EC0C9CC" w14:textId="77777777" w:rsidTr="00DE1197">
        <w:tc>
          <w:tcPr>
            <w:tcW w:w="4243" w:type="dxa"/>
            <w:shd w:val="clear" w:color="auto" w:fill="auto"/>
          </w:tcPr>
          <w:p w14:paraId="131098C0" w14:textId="77777777" w:rsidR="004D05B7" w:rsidRPr="000822A5" w:rsidRDefault="004D05B7" w:rsidP="00286681">
            <w:pPr>
              <w:pStyle w:val="Tabletext"/>
            </w:pPr>
            <w:r w:rsidRPr="000822A5">
              <w:t>Immediately after a review/court event occurs in relation to the pre</w:t>
            </w:r>
            <w:r w:rsidR="00585843" w:rsidRPr="000822A5">
              <w:noBreakHyphen/>
            </w:r>
            <w:r w:rsidRPr="000822A5">
              <w:t>conversion application if that event occurs on or after the TPV/SHEV transition day</w:t>
            </w:r>
          </w:p>
        </w:tc>
      </w:tr>
    </w:tbl>
    <w:p w14:paraId="450AA553" w14:textId="77777777" w:rsidR="00145FD3" w:rsidRPr="000822A5" w:rsidRDefault="00BB6B55" w:rsidP="00145FD3">
      <w:pPr>
        <w:pStyle w:val="ItemHead"/>
      </w:pPr>
      <w:r w:rsidRPr="000822A5">
        <w:t>5</w:t>
      </w:r>
      <w:r w:rsidR="00145FD3" w:rsidRPr="000822A5">
        <w:t xml:space="preserve">  </w:t>
      </w:r>
      <w:proofErr w:type="spellStart"/>
      <w:r w:rsidR="00874D90" w:rsidRPr="000822A5">
        <w:t>Sub</w:t>
      </w:r>
      <w:r w:rsidR="0082349E" w:rsidRPr="000822A5">
        <w:t>regulation</w:t>
      </w:r>
      <w:proofErr w:type="spellEnd"/>
      <w:r w:rsidR="0082349E" w:rsidRPr="000822A5">
        <w:t> 2</w:t>
      </w:r>
      <w:r w:rsidR="00145FD3" w:rsidRPr="000822A5">
        <w:t xml:space="preserve">.08G(1) (table </w:t>
      </w:r>
      <w:r w:rsidR="00F56A10" w:rsidRPr="000822A5">
        <w:t>item 3</w:t>
      </w:r>
      <w:r w:rsidR="00732F30" w:rsidRPr="000822A5">
        <w:t>, column 1</w:t>
      </w:r>
      <w:r w:rsidR="00145FD3" w:rsidRPr="000822A5">
        <w:t>)</w:t>
      </w:r>
    </w:p>
    <w:p w14:paraId="447531B3" w14:textId="77777777" w:rsidR="00145FD3" w:rsidRPr="000822A5" w:rsidRDefault="00145FD3" w:rsidP="00145FD3">
      <w:pPr>
        <w:pStyle w:val="Item"/>
      </w:pPr>
      <w:r w:rsidRPr="000822A5">
        <w:t>Omit “to whom all”, substitute “to whom both”.</w:t>
      </w:r>
    </w:p>
    <w:p w14:paraId="5F0083FB" w14:textId="77777777" w:rsidR="009057C8" w:rsidRPr="000822A5" w:rsidRDefault="00BB6B55" w:rsidP="009057C8">
      <w:pPr>
        <w:pStyle w:val="ItemHead"/>
      </w:pPr>
      <w:r w:rsidRPr="000822A5">
        <w:t>6</w:t>
      </w:r>
      <w:r w:rsidR="004351FB" w:rsidRPr="000822A5">
        <w:t xml:space="preserve">  </w:t>
      </w:r>
      <w:proofErr w:type="spellStart"/>
      <w:r w:rsidR="00874D90" w:rsidRPr="000822A5">
        <w:t>Sub</w:t>
      </w:r>
      <w:r w:rsidR="0082349E" w:rsidRPr="000822A5">
        <w:t>regulation</w:t>
      </w:r>
      <w:proofErr w:type="spellEnd"/>
      <w:r w:rsidR="0082349E" w:rsidRPr="000822A5">
        <w:t> 2</w:t>
      </w:r>
      <w:r w:rsidR="004351FB" w:rsidRPr="000822A5">
        <w:t>.08G(1) (</w:t>
      </w:r>
      <w:r w:rsidR="00732F30" w:rsidRPr="000822A5">
        <w:t xml:space="preserve">table </w:t>
      </w:r>
      <w:r w:rsidR="00F56A10" w:rsidRPr="000822A5">
        <w:t>item 3</w:t>
      </w:r>
      <w:r w:rsidR="00732F30" w:rsidRPr="000822A5">
        <w:t xml:space="preserve">, column 1, </w:t>
      </w:r>
      <w:r w:rsidR="00F56A10" w:rsidRPr="000822A5">
        <w:t>paragraph (</w:t>
      </w:r>
      <w:r w:rsidR="004351FB" w:rsidRPr="000822A5">
        <w:t>b)</w:t>
      </w:r>
    </w:p>
    <w:p w14:paraId="31D419DD" w14:textId="77777777" w:rsidR="00C837E9" w:rsidRPr="000822A5" w:rsidRDefault="00C837E9" w:rsidP="00C837E9">
      <w:pPr>
        <w:pStyle w:val="Item"/>
      </w:pPr>
      <w:r w:rsidRPr="000822A5">
        <w:t>Repeal the paragraph</w:t>
      </w:r>
      <w:r w:rsidR="00E67FEF" w:rsidRPr="000822A5">
        <w:t>.</w:t>
      </w:r>
    </w:p>
    <w:p w14:paraId="30F0F96B" w14:textId="77777777" w:rsidR="00D15331" w:rsidRPr="000822A5" w:rsidRDefault="00BB6B55" w:rsidP="00D15331">
      <w:pPr>
        <w:pStyle w:val="ItemHead"/>
      </w:pPr>
      <w:r w:rsidRPr="000822A5">
        <w:t>7</w:t>
      </w:r>
      <w:r w:rsidR="00D15331" w:rsidRPr="000822A5">
        <w:t xml:space="preserve">  </w:t>
      </w:r>
      <w:proofErr w:type="spellStart"/>
      <w:r w:rsidR="00874D90" w:rsidRPr="000822A5">
        <w:t>Sub</w:t>
      </w:r>
      <w:r w:rsidR="0082349E" w:rsidRPr="000822A5">
        <w:t>regulation</w:t>
      </w:r>
      <w:proofErr w:type="spellEnd"/>
      <w:r w:rsidR="0082349E" w:rsidRPr="000822A5">
        <w:t> 2</w:t>
      </w:r>
      <w:r w:rsidR="00D15331" w:rsidRPr="000822A5">
        <w:t xml:space="preserve">.08G(1) (after table </w:t>
      </w:r>
      <w:r w:rsidR="00F56A10" w:rsidRPr="000822A5">
        <w:t>item 3</w:t>
      </w:r>
      <w:r w:rsidR="00D15331" w:rsidRPr="000822A5">
        <w:t>)</w:t>
      </w:r>
    </w:p>
    <w:p w14:paraId="279D5850" w14:textId="77777777" w:rsidR="00D15331" w:rsidRPr="000822A5" w:rsidRDefault="00D15331" w:rsidP="00D15331">
      <w:pPr>
        <w:pStyle w:val="Item"/>
      </w:pPr>
      <w:r w:rsidRPr="000822A5">
        <w:t>Insert:</w:t>
      </w:r>
    </w:p>
    <w:p w14:paraId="5A51B1C1" w14:textId="77777777" w:rsidR="00D15331" w:rsidRPr="000822A5" w:rsidRDefault="00D15331" w:rsidP="00D15331">
      <w:pPr>
        <w:pStyle w:val="Tabletext"/>
      </w:pPr>
    </w:p>
    <w:tbl>
      <w:tblPr>
        <w:tblW w:w="0" w:type="auto"/>
        <w:tblInd w:w="113" w:type="dxa"/>
        <w:tblLayout w:type="fixed"/>
        <w:tblLook w:val="0000" w:firstRow="0" w:lastRow="0" w:firstColumn="0" w:lastColumn="0" w:noHBand="0" w:noVBand="0"/>
      </w:tblPr>
      <w:tblGrid>
        <w:gridCol w:w="714"/>
        <w:gridCol w:w="4243"/>
        <w:gridCol w:w="3355"/>
      </w:tblGrid>
      <w:tr w:rsidR="00D15331" w:rsidRPr="000822A5" w14:paraId="17BA4C3F" w14:textId="77777777" w:rsidTr="004D05B7">
        <w:tc>
          <w:tcPr>
            <w:tcW w:w="714" w:type="dxa"/>
            <w:shd w:val="clear" w:color="auto" w:fill="auto"/>
          </w:tcPr>
          <w:p w14:paraId="0B1D17E7" w14:textId="77777777" w:rsidR="00D15331" w:rsidRPr="000822A5" w:rsidRDefault="00D15331" w:rsidP="00ED686D">
            <w:pPr>
              <w:pStyle w:val="Tabletext"/>
            </w:pPr>
            <w:r w:rsidRPr="000822A5">
              <w:t>3</w:t>
            </w:r>
            <w:r w:rsidR="004416F1" w:rsidRPr="000822A5">
              <w:t>A</w:t>
            </w:r>
          </w:p>
        </w:tc>
        <w:tc>
          <w:tcPr>
            <w:tcW w:w="4243" w:type="dxa"/>
            <w:shd w:val="clear" w:color="auto" w:fill="auto"/>
          </w:tcPr>
          <w:p w14:paraId="762AA3C6" w14:textId="77777777" w:rsidR="00D15331" w:rsidRPr="000822A5" w:rsidRDefault="00D15331" w:rsidP="00ED686D">
            <w:pPr>
              <w:pStyle w:val="Tabletext"/>
            </w:pPr>
            <w:r w:rsidRPr="000822A5">
              <w:t xml:space="preserve">An applicant in relation to whom </w:t>
            </w:r>
            <w:r w:rsidR="00145FD3" w:rsidRPr="000822A5">
              <w:t>both</w:t>
            </w:r>
            <w:r w:rsidRPr="000822A5">
              <w:t xml:space="preserve"> of the following apply:</w:t>
            </w:r>
          </w:p>
          <w:p w14:paraId="5CD9DF3C" w14:textId="77777777" w:rsidR="00D15331" w:rsidRPr="000822A5" w:rsidRDefault="00D15331" w:rsidP="00ED686D">
            <w:pPr>
              <w:pStyle w:val="Tablea"/>
            </w:pPr>
            <w:r w:rsidRPr="000822A5">
              <w:t>(a) the applicant does not hold, and has not ever held, a Subclass 785 (Temporary Protection) visa or a Subclass 790 (Safe Haven Enterprise) visa;</w:t>
            </w:r>
          </w:p>
          <w:p w14:paraId="2D55E7D3" w14:textId="77777777" w:rsidR="00D15331" w:rsidRPr="000822A5" w:rsidRDefault="00D15331" w:rsidP="00ED686D">
            <w:pPr>
              <w:pStyle w:val="Tablea"/>
            </w:pPr>
            <w:r w:rsidRPr="000822A5">
              <w:t>(</w:t>
            </w:r>
            <w:r w:rsidR="00145FD3" w:rsidRPr="000822A5">
              <w:t>b</w:t>
            </w:r>
            <w:r w:rsidRPr="000822A5">
              <w:t>) before the TPV/SHEV transition day, the Minister had not made a decision in relation to the pre</w:t>
            </w:r>
            <w:r w:rsidR="00585843" w:rsidRPr="000822A5">
              <w:noBreakHyphen/>
            </w:r>
            <w:r w:rsidRPr="000822A5">
              <w:t>conversion application under section 65 of the Act</w:t>
            </w:r>
          </w:p>
        </w:tc>
        <w:tc>
          <w:tcPr>
            <w:tcW w:w="3355" w:type="dxa"/>
            <w:shd w:val="clear" w:color="auto" w:fill="auto"/>
          </w:tcPr>
          <w:p w14:paraId="53AB5A20" w14:textId="77777777" w:rsidR="00D15331" w:rsidRPr="000822A5" w:rsidRDefault="00D15331" w:rsidP="00ED686D">
            <w:pPr>
              <w:pStyle w:val="Tabletext"/>
            </w:pPr>
            <w:r w:rsidRPr="000822A5">
              <w:t>When the Minister makes a record, on or after the TPV/SHEV transition day, that the Minister is satisfied:</w:t>
            </w:r>
          </w:p>
          <w:p w14:paraId="6FAD5A9C" w14:textId="77777777" w:rsidR="00B84042" w:rsidRPr="000822A5" w:rsidRDefault="00B84042" w:rsidP="00B84042">
            <w:pPr>
              <w:pStyle w:val="Tablea"/>
            </w:pPr>
            <w:r w:rsidRPr="000822A5">
              <w:t xml:space="preserve">(a) that the applicant is </w:t>
            </w:r>
            <w:r w:rsidR="00CE4235" w:rsidRPr="000822A5">
              <w:t>a</w:t>
            </w:r>
            <w:r w:rsidRPr="000822A5">
              <w:t xml:space="preserve"> member of the same family unit as another person; and</w:t>
            </w:r>
          </w:p>
          <w:p w14:paraId="6879FC78" w14:textId="77777777" w:rsidR="00B84042" w:rsidRPr="000822A5" w:rsidRDefault="00B84042" w:rsidP="00B84042">
            <w:pPr>
              <w:pStyle w:val="Tablea"/>
            </w:pPr>
            <w:r w:rsidRPr="000822A5">
              <w:t xml:space="preserve">(b) that the other person satisfies the criterion mentioned in </w:t>
            </w:r>
            <w:r w:rsidR="0082349E" w:rsidRPr="000822A5">
              <w:t>paragraph 3</w:t>
            </w:r>
            <w:r w:rsidRPr="000822A5">
              <w:t>6(2)(a) or (aa) of the Act; and</w:t>
            </w:r>
          </w:p>
          <w:p w14:paraId="2AD773B8" w14:textId="77777777" w:rsidR="00B84042" w:rsidRPr="000822A5" w:rsidRDefault="00B84042" w:rsidP="00ED686D">
            <w:pPr>
              <w:pStyle w:val="Tablea"/>
            </w:pPr>
            <w:r w:rsidRPr="000822A5">
              <w:t>(c) that:</w:t>
            </w:r>
          </w:p>
          <w:p w14:paraId="267F1171" w14:textId="77777777" w:rsidR="00B84042" w:rsidRPr="000822A5" w:rsidRDefault="00B84042" w:rsidP="00B84042">
            <w:pPr>
              <w:pStyle w:val="Tablei"/>
            </w:pPr>
            <w:r w:rsidRPr="000822A5">
              <w:t>(</w:t>
            </w:r>
            <w:proofErr w:type="spellStart"/>
            <w:r w:rsidRPr="000822A5">
              <w:t>i</w:t>
            </w:r>
            <w:proofErr w:type="spellEnd"/>
            <w:r w:rsidRPr="000822A5">
              <w:t xml:space="preserve">) </w:t>
            </w:r>
            <w:r w:rsidR="00D15331" w:rsidRPr="000822A5">
              <w:t>if the pre</w:t>
            </w:r>
            <w:r w:rsidR="00585843" w:rsidRPr="000822A5">
              <w:noBreakHyphen/>
            </w:r>
            <w:r w:rsidR="00D15331" w:rsidRPr="000822A5">
              <w:t xml:space="preserve">conversion application is for a Subclass </w:t>
            </w:r>
            <w:r w:rsidR="00D15331" w:rsidRPr="000822A5">
              <w:lastRenderedPageBreak/>
              <w:t>785 (Temporary Protection) visa—</w:t>
            </w:r>
            <w:r w:rsidRPr="000822A5">
              <w:t>the applicant would satisfy the criteria for the grant of the Subclass 785 (Temporary Protection) visa if it were assumed that the other person held a visa of that kind; or</w:t>
            </w:r>
          </w:p>
          <w:p w14:paraId="73CCED58" w14:textId="77777777" w:rsidR="00D15331" w:rsidRPr="000822A5" w:rsidRDefault="00B84042" w:rsidP="00657086">
            <w:pPr>
              <w:pStyle w:val="Tablei"/>
            </w:pPr>
            <w:r w:rsidRPr="000822A5">
              <w:t>(ii</w:t>
            </w:r>
            <w:r w:rsidR="00E911F9" w:rsidRPr="000822A5">
              <w:t>)</w:t>
            </w:r>
            <w:r w:rsidRPr="000822A5">
              <w:t xml:space="preserve"> if the pre</w:t>
            </w:r>
            <w:r w:rsidR="00585843" w:rsidRPr="000822A5">
              <w:noBreakHyphen/>
            </w:r>
            <w:r w:rsidRPr="000822A5">
              <w:t>conversion application is for a Subclass 790 (Safe Haven Enterprise) visa—the applicant would satisfy the criteria for the grant of the Subclass 790 (Safe Haven Enterprise) visa if it were assumed that the other person held a visa of that kind</w:t>
            </w:r>
          </w:p>
        </w:tc>
      </w:tr>
    </w:tbl>
    <w:p w14:paraId="610BC95A" w14:textId="77777777" w:rsidR="00E51858" w:rsidRPr="000822A5" w:rsidRDefault="00BB6B55" w:rsidP="00E51858">
      <w:pPr>
        <w:pStyle w:val="ItemHead"/>
      </w:pPr>
      <w:r w:rsidRPr="000822A5">
        <w:lastRenderedPageBreak/>
        <w:t>8</w:t>
      </w:r>
      <w:r w:rsidR="00E51858" w:rsidRPr="000822A5">
        <w:t xml:space="preserve">  </w:t>
      </w:r>
      <w:proofErr w:type="spellStart"/>
      <w:r w:rsidR="00874D90" w:rsidRPr="000822A5">
        <w:t>Sub</w:t>
      </w:r>
      <w:r w:rsidR="0082349E" w:rsidRPr="000822A5">
        <w:t>regulation</w:t>
      </w:r>
      <w:proofErr w:type="spellEnd"/>
      <w:r w:rsidR="0082349E" w:rsidRPr="000822A5">
        <w:t> 2</w:t>
      </w:r>
      <w:r w:rsidR="00E51858" w:rsidRPr="000822A5">
        <w:t>.08G(1) (</w:t>
      </w:r>
      <w:r w:rsidR="00732F30" w:rsidRPr="000822A5">
        <w:t xml:space="preserve">table </w:t>
      </w:r>
      <w:r w:rsidR="00302D09" w:rsidRPr="000822A5">
        <w:t>item 4</w:t>
      </w:r>
      <w:r w:rsidR="00732F30" w:rsidRPr="000822A5">
        <w:t xml:space="preserve">, column 1, </w:t>
      </w:r>
      <w:r w:rsidR="00F56A10" w:rsidRPr="000822A5">
        <w:t>paragraph (</w:t>
      </w:r>
      <w:r w:rsidR="00145FD3" w:rsidRPr="000822A5">
        <w:t>b</w:t>
      </w:r>
      <w:r w:rsidR="00EA2B3C" w:rsidRPr="000822A5">
        <w:t>)</w:t>
      </w:r>
      <w:r w:rsidR="00732F30" w:rsidRPr="000822A5">
        <w:t>)</w:t>
      </w:r>
    </w:p>
    <w:p w14:paraId="1C3871F1" w14:textId="77777777" w:rsidR="00145FD3" w:rsidRPr="000822A5" w:rsidRDefault="00E51858" w:rsidP="00E51858">
      <w:pPr>
        <w:pStyle w:val="Item"/>
      </w:pPr>
      <w:r w:rsidRPr="000822A5">
        <w:t>Repeal the paragraph</w:t>
      </w:r>
      <w:r w:rsidR="00145FD3" w:rsidRPr="000822A5">
        <w:t>.</w:t>
      </w:r>
    </w:p>
    <w:p w14:paraId="3C77E1C6" w14:textId="77777777" w:rsidR="00145FD3" w:rsidRPr="000822A5" w:rsidRDefault="00BB6B55" w:rsidP="00145FD3">
      <w:pPr>
        <w:pStyle w:val="ItemHead"/>
      </w:pPr>
      <w:r w:rsidRPr="000822A5">
        <w:t>9</w:t>
      </w:r>
      <w:r w:rsidR="00145FD3" w:rsidRPr="000822A5">
        <w:t xml:space="preserve">  </w:t>
      </w:r>
      <w:proofErr w:type="spellStart"/>
      <w:r w:rsidR="00874D90" w:rsidRPr="000822A5">
        <w:t>Sub</w:t>
      </w:r>
      <w:r w:rsidR="0082349E" w:rsidRPr="000822A5">
        <w:t>regulation</w:t>
      </w:r>
      <w:proofErr w:type="spellEnd"/>
      <w:r w:rsidR="0082349E" w:rsidRPr="000822A5">
        <w:t> 2</w:t>
      </w:r>
      <w:r w:rsidR="00145FD3" w:rsidRPr="000822A5">
        <w:t>.08G(1) (</w:t>
      </w:r>
      <w:r w:rsidR="00732F30" w:rsidRPr="000822A5">
        <w:t xml:space="preserve">table </w:t>
      </w:r>
      <w:r w:rsidR="00302D09" w:rsidRPr="000822A5">
        <w:t>item 4</w:t>
      </w:r>
      <w:r w:rsidR="00732F30" w:rsidRPr="000822A5">
        <w:t xml:space="preserve">, column 1, </w:t>
      </w:r>
      <w:r w:rsidR="00F56A10" w:rsidRPr="000822A5">
        <w:t>paragraph (</w:t>
      </w:r>
      <w:r w:rsidR="00145FD3" w:rsidRPr="000822A5">
        <w:t>d))</w:t>
      </w:r>
    </w:p>
    <w:p w14:paraId="5E1D3DBF" w14:textId="77777777" w:rsidR="00145FD3" w:rsidRPr="000822A5" w:rsidRDefault="00145FD3" w:rsidP="00145FD3">
      <w:pPr>
        <w:pStyle w:val="Item"/>
      </w:pPr>
      <w:r w:rsidRPr="000822A5">
        <w:t>Repeal the paragraph, substitute:</w:t>
      </w:r>
    </w:p>
    <w:p w14:paraId="22D6B9E8" w14:textId="77777777" w:rsidR="009C6899" w:rsidRPr="000822A5" w:rsidRDefault="009C6899" w:rsidP="009C6899">
      <w:pPr>
        <w:pStyle w:val="Tablea"/>
      </w:pPr>
      <w:r w:rsidRPr="000822A5">
        <w:t>(d) on or after the TPV/SHEV transition day, a review/court event occurs in relation to the pre</w:t>
      </w:r>
      <w:r w:rsidR="00585843" w:rsidRPr="000822A5">
        <w:noBreakHyphen/>
      </w:r>
      <w:r w:rsidRPr="000822A5">
        <w:t>conversion application</w:t>
      </w:r>
    </w:p>
    <w:p w14:paraId="22A6B3E1" w14:textId="77777777" w:rsidR="00E51858" w:rsidRPr="000822A5" w:rsidRDefault="00BB6B55" w:rsidP="00E51858">
      <w:pPr>
        <w:pStyle w:val="ItemHead"/>
      </w:pPr>
      <w:r w:rsidRPr="000822A5">
        <w:t>10</w:t>
      </w:r>
      <w:r w:rsidR="00E51858" w:rsidRPr="000822A5">
        <w:t xml:space="preserve">  </w:t>
      </w:r>
      <w:proofErr w:type="spellStart"/>
      <w:r w:rsidR="00874D90" w:rsidRPr="000822A5">
        <w:t>Sub</w:t>
      </w:r>
      <w:r w:rsidR="0082349E" w:rsidRPr="000822A5">
        <w:t>regulation</w:t>
      </w:r>
      <w:proofErr w:type="spellEnd"/>
      <w:r w:rsidR="0082349E" w:rsidRPr="000822A5">
        <w:t> 2</w:t>
      </w:r>
      <w:r w:rsidR="00E51858" w:rsidRPr="000822A5">
        <w:t>.08G(1) (at the end of the table)</w:t>
      </w:r>
    </w:p>
    <w:p w14:paraId="704F73DC" w14:textId="77777777" w:rsidR="00E51858" w:rsidRPr="000822A5" w:rsidRDefault="0086319D" w:rsidP="00E51858">
      <w:pPr>
        <w:pStyle w:val="Item"/>
      </w:pPr>
      <w:r w:rsidRPr="000822A5">
        <w:t>Add</w:t>
      </w:r>
      <w:r w:rsidR="00E51858" w:rsidRPr="000822A5">
        <w:t>:</w:t>
      </w:r>
    </w:p>
    <w:p w14:paraId="331CB6CF" w14:textId="77777777" w:rsidR="00E51858" w:rsidRPr="000822A5" w:rsidRDefault="00E51858" w:rsidP="00E51858">
      <w:pPr>
        <w:pStyle w:val="Tabletext"/>
      </w:pPr>
    </w:p>
    <w:tbl>
      <w:tblPr>
        <w:tblW w:w="0" w:type="auto"/>
        <w:tblInd w:w="113" w:type="dxa"/>
        <w:tblBorders>
          <w:bottom w:val="single" w:sz="2" w:space="0" w:color="auto"/>
        </w:tblBorders>
        <w:tblLayout w:type="fixed"/>
        <w:tblLook w:val="0000" w:firstRow="0" w:lastRow="0" w:firstColumn="0" w:lastColumn="0" w:noHBand="0" w:noVBand="0"/>
      </w:tblPr>
      <w:tblGrid>
        <w:gridCol w:w="714"/>
        <w:gridCol w:w="4243"/>
        <w:gridCol w:w="3355"/>
      </w:tblGrid>
      <w:tr w:rsidR="00E51858" w:rsidRPr="000822A5" w14:paraId="04DADFFD" w14:textId="77777777" w:rsidTr="00732F30">
        <w:tc>
          <w:tcPr>
            <w:tcW w:w="714" w:type="dxa"/>
            <w:tcBorders>
              <w:bottom w:val="nil"/>
            </w:tcBorders>
            <w:shd w:val="clear" w:color="auto" w:fill="auto"/>
          </w:tcPr>
          <w:p w14:paraId="6F9DEEA6" w14:textId="77777777" w:rsidR="00E51858" w:rsidRPr="000822A5" w:rsidRDefault="001A0D83" w:rsidP="00E51858">
            <w:pPr>
              <w:pStyle w:val="Tabletext"/>
            </w:pPr>
            <w:r w:rsidRPr="000822A5">
              <w:t>5</w:t>
            </w:r>
          </w:p>
        </w:tc>
        <w:tc>
          <w:tcPr>
            <w:tcW w:w="4243" w:type="dxa"/>
            <w:tcBorders>
              <w:bottom w:val="nil"/>
            </w:tcBorders>
            <w:shd w:val="clear" w:color="auto" w:fill="auto"/>
          </w:tcPr>
          <w:p w14:paraId="18D95323" w14:textId="77777777" w:rsidR="001A0D83" w:rsidRPr="000822A5" w:rsidRDefault="001A0D83" w:rsidP="001A0D83">
            <w:pPr>
              <w:pStyle w:val="Tabletext"/>
            </w:pPr>
            <w:r w:rsidRPr="000822A5">
              <w:t>An applicant in relation to whom all of the following apply:</w:t>
            </w:r>
          </w:p>
          <w:p w14:paraId="645730DE" w14:textId="77777777" w:rsidR="00973D40" w:rsidRPr="000822A5" w:rsidRDefault="001A0D83" w:rsidP="001A0D83">
            <w:pPr>
              <w:pStyle w:val="Tablea"/>
            </w:pPr>
            <w:r w:rsidRPr="000822A5">
              <w:t>(a) the applicant does not hold, and has not ever held, a Subclass 785 (Temporary Protection) visa or a Subclass 790 (Safe Haven Enterprise) visa;</w:t>
            </w:r>
          </w:p>
          <w:p w14:paraId="7FFA959A" w14:textId="77777777" w:rsidR="001A0D83" w:rsidRPr="000822A5" w:rsidRDefault="001A0D83" w:rsidP="001A0D83">
            <w:pPr>
              <w:pStyle w:val="Tablea"/>
            </w:pPr>
            <w:r w:rsidRPr="000822A5">
              <w:t>(</w:t>
            </w:r>
            <w:r w:rsidR="00011B10" w:rsidRPr="000822A5">
              <w:t>b</w:t>
            </w:r>
            <w:r w:rsidRPr="000822A5">
              <w:t>) before the TPV/SHEV transition day, the Minister had made a decision in relation to the pre</w:t>
            </w:r>
            <w:r w:rsidR="00585843" w:rsidRPr="000822A5">
              <w:noBreakHyphen/>
            </w:r>
            <w:r w:rsidRPr="000822A5">
              <w:t>conversion application to refuse to grant the visa under section 65 of the Act;</w:t>
            </w:r>
          </w:p>
          <w:p w14:paraId="4B4A36CC" w14:textId="77777777" w:rsidR="00E51858" w:rsidRPr="000822A5" w:rsidRDefault="00286681" w:rsidP="00732F30">
            <w:pPr>
              <w:pStyle w:val="Tablea"/>
            </w:pPr>
            <w:r w:rsidRPr="000822A5">
              <w:t>(</w:t>
            </w:r>
            <w:r w:rsidR="00DE326C" w:rsidRPr="000822A5">
              <w:t>c</w:t>
            </w:r>
            <w:r w:rsidRPr="000822A5">
              <w:t>) on or after the TPV/SHEV transition day, a review/court event occurs in relation to the pre</w:t>
            </w:r>
            <w:r w:rsidR="00585843" w:rsidRPr="000822A5">
              <w:noBreakHyphen/>
            </w:r>
            <w:r w:rsidRPr="000822A5">
              <w:t>conversion application</w:t>
            </w:r>
          </w:p>
        </w:tc>
        <w:tc>
          <w:tcPr>
            <w:tcW w:w="3355" w:type="dxa"/>
            <w:tcBorders>
              <w:bottom w:val="nil"/>
            </w:tcBorders>
            <w:shd w:val="clear" w:color="auto" w:fill="auto"/>
          </w:tcPr>
          <w:p w14:paraId="792501B4" w14:textId="77777777" w:rsidR="007064D0" w:rsidRPr="000822A5" w:rsidRDefault="007064D0" w:rsidP="007064D0">
            <w:pPr>
              <w:pStyle w:val="Tabletext"/>
            </w:pPr>
            <w:r w:rsidRPr="000822A5">
              <w:t>When the Minister makes a record, after the</w:t>
            </w:r>
            <w:r w:rsidR="003F4C73" w:rsidRPr="000822A5">
              <w:t xml:space="preserve"> review/court</w:t>
            </w:r>
            <w:r w:rsidRPr="000822A5">
              <w:t xml:space="preserve"> event</w:t>
            </w:r>
            <w:r w:rsidR="003F4C73" w:rsidRPr="000822A5">
              <w:t xml:space="preserve"> occurs in relation to the pre</w:t>
            </w:r>
            <w:r w:rsidR="00585843" w:rsidRPr="000822A5">
              <w:noBreakHyphen/>
            </w:r>
            <w:r w:rsidR="003F4C73" w:rsidRPr="000822A5">
              <w:t>conversion application</w:t>
            </w:r>
            <w:r w:rsidRPr="000822A5">
              <w:t>, that the Minister is satisfied:</w:t>
            </w:r>
          </w:p>
          <w:p w14:paraId="1BBF4F2D" w14:textId="77777777" w:rsidR="00657086" w:rsidRPr="000822A5" w:rsidRDefault="00657086" w:rsidP="00657086">
            <w:pPr>
              <w:pStyle w:val="Tablea"/>
            </w:pPr>
            <w:r w:rsidRPr="000822A5">
              <w:t xml:space="preserve">(a) that the applicant is </w:t>
            </w:r>
            <w:r w:rsidR="00CE4235" w:rsidRPr="000822A5">
              <w:t>a</w:t>
            </w:r>
            <w:r w:rsidRPr="000822A5">
              <w:t xml:space="preserve"> member of the same family unit as another person; and</w:t>
            </w:r>
          </w:p>
          <w:p w14:paraId="154D43B2" w14:textId="77777777" w:rsidR="00657086" w:rsidRPr="000822A5" w:rsidRDefault="00657086" w:rsidP="00657086">
            <w:pPr>
              <w:pStyle w:val="Tablea"/>
            </w:pPr>
            <w:r w:rsidRPr="000822A5">
              <w:t xml:space="preserve">(b) that the other person satisfies the criterion mentioned in </w:t>
            </w:r>
            <w:r w:rsidR="0082349E" w:rsidRPr="000822A5">
              <w:t>paragraph 3</w:t>
            </w:r>
            <w:r w:rsidRPr="000822A5">
              <w:t>6(2)(a) or (aa) of the Act; and</w:t>
            </w:r>
          </w:p>
          <w:p w14:paraId="502ACF0B" w14:textId="77777777" w:rsidR="00657086" w:rsidRPr="000822A5" w:rsidRDefault="00657086" w:rsidP="00657086">
            <w:pPr>
              <w:pStyle w:val="Tablea"/>
            </w:pPr>
            <w:r w:rsidRPr="000822A5">
              <w:t>(c) that:</w:t>
            </w:r>
          </w:p>
          <w:p w14:paraId="1555A87F" w14:textId="77777777" w:rsidR="00657086" w:rsidRPr="000822A5" w:rsidRDefault="00657086" w:rsidP="00657086">
            <w:pPr>
              <w:pStyle w:val="Tablei"/>
            </w:pPr>
            <w:r w:rsidRPr="000822A5">
              <w:t>(</w:t>
            </w:r>
            <w:proofErr w:type="spellStart"/>
            <w:r w:rsidRPr="000822A5">
              <w:t>i</w:t>
            </w:r>
            <w:proofErr w:type="spellEnd"/>
            <w:r w:rsidRPr="000822A5">
              <w:t>) if the pre</w:t>
            </w:r>
            <w:r w:rsidR="00585843" w:rsidRPr="000822A5">
              <w:noBreakHyphen/>
            </w:r>
            <w:r w:rsidRPr="000822A5">
              <w:t>conversion application is for a Subclass 785 (Temporary Protection) visa—the applicant would satisfy the criteria for the grant of the Subclass 785 (Temporary Protection) visa if it were assumed that the other person held a visa of that kind; or</w:t>
            </w:r>
          </w:p>
          <w:p w14:paraId="122DDF44" w14:textId="77777777" w:rsidR="00E51858" w:rsidRPr="000822A5" w:rsidRDefault="00657086" w:rsidP="00973D40">
            <w:pPr>
              <w:pStyle w:val="Tablei"/>
            </w:pPr>
            <w:r w:rsidRPr="000822A5">
              <w:lastRenderedPageBreak/>
              <w:t>(ii) if the pre</w:t>
            </w:r>
            <w:r w:rsidR="00585843" w:rsidRPr="000822A5">
              <w:noBreakHyphen/>
            </w:r>
            <w:r w:rsidRPr="000822A5">
              <w:t>conversion application is for a Subclass 790 (Safe Haven Enterprise) visa—the applicant would satisfy the criteria for the grant of the Subclass 790 (Safe Haven Enterprise) visa if it were assumed that the other person held a visa of that kind</w:t>
            </w:r>
          </w:p>
        </w:tc>
      </w:tr>
    </w:tbl>
    <w:p w14:paraId="5BCFADCC" w14:textId="77777777" w:rsidR="009B0386" w:rsidRPr="000822A5" w:rsidRDefault="00BB6B55" w:rsidP="009A7BA1">
      <w:pPr>
        <w:pStyle w:val="ItemHead"/>
      </w:pPr>
      <w:r w:rsidRPr="000822A5">
        <w:lastRenderedPageBreak/>
        <w:t>11</w:t>
      </w:r>
      <w:r w:rsidR="009B0386" w:rsidRPr="000822A5">
        <w:t xml:space="preserve">  </w:t>
      </w:r>
      <w:proofErr w:type="spellStart"/>
      <w:r w:rsidR="00874D90" w:rsidRPr="000822A5">
        <w:t>Sub</w:t>
      </w:r>
      <w:r w:rsidR="0082349E" w:rsidRPr="000822A5">
        <w:t>regulation</w:t>
      </w:r>
      <w:proofErr w:type="spellEnd"/>
      <w:r w:rsidR="0082349E" w:rsidRPr="000822A5">
        <w:t> 2</w:t>
      </w:r>
      <w:r w:rsidR="009B0386" w:rsidRPr="000822A5">
        <w:t>.08G(1) (note after the table)</w:t>
      </w:r>
    </w:p>
    <w:p w14:paraId="494B507D" w14:textId="77777777" w:rsidR="009B0386" w:rsidRPr="000822A5" w:rsidRDefault="009B0386" w:rsidP="009B0386">
      <w:pPr>
        <w:pStyle w:val="Item"/>
      </w:pPr>
      <w:r w:rsidRPr="000822A5">
        <w:t>Omit “</w:t>
      </w:r>
      <w:r w:rsidR="00874D90" w:rsidRPr="000822A5">
        <w:t>items 3</w:t>
      </w:r>
      <w:r w:rsidRPr="000822A5">
        <w:t xml:space="preserve"> and 4”, substitute “</w:t>
      </w:r>
      <w:r w:rsidR="00874D90" w:rsidRPr="000822A5">
        <w:t>items 3</w:t>
      </w:r>
      <w:r w:rsidRPr="000822A5">
        <w:t xml:space="preserve"> to 5”.</w:t>
      </w:r>
    </w:p>
    <w:p w14:paraId="695B9C08" w14:textId="77777777" w:rsidR="00286681" w:rsidRPr="000822A5" w:rsidRDefault="00BB6B55" w:rsidP="009A7BA1">
      <w:pPr>
        <w:pStyle w:val="ItemHead"/>
      </w:pPr>
      <w:r w:rsidRPr="000822A5">
        <w:t>12</w:t>
      </w:r>
      <w:r w:rsidR="00286681" w:rsidRPr="000822A5">
        <w:t xml:space="preserve">  After </w:t>
      </w:r>
      <w:proofErr w:type="spellStart"/>
      <w:r w:rsidR="0082349E" w:rsidRPr="000822A5">
        <w:t>subregulation</w:t>
      </w:r>
      <w:proofErr w:type="spellEnd"/>
      <w:r w:rsidR="0082349E" w:rsidRPr="000822A5">
        <w:t> 2</w:t>
      </w:r>
      <w:r w:rsidR="00286681" w:rsidRPr="000822A5">
        <w:t>.08G(1)</w:t>
      </w:r>
    </w:p>
    <w:p w14:paraId="7A7DC9D3" w14:textId="77777777" w:rsidR="00286681" w:rsidRPr="000822A5" w:rsidRDefault="00286681" w:rsidP="00286681">
      <w:pPr>
        <w:pStyle w:val="Item"/>
      </w:pPr>
      <w:r w:rsidRPr="000822A5">
        <w:t>Insert:</w:t>
      </w:r>
    </w:p>
    <w:p w14:paraId="46B4AB92" w14:textId="77777777" w:rsidR="00286681" w:rsidRPr="000822A5" w:rsidRDefault="00286681" w:rsidP="00286681">
      <w:pPr>
        <w:pStyle w:val="subsection"/>
      </w:pPr>
      <w:r w:rsidRPr="000822A5">
        <w:tab/>
        <w:t>(1A)</w:t>
      </w:r>
      <w:r w:rsidRPr="000822A5">
        <w:tab/>
        <w:t xml:space="preserve">For the purposes of </w:t>
      </w:r>
      <w:r w:rsidR="00874D90" w:rsidRPr="000822A5">
        <w:t>items 2</w:t>
      </w:r>
      <w:r w:rsidRPr="000822A5">
        <w:t xml:space="preserve">, 4 and 5 of the table in </w:t>
      </w:r>
      <w:proofErr w:type="spellStart"/>
      <w:r w:rsidRPr="000822A5">
        <w:t>subregulation</w:t>
      </w:r>
      <w:proofErr w:type="spellEnd"/>
      <w:r w:rsidRPr="000822A5">
        <w:t xml:space="preserve"> (1), a </w:t>
      </w:r>
      <w:r w:rsidRPr="000822A5">
        <w:rPr>
          <w:b/>
          <w:i/>
        </w:rPr>
        <w:t>review/court event</w:t>
      </w:r>
      <w:r w:rsidRPr="000822A5">
        <w:t xml:space="preserve"> </w:t>
      </w:r>
      <w:r w:rsidRPr="000822A5">
        <w:rPr>
          <w:b/>
          <w:i/>
        </w:rPr>
        <w:t>occurs</w:t>
      </w:r>
      <w:r w:rsidRPr="000822A5">
        <w:t xml:space="preserve"> in relation to a pre</w:t>
      </w:r>
      <w:r w:rsidR="00585843" w:rsidRPr="000822A5">
        <w:noBreakHyphen/>
      </w:r>
      <w:r w:rsidRPr="000822A5">
        <w:t>conversion application if one of the following occurs:</w:t>
      </w:r>
    </w:p>
    <w:p w14:paraId="1C26ED10" w14:textId="77777777" w:rsidR="00286681" w:rsidRPr="000822A5" w:rsidRDefault="00286681" w:rsidP="00286681">
      <w:pPr>
        <w:pStyle w:val="paragraph"/>
      </w:pPr>
      <w:r w:rsidRPr="000822A5">
        <w:tab/>
        <w:t>(a)</w:t>
      </w:r>
      <w:r w:rsidRPr="000822A5">
        <w:tab/>
        <w:t>the Immigration Assessment Authority remits a decision in relation to the pre</w:t>
      </w:r>
      <w:r w:rsidR="00585843" w:rsidRPr="000822A5">
        <w:noBreakHyphen/>
      </w:r>
      <w:r w:rsidRPr="000822A5">
        <w:t>conversion application in accordance with subsection 473CC(2) of the Act;</w:t>
      </w:r>
    </w:p>
    <w:p w14:paraId="1C613D4E" w14:textId="77777777" w:rsidR="00286681" w:rsidRPr="000822A5" w:rsidRDefault="00286681" w:rsidP="00286681">
      <w:pPr>
        <w:pStyle w:val="paragraph"/>
      </w:pPr>
      <w:r w:rsidRPr="000822A5">
        <w:tab/>
        <w:t>(b)</w:t>
      </w:r>
      <w:r w:rsidRPr="000822A5">
        <w:tab/>
        <w:t>the Administrative Appeals Tribunal remits a matter in relation to the pre</w:t>
      </w:r>
      <w:r w:rsidR="00585843" w:rsidRPr="000822A5">
        <w:noBreakHyphen/>
      </w:r>
      <w:r w:rsidRPr="000822A5">
        <w:t>conversion application in accordance with paragraph 415(2)(c) of the Act;</w:t>
      </w:r>
    </w:p>
    <w:p w14:paraId="59799F8B" w14:textId="77777777" w:rsidR="00286681" w:rsidRPr="000822A5" w:rsidRDefault="00286681" w:rsidP="00286681">
      <w:pPr>
        <w:pStyle w:val="paragraph"/>
      </w:pPr>
      <w:r w:rsidRPr="000822A5">
        <w:tab/>
        <w:t>(c)</w:t>
      </w:r>
      <w:r w:rsidRPr="000822A5">
        <w:tab/>
        <w:t>the Administrative Appeals Tribunal remits a matter in relation to the pre</w:t>
      </w:r>
      <w:r w:rsidR="00585843" w:rsidRPr="000822A5">
        <w:noBreakHyphen/>
      </w:r>
      <w:r w:rsidRPr="000822A5">
        <w:t xml:space="preserve">conversion application in accordance with paragraph 43(1)(c) of the </w:t>
      </w:r>
      <w:r w:rsidRPr="000822A5">
        <w:rPr>
          <w:i/>
        </w:rPr>
        <w:t>Administrative Appeals Tribunal Act 1975</w:t>
      </w:r>
      <w:r w:rsidRPr="000822A5">
        <w:t>;</w:t>
      </w:r>
    </w:p>
    <w:p w14:paraId="29EA78E8" w14:textId="77777777" w:rsidR="00286681" w:rsidRPr="000822A5" w:rsidRDefault="00286681" w:rsidP="00286681">
      <w:pPr>
        <w:pStyle w:val="paragraph"/>
      </w:pPr>
      <w:r w:rsidRPr="000822A5">
        <w:tab/>
        <w:t>(d)</w:t>
      </w:r>
      <w:r w:rsidRPr="000822A5">
        <w:tab/>
        <w:t>a court orders the Minister to reconsider the pre</w:t>
      </w:r>
      <w:r w:rsidR="00585843" w:rsidRPr="000822A5">
        <w:noBreakHyphen/>
      </w:r>
      <w:r w:rsidRPr="000822A5">
        <w:t>conversion application in accordance with the law;</w:t>
      </w:r>
    </w:p>
    <w:p w14:paraId="232D14DB" w14:textId="77777777" w:rsidR="00286681" w:rsidRPr="000822A5" w:rsidRDefault="00286681" w:rsidP="00286681">
      <w:pPr>
        <w:pStyle w:val="paragraph"/>
      </w:pPr>
      <w:r w:rsidRPr="000822A5">
        <w:tab/>
        <w:t>(e)</w:t>
      </w:r>
      <w:r w:rsidRPr="000822A5">
        <w:tab/>
        <w:t>a court declares or concludes (with or without formal declaration) that a decision of the Minister in relation to the pre</w:t>
      </w:r>
      <w:r w:rsidR="00585843" w:rsidRPr="000822A5">
        <w:noBreakHyphen/>
      </w:r>
      <w:r w:rsidRPr="000822A5">
        <w:t>conversion application is invalid, void or of no effect;</w:t>
      </w:r>
    </w:p>
    <w:p w14:paraId="1385CE5B" w14:textId="77777777" w:rsidR="00286681" w:rsidRPr="000822A5" w:rsidRDefault="00286681" w:rsidP="00286681">
      <w:pPr>
        <w:pStyle w:val="paragraph"/>
      </w:pPr>
      <w:r w:rsidRPr="000822A5">
        <w:tab/>
        <w:t>(f)</w:t>
      </w:r>
      <w:r w:rsidRPr="000822A5">
        <w:tab/>
        <w:t>a court quashes a decision of the Minister in relation to the pre</w:t>
      </w:r>
      <w:r w:rsidR="00585843" w:rsidRPr="000822A5">
        <w:noBreakHyphen/>
      </w:r>
      <w:r w:rsidRPr="000822A5">
        <w:t>conversion application.</w:t>
      </w:r>
    </w:p>
    <w:p w14:paraId="0F4A46C3" w14:textId="77777777" w:rsidR="009A7BA1" w:rsidRPr="000822A5" w:rsidRDefault="00BB6B55" w:rsidP="009A7BA1">
      <w:pPr>
        <w:pStyle w:val="ItemHead"/>
      </w:pPr>
      <w:r w:rsidRPr="000822A5">
        <w:t>13</w:t>
      </w:r>
      <w:r w:rsidR="009A7BA1" w:rsidRPr="000822A5">
        <w:t xml:space="preserve">  </w:t>
      </w:r>
      <w:r w:rsidR="00302D09" w:rsidRPr="000822A5">
        <w:t>Sub</w:t>
      </w:r>
      <w:r w:rsidR="0082349E" w:rsidRPr="000822A5">
        <w:t>item 1</w:t>
      </w:r>
      <w:r w:rsidR="009A7BA1" w:rsidRPr="000822A5">
        <w:t xml:space="preserve">127AA(3) of </w:t>
      </w:r>
      <w:r w:rsidR="00AB40FC" w:rsidRPr="000822A5">
        <w:t>Schedule 1</w:t>
      </w:r>
      <w:r w:rsidR="009A7BA1" w:rsidRPr="000822A5">
        <w:t xml:space="preserve"> (</w:t>
      </w:r>
      <w:r w:rsidR="00701FEA" w:rsidRPr="000822A5">
        <w:t xml:space="preserve">after table </w:t>
      </w:r>
      <w:r w:rsidR="00302D09" w:rsidRPr="000822A5">
        <w:t>item 4</w:t>
      </w:r>
      <w:r w:rsidR="009A7BA1" w:rsidRPr="000822A5">
        <w:t>)</w:t>
      </w:r>
    </w:p>
    <w:p w14:paraId="2F89682E" w14:textId="77777777" w:rsidR="009A7BA1" w:rsidRPr="000822A5" w:rsidRDefault="00701FEA" w:rsidP="009A7BA1">
      <w:pPr>
        <w:pStyle w:val="Item"/>
      </w:pPr>
      <w:r w:rsidRPr="000822A5">
        <w:t>Insert</w:t>
      </w:r>
      <w:r w:rsidR="009A7BA1" w:rsidRPr="000822A5">
        <w:t>:</w:t>
      </w:r>
    </w:p>
    <w:p w14:paraId="456E6F2C" w14:textId="77777777" w:rsidR="009A7BA1" w:rsidRPr="000822A5" w:rsidRDefault="009A7BA1" w:rsidP="009A7BA1">
      <w:pPr>
        <w:pStyle w:val="Tabletext"/>
      </w:pPr>
    </w:p>
    <w:tbl>
      <w:tblPr>
        <w:tblW w:w="5000" w:type="pct"/>
        <w:tblLook w:val="01E0" w:firstRow="1" w:lastRow="1" w:firstColumn="1" w:lastColumn="1" w:noHBand="0" w:noVBand="0"/>
      </w:tblPr>
      <w:tblGrid>
        <w:gridCol w:w="733"/>
        <w:gridCol w:w="3510"/>
        <w:gridCol w:w="2737"/>
        <w:gridCol w:w="1333"/>
      </w:tblGrid>
      <w:tr w:rsidR="009A7BA1" w:rsidRPr="000822A5" w14:paraId="02E14A2F" w14:textId="77777777" w:rsidTr="004D05B7">
        <w:tc>
          <w:tcPr>
            <w:tcW w:w="441" w:type="pct"/>
            <w:shd w:val="clear" w:color="auto" w:fill="auto"/>
          </w:tcPr>
          <w:p w14:paraId="38ABC93F" w14:textId="77777777" w:rsidR="009A7BA1" w:rsidRPr="000822A5" w:rsidRDefault="009A7BA1" w:rsidP="00701FEA">
            <w:pPr>
              <w:pStyle w:val="Tabletext"/>
            </w:pPr>
            <w:r w:rsidRPr="000822A5">
              <w:t>4</w:t>
            </w:r>
            <w:r w:rsidR="00701FEA" w:rsidRPr="000822A5">
              <w:t>A</w:t>
            </w:r>
          </w:p>
        </w:tc>
        <w:tc>
          <w:tcPr>
            <w:tcW w:w="2111" w:type="pct"/>
            <w:shd w:val="clear" w:color="auto" w:fill="auto"/>
          </w:tcPr>
          <w:p w14:paraId="31543CB2" w14:textId="77777777" w:rsidR="009A7BA1" w:rsidRPr="000822A5" w:rsidRDefault="00701FEA" w:rsidP="00701FEA">
            <w:pPr>
              <w:pStyle w:val="Tabletext"/>
            </w:pPr>
            <w:r w:rsidRPr="000822A5">
              <w:t>All</w:t>
            </w:r>
            <w:r w:rsidR="009A7BA1" w:rsidRPr="000822A5">
              <w:t xml:space="preserve"> of the following apply:</w:t>
            </w:r>
          </w:p>
          <w:p w14:paraId="07A94518" w14:textId="77777777" w:rsidR="009A7BA1" w:rsidRPr="000822A5" w:rsidRDefault="009A7BA1" w:rsidP="00701FEA">
            <w:pPr>
              <w:pStyle w:val="Tablea"/>
            </w:pPr>
            <w:r w:rsidRPr="000822A5">
              <w:t xml:space="preserve">(a) </w:t>
            </w:r>
            <w:r w:rsidR="00701FEA" w:rsidRPr="000822A5">
              <w:t xml:space="preserve">on the TPV/SHEV transition day, </w:t>
            </w:r>
            <w:r w:rsidRPr="000822A5">
              <w:t>the applicant h</w:t>
            </w:r>
            <w:r w:rsidR="00701FEA" w:rsidRPr="000822A5">
              <w:t>eld</w:t>
            </w:r>
            <w:r w:rsidRPr="000822A5">
              <w:t xml:space="preserve"> a Subclass 785 (Temporary Protection) visa or a Subclass 790 (Safe Haven Enterprise) visa;</w:t>
            </w:r>
          </w:p>
          <w:p w14:paraId="03CC67B0" w14:textId="77777777" w:rsidR="009A7BA1" w:rsidRPr="000822A5" w:rsidRDefault="009A7BA1" w:rsidP="00701FEA">
            <w:pPr>
              <w:pStyle w:val="Tablea"/>
            </w:pPr>
            <w:r w:rsidRPr="000822A5">
              <w:t xml:space="preserve">(b) </w:t>
            </w:r>
            <w:r w:rsidR="00701FEA" w:rsidRPr="000822A5">
              <w:t>on or after that day, that visa ceased to be in effect</w:t>
            </w:r>
            <w:r w:rsidR="00086FF4" w:rsidRPr="000822A5">
              <w:t xml:space="preserve"> (other than because the visa was cancelled)</w:t>
            </w:r>
            <w:r w:rsidR="00701FEA" w:rsidRPr="000822A5">
              <w:t>;</w:t>
            </w:r>
          </w:p>
          <w:p w14:paraId="53B286BB" w14:textId="77777777" w:rsidR="00701FEA" w:rsidRPr="000822A5" w:rsidRDefault="00701FEA" w:rsidP="00701FEA">
            <w:pPr>
              <w:pStyle w:val="Tablea"/>
            </w:pPr>
            <w:r w:rsidRPr="000822A5">
              <w:t>(</w:t>
            </w:r>
            <w:r w:rsidR="00086FF4" w:rsidRPr="000822A5">
              <w:t>c</w:t>
            </w:r>
            <w:r w:rsidRPr="000822A5">
              <w:t xml:space="preserve">) since the applicant was granted that visa, the applicant has not had </w:t>
            </w:r>
            <w:r w:rsidR="0058754A" w:rsidRPr="000822A5">
              <w:t xml:space="preserve">a </w:t>
            </w:r>
            <w:r w:rsidRPr="000822A5">
              <w:t xml:space="preserve">valid application for a Subclass 785 </w:t>
            </w:r>
            <w:r w:rsidRPr="000822A5">
              <w:lastRenderedPageBreak/>
              <w:t xml:space="preserve">(Temporary Protection) visa or a Subclass 790 (Safe Haven Enterprise) visa refused </w:t>
            </w:r>
            <w:r w:rsidR="00086FF4" w:rsidRPr="000822A5">
              <w:t xml:space="preserve">and </w:t>
            </w:r>
            <w:r w:rsidRPr="000822A5">
              <w:t>finally determined</w:t>
            </w:r>
          </w:p>
        </w:tc>
        <w:tc>
          <w:tcPr>
            <w:tcW w:w="1646" w:type="pct"/>
            <w:shd w:val="clear" w:color="auto" w:fill="auto"/>
          </w:tcPr>
          <w:p w14:paraId="02E78BD4" w14:textId="77777777" w:rsidR="009A7BA1" w:rsidRPr="000822A5" w:rsidRDefault="009A7BA1" w:rsidP="00701FEA">
            <w:pPr>
              <w:pStyle w:val="Tabletext"/>
            </w:pPr>
            <w:r w:rsidRPr="000822A5">
              <w:lastRenderedPageBreak/>
              <w:t>At the time the application for a Resolution of Status (Class CD) visa is made, the applicant has not made a valid application for a Subclass 785 (Temporary Protection) visa or a Subclass 790 (Safe Haven Enterprise) visa that has not been finally determined</w:t>
            </w:r>
          </w:p>
        </w:tc>
        <w:tc>
          <w:tcPr>
            <w:tcW w:w="802" w:type="pct"/>
            <w:shd w:val="clear" w:color="auto" w:fill="auto"/>
          </w:tcPr>
          <w:p w14:paraId="07EBF9F8" w14:textId="77777777" w:rsidR="009A7BA1" w:rsidRPr="000822A5" w:rsidRDefault="009A7BA1" w:rsidP="00701FEA">
            <w:pPr>
              <w:pStyle w:val="Tabletext"/>
            </w:pPr>
            <w:r w:rsidRPr="000822A5">
              <w:t>Nil</w:t>
            </w:r>
          </w:p>
        </w:tc>
      </w:tr>
    </w:tbl>
    <w:p w14:paraId="17E7A231" w14:textId="77777777" w:rsidR="00067793" w:rsidRPr="000822A5" w:rsidRDefault="00BB6B55" w:rsidP="00D46AB3">
      <w:pPr>
        <w:pStyle w:val="ItemHead"/>
      </w:pPr>
      <w:r w:rsidRPr="000822A5">
        <w:t>14</w:t>
      </w:r>
      <w:r w:rsidR="00067793" w:rsidRPr="000822A5">
        <w:t xml:space="preserve">  </w:t>
      </w:r>
      <w:r w:rsidR="00302D09" w:rsidRPr="000822A5">
        <w:t>Sub</w:t>
      </w:r>
      <w:r w:rsidR="0082349E" w:rsidRPr="000822A5">
        <w:t>item 1</w:t>
      </w:r>
      <w:r w:rsidR="00067793" w:rsidRPr="000822A5">
        <w:t xml:space="preserve">127AA(3) of Schedule 1 (table </w:t>
      </w:r>
      <w:r w:rsidR="00302D09" w:rsidRPr="000822A5">
        <w:t>item 6</w:t>
      </w:r>
      <w:r w:rsidR="00067793" w:rsidRPr="000822A5">
        <w:t>, column headed “Criterion 1”</w:t>
      </w:r>
      <w:r w:rsidR="00DE1197" w:rsidRPr="000822A5">
        <w:t xml:space="preserve">, </w:t>
      </w:r>
      <w:r w:rsidR="00F56A10" w:rsidRPr="000822A5">
        <w:t>paragraph (</w:t>
      </w:r>
      <w:r w:rsidR="00DE1197" w:rsidRPr="000822A5">
        <w:t>a)</w:t>
      </w:r>
      <w:r w:rsidR="00067793" w:rsidRPr="000822A5">
        <w:t>)</w:t>
      </w:r>
    </w:p>
    <w:p w14:paraId="2C45F412" w14:textId="77777777" w:rsidR="00067793" w:rsidRPr="000822A5" w:rsidRDefault="00067793" w:rsidP="00067793">
      <w:pPr>
        <w:pStyle w:val="Item"/>
      </w:pPr>
      <w:r w:rsidRPr="000822A5">
        <w:t>Omit “</w:t>
      </w:r>
      <w:r w:rsidR="00302D09" w:rsidRPr="000822A5">
        <w:t>item 4</w:t>
      </w:r>
      <w:r w:rsidRPr="000822A5">
        <w:t xml:space="preserve"> or 5”, substitute “</w:t>
      </w:r>
      <w:r w:rsidR="00302D09" w:rsidRPr="000822A5">
        <w:t>item 4</w:t>
      </w:r>
      <w:r w:rsidRPr="000822A5">
        <w:t>, 4A or 5”.</w:t>
      </w:r>
    </w:p>
    <w:p w14:paraId="12B117F0" w14:textId="77777777" w:rsidR="00D46AB3" w:rsidRPr="000822A5" w:rsidRDefault="00BB6B55" w:rsidP="00D46AB3">
      <w:pPr>
        <w:pStyle w:val="ItemHead"/>
      </w:pPr>
      <w:r w:rsidRPr="000822A5">
        <w:t>15</w:t>
      </w:r>
      <w:r w:rsidR="00D46AB3" w:rsidRPr="000822A5">
        <w:t xml:space="preserve">  Paragraphs 785.221(3)(b) and 785.228(2)(b) of </w:t>
      </w:r>
      <w:r w:rsidR="00874D90" w:rsidRPr="000822A5">
        <w:t>Schedule 2</w:t>
      </w:r>
    </w:p>
    <w:p w14:paraId="2EEFFD1F" w14:textId="77777777" w:rsidR="00D46AB3" w:rsidRPr="000822A5" w:rsidRDefault="00D46AB3" w:rsidP="00D46AB3">
      <w:pPr>
        <w:pStyle w:val="Item"/>
      </w:pPr>
      <w:r w:rsidRPr="000822A5">
        <w:t>Omit “or a Resolution of Status (Class CD) visa”.</w:t>
      </w:r>
    </w:p>
    <w:p w14:paraId="47CE6B2C" w14:textId="77777777" w:rsidR="00642AA7" w:rsidRPr="000822A5" w:rsidRDefault="00BB6B55" w:rsidP="00642AA7">
      <w:pPr>
        <w:pStyle w:val="ItemHead"/>
      </w:pPr>
      <w:r w:rsidRPr="000822A5">
        <w:t>16</w:t>
      </w:r>
      <w:r w:rsidR="00642AA7" w:rsidRPr="000822A5">
        <w:t xml:space="preserve">  Paragraphs 790.221(3)(b) and 790.228(2)(b) of </w:t>
      </w:r>
      <w:r w:rsidR="00874D90" w:rsidRPr="000822A5">
        <w:t>Schedule 2</w:t>
      </w:r>
    </w:p>
    <w:p w14:paraId="54F259D0" w14:textId="77777777" w:rsidR="00642AA7" w:rsidRPr="000822A5" w:rsidRDefault="00642AA7" w:rsidP="00642AA7">
      <w:pPr>
        <w:pStyle w:val="Item"/>
      </w:pPr>
      <w:r w:rsidRPr="000822A5">
        <w:t>Omit “or a Resolution of Status (Class CD) visa”.</w:t>
      </w:r>
    </w:p>
    <w:p w14:paraId="706C70CD" w14:textId="77777777" w:rsidR="00A81DD9" w:rsidRPr="000822A5" w:rsidRDefault="00874D90" w:rsidP="00A81DD9">
      <w:pPr>
        <w:pStyle w:val="ActHead6"/>
        <w:pageBreakBefore/>
      </w:pPr>
      <w:bookmarkStart w:id="9" w:name="_Toc146018089"/>
      <w:bookmarkStart w:id="10" w:name="opcCurrentFind"/>
      <w:r w:rsidRPr="000822A5">
        <w:rPr>
          <w:rStyle w:val="CharAmSchNo"/>
        </w:rPr>
        <w:lastRenderedPageBreak/>
        <w:t>Schedule 2</w:t>
      </w:r>
      <w:r w:rsidR="00A81DD9" w:rsidRPr="000822A5">
        <w:t>—</w:t>
      </w:r>
      <w:r w:rsidR="00A81DD9" w:rsidRPr="000822A5">
        <w:rPr>
          <w:rStyle w:val="CharAmSchText"/>
        </w:rPr>
        <w:t xml:space="preserve">Amendments relating to the identity of </w:t>
      </w:r>
      <w:r w:rsidR="00751CD8" w:rsidRPr="000822A5">
        <w:rPr>
          <w:rStyle w:val="CharAmSchText"/>
        </w:rPr>
        <w:t>certain</w:t>
      </w:r>
      <w:r w:rsidR="00A81DD9" w:rsidRPr="000822A5">
        <w:rPr>
          <w:rStyle w:val="CharAmSchText"/>
        </w:rPr>
        <w:t xml:space="preserve"> visa applicants</w:t>
      </w:r>
      <w:bookmarkEnd w:id="9"/>
    </w:p>
    <w:bookmarkEnd w:id="10"/>
    <w:p w14:paraId="0B306C6D" w14:textId="77777777" w:rsidR="00A81DD9" w:rsidRPr="000822A5" w:rsidRDefault="00A81DD9" w:rsidP="00A81DD9">
      <w:pPr>
        <w:pStyle w:val="Header"/>
      </w:pPr>
      <w:r w:rsidRPr="000822A5">
        <w:rPr>
          <w:rStyle w:val="CharAmPartNo"/>
        </w:rPr>
        <w:t xml:space="preserve"> </w:t>
      </w:r>
      <w:r w:rsidRPr="000822A5">
        <w:rPr>
          <w:rStyle w:val="CharAmPartText"/>
        </w:rPr>
        <w:t xml:space="preserve"> </w:t>
      </w:r>
    </w:p>
    <w:p w14:paraId="5BBC4020" w14:textId="77777777" w:rsidR="00A81DD9" w:rsidRPr="000822A5" w:rsidRDefault="00A81DD9" w:rsidP="00A81DD9">
      <w:pPr>
        <w:pStyle w:val="ActHead9"/>
      </w:pPr>
      <w:bookmarkStart w:id="11" w:name="_Toc146018090"/>
      <w:r w:rsidRPr="000822A5">
        <w:t xml:space="preserve">Migration </w:t>
      </w:r>
      <w:r w:rsidR="00AB40FC" w:rsidRPr="000822A5">
        <w:t>Regulations 1</w:t>
      </w:r>
      <w:r w:rsidRPr="000822A5">
        <w:t>994</w:t>
      </w:r>
      <w:bookmarkEnd w:id="11"/>
    </w:p>
    <w:p w14:paraId="5FF5041C" w14:textId="77777777" w:rsidR="00A81DD9" w:rsidRPr="000822A5" w:rsidRDefault="00966613" w:rsidP="00A81DD9">
      <w:pPr>
        <w:pStyle w:val="ItemHead"/>
      </w:pPr>
      <w:r w:rsidRPr="000822A5">
        <w:t>1</w:t>
      </w:r>
      <w:r w:rsidR="005031FC" w:rsidRPr="000822A5">
        <w:t xml:space="preserve">  At the end of </w:t>
      </w:r>
      <w:r w:rsidR="00AB40FC" w:rsidRPr="000822A5">
        <w:t>Subdivision 8</w:t>
      </w:r>
      <w:r w:rsidR="005031FC" w:rsidRPr="000822A5">
        <w:t xml:space="preserve">51.22 of </w:t>
      </w:r>
      <w:r w:rsidR="00874D90" w:rsidRPr="000822A5">
        <w:t>Schedule 2</w:t>
      </w:r>
    </w:p>
    <w:p w14:paraId="55AB8302" w14:textId="77777777" w:rsidR="005031FC" w:rsidRPr="000822A5" w:rsidRDefault="005031FC" w:rsidP="005031FC">
      <w:pPr>
        <w:pStyle w:val="Item"/>
      </w:pPr>
      <w:r w:rsidRPr="000822A5">
        <w:t>Add:</w:t>
      </w:r>
    </w:p>
    <w:p w14:paraId="2FCDBF97" w14:textId="77777777" w:rsidR="005031FC" w:rsidRPr="000822A5" w:rsidRDefault="005031FC" w:rsidP="005031FC">
      <w:pPr>
        <w:pStyle w:val="ActHead5"/>
      </w:pPr>
      <w:bookmarkStart w:id="12" w:name="_Toc146018091"/>
      <w:r w:rsidRPr="000822A5">
        <w:rPr>
          <w:rStyle w:val="CharSectno"/>
        </w:rPr>
        <w:t>851.228</w:t>
      </w:r>
      <w:bookmarkEnd w:id="12"/>
      <w:r w:rsidR="00E405AF" w:rsidRPr="000822A5">
        <w:t xml:space="preserve">  </w:t>
      </w:r>
    </w:p>
    <w:p w14:paraId="033BD1DC" w14:textId="77777777" w:rsidR="005031FC" w:rsidRPr="000822A5" w:rsidRDefault="005031FC" w:rsidP="005031FC">
      <w:pPr>
        <w:pStyle w:val="subsection"/>
      </w:pPr>
      <w:r w:rsidRPr="000822A5">
        <w:tab/>
        <w:t>(1)</w:t>
      </w:r>
      <w:r w:rsidRPr="000822A5">
        <w:tab/>
        <w:t>This clause applies in relation to the following applications:</w:t>
      </w:r>
    </w:p>
    <w:p w14:paraId="28EE9BC5" w14:textId="77777777" w:rsidR="00D90E0D" w:rsidRPr="000822A5" w:rsidRDefault="005031FC" w:rsidP="00D90E0D">
      <w:pPr>
        <w:pStyle w:val="paragraph"/>
      </w:pPr>
      <w:r w:rsidRPr="000822A5">
        <w:tab/>
        <w:t>(a)</w:t>
      </w:r>
      <w:r w:rsidRPr="000822A5">
        <w:tab/>
        <w:t>an application made on the basis of meeting the requirements of</w:t>
      </w:r>
      <w:r w:rsidR="00732F30" w:rsidRPr="000822A5">
        <w:t xml:space="preserve"> </w:t>
      </w:r>
      <w:r w:rsidR="00302D09" w:rsidRPr="000822A5">
        <w:t>item 4</w:t>
      </w:r>
      <w:r w:rsidR="00D90E0D" w:rsidRPr="000822A5">
        <w:t xml:space="preserve">, 4A or 5 of </w:t>
      </w:r>
      <w:r w:rsidRPr="000822A5">
        <w:t xml:space="preserve">the table in </w:t>
      </w:r>
      <w:r w:rsidR="00AB40FC" w:rsidRPr="000822A5">
        <w:t>sub</w:t>
      </w:r>
      <w:r w:rsidR="0082349E" w:rsidRPr="000822A5">
        <w:t>item 1</w:t>
      </w:r>
      <w:r w:rsidRPr="000822A5">
        <w:t xml:space="preserve">127AA(3) of </w:t>
      </w:r>
      <w:r w:rsidR="00AB40FC" w:rsidRPr="000822A5">
        <w:t>Schedule 1</w:t>
      </w:r>
      <w:r w:rsidR="00D90E0D" w:rsidRPr="000822A5">
        <w:t>;</w:t>
      </w:r>
    </w:p>
    <w:p w14:paraId="64DAACE8" w14:textId="77777777" w:rsidR="00D90E0D" w:rsidRPr="000822A5" w:rsidRDefault="00D90E0D" w:rsidP="00D90E0D">
      <w:pPr>
        <w:pStyle w:val="paragraph"/>
      </w:pPr>
      <w:r w:rsidRPr="000822A5">
        <w:tab/>
        <w:t>(b)</w:t>
      </w:r>
      <w:r w:rsidRPr="000822A5">
        <w:tab/>
        <w:t xml:space="preserve">an application that is taken to </w:t>
      </w:r>
      <w:r w:rsidR="00DC5360" w:rsidRPr="000822A5">
        <w:t>be a valid application for a Resolution of Status (Class CD) visa</w:t>
      </w:r>
      <w:r w:rsidRPr="000822A5">
        <w:t xml:space="preserve"> under </w:t>
      </w:r>
      <w:r w:rsidR="0082349E" w:rsidRPr="000822A5">
        <w:t>regulation 2</w:t>
      </w:r>
      <w:r w:rsidRPr="000822A5">
        <w:t>.08G.</w:t>
      </w:r>
    </w:p>
    <w:p w14:paraId="3428370B" w14:textId="77777777" w:rsidR="00D90E0D" w:rsidRPr="000822A5" w:rsidRDefault="00D90E0D" w:rsidP="00D90E0D">
      <w:pPr>
        <w:pStyle w:val="subsection"/>
      </w:pPr>
      <w:r w:rsidRPr="000822A5">
        <w:tab/>
        <w:t>(2)</w:t>
      </w:r>
      <w:r w:rsidRPr="000822A5">
        <w:tab/>
        <w:t>If</w:t>
      </w:r>
      <w:r w:rsidR="0093186C" w:rsidRPr="000822A5">
        <w:t>,</w:t>
      </w:r>
      <w:r w:rsidRPr="000822A5">
        <w:t xml:space="preserve"> in considering the application</w:t>
      </w:r>
      <w:r w:rsidR="0093186C" w:rsidRPr="000822A5">
        <w:t>,</w:t>
      </w:r>
      <w:r w:rsidRPr="000822A5">
        <w:t xml:space="preserve"> the Minister invited the applicant under </w:t>
      </w:r>
      <w:r w:rsidR="0082349E" w:rsidRPr="000822A5">
        <w:t>section 5</w:t>
      </w:r>
      <w:r w:rsidRPr="000822A5">
        <w:t xml:space="preserve">6 of the Act to give information for the purposes of establishing or confirming the applicant’s identity, the applicant has given </w:t>
      </w:r>
      <w:r w:rsidR="00FE03AF" w:rsidRPr="000822A5">
        <w:t>that information</w:t>
      </w:r>
      <w:r w:rsidR="00D22839" w:rsidRPr="000822A5">
        <w:t xml:space="preserve">, or </w:t>
      </w:r>
      <w:r w:rsidR="00753CD5" w:rsidRPr="000822A5">
        <w:t xml:space="preserve">has </w:t>
      </w:r>
      <w:r w:rsidR="00D22839" w:rsidRPr="000822A5">
        <w:t>caused that information to be given,</w:t>
      </w:r>
      <w:r w:rsidR="00AB6666" w:rsidRPr="000822A5">
        <w:t xml:space="preserve"> in accordance with the invitation</w:t>
      </w:r>
      <w:r w:rsidR="00FE03AF" w:rsidRPr="000822A5">
        <w:t>.</w:t>
      </w:r>
    </w:p>
    <w:p w14:paraId="05D47705" w14:textId="77777777" w:rsidR="00E13FB4" w:rsidRPr="000822A5" w:rsidRDefault="00AB6666" w:rsidP="00D90E0D">
      <w:pPr>
        <w:pStyle w:val="subsection"/>
      </w:pPr>
      <w:r w:rsidRPr="000822A5">
        <w:tab/>
        <w:t>(3)</w:t>
      </w:r>
      <w:r w:rsidRPr="000822A5">
        <w:tab/>
      </w:r>
      <w:r w:rsidR="00AB40FC" w:rsidRPr="000822A5">
        <w:t>Subclause (</w:t>
      </w:r>
      <w:r w:rsidRPr="000822A5">
        <w:t>2) does not apply if</w:t>
      </w:r>
      <w:r w:rsidR="00E13FB4" w:rsidRPr="000822A5">
        <w:t>:</w:t>
      </w:r>
    </w:p>
    <w:p w14:paraId="42E69C03" w14:textId="77777777" w:rsidR="00AB6666" w:rsidRPr="000822A5" w:rsidRDefault="00E13FB4" w:rsidP="00E13FB4">
      <w:pPr>
        <w:pStyle w:val="paragraph"/>
      </w:pPr>
      <w:r w:rsidRPr="000822A5">
        <w:tab/>
        <w:t>(a)</w:t>
      </w:r>
      <w:r w:rsidRPr="000822A5">
        <w:tab/>
      </w:r>
      <w:r w:rsidR="00AB6666" w:rsidRPr="000822A5">
        <w:t>the Minister is satisfied that:</w:t>
      </w:r>
    </w:p>
    <w:p w14:paraId="23FBE47A" w14:textId="77777777" w:rsidR="00AB6666" w:rsidRPr="000822A5" w:rsidRDefault="00AB6666" w:rsidP="00E13FB4">
      <w:pPr>
        <w:pStyle w:val="paragraphsub"/>
      </w:pPr>
      <w:r w:rsidRPr="000822A5">
        <w:tab/>
        <w:t>(</w:t>
      </w:r>
      <w:proofErr w:type="spellStart"/>
      <w:r w:rsidR="00E13FB4" w:rsidRPr="000822A5">
        <w:t>i</w:t>
      </w:r>
      <w:proofErr w:type="spellEnd"/>
      <w:r w:rsidRPr="000822A5">
        <w:t>)</w:t>
      </w:r>
      <w:r w:rsidRPr="000822A5">
        <w:tab/>
        <w:t xml:space="preserve">the applicant has a reasonable explanation for refusing or failing to </w:t>
      </w:r>
      <w:r w:rsidR="00F36BC3" w:rsidRPr="000822A5">
        <w:t>give the information in accordance with the invitation</w:t>
      </w:r>
      <w:r w:rsidRPr="000822A5">
        <w:t xml:space="preserve">; </w:t>
      </w:r>
      <w:r w:rsidR="00F36BC3" w:rsidRPr="000822A5">
        <w:t>and</w:t>
      </w:r>
    </w:p>
    <w:p w14:paraId="1178D771" w14:textId="77777777" w:rsidR="00AB6666" w:rsidRPr="000822A5" w:rsidRDefault="00AB6666" w:rsidP="00E13FB4">
      <w:pPr>
        <w:pStyle w:val="paragraphsub"/>
      </w:pPr>
      <w:r w:rsidRPr="000822A5">
        <w:tab/>
        <w:t>(</w:t>
      </w:r>
      <w:r w:rsidR="00E13FB4" w:rsidRPr="000822A5">
        <w:t>ii</w:t>
      </w:r>
      <w:r w:rsidRPr="000822A5">
        <w:t>)</w:t>
      </w:r>
      <w:r w:rsidRPr="000822A5">
        <w:tab/>
      </w:r>
      <w:r w:rsidR="004513B6" w:rsidRPr="000822A5">
        <w:t>t</w:t>
      </w:r>
      <w:r w:rsidR="00F36BC3" w:rsidRPr="000822A5">
        <w:t>he applicant has taken reasonable steps to give the information</w:t>
      </w:r>
      <w:r w:rsidR="00D22839" w:rsidRPr="000822A5">
        <w:t>, or to cause the information to be given,</w:t>
      </w:r>
      <w:r w:rsidR="00F36BC3" w:rsidRPr="000822A5">
        <w:t xml:space="preserve"> in accordance with the invitation</w:t>
      </w:r>
      <w:r w:rsidR="00E13FB4" w:rsidRPr="000822A5">
        <w:t>; or</w:t>
      </w:r>
    </w:p>
    <w:p w14:paraId="63EDC997" w14:textId="77777777" w:rsidR="00125E2C" w:rsidRPr="000822A5" w:rsidRDefault="00E13FB4" w:rsidP="00125E2C">
      <w:pPr>
        <w:pStyle w:val="paragraph"/>
      </w:pPr>
      <w:r w:rsidRPr="000822A5">
        <w:tab/>
        <w:t>(b)</w:t>
      </w:r>
      <w:r w:rsidRPr="000822A5">
        <w:tab/>
      </w:r>
      <w:r w:rsidR="00BD2313" w:rsidRPr="000822A5">
        <w:t xml:space="preserve">the application is an application mentioned in </w:t>
      </w:r>
      <w:r w:rsidR="00F56A10" w:rsidRPr="000822A5">
        <w:t>paragraph (</w:t>
      </w:r>
      <w:r w:rsidR="00BD2313" w:rsidRPr="000822A5">
        <w:t xml:space="preserve">1)(b) and </w:t>
      </w:r>
      <w:r w:rsidR="00125E2C" w:rsidRPr="000822A5">
        <w:t xml:space="preserve">the invitation under </w:t>
      </w:r>
      <w:r w:rsidR="0082349E" w:rsidRPr="000822A5">
        <w:t>section 5</w:t>
      </w:r>
      <w:r w:rsidR="00125E2C" w:rsidRPr="000822A5">
        <w:t xml:space="preserve">6 of the Act </w:t>
      </w:r>
      <w:r w:rsidR="00CB38CF" w:rsidRPr="000822A5">
        <w:t>was</w:t>
      </w:r>
      <w:r w:rsidR="00125E2C" w:rsidRPr="000822A5">
        <w:t xml:space="preserve"> given</w:t>
      </w:r>
      <w:r w:rsidR="005A7AF6" w:rsidRPr="000822A5">
        <w:t xml:space="preserve"> before regulation 2.08G start</w:t>
      </w:r>
      <w:r w:rsidR="00CB38CF" w:rsidRPr="000822A5">
        <w:t>ed</w:t>
      </w:r>
      <w:r w:rsidR="005A7AF6" w:rsidRPr="000822A5">
        <w:t xml:space="preserve"> to apply in relation to the application.</w:t>
      </w:r>
    </w:p>
    <w:p w14:paraId="345B80E5" w14:textId="77777777" w:rsidR="00731F35" w:rsidRPr="000822A5" w:rsidRDefault="00D22839" w:rsidP="00D22839">
      <w:pPr>
        <w:pStyle w:val="subsection"/>
      </w:pPr>
      <w:r w:rsidRPr="000822A5">
        <w:tab/>
        <w:t>(4)</w:t>
      </w:r>
      <w:r w:rsidRPr="000822A5">
        <w:tab/>
      </w:r>
      <w:r w:rsidR="00731F35" w:rsidRPr="000822A5">
        <w:t>There is no evidence before the Minister that the applicant has given, or caused to be given, to the Minister for the purposes of the application:</w:t>
      </w:r>
    </w:p>
    <w:p w14:paraId="356C9F45" w14:textId="77777777" w:rsidR="00731F35" w:rsidRPr="000822A5" w:rsidRDefault="00731F35" w:rsidP="00731F35">
      <w:pPr>
        <w:pStyle w:val="paragraph"/>
      </w:pPr>
      <w:r w:rsidRPr="000822A5">
        <w:tab/>
        <w:t>(a)</w:t>
      </w:r>
      <w:r w:rsidRPr="000822A5">
        <w:tab/>
        <w:t>a bogus document in relation to the applicant’s identity; or</w:t>
      </w:r>
    </w:p>
    <w:p w14:paraId="2326D7E2" w14:textId="77777777" w:rsidR="00731F35" w:rsidRPr="000822A5" w:rsidRDefault="00731F35" w:rsidP="00731F35">
      <w:pPr>
        <w:pStyle w:val="paragraph"/>
      </w:pPr>
      <w:r w:rsidRPr="000822A5">
        <w:tab/>
        <w:t>(b)</w:t>
      </w:r>
      <w:r w:rsidRPr="000822A5">
        <w:tab/>
        <w:t>information that</w:t>
      </w:r>
      <w:r w:rsidR="00664B1E" w:rsidRPr="000822A5">
        <w:t>, at the time it was given, was</w:t>
      </w:r>
      <w:r w:rsidRPr="000822A5">
        <w:t xml:space="preserve"> false or misleading in a material particular in relation to the applicant’s identity</w:t>
      </w:r>
      <w:r w:rsidR="0093186C" w:rsidRPr="000822A5">
        <w:t>.</w:t>
      </w:r>
    </w:p>
    <w:p w14:paraId="2434CD53" w14:textId="77777777" w:rsidR="00D408FD" w:rsidRPr="000822A5" w:rsidRDefault="00D408FD" w:rsidP="00D408FD">
      <w:pPr>
        <w:pStyle w:val="notetext"/>
      </w:pPr>
      <w:r w:rsidRPr="000822A5">
        <w:t>Note:</w:t>
      </w:r>
      <w:r w:rsidRPr="000822A5">
        <w:tab/>
        <w:t xml:space="preserve">For the definition of </w:t>
      </w:r>
      <w:r w:rsidRPr="000822A5">
        <w:rPr>
          <w:b/>
          <w:i/>
        </w:rPr>
        <w:t>bogus document</w:t>
      </w:r>
      <w:r w:rsidRPr="000822A5">
        <w:t>, see sub</w:t>
      </w:r>
      <w:r w:rsidR="0082349E" w:rsidRPr="000822A5">
        <w:t>section 5</w:t>
      </w:r>
      <w:r w:rsidRPr="000822A5">
        <w:t>(1) of the Act.</w:t>
      </w:r>
    </w:p>
    <w:p w14:paraId="18B5A2ED" w14:textId="77777777" w:rsidR="00731F35" w:rsidRPr="000822A5" w:rsidRDefault="00731F35" w:rsidP="00731F35">
      <w:pPr>
        <w:pStyle w:val="subsection"/>
      </w:pPr>
      <w:r w:rsidRPr="000822A5">
        <w:tab/>
        <w:t>(5)</w:t>
      </w:r>
      <w:r w:rsidRPr="000822A5">
        <w:tab/>
      </w:r>
      <w:r w:rsidR="00AB40FC" w:rsidRPr="000822A5">
        <w:t>Subclause (</w:t>
      </w:r>
      <w:r w:rsidRPr="000822A5">
        <w:t>4) applies whether or not the Minister bec</w:t>
      </w:r>
      <w:r w:rsidR="00664B1E" w:rsidRPr="000822A5">
        <w:t>o</w:t>
      </w:r>
      <w:r w:rsidRPr="000822A5">
        <w:t>me</w:t>
      </w:r>
      <w:r w:rsidR="00664B1E" w:rsidRPr="000822A5">
        <w:t>s</w:t>
      </w:r>
      <w:r w:rsidRPr="000822A5">
        <w:t xml:space="preserve"> aware of </w:t>
      </w:r>
      <w:r w:rsidR="00664B1E" w:rsidRPr="000822A5">
        <w:t>a</w:t>
      </w:r>
      <w:r w:rsidRPr="000822A5">
        <w:t xml:space="preserve"> document or information</w:t>
      </w:r>
      <w:r w:rsidR="00664B1E" w:rsidRPr="000822A5">
        <w:t xml:space="preserve"> of a kind</w:t>
      </w:r>
      <w:r w:rsidRPr="000822A5">
        <w:t xml:space="preserve"> referred to in that subclause because of information given by the applicant.</w:t>
      </w:r>
    </w:p>
    <w:p w14:paraId="0B38134D" w14:textId="77777777" w:rsidR="00D408FD" w:rsidRPr="000822A5" w:rsidRDefault="00731F35" w:rsidP="0093186C">
      <w:pPr>
        <w:pStyle w:val="subsection"/>
      </w:pPr>
      <w:r w:rsidRPr="000822A5">
        <w:tab/>
      </w:r>
      <w:r w:rsidR="00D408FD" w:rsidRPr="000822A5">
        <w:t>(</w:t>
      </w:r>
      <w:r w:rsidR="0093186C" w:rsidRPr="000822A5">
        <w:t>6</w:t>
      </w:r>
      <w:r w:rsidR="00D408FD" w:rsidRPr="000822A5">
        <w:t>)</w:t>
      </w:r>
      <w:r w:rsidR="00D408FD" w:rsidRPr="000822A5">
        <w:tab/>
      </w:r>
      <w:r w:rsidR="00AB40FC" w:rsidRPr="000822A5">
        <w:t>Subclause (</w:t>
      </w:r>
      <w:r w:rsidR="00D408FD" w:rsidRPr="000822A5">
        <w:t>4) does not apply if the Minister is satisfied that the applicant has a reasonable explanation for giving</w:t>
      </w:r>
      <w:r w:rsidR="00664B1E" w:rsidRPr="000822A5">
        <w:t xml:space="preserve"> a document or information of a kind referred to in that subclause.</w:t>
      </w:r>
    </w:p>
    <w:p w14:paraId="0149231B" w14:textId="77777777" w:rsidR="00606486" w:rsidRPr="000822A5" w:rsidRDefault="00606486" w:rsidP="00606486">
      <w:pPr>
        <w:pStyle w:val="ActHead5"/>
      </w:pPr>
      <w:bookmarkStart w:id="13" w:name="_Toc146018092"/>
      <w:bookmarkStart w:id="14" w:name="_Hlk144890723"/>
      <w:r w:rsidRPr="000822A5">
        <w:rPr>
          <w:rStyle w:val="CharSectno"/>
        </w:rPr>
        <w:t>851.229</w:t>
      </w:r>
      <w:bookmarkEnd w:id="13"/>
      <w:r w:rsidR="00E405AF" w:rsidRPr="000822A5">
        <w:t xml:space="preserve">  </w:t>
      </w:r>
    </w:p>
    <w:p w14:paraId="6DD463C6" w14:textId="77777777" w:rsidR="008F3C83" w:rsidRPr="000822A5" w:rsidRDefault="00606486" w:rsidP="00606486">
      <w:pPr>
        <w:pStyle w:val="subsection"/>
      </w:pPr>
      <w:r w:rsidRPr="000822A5">
        <w:tab/>
      </w:r>
      <w:r w:rsidR="008F3C83" w:rsidRPr="000822A5">
        <w:t>(1)</w:t>
      </w:r>
      <w:r w:rsidR="008F3C83" w:rsidRPr="000822A5">
        <w:tab/>
        <w:t>This clause applies if:</w:t>
      </w:r>
    </w:p>
    <w:p w14:paraId="0804A024" w14:textId="77777777" w:rsidR="008F3C83" w:rsidRPr="000822A5" w:rsidRDefault="008F3C83" w:rsidP="008F3C83">
      <w:pPr>
        <w:pStyle w:val="paragraph"/>
      </w:pPr>
      <w:r w:rsidRPr="000822A5">
        <w:lastRenderedPageBreak/>
        <w:tab/>
        <w:t>(a)</w:t>
      </w:r>
      <w:r w:rsidRPr="000822A5">
        <w:tab/>
        <w:t xml:space="preserve">the applicant satisfies the criterion in subclause 851.228(2) or is not required to satisfy that criterion because of </w:t>
      </w:r>
      <w:r w:rsidR="00CA4927" w:rsidRPr="000822A5">
        <w:t>paragraph</w:t>
      </w:r>
      <w:r w:rsidRPr="000822A5">
        <w:t> 851.228(3)</w:t>
      </w:r>
      <w:r w:rsidR="00CA4927" w:rsidRPr="000822A5">
        <w:t>(a)</w:t>
      </w:r>
      <w:r w:rsidRPr="000822A5">
        <w:t>; and</w:t>
      </w:r>
    </w:p>
    <w:p w14:paraId="348031D0" w14:textId="77777777" w:rsidR="00F70F37" w:rsidRPr="000822A5" w:rsidRDefault="00E80E0E" w:rsidP="008F3C83">
      <w:pPr>
        <w:pStyle w:val="paragraph"/>
      </w:pPr>
      <w:r w:rsidRPr="000822A5">
        <w:tab/>
        <w:t>(b)</w:t>
      </w:r>
      <w:r w:rsidRPr="000822A5">
        <w:tab/>
        <w:t>the Minister is satisfied that</w:t>
      </w:r>
      <w:r w:rsidR="00F70F37" w:rsidRPr="000822A5">
        <w:t xml:space="preserve"> there are substantial identity</w:t>
      </w:r>
      <w:r w:rsidR="00585843" w:rsidRPr="000822A5">
        <w:noBreakHyphen/>
      </w:r>
      <w:r w:rsidR="00F70F37" w:rsidRPr="000822A5">
        <w:t xml:space="preserve">related concerns </w:t>
      </w:r>
      <w:r w:rsidR="0016108E" w:rsidRPr="000822A5">
        <w:t>in relation to</w:t>
      </w:r>
      <w:r w:rsidR="00F70F37" w:rsidRPr="000822A5">
        <w:t xml:space="preserve"> a relevant matter</w:t>
      </w:r>
      <w:r w:rsidR="00951199" w:rsidRPr="000822A5">
        <w:t>.</w:t>
      </w:r>
    </w:p>
    <w:p w14:paraId="3503BCE6" w14:textId="77777777" w:rsidR="00E80E0E" w:rsidRPr="000822A5" w:rsidRDefault="00F70F37" w:rsidP="00951199">
      <w:pPr>
        <w:pStyle w:val="subsection"/>
      </w:pPr>
      <w:r w:rsidRPr="000822A5">
        <w:tab/>
        <w:t>(</w:t>
      </w:r>
      <w:r w:rsidR="00951199" w:rsidRPr="000822A5">
        <w:t>2</w:t>
      </w:r>
      <w:r w:rsidRPr="000822A5">
        <w:t>)</w:t>
      </w:r>
      <w:r w:rsidRPr="000822A5">
        <w:tab/>
        <w:t xml:space="preserve">A </w:t>
      </w:r>
      <w:r w:rsidRPr="000822A5">
        <w:rPr>
          <w:b/>
          <w:i/>
        </w:rPr>
        <w:t>relevant matter</w:t>
      </w:r>
      <w:r w:rsidRPr="000822A5">
        <w:t xml:space="preserve"> is</w:t>
      </w:r>
      <w:r w:rsidR="00E266C2" w:rsidRPr="000822A5">
        <w:t xml:space="preserve"> any of the following</w:t>
      </w:r>
      <w:r w:rsidR="00E80E0E" w:rsidRPr="000822A5">
        <w:t>:</w:t>
      </w:r>
    </w:p>
    <w:p w14:paraId="6B729034" w14:textId="77777777" w:rsidR="00674380" w:rsidRPr="000822A5" w:rsidRDefault="00674380" w:rsidP="00951199">
      <w:pPr>
        <w:pStyle w:val="paragraph"/>
      </w:pPr>
      <w:r w:rsidRPr="000822A5">
        <w:tab/>
        <w:t>(</w:t>
      </w:r>
      <w:r w:rsidR="00951199" w:rsidRPr="000822A5">
        <w:t>a</w:t>
      </w:r>
      <w:r w:rsidRPr="000822A5">
        <w:t>)</w:t>
      </w:r>
      <w:r w:rsidRPr="000822A5">
        <w:tab/>
      </w:r>
      <w:r w:rsidR="00F70F37" w:rsidRPr="000822A5">
        <w:t>if</w:t>
      </w:r>
      <w:r w:rsidR="00E80E0E" w:rsidRPr="000822A5">
        <w:t xml:space="preserve"> </w:t>
      </w:r>
      <w:r w:rsidR="00BB3CA1" w:rsidRPr="000822A5">
        <w:t xml:space="preserve">a protection finding (within the meaning of section 197C of the Act) was previously made for </w:t>
      </w:r>
      <w:r w:rsidR="00E80E0E" w:rsidRPr="000822A5">
        <w:t>the applicant—that finding</w:t>
      </w:r>
      <w:r w:rsidRPr="000822A5">
        <w:t>;</w:t>
      </w:r>
    </w:p>
    <w:p w14:paraId="25131420" w14:textId="77777777" w:rsidR="008D5E7D" w:rsidRPr="000822A5" w:rsidRDefault="008D5E7D" w:rsidP="00951199">
      <w:pPr>
        <w:pStyle w:val="paragraph"/>
      </w:pPr>
      <w:r w:rsidRPr="000822A5">
        <w:tab/>
        <w:t>(</w:t>
      </w:r>
      <w:r w:rsidR="00951199" w:rsidRPr="000822A5">
        <w:t>b</w:t>
      </w:r>
      <w:r w:rsidRPr="000822A5">
        <w:t>)</w:t>
      </w:r>
      <w:r w:rsidRPr="000822A5">
        <w:tab/>
      </w:r>
      <w:r w:rsidR="00674380" w:rsidRPr="000822A5">
        <w:t xml:space="preserve">if </w:t>
      </w:r>
      <w:r w:rsidR="00E80E0E" w:rsidRPr="000822A5">
        <w:t xml:space="preserve">the applicant </w:t>
      </w:r>
      <w:r w:rsidRPr="000822A5">
        <w:t xml:space="preserve">was previously granted a Subclass 785 (Temporary Protection) visa or a Subclass 790 (Safe Haven Enterprise) visa on the basis that the applicant satisfied </w:t>
      </w:r>
      <w:r w:rsidR="0016108E" w:rsidRPr="000822A5">
        <w:t xml:space="preserve">the criterion mentioned in </w:t>
      </w:r>
      <w:r w:rsidR="0082349E" w:rsidRPr="000822A5">
        <w:t>paragraph 3</w:t>
      </w:r>
      <w:r w:rsidRPr="000822A5">
        <w:t>6(2)(b) or 36(2)(c) of the Act</w:t>
      </w:r>
      <w:r w:rsidR="00674380" w:rsidRPr="000822A5">
        <w:t>—that grant</w:t>
      </w:r>
      <w:r w:rsidRPr="000822A5">
        <w:t>;</w:t>
      </w:r>
    </w:p>
    <w:p w14:paraId="67F7E591" w14:textId="77777777" w:rsidR="000A70F0" w:rsidRPr="000822A5" w:rsidRDefault="000A70F0" w:rsidP="00951199">
      <w:pPr>
        <w:pStyle w:val="paragraph"/>
      </w:pPr>
      <w:r w:rsidRPr="000822A5">
        <w:tab/>
        <w:t>(</w:t>
      </w:r>
      <w:r w:rsidR="00951199" w:rsidRPr="000822A5">
        <w:t>c</w:t>
      </w:r>
      <w:r w:rsidRPr="000822A5">
        <w:t>)</w:t>
      </w:r>
      <w:r w:rsidRPr="000822A5">
        <w:tab/>
        <w:t xml:space="preserve">if the applicant is taken to have made a valid application for a Resolution of Status (Class CD) visa under regulation 2.08G and the applicant is an applicant described in column 1 of </w:t>
      </w:r>
      <w:r w:rsidR="00F56A10" w:rsidRPr="000822A5">
        <w:t>item 3</w:t>
      </w:r>
      <w:r w:rsidRPr="000822A5">
        <w:t xml:space="preserve">A of the table in </w:t>
      </w:r>
      <w:proofErr w:type="spellStart"/>
      <w:r w:rsidRPr="000822A5">
        <w:t>subregulation</w:t>
      </w:r>
      <w:proofErr w:type="spellEnd"/>
      <w:r w:rsidRPr="000822A5">
        <w:t> 2.08G(1)—the record made by the Minister in relation to the applicant, as mentioned in column 2 of that item;</w:t>
      </w:r>
    </w:p>
    <w:p w14:paraId="2C2ED2A1" w14:textId="77777777" w:rsidR="000A70F0" w:rsidRPr="000822A5" w:rsidRDefault="000A70F0" w:rsidP="00951199">
      <w:pPr>
        <w:pStyle w:val="paragraph"/>
      </w:pPr>
      <w:r w:rsidRPr="000822A5">
        <w:tab/>
        <w:t>(</w:t>
      </w:r>
      <w:r w:rsidR="00951199" w:rsidRPr="000822A5">
        <w:t>d</w:t>
      </w:r>
      <w:r w:rsidRPr="000822A5">
        <w:t>)</w:t>
      </w:r>
      <w:r w:rsidRPr="000822A5">
        <w:tab/>
        <w:t xml:space="preserve">if the applicant is taken to have made a valid application for a Resolution of Status (Class CD) visa under regulation 2.08G and the applicant is an applicant described in column 1 of item 5 of the table in </w:t>
      </w:r>
      <w:proofErr w:type="spellStart"/>
      <w:r w:rsidRPr="000822A5">
        <w:t>subregulation</w:t>
      </w:r>
      <w:proofErr w:type="spellEnd"/>
      <w:r w:rsidRPr="000822A5">
        <w:t> 2.08G(1)—the record made by the Minister in relation to the applicant, as mentioned in column 2 of that item.</w:t>
      </w:r>
    </w:p>
    <w:p w14:paraId="1B5333FF" w14:textId="77777777" w:rsidR="00420A2E" w:rsidRPr="000822A5" w:rsidRDefault="00420A2E" w:rsidP="00420A2E">
      <w:pPr>
        <w:pStyle w:val="subsection"/>
      </w:pPr>
      <w:r w:rsidRPr="000822A5">
        <w:tab/>
        <w:t>(</w:t>
      </w:r>
      <w:r w:rsidR="00951199" w:rsidRPr="000822A5">
        <w:t>3</w:t>
      </w:r>
      <w:r w:rsidRPr="000822A5">
        <w:t>)</w:t>
      </w:r>
      <w:r w:rsidRPr="000822A5">
        <w:tab/>
        <w:t>One of the following applies in relation to the applicant:</w:t>
      </w:r>
    </w:p>
    <w:p w14:paraId="61FE7861" w14:textId="77777777" w:rsidR="00420A2E" w:rsidRPr="000822A5" w:rsidRDefault="00420A2E" w:rsidP="00420A2E">
      <w:pPr>
        <w:pStyle w:val="paragraph"/>
      </w:pPr>
      <w:r w:rsidRPr="000822A5">
        <w:tab/>
        <w:t>(a)</w:t>
      </w:r>
      <w:r w:rsidRPr="000822A5">
        <w:tab/>
        <w:t>if the applicant had made a valid application for a protection visa at the same time as the applicant made the application for the Subclass 851 (Resolution of Status) visa, the applicant would have satisfied the criteria for the grant of the protection visa;</w:t>
      </w:r>
    </w:p>
    <w:p w14:paraId="7A5D0AA9" w14:textId="77777777" w:rsidR="00420A2E" w:rsidRPr="000822A5" w:rsidRDefault="00420A2E" w:rsidP="00420A2E">
      <w:pPr>
        <w:pStyle w:val="paragraph"/>
      </w:pPr>
      <w:r w:rsidRPr="000822A5">
        <w:tab/>
        <w:t>(b)</w:t>
      </w:r>
      <w:r w:rsidRPr="000822A5">
        <w:tab/>
        <w:t>there is a compelling or compassionate reason to grant the visa to the applicant;</w:t>
      </w:r>
    </w:p>
    <w:p w14:paraId="5E6EE509" w14:textId="77777777" w:rsidR="00420A2E" w:rsidRPr="000822A5" w:rsidRDefault="00420A2E" w:rsidP="00420A2E">
      <w:pPr>
        <w:pStyle w:val="paragraph"/>
      </w:pPr>
      <w:r w:rsidRPr="000822A5">
        <w:tab/>
        <w:t>(c)</w:t>
      </w:r>
      <w:r w:rsidRPr="000822A5">
        <w:tab/>
        <w:t>the applicant is a member of the same family unit as a person who holds a Subclass 851 (Resolution of Status) visa.</w:t>
      </w:r>
    </w:p>
    <w:bookmarkEnd w:id="14"/>
    <w:p w14:paraId="5F557CFC" w14:textId="77777777" w:rsidR="003C2B63" w:rsidRPr="000822A5" w:rsidRDefault="003C2B63" w:rsidP="003C2B63">
      <w:pPr>
        <w:pStyle w:val="ItemHead"/>
      </w:pPr>
      <w:r w:rsidRPr="000822A5">
        <w:t>2  In the appropriate position in Schedule 13</w:t>
      </w:r>
    </w:p>
    <w:p w14:paraId="6DA8ACE8" w14:textId="77777777" w:rsidR="003C2B63" w:rsidRPr="000822A5" w:rsidRDefault="003C2B63" w:rsidP="003C2B63">
      <w:pPr>
        <w:pStyle w:val="Item"/>
      </w:pPr>
      <w:r w:rsidRPr="000822A5">
        <w:t>Insert:</w:t>
      </w:r>
    </w:p>
    <w:p w14:paraId="7AFE268E" w14:textId="77777777" w:rsidR="003C2B63" w:rsidRPr="000822A5" w:rsidRDefault="00302D09" w:rsidP="003C2B63">
      <w:pPr>
        <w:pStyle w:val="ActHead2"/>
      </w:pPr>
      <w:bookmarkStart w:id="15" w:name="_Toc146018093"/>
      <w:r w:rsidRPr="000822A5">
        <w:rPr>
          <w:rStyle w:val="CharPartNo"/>
        </w:rPr>
        <w:t>Part 1</w:t>
      </w:r>
      <w:r w:rsidR="00BB6B55" w:rsidRPr="000822A5">
        <w:rPr>
          <w:rStyle w:val="CharPartNo"/>
        </w:rPr>
        <w:t>21</w:t>
      </w:r>
      <w:r w:rsidR="003C2B63" w:rsidRPr="000822A5">
        <w:t>—</w:t>
      </w:r>
      <w:r w:rsidR="003C2B63" w:rsidRPr="000822A5">
        <w:rPr>
          <w:rStyle w:val="CharPartText"/>
        </w:rPr>
        <w:t>Amendments made by the Migration Amendment (Resolution of Status Visa) Regulations 2023</w:t>
      </w:r>
      <w:bookmarkEnd w:id="15"/>
    </w:p>
    <w:p w14:paraId="031A138B" w14:textId="77777777" w:rsidR="003C2B63" w:rsidRPr="000822A5" w:rsidRDefault="003C2B63" w:rsidP="003C2B63">
      <w:pPr>
        <w:pStyle w:val="Header"/>
      </w:pPr>
      <w:r w:rsidRPr="000822A5">
        <w:rPr>
          <w:rStyle w:val="CharDivNo"/>
        </w:rPr>
        <w:t xml:space="preserve"> </w:t>
      </w:r>
      <w:r w:rsidRPr="000822A5">
        <w:rPr>
          <w:rStyle w:val="CharDivText"/>
        </w:rPr>
        <w:t xml:space="preserve"> </w:t>
      </w:r>
    </w:p>
    <w:p w14:paraId="1A6C7C03" w14:textId="77777777" w:rsidR="000422B9" w:rsidRPr="000822A5" w:rsidRDefault="000422B9" w:rsidP="003C2B63">
      <w:pPr>
        <w:pStyle w:val="ActHead5"/>
      </w:pPr>
      <w:bookmarkStart w:id="16" w:name="_Toc146018094"/>
      <w:r w:rsidRPr="000822A5">
        <w:rPr>
          <w:rStyle w:val="CharSectno"/>
        </w:rPr>
        <w:t>12101</w:t>
      </w:r>
      <w:r w:rsidRPr="000822A5">
        <w:t xml:space="preserve">  Definitions</w:t>
      </w:r>
      <w:bookmarkEnd w:id="16"/>
    </w:p>
    <w:p w14:paraId="4EDE41A1" w14:textId="77777777" w:rsidR="000422B9" w:rsidRPr="000822A5" w:rsidRDefault="000422B9" w:rsidP="000422B9">
      <w:pPr>
        <w:pStyle w:val="subsection"/>
      </w:pPr>
      <w:r w:rsidRPr="000822A5">
        <w:tab/>
      </w:r>
      <w:r w:rsidRPr="000822A5">
        <w:tab/>
        <w:t>In this Part:</w:t>
      </w:r>
    </w:p>
    <w:p w14:paraId="3F88935B" w14:textId="77777777" w:rsidR="000422B9" w:rsidRPr="000822A5" w:rsidRDefault="000422B9" w:rsidP="000422B9">
      <w:pPr>
        <w:pStyle w:val="Definition"/>
      </w:pPr>
      <w:r w:rsidRPr="000822A5">
        <w:rPr>
          <w:b/>
          <w:i/>
        </w:rPr>
        <w:t>amending regulations</w:t>
      </w:r>
      <w:r w:rsidRPr="000822A5">
        <w:t xml:space="preserve"> means the </w:t>
      </w:r>
      <w:r w:rsidRPr="000822A5">
        <w:rPr>
          <w:i/>
        </w:rPr>
        <w:t>Migration Amendment (Resolution of Status Visa) Regulations 2023</w:t>
      </w:r>
      <w:r w:rsidRPr="000822A5">
        <w:t>.</w:t>
      </w:r>
    </w:p>
    <w:p w14:paraId="7589EA0A" w14:textId="77777777" w:rsidR="000422B9" w:rsidRPr="000822A5" w:rsidRDefault="000422B9" w:rsidP="000422B9">
      <w:pPr>
        <w:pStyle w:val="Definition"/>
      </w:pPr>
      <w:r w:rsidRPr="000822A5">
        <w:rPr>
          <w:b/>
          <w:i/>
        </w:rPr>
        <w:t>identity information criterion</w:t>
      </w:r>
      <w:r w:rsidRPr="000822A5">
        <w:t xml:space="preserve"> means subclause 851.228(2) of Schedule 2, as inserted by Schedule 2 to the </w:t>
      </w:r>
      <w:r w:rsidRPr="000822A5">
        <w:rPr>
          <w:iCs/>
        </w:rPr>
        <w:t>amending regulations.</w:t>
      </w:r>
    </w:p>
    <w:p w14:paraId="46E4759F" w14:textId="77777777" w:rsidR="003C2B63" w:rsidRPr="000822A5" w:rsidRDefault="00BB6B55" w:rsidP="003C2B63">
      <w:pPr>
        <w:pStyle w:val="ActHead5"/>
      </w:pPr>
      <w:bookmarkStart w:id="17" w:name="_Toc146018095"/>
      <w:r w:rsidRPr="000822A5">
        <w:rPr>
          <w:rStyle w:val="CharSectno"/>
        </w:rPr>
        <w:lastRenderedPageBreak/>
        <w:t>1210</w:t>
      </w:r>
      <w:r w:rsidR="00D669EC" w:rsidRPr="000822A5">
        <w:rPr>
          <w:rStyle w:val="CharSectno"/>
        </w:rPr>
        <w:t>2</w:t>
      </w:r>
      <w:r w:rsidR="003C2B63" w:rsidRPr="000822A5">
        <w:t xml:space="preserve">  Operation of amendment</w:t>
      </w:r>
      <w:r w:rsidR="00FC6E20" w:rsidRPr="000822A5">
        <w:t>s</w:t>
      </w:r>
      <w:bookmarkEnd w:id="17"/>
    </w:p>
    <w:p w14:paraId="4581357E" w14:textId="77777777" w:rsidR="003C2B63" w:rsidRPr="000822A5" w:rsidRDefault="003C2B63" w:rsidP="003C2B63">
      <w:pPr>
        <w:pStyle w:val="subsection"/>
      </w:pPr>
      <w:bookmarkStart w:id="18" w:name="_Hlk135330987"/>
      <w:r w:rsidRPr="000822A5">
        <w:tab/>
      </w:r>
      <w:r w:rsidR="00CE4235" w:rsidRPr="000822A5">
        <w:t>(1)</w:t>
      </w:r>
      <w:r w:rsidRPr="000822A5">
        <w:tab/>
      </w:r>
      <w:r w:rsidR="00AC7686" w:rsidRPr="000822A5">
        <w:t>T</w:t>
      </w:r>
      <w:r w:rsidRPr="000822A5">
        <w:t xml:space="preserve">he amendments made by </w:t>
      </w:r>
      <w:r w:rsidR="00874D90" w:rsidRPr="000822A5">
        <w:t>Schedule 2</w:t>
      </w:r>
      <w:r w:rsidRPr="000822A5">
        <w:t xml:space="preserve"> to the</w:t>
      </w:r>
      <w:r w:rsidR="000422B9" w:rsidRPr="000822A5">
        <w:t xml:space="preserve"> amending regulations </w:t>
      </w:r>
      <w:r w:rsidRPr="000822A5">
        <w:t>apply in relation to an application for a visa:</w:t>
      </w:r>
    </w:p>
    <w:p w14:paraId="08EE0FB9" w14:textId="77777777" w:rsidR="003C2B63" w:rsidRPr="000822A5" w:rsidRDefault="003C2B63" w:rsidP="003C2B63">
      <w:pPr>
        <w:pStyle w:val="paragraph"/>
      </w:pPr>
      <w:r w:rsidRPr="000822A5">
        <w:tab/>
        <w:t>(a)</w:t>
      </w:r>
      <w:r w:rsidRPr="000822A5">
        <w:tab/>
        <w:t>made, but not finally determined</w:t>
      </w:r>
      <w:r w:rsidR="00EE2D53" w:rsidRPr="000822A5">
        <w:t>,</w:t>
      </w:r>
      <w:r w:rsidRPr="000822A5">
        <w:t xml:space="preserve"> before the commencement of th</w:t>
      </w:r>
      <w:r w:rsidR="00732F30" w:rsidRPr="000822A5">
        <w:t>at</w:t>
      </w:r>
      <w:r w:rsidRPr="000822A5">
        <w:t xml:space="preserve"> Schedule; </w:t>
      </w:r>
      <w:r w:rsidR="00EE2D53" w:rsidRPr="000822A5">
        <w:t>or</w:t>
      </w:r>
    </w:p>
    <w:p w14:paraId="2FDDE3BB" w14:textId="77777777" w:rsidR="003C2B63" w:rsidRPr="000822A5" w:rsidRDefault="003C2B63" w:rsidP="003C2B63">
      <w:pPr>
        <w:pStyle w:val="paragraph"/>
      </w:pPr>
      <w:r w:rsidRPr="000822A5">
        <w:tab/>
        <w:t>(b)</w:t>
      </w:r>
      <w:r w:rsidRPr="000822A5">
        <w:tab/>
        <w:t>made on or after that commencement.</w:t>
      </w:r>
      <w:bookmarkEnd w:id="18"/>
    </w:p>
    <w:p w14:paraId="6E764743" w14:textId="77777777" w:rsidR="00710D78" w:rsidRPr="000822A5" w:rsidRDefault="00710D78" w:rsidP="00710D78">
      <w:pPr>
        <w:pStyle w:val="subsection"/>
      </w:pPr>
      <w:r w:rsidRPr="000822A5">
        <w:tab/>
        <w:t>(2)</w:t>
      </w:r>
      <w:r w:rsidRPr="000822A5">
        <w:tab/>
      </w:r>
      <w:r w:rsidR="00D669EC" w:rsidRPr="000822A5">
        <w:t>For</w:t>
      </w:r>
      <w:r w:rsidR="00485249" w:rsidRPr="000822A5">
        <w:t xml:space="preserve"> </w:t>
      </w:r>
      <w:r w:rsidR="00B2498F" w:rsidRPr="000822A5">
        <w:t>an application</w:t>
      </w:r>
      <w:r w:rsidR="000422B9" w:rsidRPr="000822A5">
        <w:t xml:space="preserve"> </w:t>
      </w:r>
      <w:r w:rsidR="00B2498F" w:rsidRPr="000822A5">
        <w:t xml:space="preserve">made on the basis of meeting the requirements of item 4, 4A or 5 of the table in subitem 1127AA(3) of Schedule 1, </w:t>
      </w:r>
      <w:r w:rsidRPr="000822A5">
        <w:t>the identity information criterion</w:t>
      </w:r>
      <w:r w:rsidR="000422B9" w:rsidRPr="000822A5">
        <w:t xml:space="preserve"> </w:t>
      </w:r>
      <w:r w:rsidRPr="000822A5">
        <w:t xml:space="preserve">applies in relation to </w:t>
      </w:r>
      <w:r w:rsidR="00485249" w:rsidRPr="000822A5">
        <w:t>an invitation under section 56 of the Act whether given before, on or after</w:t>
      </w:r>
      <w:r w:rsidRPr="000822A5">
        <w:t xml:space="preserve"> </w:t>
      </w:r>
      <w:r w:rsidR="008E0A68" w:rsidRPr="000822A5">
        <w:t xml:space="preserve">the commencement of </w:t>
      </w:r>
      <w:r w:rsidR="000422B9" w:rsidRPr="000822A5">
        <w:t>that criterion</w:t>
      </w:r>
      <w:r w:rsidRPr="000822A5">
        <w:t>.</w:t>
      </w:r>
    </w:p>
    <w:p w14:paraId="4A98B65F" w14:textId="77777777" w:rsidR="00710D78" w:rsidRPr="00585843" w:rsidRDefault="00710D78" w:rsidP="00710D78">
      <w:pPr>
        <w:pStyle w:val="subsection"/>
      </w:pPr>
      <w:r w:rsidRPr="000822A5">
        <w:tab/>
        <w:t>(3)</w:t>
      </w:r>
      <w:r w:rsidRPr="000822A5">
        <w:tab/>
      </w:r>
      <w:r w:rsidR="00D669EC" w:rsidRPr="000822A5">
        <w:t>For</w:t>
      </w:r>
      <w:r w:rsidR="000422B9" w:rsidRPr="000822A5">
        <w:t xml:space="preserve"> </w:t>
      </w:r>
      <w:r w:rsidR="00B2498F" w:rsidRPr="000822A5">
        <w:t>an application taken to be a valid application for a Resolution of Status (Class CD) visa under regulation 2.08G, the identity information criterion</w:t>
      </w:r>
      <w:r w:rsidRPr="000822A5">
        <w:t xml:space="preserve"> applies in relation to </w:t>
      </w:r>
      <w:r w:rsidR="00485249" w:rsidRPr="000822A5">
        <w:t>an invitation under section 56 of the Act whether given before, on or after</w:t>
      </w:r>
      <w:r w:rsidR="0059721E" w:rsidRPr="000822A5">
        <w:t xml:space="preserve"> </w:t>
      </w:r>
      <w:r w:rsidR="008E0A68" w:rsidRPr="000822A5">
        <w:t>the commencement of that criterion</w:t>
      </w:r>
      <w:r w:rsidR="0059721E" w:rsidRPr="000822A5">
        <w:t>, provided that the invitation was given after regulation 2.08G started to apply in relation to the application.</w:t>
      </w:r>
    </w:p>
    <w:sectPr w:rsidR="00710D78" w:rsidRPr="00585843" w:rsidSect="0027284E">
      <w:headerReference w:type="even" r:id="rId23"/>
      <w:headerReference w:type="default" r:id="rId24"/>
      <w:footerReference w:type="even" r:id="rId25"/>
      <w:footerReference w:type="default" r:id="rId26"/>
      <w:headerReference w:type="first" r:id="rId27"/>
      <w:footerReference w:type="first" r:id="rId28"/>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C368E" w14:textId="77777777" w:rsidR="00E266C2" w:rsidRDefault="00E266C2" w:rsidP="0048364F">
      <w:pPr>
        <w:spacing w:line="240" w:lineRule="auto"/>
      </w:pPr>
      <w:r>
        <w:separator/>
      </w:r>
    </w:p>
  </w:endnote>
  <w:endnote w:type="continuationSeparator" w:id="0">
    <w:p w14:paraId="6DC97AE3" w14:textId="77777777" w:rsidR="00E266C2" w:rsidRDefault="00E266C2"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F8B5C" w14:textId="77777777" w:rsidR="00E266C2" w:rsidRPr="0027284E" w:rsidRDefault="0027284E" w:rsidP="0027284E">
    <w:pPr>
      <w:pStyle w:val="Footer"/>
      <w:tabs>
        <w:tab w:val="clear" w:pos="4153"/>
        <w:tab w:val="clear" w:pos="8306"/>
        <w:tab w:val="center" w:pos="4150"/>
        <w:tab w:val="right" w:pos="8307"/>
      </w:tabs>
      <w:spacing w:before="120"/>
      <w:rPr>
        <w:i/>
        <w:sz w:val="18"/>
      </w:rPr>
    </w:pPr>
    <w:r w:rsidRPr="0027284E">
      <w:rPr>
        <w:i/>
        <w:sz w:val="18"/>
      </w:rPr>
      <w:t>OPC66581 -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9E84E" w14:textId="77777777" w:rsidR="00E266C2" w:rsidRDefault="00E266C2" w:rsidP="00E97334"/>
  <w:p w14:paraId="7801C2E3" w14:textId="77777777" w:rsidR="00E266C2" w:rsidRPr="0027284E" w:rsidRDefault="0027284E" w:rsidP="0027284E">
    <w:pPr>
      <w:rPr>
        <w:rFonts w:cs="Times New Roman"/>
        <w:i/>
        <w:sz w:val="18"/>
      </w:rPr>
    </w:pPr>
    <w:r w:rsidRPr="0027284E">
      <w:rPr>
        <w:rFonts w:cs="Times New Roman"/>
        <w:i/>
        <w:sz w:val="18"/>
      </w:rPr>
      <w:t>OPC66581 -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514CF" w14:textId="77777777" w:rsidR="00E266C2" w:rsidRPr="0027284E" w:rsidRDefault="0027284E" w:rsidP="0027284E">
    <w:pPr>
      <w:pStyle w:val="Footer"/>
      <w:tabs>
        <w:tab w:val="clear" w:pos="4153"/>
        <w:tab w:val="clear" w:pos="8306"/>
        <w:tab w:val="center" w:pos="4150"/>
        <w:tab w:val="right" w:pos="8307"/>
      </w:tabs>
      <w:spacing w:before="120"/>
      <w:rPr>
        <w:i/>
        <w:sz w:val="18"/>
      </w:rPr>
    </w:pPr>
    <w:r w:rsidRPr="0027284E">
      <w:rPr>
        <w:i/>
        <w:sz w:val="18"/>
      </w:rPr>
      <w:t>OPC66581 -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A98EF" w14:textId="77777777" w:rsidR="00E266C2" w:rsidRPr="00E33C1C" w:rsidRDefault="00E266C2"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266C2" w14:paraId="0A08BF65" w14:textId="77777777" w:rsidTr="000E09AD">
      <w:tc>
        <w:tcPr>
          <w:tcW w:w="709" w:type="dxa"/>
          <w:tcBorders>
            <w:top w:val="nil"/>
            <w:left w:val="nil"/>
            <w:bottom w:val="nil"/>
            <w:right w:val="nil"/>
          </w:tcBorders>
        </w:tcPr>
        <w:p w14:paraId="1669AFCA" w14:textId="77777777" w:rsidR="00E266C2" w:rsidRDefault="00E266C2" w:rsidP="009057C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6F899D3D" w14:textId="1EA7F955" w:rsidR="00E266C2" w:rsidRDefault="00E266C2" w:rsidP="009057C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772C4">
            <w:rPr>
              <w:i/>
              <w:sz w:val="18"/>
            </w:rPr>
            <w:t>Migration Amendment (Resolution of Status Visa) Regulations 2023</w:t>
          </w:r>
          <w:r w:rsidRPr="007A1328">
            <w:rPr>
              <w:i/>
              <w:sz w:val="18"/>
            </w:rPr>
            <w:fldChar w:fldCharType="end"/>
          </w:r>
        </w:p>
      </w:tc>
      <w:tc>
        <w:tcPr>
          <w:tcW w:w="1384" w:type="dxa"/>
          <w:tcBorders>
            <w:top w:val="nil"/>
            <w:left w:val="nil"/>
            <w:bottom w:val="nil"/>
            <w:right w:val="nil"/>
          </w:tcBorders>
        </w:tcPr>
        <w:p w14:paraId="0D622A98" w14:textId="77777777" w:rsidR="00E266C2" w:rsidRDefault="00E266C2" w:rsidP="009057C8">
          <w:pPr>
            <w:spacing w:line="0" w:lineRule="atLeast"/>
            <w:jc w:val="right"/>
            <w:rPr>
              <w:sz w:val="18"/>
            </w:rPr>
          </w:pPr>
        </w:p>
      </w:tc>
    </w:tr>
  </w:tbl>
  <w:p w14:paraId="0CA345AF" w14:textId="77777777" w:rsidR="00E266C2" w:rsidRPr="0027284E" w:rsidRDefault="0027284E" w:rsidP="0027284E">
    <w:pPr>
      <w:rPr>
        <w:rFonts w:cs="Times New Roman"/>
        <w:i/>
        <w:sz w:val="18"/>
      </w:rPr>
    </w:pPr>
    <w:r w:rsidRPr="0027284E">
      <w:rPr>
        <w:rFonts w:cs="Times New Roman"/>
        <w:i/>
        <w:sz w:val="18"/>
      </w:rPr>
      <w:t>OPC66581 -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54261" w14:textId="77777777" w:rsidR="00E266C2" w:rsidRPr="00E33C1C" w:rsidRDefault="00E266C2"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E266C2" w14:paraId="4816E73D" w14:textId="77777777" w:rsidTr="000E09AD">
      <w:tc>
        <w:tcPr>
          <w:tcW w:w="1383" w:type="dxa"/>
          <w:tcBorders>
            <w:top w:val="nil"/>
            <w:left w:val="nil"/>
            <w:bottom w:val="nil"/>
            <w:right w:val="nil"/>
          </w:tcBorders>
        </w:tcPr>
        <w:p w14:paraId="6340434D" w14:textId="77777777" w:rsidR="00E266C2" w:rsidRDefault="00E266C2" w:rsidP="009057C8">
          <w:pPr>
            <w:spacing w:line="0" w:lineRule="atLeast"/>
            <w:rPr>
              <w:sz w:val="18"/>
            </w:rPr>
          </w:pPr>
        </w:p>
      </w:tc>
      <w:tc>
        <w:tcPr>
          <w:tcW w:w="6379" w:type="dxa"/>
          <w:tcBorders>
            <w:top w:val="nil"/>
            <w:left w:val="nil"/>
            <w:bottom w:val="nil"/>
            <w:right w:val="nil"/>
          </w:tcBorders>
        </w:tcPr>
        <w:p w14:paraId="3362C66D" w14:textId="19899960" w:rsidR="00E266C2" w:rsidRDefault="00E266C2" w:rsidP="009057C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772C4">
            <w:rPr>
              <w:i/>
              <w:sz w:val="18"/>
            </w:rPr>
            <w:t>Migration Amendment (Resolution of Status Visa) Regulations 2023</w:t>
          </w:r>
          <w:r w:rsidRPr="007A1328">
            <w:rPr>
              <w:i/>
              <w:sz w:val="18"/>
            </w:rPr>
            <w:fldChar w:fldCharType="end"/>
          </w:r>
        </w:p>
      </w:tc>
      <w:tc>
        <w:tcPr>
          <w:tcW w:w="710" w:type="dxa"/>
          <w:tcBorders>
            <w:top w:val="nil"/>
            <w:left w:val="nil"/>
            <w:bottom w:val="nil"/>
            <w:right w:val="nil"/>
          </w:tcBorders>
        </w:tcPr>
        <w:p w14:paraId="6F631B30" w14:textId="1A22D9F1" w:rsidR="00E266C2" w:rsidRDefault="00E266C2" w:rsidP="009057C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822A5">
            <w:rPr>
              <w:i/>
              <w:noProof/>
              <w:sz w:val="18"/>
            </w:rPr>
            <w:t>i</w:t>
          </w:r>
          <w:r w:rsidRPr="00ED79B6">
            <w:rPr>
              <w:i/>
              <w:sz w:val="18"/>
            </w:rPr>
            <w:fldChar w:fldCharType="end"/>
          </w:r>
        </w:p>
      </w:tc>
    </w:tr>
  </w:tbl>
  <w:p w14:paraId="31B1F118" w14:textId="77777777" w:rsidR="00E266C2" w:rsidRPr="0027284E" w:rsidRDefault="0027284E" w:rsidP="0027284E">
    <w:pPr>
      <w:rPr>
        <w:rFonts w:cs="Times New Roman"/>
        <w:i/>
        <w:sz w:val="18"/>
      </w:rPr>
    </w:pPr>
    <w:r w:rsidRPr="0027284E">
      <w:rPr>
        <w:rFonts w:cs="Times New Roman"/>
        <w:i/>
        <w:sz w:val="18"/>
      </w:rPr>
      <w:t>OPC66581 -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A9128" w14:textId="77777777" w:rsidR="00E266C2" w:rsidRPr="00E33C1C" w:rsidRDefault="00E266C2"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266C2" w14:paraId="3AB1ED37" w14:textId="77777777" w:rsidTr="000E09AD">
      <w:tc>
        <w:tcPr>
          <w:tcW w:w="709" w:type="dxa"/>
          <w:tcBorders>
            <w:top w:val="nil"/>
            <w:left w:val="nil"/>
            <w:bottom w:val="nil"/>
            <w:right w:val="nil"/>
          </w:tcBorders>
        </w:tcPr>
        <w:p w14:paraId="523F98DA" w14:textId="7FC98BBF" w:rsidR="00E266C2" w:rsidRDefault="00E266C2" w:rsidP="009057C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822A5">
            <w:rPr>
              <w:i/>
              <w:noProof/>
              <w:sz w:val="18"/>
            </w:rPr>
            <w:t>8</w:t>
          </w:r>
          <w:r w:rsidRPr="00ED79B6">
            <w:rPr>
              <w:i/>
              <w:sz w:val="18"/>
            </w:rPr>
            <w:fldChar w:fldCharType="end"/>
          </w:r>
        </w:p>
      </w:tc>
      <w:tc>
        <w:tcPr>
          <w:tcW w:w="6379" w:type="dxa"/>
          <w:tcBorders>
            <w:top w:val="nil"/>
            <w:left w:val="nil"/>
            <w:bottom w:val="nil"/>
            <w:right w:val="nil"/>
          </w:tcBorders>
        </w:tcPr>
        <w:p w14:paraId="6CD7BDA2" w14:textId="6860AD09" w:rsidR="00E266C2" w:rsidRDefault="00E266C2" w:rsidP="009057C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772C4">
            <w:rPr>
              <w:i/>
              <w:sz w:val="18"/>
            </w:rPr>
            <w:t>Migration Amendment (Resolution of Status Visa) Regulations 2023</w:t>
          </w:r>
          <w:r w:rsidRPr="007A1328">
            <w:rPr>
              <w:i/>
              <w:sz w:val="18"/>
            </w:rPr>
            <w:fldChar w:fldCharType="end"/>
          </w:r>
        </w:p>
      </w:tc>
      <w:tc>
        <w:tcPr>
          <w:tcW w:w="1384" w:type="dxa"/>
          <w:tcBorders>
            <w:top w:val="nil"/>
            <w:left w:val="nil"/>
            <w:bottom w:val="nil"/>
            <w:right w:val="nil"/>
          </w:tcBorders>
        </w:tcPr>
        <w:p w14:paraId="2B92D2E9" w14:textId="77777777" w:rsidR="00E266C2" w:rsidRDefault="00E266C2" w:rsidP="009057C8">
          <w:pPr>
            <w:spacing w:line="0" w:lineRule="atLeast"/>
            <w:jc w:val="right"/>
            <w:rPr>
              <w:sz w:val="18"/>
            </w:rPr>
          </w:pPr>
        </w:p>
      </w:tc>
    </w:tr>
  </w:tbl>
  <w:p w14:paraId="56E63623" w14:textId="77777777" w:rsidR="00E266C2" w:rsidRPr="0027284E" w:rsidRDefault="0027284E" w:rsidP="0027284E">
    <w:pPr>
      <w:rPr>
        <w:rFonts w:cs="Times New Roman"/>
        <w:i/>
        <w:sz w:val="18"/>
      </w:rPr>
    </w:pPr>
    <w:r w:rsidRPr="0027284E">
      <w:rPr>
        <w:rFonts w:cs="Times New Roman"/>
        <w:i/>
        <w:sz w:val="18"/>
      </w:rPr>
      <w:t>OPC66581 -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149FF" w14:textId="77777777" w:rsidR="00E266C2" w:rsidRPr="00E33C1C" w:rsidRDefault="00E266C2"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266C2" w14:paraId="07D3B7B9" w14:textId="77777777" w:rsidTr="009057C8">
      <w:tc>
        <w:tcPr>
          <w:tcW w:w="1384" w:type="dxa"/>
          <w:tcBorders>
            <w:top w:val="nil"/>
            <w:left w:val="nil"/>
            <w:bottom w:val="nil"/>
            <w:right w:val="nil"/>
          </w:tcBorders>
        </w:tcPr>
        <w:p w14:paraId="5E107E19" w14:textId="77777777" w:rsidR="00E266C2" w:rsidRDefault="00E266C2" w:rsidP="009057C8">
          <w:pPr>
            <w:spacing w:line="0" w:lineRule="atLeast"/>
            <w:rPr>
              <w:sz w:val="18"/>
            </w:rPr>
          </w:pPr>
        </w:p>
      </w:tc>
      <w:tc>
        <w:tcPr>
          <w:tcW w:w="6379" w:type="dxa"/>
          <w:tcBorders>
            <w:top w:val="nil"/>
            <w:left w:val="nil"/>
            <w:bottom w:val="nil"/>
            <w:right w:val="nil"/>
          </w:tcBorders>
        </w:tcPr>
        <w:p w14:paraId="39C26358" w14:textId="72C55052" w:rsidR="00E266C2" w:rsidRDefault="00E266C2" w:rsidP="009057C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772C4">
            <w:rPr>
              <w:i/>
              <w:sz w:val="18"/>
            </w:rPr>
            <w:t>Migration Amendment (Resolution of Status Visa) Regulations 2023</w:t>
          </w:r>
          <w:r w:rsidRPr="007A1328">
            <w:rPr>
              <w:i/>
              <w:sz w:val="18"/>
            </w:rPr>
            <w:fldChar w:fldCharType="end"/>
          </w:r>
        </w:p>
      </w:tc>
      <w:tc>
        <w:tcPr>
          <w:tcW w:w="709" w:type="dxa"/>
          <w:tcBorders>
            <w:top w:val="nil"/>
            <w:left w:val="nil"/>
            <w:bottom w:val="nil"/>
            <w:right w:val="nil"/>
          </w:tcBorders>
        </w:tcPr>
        <w:p w14:paraId="7169EDC6" w14:textId="5D9AF9FA" w:rsidR="00E266C2" w:rsidRDefault="00E266C2" w:rsidP="009057C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822A5">
            <w:rPr>
              <w:i/>
              <w:noProof/>
              <w:sz w:val="18"/>
            </w:rPr>
            <w:t>1</w:t>
          </w:r>
          <w:r w:rsidRPr="00ED79B6">
            <w:rPr>
              <w:i/>
              <w:sz w:val="18"/>
            </w:rPr>
            <w:fldChar w:fldCharType="end"/>
          </w:r>
        </w:p>
      </w:tc>
    </w:tr>
  </w:tbl>
  <w:p w14:paraId="603BF22C" w14:textId="77777777" w:rsidR="00E266C2" w:rsidRPr="0027284E" w:rsidRDefault="0027284E" w:rsidP="0027284E">
    <w:pPr>
      <w:rPr>
        <w:rFonts w:cs="Times New Roman"/>
        <w:i/>
        <w:sz w:val="18"/>
      </w:rPr>
    </w:pPr>
    <w:r w:rsidRPr="0027284E">
      <w:rPr>
        <w:rFonts w:cs="Times New Roman"/>
        <w:i/>
        <w:sz w:val="18"/>
      </w:rPr>
      <w:t>OPC66581 -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C851A" w14:textId="77777777" w:rsidR="00E266C2" w:rsidRPr="00E33C1C" w:rsidRDefault="00E266C2"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266C2" w14:paraId="573E1016" w14:textId="77777777" w:rsidTr="007A6863">
      <w:tc>
        <w:tcPr>
          <w:tcW w:w="1384" w:type="dxa"/>
          <w:tcBorders>
            <w:top w:val="nil"/>
            <w:left w:val="nil"/>
            <w:bottom w:val="nil"/>
            <w:right w:val="nil"/>
          </w:tcBorders>
        </w:tcPr>
        <w:p w14:paraId="611AF6CF" w14:textId="77777777" w:rsidR="00E266C2" w:rsidRDefault="00E266C2" w:rsidP="009057C8">
          <w:pPr>
            <w:spacing w:line="0" w:lineRule="atLeast"/>
            <w:rPr>
              <w:sz w:val="18"/>
            </w:rPr>
          </w:pPr>
        </w:p>
      </w:tc>
      <w:tc>
        <w:tcPr>
          <w:tcW w:w="6379" w:type="dxa"/>
          <w:tcBorders>
            <w:top w:val="nil"/>
            <w:left w:val="nil"/>
            <w:bottom w:val="nil"/>
            <w:right w:val="nil"/>
          </w:tcBorders>
        </w:tcPr>
        <w:p w14:paraId="627B3E29" w14:textId="2DC3F08E" w:rsidR="00E266C2" w:rsidRDefault="00E266C2" w:rsidP="009057C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772C4">
            <w:rPr>
              <w:i/>
              <w:sz w:val="18"/>
            </w:rPr>
            <w:t>Migration Amendment (Resolution of Status Visa) Regulations 2023</w:t>
          </w:r>
          <w:r w:rsidRPr="007A1328">
            <w:rPr>
              <w:i/>
              <w:sz w:val="18"/>
            </w:rPr>
            <w:fldChar w:fldCharType="end"/>
          </w:r>
        </w:p>
      </w:tc>
      <w:tc>
        <w:tcPr>
          <w:tcW w:w="709" w:type="dxa"/>
          <w:tcBorders>
            <w:top w:val="nil"/>
            <w:left w:val="nil"/>
            <w:bottom w:val="nil"/>
            <w:right w:val="nil"/>
          </w:tcBorders>
        </w:tcPr>
        <w:p w14:paraId="2D0C985E" w14:textId="77777777" w:rsidR="00E266C2" w:rsidRDefault="00E266C2" w:rsidP="009057C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02FBEFD7" w14:textId="77777777" w:rsidR="00E266C2" w:rsidRPr="0027284E" w:rsidRDefault="0027284E" w:rsidP="0027284E">
    <w:pPr>
      <w:rPr>
        <w:rFonts w:cs="Times New Roman"/>
        <w:i/>
        <w:sz w:val="18"/>
      </w:rPr>
    </w:pPr>
    <w:r w:rsidRPr="0027284E">
      <w:rPr>
        <w:rFonts w:cs="Times New Roman"/>
        <w:i/>
        <w:sz w:val="18"/>
      </w:rPr>
      <w:t>OPC66581 -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6B086" w14:textId="77777777" w:rsidR="00E266C2" w:rsidRDefault="00E266C2" w:rsidP="0048364F">
      <w:pPr>
        <w:spacing w:line="240" w:lineRule="auto"/>
      </w:pPr>
      <w:r>
        <w:separator/>
      </w:r>
    </w:p>
  </w:footnote>
  <w:footnote w:type="continuationSeparator" w:id="0">
    <w:p w14:paraId="6D44BE0A" w14:textId="77777777" w:rsidR="00E266C2" w:rsidRDefault="00E266C2"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5F655" w14:textId="77777777" w:rsidR="00E266C2" w:rsidRPr="005F1388" w:rsidRDefault="00E266C2"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044B2" w14:textId="77777777" w:rsidR="00E266C2" w:rsidRPr="005F1388" w:rsidRDefault="00E266C2"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469A9" w14:textId="77777777" w:rsidR="00E266C2" w:rsidRPr="005F1388" w:rsidRDefault="00E266C2"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AFE25" w14:textId="77777777" w:rsidR="00E266C2" w:rsidRPr="00ED79B6" w:rsidRDefault="00E266C2"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9F913" w14:textId="77777777" w:rsidR="00E266C2" w:rsidRPr="00ED79B6" w:rsidRDefault="00E266C2"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E2A12" w14:textId="77777777" w:rsidR="00E266C2" w:rsidRPr="00ED79B6" w:rsidRDefault="00E266C2"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D638D" w14:textId="4D92F612" w:rsidR="00E266C2" w:rsidRPr="00A961C4" w:rsidRDefault="00E266C2" w:rsidP="0048364F">
    <w:pPr>
      <w:rPr>
        <w:b/>
        <w:sz w:val="20"/>
      </w:rPr>
    </w:pPr>
    <w:r>
      <w:rPr>
        <w:b/>
        <w:sz w:val="20"/>
      </w:rPr>
      <w:fldChar w:fldCharType="begin"/>
    </w:r>
    <w:r>
      <w:rPr>
        <w:b/>
        <w:sz w:val="20"/>
      </w:rPr>
      <w:instrText xml:space="preserve"> STYLEREF CharAmSchNo </w:instrText>
    </w:r>
    <w:r>
      <w:rPr>
        <w:b/>
        <w:sz w:val="20"/>
      </w:rPr>
      <w:fldChar w:fldCharType="separate"/>
    </w:r>
    <w:r w:rsidR="00D452F4">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D452F4">
      <w:rPr>
        <w:noProof/>
        <w:sz w:val="20"/>
      </w:rPr>
      <w:t>Amendments relating to the identity of certain visa applicants</w:t>
    </w:r>
    <w:r>
      <w:rPr>
        <w:sz w:val="20"/>
      </w:rPr>
      <w:fldChar w:fldCharType="end"/>
    </w:r>
  </w:p>
  <w:p w14:paraId="6F50E3E6" w14:textId="4172434B" w:rsidR="00E266C2" w:rsidRPr="00A961C4" w:rsidRDefault="00E266C2"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0D43D9EE" w14:textId="77777777" w:rsidR="00E266C2" w:rsidRPr="00A961C4" w:rsidRDefault="00E266C2"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A1F77" w14:textId="4D87F0CD" w:rsidR="00E266C2" w:rsidRPr="00A961C4" w:rsidRDefault="00E266C2"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6655C6E9" w14:textId="653910EE" w:rsidR="00E266C2" w:rsidRPr="00A961C4" w:rsidRDefault="00E266C2"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03BCB8B5" w14:textId="77777777" w:rsidR="00E266C2" w:rsidRPr="00A961C4" w:rsidRDefault="00E266C2"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C90F8" w14:textId="77777777" w:rsidR="00E266C2" w:rsidRPr="00A961C4" w:rsidRDefault="00E266C2"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7C8"/>
    <w:rsid w:val="00000263"/>
    <w:rsid w:val="00004536"/>
    <w:rsid w:val="000113BC"/>
    <w:rsid w:val="00011B10"/>
    <w:rsid w:val="000136AF"/>
    <w:rsid w:val="000213AC"/>
    <w:rsid w:val="0003359D"/>
    <w:rsid w:val="00036E24"/>
    <w:rsid w:val="0004044E"/>
    <w:rsid w:val="000422B9"/>
    <w:rsid w:val="00046F47"/>
    <w:rsid w:val="0005120E"/>
    <w:rsid w:val="00054577"/>
    <w:rsid w:val="000614BF"/>
    <w:rsid w:val="00067793"/>
    <w:rsid w:val="0007169C"/>
    <w:rsid w:val="00077593"/>
    <w:rsid w:val="000822A5"/>
    <w:rsid w:val="000832EB"/>
    <w:rsid w:val="00083F48"/>
    <w:rsid w:val="00086FF4"/>
    <w:rsid w:val="00094EE3"/>
    <w:rsid w:val="000971AE"/>
    <w:rsid w:val="000A70F0"/>
    <w:rsid w:val="000A7DF9"/>
    <w:rsid w:val="000B1018"/>
    <w:rsid w:val="000B3E4D"/>
    <w:rsid w:val="000D05EF"/>
    <w:rsid w:val="000D5485"/>
    <w:rsid w:val="000E09AD"/>
    <w:rsid w:val="000F21C1"/>
    <w:rsid w:val="00105D72"/>
    <w:rsid w:val="0010745C"/>
    <w:rsid w:val="001136D1"/>
    <w:rsid w:val="00117277"/>
    <w:rsid w:val="00125E2C"/>
    <w:rsid w:val="00125E39"/>
    <w:rsid w:val="00126BC5"/>
    <w:rsid w:val="001317E7"/>
    <w:rsid w:val="0013376B"/>
    <w:rsid w:val="00135BE9"/>
    <w:rsid w:val="00145FD3"/>
    <w:rsid w:val="00153802"/>
    <w:rsid w:val="00155873"/>
    <w:rsid w:val="00160BD7"/>
    <w:rsid w:val="0016108E"/>
    <w:rsid w:val="001643C9"/>
    <w:rsid w:val="00164FB1"/>
    <w:rsid w:val="00165568"/>
    <w:rsid w:val="00166082"/>
    <w:rsid w:val="00166C2F"/>
    <w:rsid w:val="001716C9"/>
    <w:rsid w:val="00174CF4"/>
    <w:rsid w:val="00184261"/>
    <w:rsid w:val="00190BA1"/>
    <w:rsid w:val="00190DF5"/>
    <w:rsid w:val="00190ECD"/>
    <w:rsid w:val="00192F4B"/>
    <w:rsid w:val="00193461"/>
    <w:rsid w:val="001939E1"/>
    <w:rsid w:val="00195382"/>
    <w:rsid w:val="001A06AC"/>
    <w:rsid w:val="001A0D83"/>
    <w:rsid w:val="001A3B9F"/>
    <w:rsid w:val="001A4302"/>
    <w:rsid w:val="001A453F"/>
    <w:rsid w:val="001A495F"/>
    <w:rsid w:val="001A65C0"/>
    <w:rsid w:val="001B23C6"/>
    <w:rsid w:val="001B6456"/>
    <w:rsid w:val="001B7A5D"/>
    <w:rsid w:val="001C69C4"/>
    <w:rsid w:val="001D28C6"/>
    <w:rsid w:val="001E0A8D"/>
    <w:rsid w:val="001E3590"/>
    <w:rsid w:val="001E7407"/>
    <w:rsid w:val="001F40A4"/>
    <w:rsid w:val="00201D27"/>
    <w:rsid w:val="0020300C"/>
    <w:rsid w:val="00207AB7"/>
    <w:rsid w:val="00210CC4"/>
    <w:rsid w:val="00220A0C"/>
    <w:rsid w:val="00220C75"/>
    <w:rsid w:val="00221EEC"/>
    <w:rsid w:val="00223E4A"/>
    <w:rsid w:val="002252DB"/>
    <w:rsid w:val="00226DE6"/>
    <w:rsid w:val="002302EA"/>
    <w:rsid w:val="00233DFA"/>
    <w:rsid w:val="00240749"/>
    <w:rsid w:val="002468D7"/>
    <w:rsid w:val="00263886"/>
    <w:rsid w:val="0027284E"/>
    <w:rsid w:val="002744F8"/>
    <w:rsid w:val="00274F15"/>
    <w:rsid w:val="00285CDD"/>
    <w:rsid w:val="00286681"/>
    <w:rsid w:val="00291167"/>
    <w:rsid w:val="00291F2D"/>
    <w:rsid w:val="00294CEF"/>
    <w:rsid w:val="00297ECB"/>
    <w:rsid w:val="002A273A"/>
    <w:rsid w:val="002C152A"/>
    <w:rsid w:val="002C4B1C"/>
    <w:rsid w:val="002D043A"/>
    <w:rsid w:val="002D3C2D"/>
    <w:rsid w:val="002E1C7B"/>
    <w:rsid w:val="002E6072"/>
    <w:rsid w:val="002F2788"/>
    <w:rsid w:val="00302D09"/>
    <w:rsid w:val="0031713F"/>
    <w:rsid w:val="00321913"/>
    <w:rsid w:val="00322023"/>
    <w:rsid w:val="00324EE6"/>
    <w:rsid w:val="00330FDC"/>
    <w:rsid w:val="003316DC"/>
    <w:rsid w:val="00332E0D"/>
    <w:rsid w:val="003415D3"/>
    <w:rsid w:val="0034237A"/>
    <w:rsid w:val="00346335"/>
    <w:rsid w:val="00350A22"/>
    <w:rsid w:val="00352B0F"/>
    <w:rsid w:val="003561B0"/>
    <w:rsid w:val="00357607"/>
    <w:rsid w:val="00357F67"/>
    <w:rsid w:val="00365F32"/>
    <w:rsid w:val="00367960"/>
    <w:rsid w:val="00367F24"/>
    <w:rsid w:val="00384EC0"/>
    <w:rsid w:val="003A0B30"/>
    <w:rsid w:val="003A15AC"/>
    <w:rsid w:val="003A56EB"/>
    <w:rsid w:val="003B0627"/>
    <w:rsid w:val="003C2B63"/>
    <w:rsid w:val="003C5F2B"/>
    <w:rsid w:val="003D0BFE"/>
    <w:rsid w:val="003D5700"/>
    <w:rsid w:val="003F0F5A"/>
    <w:rsid w:val="003F4C73"/>
    <w:rsid w:val="00400A30"/>
    <w:rsid w:val="004022CA"/>
    <w:rsid w:val="004116CD"/>
    <w:rsid w:val="00412862"/>
    <w:rsid w:val="00414ADE"/>
    <w:rsid w:val="00420A2E"/>
    <w:rsid w:val="00422A2B"/>
    <w:rsid w:val="00424CA9"/>
    <w:rsid w:val="004257BB"/>
    <w:rsid w:val="004261D9"/>
    <w:rsid w:val="004351FB"/>
    <w:rsid w:val="004416F1"/>
    <w:rsid w:val="0044291A"/>
    <w:rsid w:val="004475CF"/>
    <w:rsid w:val="004508EA"/>
    <w:rsid w:val="00450CE3"/>
    <w:rsid w:val="004513B6"/>
    <w:rsid w:val="00460499"/>
    <w:rsid w:val="00474835"/>
    <w:rsid w:val="004819C7"/>
    <w:rsid w:val="0048364F"/>
    <w:rsid w:val="0048451E"/>
    <w:rsid w:val="00485249"/>
    <w:rsid w:val="00490F2E"/>
    <w:rsid w:val="00496DB3"/>
    <w:rsid w:val="00496F97"/>
    <w:rsid w:val="004A1584"/>
    <w:rsid w:val="004A53EA"/>
    <w:rsid w:val="004B0C52"/>
    <w:rsid w:val="004C067C"/>
    <w:rsid w:val="004C1D01"/>
    <w:rsid w:val="004D05B7"/>
    <w:rsid w:val="004E67AF"/>
    <w:rsid w:val="004F1FAC"/>
    <w:rsid w:val="004F676E"/>
    <w:rsid w:val="005031FC"/>
    <w:rsid w:val="00503339"/>
    <w:rsid w:val="0050392B"/>
    <w:rsid w:val="0050511D"/>
    <w:rsid w:val="00505F1B"/>
    <w:rsid w:val="00512DBC"/>
    <w:rsid w:val="00516B8D"/>
    <w:rsid w:val="0052686F"/>
    <w:rsid w:val="0052756C"/>
    <w:rsid w:val="00530230"/>
    <w:rsid w:val="00530CC9"/>
    <w:rsid w:val="00537FBC"/>
    <w:rsid w:val="00541D73"/>
    <w:rsid w:val="00543469"/>
    <w:rsid w:val="005452CC"/>
    <w:rsid w:val="00546FA3"/>
    <w:rsid w:val="00554243"/>
    <w:rsid w:val="00555C5F"/>
    <w:rsid w:val="00557C7A"/>
    <w:rsid w:val="00562A58"/>
    <w:rsid w:val="00564E5C"/>
    <w:rsid w:val="0057021D"/>
    <w:rsid w:val="00581211"/>
    <w:rsid w:val="0058209A"/>
    <w:rsid w:val="00584811"/>
    <w:rsid w:val="00584FC7"/>
    <w:rsid w:val="00585843"/>
    <w:rsid w:val="0058754A"/>
    <w:rsid w:val="00593AA6"/>
    <w:rsid w:val="00594161"/>
    <w:rsid w:val="00594512"/>
    <w:rsid w:val="00594749"/>
    <w:rsid w:val="0059721E"/>
    <w:rsid w:val="005A2F63"/>
    <w:rsid w:val="005A482B"/>
    <w:rsid w:val="005A7AF6"/>
    <w:rsid w:val="005B4067"/>
    <w:rsid w:val="005B62EC"/>
    <w:rsid w:val="005C02BD"/>
    <w:rsid w:val="005C36E0"/>
    <w:rsid w:val="005C3F41"/>
    <w:rsid w:val="005C5BDA"/>
    <w:rsid w:val="005D168D"/>
    <w:rsid w:val="005D5EA1"/>
    <w:rsid w:val="005E61D3"/>
    <w:rsid w:val="005F2C0C"/>
    <w:rsid w:val="005F4840"/>
    <w:rsid w:val="005F6024"/>
    <w:rsid w:val="005F7738"/>
    <w:rsid w:val="00600219"/>
    <w:rsid w:val="00606486"/>
    <w:rsid w:val="0061075E"/>
    <w:rsid w:val="00613EAD"/>
    <w:rsid w:val="006158AC"/>
    <w:rsid w:val="00615A56"/>
    <w:rsid w:val="006178B6"/>
    <w:rsid w:val="00630324"/>
    <w:rsid w:val="00631574"/>
    <w:rsid w:val="00640402"/>
    <w:rsid w:val="00640F78"/>
    <w:rsid w:val="00642AA7"/>
    <w:rsid w:val="00646E7B"/>
    <w:rsid w:val="00655D6A"/>
    <w:rsid w:val="00656DE9"/>
    <w:rsid w:val="00657086"/>
    <w:rsid w:val="00664B1E"/>
    <w:rsid w:val="006740C4"/>
    <w:rsid w:val="00674380"/>
    <w:rsid w:val="00677CC2"/>
    <w:rsid w:val="00685F42"/>
    <w:rsid w:val="006866A1"/>
    <w:rsid w:val="0069207B"/>
    <w:rsid w:val="006A4309"/>
    <w:rsid w:val="006A4AFD"/>
    <w:rsid w:val="006B0E55"/>
    <w:rsid w:val="006B7006"/>
    <w:rsid w:val="006C11EF"/>
    <w:rsid w:val="006C7F8C"/>
    <w:rsid w:val="006D7AB9"/>
    <w:rsid w:val="006F4D11"/>
    <w:rsid w:val="00700B2C"/>
    <w:rsid w:val="00701FEA"/>
    <w:rsid w:val="007064D0"/>
    <w:rsid w:val="00710D78"/>
    <w:rsid w:val="007122DA"/>
    <w:rsid w:val="00713084"/>
    <w:rsid w:val="00714B68"/>
    <w:rsid w:val="00720FC2"/>
    <w:rsid w:val="00731E00"/>
    <w:rsid w:val="00731F35"/>
    <w:rsid w:val="0073253D"/>
    <w:rsid w:val="00732E9D"/>
    <w:rsid w:val="00732F30"/>
    <w:rsid w:val="0073491A"/>
    <w:rsid w:val="00743422"/>
    <w:rsid w:val="007440B7"/>
    <w:rsid w:val="00747993"/>
    <w:rsid w:val="00751CD8"/>
    <w:rsid w:val="00753CD5"/>
    <w:rsid w:val="007634AD"/>
    <w:rsid w:val="007715C9"/>
    <w:rsid w:val="00774EDD"/>
    <w:rsid w:val="007757EC"/>
    <w:rsid w:val="007817BD"/>
    <w:rsid w:val="007A115D"/>
    <w:rsid w:val="007A35E6"/>
    <w:rsid w:val="007A3953"/>
    <w:rsid w:val="007A6863"/>
    <w:rsid w:val="007B1560"/>
    <w:rsid w:val="007D2263"/>
    <w:rsid w:val="007D45C1"/>
    <w:rsid w:val="007E664E"/>
    <w:rsid w:val="007E7D4A"/>
    <w:rsid w:val="007F26A3"/>
    <w:rsid w:val="007F48ED"/>
    <w:rsid w:val="007F7947"/>
    <w:rsid w:val="00804E10"/>
    <w:rsid w:val="008073F6"/>
    <w:rsid w:val="00812F45"/>
    <w:rsid w:val="00813278"/>
    <w:rsid w:val="008133D7"/>
    <w:rsid w:val="00815C1C"/>
    <w:rsid w:val="00817CF9"/>
    <w:rsid w:val="00821EF1"/>
    <w:rsid w:val="0082349E"/>
    <w:rsid w:val="00823B55"/>
    <w:rsid w:val="008336F3"/>
    <w:rsid w:val="0084172C"/>
    <w:rsid w:val="00854137"/>
    <w:rsid w:val="00856A31"/>
    <w:rsid w:val="0086050D"/>
    <w:rsid w:val="0086319D"/>
    <w:rsid w:val="00864BEF"/>
    <w:rsid w:val="00874D90"/>
    <w:rsid w:val="008754D0"/>
    <w:rsid w:val="00877D48"/>
    <w:rsid w:val="008816F0"/>
    <w:rsid w:val="0088345B"/>
    <w:rsid w:val="00884799"/>
    <w:rsid w:val="008A16A5"/>
    <w:rsid w:val="008B5D42"/>
    <w:rsid w:val="008B7613"/>
    <w:rsid w:val="008C0340"/>
    <w:rsid w:val="008C2B5D"/>
    <w:rsid w:val="008D0EE0"/>
    <w:rsid w:val="008D5B99"/>
    <w:rsid w:val="008D5E7D"/>
    <w:rsid w:val="008D7A27"/>
    <w:rsid w:val="008E0A68"/>
    <w:rsid w:val="008E4702"/>
    <w:rsid w:val="008E69AA"/>
    <w:rsid w:val="008F3179"/>
    <w:rsid w:val="008F3C83"/>
    <w:rsid w:val="008F4F1C"/>
    <w:rsid w:val="008F5080"/>
    <w:rsid w:val="009057C8"/>
    <w:rsid w:val="00914109"/>
    <w:rsid w:val="00922764"/>
    <w:rsid w:val="00930730"/>
    <w:rsid w:val="0093186C"/>
    <w:rsid w:val="00932377"/>
    <w:rsid w:val="009408EA"/>
    <w:rsid w:val="009409C6"/>
    <w:rsid w:val="009414BA"/>
    <w:rsid w:val="00943102"/>
    <w:rsid w:val="00943CED"/>
    <w:rsid w:val="0094523D"/>
    <w:rsid w:val="00951199"/>
    <w:rsid w:val="009559E6"/>
    <w:rsid w:val="00966613"/>
    <w:rsid w:val="00973C66"/>
    <w:rsid w:val="00973D40"/>
    <w:rsid w:val="0097471E"/>
    <w:rsid w:val="00975559"/>
    <w:rsid w:val="00976A63"/>
    <w:rsid w:val="00983419"/>
    <w:rsid w:val="00994821"/>
    <w:rsid w:val="009A7BA1"/>
    <w:rsid w:val="009B0386"/>
    <w:rsid w:val="009C0807"/>
    <w:rsid w:val="009C1E3B"/>
    <w:rsid w:val="009C1F5F"/>
    <w:rsid w:val="009C3431"/>
    <w:rsid w:val="009C4C35"/>
    <w:rsid w:val="009C5989"/>
    <w:rsid w:val="009C6899"/>
    <w:rsid w:val="009D08DA"/>
    <w:rsid w:val="009D21BE"/>
    <w:rsid w:val="009D5F35"/>
    <w:rsid w:val="009E3DD7"/>
    <w:rsid w:val="00A06860"/>
    <w:rsid w:val="00A136F5"/>
    <w:rsid w:val="00A1625F"/>
    <w:rsid w:val="00A231E2"/>
    <w:rsid w:val="00A2550D"/>
    <w:rsid w:val="00A3661F"/>
    <w:rsid w:val="00A4169B"/>
    <w:rsid w:val="00A445F2"/>
    <w:rsid w:val="00A50D55"/>
    <w:rsid w:val="00A5165B"/>
    <w:rsid w:val="00A52FDA"/>
    <w:rsid w:val="00A563F1"/>
    <w:rsid w:val="00A64912"/>
    <w:rsid w:val="00A665C2"/>
    <w:rsid w:val="00A70A74"/>
    <w:rsid w:val="00A8194C"/>
    <w:rsid w:val="00A81DD9"/>
    <w:rsid w:val="00A90EA8"/>
    <w:rsid w:val="00AA0343"/>
    <w:rsid w:val="00AA2A5C"/>
    <w:rsid w:val="00AB2045"/>
    <w:rsid w:val="00AB40FC"/>
    <w:rsid w:val="00AB6666"/>
    <w:rsid w:val="00AB78E9"/>
    <w:rsid w:val="00AC7686"/>
    <w:rsid w:val="00AD3467"/>
    <w:rsid w:val="00AD5641"/>
    <w:rsid w:val="00AD7252"/>
    <w:rsid w:val="00AE0F9B"/>
    <w:rsid w:val="00AF55FF"/>
    <w:rsid w:val="00B027E0"/>
    <w:rsid w:val="00B032D8"/>
    <w:rsid w:val="00B1255D"/>
    <w:rsid w:val="00B15C0E"/>
    <w:rsid w:val="00B2157C"/>
    <w:rsid w:val="00B2498F"/>
    <w:rsid w:val="00B33B3C"/>
    <w:rsid w:val="00B36A05"/>
    <w:rsid w:val="00B40D74"/>
    <w:rsid w:val="00B52663"/>
    <w:rsid w:val="00B5412D"/>
    <w:rsid w:val="00B56DCB"/>
    <w:rsid w:val="00B62069"/>
    <w:rsid w:val="00B708EF"/>
    <w:rsid w:val="00B770D2"/>
    <w:rsid w:val="00B84042"/>
    <w:rsid w:val="00B848C9"/>
    <w:rsid w:val="00B94F68"/>
    <w:rsid w:val="00BA1F59"/>
    <w:rsid w:val="00BA47A3"/>
    <w:rsid w:val="00BA5026"/>
    <w:rsid w:val="00BB3CA1"/>
    <w:rsid w:val="00BB6B55"/>
    <w:rsid w:val="00BB6E79"/>
    <w:rsid w:val="00BC4C0E"/>
    <w:rsid w:val="00BD2313"/>
    <w:rsid w:val="00BE3B31"/>
    <w:rsid w:val="00BE719A"/>
    <w:rsid w:val="00BE720A"/>
    <w:rsid w:val="00BF6650"/>
    <w:rsid w:val="00BF69CE"/>
    <w:rsid w:val="00C0259F"/>
    <w:rsid w:val="00C067E5"/>
    <w:rsid w:val="00C06A23"/>
    <w:rsid w:val="00C164CA"/>
    <w:rsid w:val="00C23C70"/>
    <w:rsid w:val="00C42A5F"/>
    <w:rsid w:val="00C42BF8"/>
    <w:rsid w:val="00C460AE"/>
    <w:rsid w:val="00C50043"/>
    <w:rsid w:val="00C50A0F"/>
    <w:rsid w:val="00C7573B"/>
    <w:rsid w:val="00C76CF3"/>
    <w:rsid w:val="00C837E9"/>
    <w:rsid w:val="00C87B14"/>
    <w:rsid w:val="00CA4927"/>
    <w:rsid w:val="00CA7844"/>
    <w:rsid w:val="00CB0069"/>
    <w:rsid w:val="00CB38CF"/>
    <w:rsid w:val="00CB5244"/>
    <w:rsid w:val="00CB58EF"/>
    <w:rsid w:val="00CE4235"/>
    <w:rsid w:val="00CE6AF3"/>
    <w:rsid w:val="00CE7022"/>
    <w:rsid w:val="00CE7D64"/>
    <w:rsid w:val="00CF0BB2"/>
    <w:rsid w:val="00D11CE8"/>
    <w:rsid w:val="00D13441"/>
    <w:rsid w:val="00D15331"/>
    <w:rsid w:val="00D20665"/>
    <w:rsid w:val="00D22839"/>
    <w:rsid w:val="00D240B1"/>
    <w:rsid w:val="00D243A3"/>
    <w:rsid w:val="00D3200B"/>
    <w:rsid w:val="00D33440"/>
    <w:rsid w:val="00D408FD"/>
    <w:rsid w:val="00D440B0"/>
    <w:rsid w:val="00D452F4"/>
    <w:rsid w:val="00D46AB3"/>
    <w:rsid w:val="00D52EFE"/>
    <w:rsid w:val="00D56A0D"/>
    <w:rsid w:val="00D5767F"/>
    <w:rsid w:val="00D620F0"/>
    <w:rsid w:val="00D63EF6"/>
    <w:rsid w:val="00D66518"/>
    <w:rsid w:val="00D669EC"/>
    <w:rsid w:val="00D70DFB"/>
    <w:rsid w:val="00D71EEA"/>
    <w:rsid w:val="00D735CD"/>
    <w:rsid w:val="00D74C86"/>
    <w:rsid w:val="00D766DF"/>
    <w:rsid w:val="00D769C4"/>
    <w:rsid w:val="00D772C4"/>
    <w:rsid w:val="00D90E0D"/>
    <w:rsid w:val="00D93712"/>
    <w:rsid w:val="00D95891"/>
    <w:rsid w:val="00DA110E"/>
    <w:rsid w:val="00DA1B18"/>
    <w:rsid w:val="00DA4701"/>
    <w:rsid w:val="00DB5CB4"/>
    <w:rsid w:val="00DC5360"/>
    <w:rsid w:val="00DC7D00"/>
    <w:rsid w:val="00DD78E1"/>
    <w:rsid w:val="00DE1197"/>
    <w:rsid w:val="00DE1224"/>
    <w:rsid w:val="00DE149E"/>
    <w:rsid w:val="00DE326C"/>
    <w:rsid w:val="00E05704"/>
    <w:rsid w:val="00E12F1A"/>
    <w:rsid w:val="00E13FB4"/>
    <w:rsid w:val="00E15561"/>
    <w:rsid w:val="00E21CFB"/>
    <w:rsid w:val="00E22935"/>
    <w:rsid w:val="00E266C2"/>
    <w:rsid w:val="00E3300B"/>
    <w:rsid w:val="00E405AF"/>
    <w:rsid w:val="00E42CEE"/>
    <w:rsid w:val="00E4323E"/>
    <w:rsid w:val="00E4564E"/>
    <w:rsid w:val="00E46B4B"/>
    <w:rsid w:val="00E51858"/>
    <w:rsid w:val="00E525CA"/>
    <w:rsid w:val="00E54292"/>
    <w:rsid w:val="00E564E4"/>
    <w:rsid w:val="00E60191"/>
    <w:rsid w:val="00E67FEF"/>
    <w:rsid w:val="00E74DC7"/>
    <w:rsid w:val="00E80E0E"/>
    <w:rsid w:val="00E87699"/>
    <w:rsid w:val="00E90A14"/>
    <w:rsid w:val="00E911F9"/>
    <w:rsid w:val="00E92E27"/>
    <w:rsid w:val="00E9586B"/>
    <w:rsid w:val="00E95B00"/>
    <w:rsid w:val="00E97334"/>
    <w:rsid w:val="00EA0D36"/>
    <w:rsid w:val="00EA2957"/>
    <w:rsid w:val="00EA2B3C"/>
    <w:rsid w:val="00EA6A8A"/>
    <w:rsid w:val="00EB4311"/>
    <w:rsid w:val="00EB52D0"/>
    <w:rsid w:val="00EB5BB3"/>
    <w:rsid w:val="00ED4928"/>
    <w:rsid w:val="00ED686D"/>
    <w:rsid w:val="00EE2D53"/>
    <w:rsid w:val="00EE3749"/>
    <w:rsid w:val="00EE6190"/>
    <w:rsid w:val="00EF2E3A"/>
    <w:rsid w:val="00EF6402"/>
    <w:rsid w:val="00F025DF"/>
    <w:rsid w:val="00F047E2"/>
    <w:rsid w:val="00F04D57"/>
    <w:rsid w:val="00F078DC"/>
    <w:rsid w:val="00F13E86"/>
    <w:rsid w:val="00F15372"/>
    <w:rsid w:val="00F32FCB"/>
    <w:rsid w:val="00F36BC3"/>
    <w:rsid w:val="00F56A10"/>
    <w:rsid w:val="00F61A4F"/>
    <w:rsid w:val="00F64390"/>
    <w:rsid w:val="00F6709F"/>
    <w:rsid w:val="00F677A9"/>
    <w:rsid w:val="00F67FA3"/>
    <w:rsid w:val="00F70F37"/>
    <w:rsid w:val="00F723BD"/>
    <w:rsid w:val="00F732EA"/>
    <w:rsid w:val="00F81675"/>
    <w:rsid w:val="00F81A65"/>
    <w:rsid w:val="00F84CF5"/>
    <w:rsid w:val="00F8612E"/>
    <w:rsid w:val="00F86CE5"/>
    <w:rsid w:val="00F9294C"/>
    <w:rsid w:val="00F9497B"/>
    <w:rsid w:val="00F952C6"/>
    <w:rsid w:val="00FA420B"/>
    <w:rsid w:val="00FC0BC0"/>
    <w:rsid w:val="00FC3982"/>
    <w:rsid w:val="00FC3AFC"/>
    <w:rsid w:val="00FC6E20"/>
    <w:rsid w:val="00FD2DA3"/>
    <w:rsid w:val="00FE03AF"/>
    <w:rsid w:val="00FE0781"/>
    <w:rsid w:val="00FE4D08"/>
    <w:rsid w:val="00FE65B7"/>
    <w:rsid w:val="00FF18CA"/>
    <w:rsid w:val="00FF39DE"/>
    <w:rsid w:val="00FF3E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ecimalSymbol w:val="."/>
  <w:listSeparator w:val=","/>
  <w14:docId w14:val="3CA56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85843"/>
    <w:pPr>
      <w:spacing w:line="260" w:lineRule="atLeast"/>
    </w:pPr>
    <w:rPr>
      <w:sz w:val="22"/>
    </w:rPr>
  </w:style>
  <w:style w:type="paragraph" w:styleId="Heading1">
    <w:name w:val="heading 1"/>
    <w:basedOn w:val="Normal"/>
    <w:next w:val="Normal"/>
    <w:link w:val="Heading1Char"/>
    <w:uiPriority w:val="9"/>
    <w:qFormat/>
    <w:rsid w:val="00585843"/>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85843"/>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85843"/>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85843"/>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85843"/>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585843"/>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585843"/>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585843"/>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585843"/>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85843"/>
  </w:style>
  <w:style w:type="paragraph" w:customStyle="1" w:styleId="OPCParaBase">
    <w:name w:val="OPCParaBase"/>
    <w:qFormat/>
    <w:rsid w:val="00585843"/>
    <w:pPr>
      <w:spacing w:line="260" w:lineRule="atLeast"/>
    </w:pPr>
    <w:rPr>
      <w:rFonts w:eastAsia="Times New Roman" w:cs="Times New Roman"/>
      <w:sz w:val="22"/>
      <w:lang w:eastAsia="en-AU"/>
    </w:rPr>
  </w:style>
  <w:style w:type="paragraph" w:customStyle="1" w:styleId="ShortT">
    <w:name w:val="ShortT"/>
    <w:basedOn w:val="OPCParaBase"/>
    <w:next w:val="Normal"/>
    <w:qFormat/>
    <w:rsid w:val="00585843"/>
    <w:pPr>
      <w:spacing w:line="240" w:lineRule="auto"/>
    </w:pPr>
    <w:rPr>
      <w:b/>
      <w:sz w:val="40"/>
    </w:rPr>
  </w:style>
  <w:style w:type="paragraph" w:customStyle="1" w:styleId="ActHead1">
    <w:name w:val="ActHead 1"/>
    <w:aliases w:val="c"/>
    <w:basedOn w:val="OPCParaBase"/>
    <w:next w:val="Normal"/>
    <w:qFormat/>
    <w:rsid w:val="0058584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8584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8584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8584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8584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8584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8584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8584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8584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85843"/>
  </w:style>
  <w:style w:type="paragraph" w:customStyle="1" w:styleId="Blocks">
    <w:name w:val="Blocks"/>
    <w:aliases w:val="bb"/>
    <w:basedOn w:val="OPCParaBase"/>
    <w:qFormat/>
    <w:rsid w:val="00585843"/>
    <w:pPr>
      <w:spacing w:line="240" w:lineRule="auto"/>
    </w:pPr>
    <w:rPr>
      <w:sz w:val="24"/>
    </w:rPr>
  </w:style>
  <w:style w:type="paragraph" w:customStyle="1" w:styleId="BoxText">
    <w:name w:val="BoxText"/>
    <w:aliases w:val="bt"/>
    <w:basedOn w:val="OPCParaBase"/>
    <w:qFormat/>
    <w:rsid w:val="0058584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85843"/>
    <w:rPr>
      <w:b/>
    </w:rPr>
  </w:style>
  <w:style w:type="paragraph" w:customStyle="1" w:styleId="BoxHeadItalic">
    <w:name w:val="BoxHeadItalic"/>
    <w:aliases w:val="bhi"/>
    <w:basedOn w:val="BoxText"/>
    <w:next w:val="BoxStep"/>
    <w:qFormat/>
    <w:rsid w:val="00585843"/>
    <w:rPr>
      <w:i/>
    </w:rPr>
  </w:style>
  <w:style w:type="paragraph" w:customStyle="1" w:styleId="BoxList">
    <w:name w:val="BoxList"/>
    <w:aliases w:val="bl"/>
    <w:basedOn w:val="BoxText"/>
    <w:qFormat/>
    <w:rsid w:val="00585843"/>
    <w:pPr>
      <w:ind w:left="1559" w:hanging="425"/>
    </w:pPr>
  </w:style>
  <w:style w:type="paragraph" w:customStyle="1" w:styleId="BoxNote">
    <w:name w:val="BoxNote"/>
    <w:aliases w:val="bn"/>
    <w:basedOn w:val="BoxText"/>
    <w:qFormat/>
    <w:rsid w:val="00585843"/>
    <w:pPr>
      <w:tabs>
        <w:tab w:val="left" w:pos="1985"/>
      </w:tabs>
      <w:spacing w:before="122" w:line="198" w:lineRule="exact"/>
      <w:ind w:left="2948" w:hanging="1814"/>
    </w:pPr>
    <w:rPr>
      <w:sz w:val="18"/>
    </w:rPr>
  </w:style>
  <w:style w:type="paragraph" w:customStyle="1" w:styleId="BoxPara">
    <w:name w:val="BoxPara"/>
    <w:aliases w:val="bp"/>
    <w:basedOn w:val="BoxText"/>
    <w:qFormat/>
    <w:rsid w:val="00585843"/>
    <w:pPr>
      <w:tabs>
        <w:tab w:val="right" w:pos="2268"/>
      </w:tabs>
      <w:ind w:left="2552" w:hanging="1418"/>
    </w:pPr>
  </w:style>
  <w:style w:type="paragraph" w:customStyle="1" w:styleId="BoxStep">
    <w:name w:val="BoxStep"/>
    <w:aliases w:val="bs"/>
    <w:basedOn w:val="BoxText"/>
    <w:qFormat/>
    <w:rsid w:val="00585843"/>
    <w:pPr>
      <w:ind w:left="1985" w:hanging="851"/>
    </w:pPr>
  </w:style>
  <w:style w:type="character" w:customStyle="1" w:styleId="CharAmPartNo">
    <w:name w:val="CharAmPartNo"/>
    <w:basedOn w:val="OPCCharBase"/>
    <w:qFormat/>
    <w:rsid w:val="00585843"/>
  </w:style>
  <w:style w:type="character" w:customStyle="1" w:styleId="CharAmPartText">
    <w:name w:val="CharAmPartText"/>
    <w:basedOn w:val="OPCCharBase"/>
    <w:qFormat/>
    <w:rsid w:val="00585843"/>
  </w:style>
  <w:style w:type="character" w:customStyle="1" w:styleId="CharAmSchNo">
    <w:name w:val="CharAmSchNo"/>
    <w:basedOn w:val="OPCCharBase"/>
    <w:qFormat/>
    <w:rsid w:val="00585843"/>
  </w:style>
  <w:style w:type="character" w:customStyle="1" w:styleId="CharAmSchText">
    <w:name w:val="CharAmSchText"/>
    <w:basedOn w:val="OPCCharBase"/>
    <w:qFormat/>
    <w:rsid w:val="00585843"/>
  </w:style>
  <w:style w:type="character" w:customStyle="1" w:styleId="CharBoldItalic">
    <w:name w:val="CharBoldItalic"/>
    <w:basedOn w:val="OPCCharBase"/>
    <w:uiPriority w:val="1"/>
    <w:qFormat/>
    <w:rsid w:val="00585843"/>
    <w:rPr>
      <w:b/>
      <w:i/>
    </w:rPr>
  </w:style>
  <w:style w:type="character" w:customStyle="1" w:styleId="CharChapNo">
    <w:name w:val="CharChapNo"/>
    <w:basedOn w:val="OPCCharBase"/>
    <w:uiPriority w:val="1"/>
    <w:qFormat/>
    <w:rsid w:val="00585843"/>
  </w:style>
  <w:style w:type="character" w:customStyle="1" w:styleId="CharChapText">
    <w:name w:val="CharChapText"/>
    <w:basedOn w:val="OPCCharBase"/>
    <w:uiPriority w:val="1"/>
    <w:qFormat/>
    <w:rsid w:val="00585843"/>
  </w:style>
  <w:style w:type="character" w:customStyle="1" w:styleId="CharDivNo">
    <w:name w:val="CharDivNo"/>
    <w:basedOn w:val="OPCCharBase"/>
    <w:uiPriority w:val="1"/>
    <w:qFormat/>
    <w:rsid w:val="00585843"/>
  </w:style>
  <w:style w:type="character" w:customStyle="1" w:styleId="CharDivText">
    <w:name w:val="CharDivText"/>
    <w:basedOn w:val="OPCCharBase"/>
    <w:uiPriority w:val="1"/>
    <w:qFormat/>
    <w:rsid w:val="00585843"/>
  </w:style>
  <w:style w:type="character" w:customStyle="1" w:styleId="CharItalic">
    <w:name w:val="CharItalic"/>
    <w:basedOn w:val="OPCCharBase"/>
    <w:uiPriority w:val="1"/>
    <w:qFormat/>
    <w:rsid w:val="00585843"/>
    <w:rPr>
      <w:i/>
    </w:rPr>
  </w:style>
  <w:style w:type="character" w:customStyle="1" w:styleId="CharPartNo">
    <w:name w:val="CharPartNo"/>
    <w:basedOn w:val="OPCCharBase"/>
    <w:uiPriority w:val="1"/>
    <w:qFormat/>
    <w:rsid w:val="00585843"/>
  </w:style>
  <w:style w:type="character" w:customStyle="1" w:styleId="CharPartText">
    <w:name w:val="CharPartText"/>
    <w:basedOn w:val="OPCCharBase"/>
    <w:uiPriority w:val="1"/>
    <w:qFormat/>
    <w:rsid w:val="00585843"/>
  </w:style>
  <w:style w:type="character" w:customStyle="1" w:styleId="CharSectno">
    <w:name w:val="CharSectno"/>
    <w:basedOn w:val="OPCCharBase"/>
    <w:qFormat/>
    <w:rsid w:val="00585843"/>
  </w:style>
  <w:style w:type="character" w:customStyle="1" w:styleId="CharSubdNo">
    <w:name w:val="CharSubdNo"/>
    <w:basedOn w:val="OPCCharBase"/>
    <w:uiPriority w:val="1"/>
    <w:qFormat/>
    <w:rsid w:val="00585843"/>
  </w:style>
  <w:style w:type="character" w:customStyle="1" w:styleId="CharSubdText">
    <w:name w:val="CharSubdText"/>
    <w:basedOn w:val="OPCCharBase"/>
    <w:uiPriority w:val="1"/>
    <w:qFormat/>
    <w:rsid w:val="00585843"/>
  </w:style>
  <w:style w:type="paragraph" w:customStyle="1" w:styleId="CTA--">
    <w:name w:val="CTA --"/>
    <w:basedOn w:val="OPCParaBase"/>
    <w:next w:val="Normal"/>
    <w:rsid w:val="00585843"/>
    <w:pPr>
      <w:spacing w:before="60" w:line="240" w:lineRule="atLeast"/>
      <w:ind w:left="142" w:hanging="142"/>
    </w:pPr>
    <w:rPr>
      <w:sz w:val="20"/>
    </w:rPr>
  </w:style>
  <w:style w:type="paragraph" w:customStyle="1" w:styleId="CTA-">
    <w:name w:val="CTA -"/>
    <w:basedOn w:val="OPCParaBase"/>
    <w:rsid w:val="00585843"/>
    <w:pPr>
      <w:spacing w:before="60" w:line="240" w:lineRule="atLeast"/>
      <w:ind w:left="85" w:hanging="85"/>
    </w:pPr>
    <w:rPr>
      <w:sz w:val="20"/>
    </w:rPr>
  </w:style>
  <w:style w:type="paragraph" w:customStyle="1" w:styleId="CTA---">
    <w:name w:val="CTA ---"/>
    <w:basedOn w:val="OPCParaBase"/>
    <w:next w:val="Normal"/>
    <w:rsid w:val="00585843"/>
    <w:pPr>
      <w:spacing w:before="60" w:line="240" w:lineRule="atLeast"/>
      <w:ind w:left="198" w:hanging="198"/>
    </w:pPr>
    <w:rPr>
      <w:sz w:val="20"/>
    </w:rPr>
  </w:style>
  <w:style w:type="paragraph" w:customStyle="1" w:styleId="CTA----">
    <w:name w:val="CTA ----"/>
    <w:basedOn w:val="OPCParaBase"/>
    <w:next w:val="Normal"/>
    <w:rsid w:val="00585843"/>
    <w:pPr>
      <w:spacing w:before="60" w:line="240" w:lineRule="atLeast"/>
      <w:ind w:left="255" w:hanging="255"/>
    </w:pPr>
    <w:rPr>
      <w:sz w:val="20"/>
    </w:rPr>
  </w:style>
  <w:style w:type="paragraph" w:customStyle="1" w:styleId="CTA1a">
    <w:name w:val="CTA 1(a)"/>
    <w:basedOn w:val="OPCParaBase"/>
    <w:rsid w:val="00585843"/>
    <w:pPr>
      <w:tabs>
        <w:tab w:val="right" w:pos="414"/>
      </w:tabs>
      <w:spacing w:before="40" w:line="240" w:lineRule="atLeast"/>
      <w:ind w:left="675" w:hanging="675"/>
    </w:pPr>
    <w:rPr>
      <w:sz w:val="20"/>
    </w:rPr>
  </w:style>
  <w:style w:type="paragraph" w:customStyle="1" w:styleId="CTA1ai">
    <w:name w:val="CTA 1(a)(i)"/>
    <w:basedOn w:val="OPCParaBase"/>
    <w:rsid w:val="00585843"/>
    <w:pPr>
      <w:tabs>
        <w:tab w:val="right" w:pos="1004"/>
      </w:tabs>
      <w:spacing w:before="40" w:line="240" w:lineRule="atLeast"/>
      <w:ind w:left="1253" w:hanging="1253"/>
    </w:pPr>
    <w:rPr>
      <w:sz w:val="20"/>
    </w:rPr>
  </w:style>
  <w:style w:type="paragraph" w:customStyle="1" w:styleId="CTA2a">
    <w:name w:val="CTA 2(a)"/>
    <w:basedOn w:val="OPCParaBase"/>
    <w:rsid w:val="00585843"/>
    <w:pPr>
      <w:tabs>
        <w:tab w:val="right" w:pos="482"/>
      </w:tabs>
      <w:spacing w:before="40" w:line="240" w:lineRule="atLeast"/>
      <w:ind w:left="748" w:hanging="748"/>
    </w:pPr>
    <w:rPr>
      <w:sz w:val="20"/>
    </w:rPr>
  </w:style>
  <w:style w:type="paragraph" w:customStyle="1" w:styleId="CTA2ai">
    <w:name w:val="CTA 2(a)(i)"/>
    <w:basedOn w:val="OPCParaBase"/>
    <w:rsid w:val="00585843"/>
    <w:pPr>
      <w:tabs>
        <w:tab w:val="right" w:pos="1089"/>
      </w:tabs>
      <w:spacing w:before="40" w:line="240" w:lineRule="atLeast"/>
      <w:ind w:left="1327" w:hanging="1327"/>
    </w:pPr>
    <w:rPr>
      <w:sz w:val="20"/>
    </w:rPr>
  </w:style>
  <w:style w:type="paragraph" w:customStyle="1" w:styleId="CTA3a">
    <w:name w:val="CTA 3(a)"/>
    <w:basedOn w:val="OPCParaBase"/>
    <w:rsid w:val="00585843"/>
    <w:pPr>
      <w:tabs>
        <w:tab w:val="right" w:pos="556"/>
      </w:tabs>
      <w:spacing w:before="40" w:line="240" w:lineRule="atLeast"/>
      <w:ind w:left="805" w:hanging="805"/>
    </w:pPr>
    <w:rPr>
      <w:sz w:val="20"/>
    </w:rPr>
  </w:style>
  <w:style w:type="paragraph" w:customStyle="1" w:styleId="CTA3ai">
    <w:name w:val="CTA 3(a)(i)"/>
    <w:basedOn w:val="OPCParaBase"/>
    <w:rsid w:val="00585843"/>
    <w:pPr>
      <w:tabs>
        <w:tab w:val="right" w:pos="1140"/>
      </w:tabs>
      <w:spacing w:before="40" w:line="240" w:lineRule="atLeast"/>
      <w:ind w:left="1361" w:hanging="1361"/>
    </w:pPr>
    <w:rPr>
      <w:sz w:val="20"/>
    </w:rPr>
  </w:style>
  <w:style w:type="paragraph" w:customStyle="1" w:styleId="CTA4a">
    <w:name w:val="CTA 4(a)"/>
    <w:basedOn w:val="OPCParaBase"/>
    <w:rsid w:val="00585843"/>
    <w:pPr>
      <w:tabs>
        <w:tab w:val="right" w:pos="624"/>
      </w:tabs>
      <w:spacing w:before="40" w:line="240" w:lineRule="atLeast"/>
      <w:ind w:left="873" w:hanging="873"/>
    </w:pPr>
    <w:rPr>
      <w:sz w:val="20"/>
    </w:rPr>
  </w:style>
  <w:style w:type="paragraph" w:customStyle="1" w:styleId="CTA4ai">
    <w:name w:val="CTA 4(a)(i)"/>
    <w:basedOn w:val="OPCParaBase"/>
    <w:rsid w:val="00585843"/>
    <w:pPr>
      <w:tabs>
        <w:tab w:val="right" w:pos="1213"/>
      </w:tabs>
      <w:spacing w:before="40" w:line="240" w:lineRule="atLeast"/>
      <w:ind w:left="1452" w:hanging="1452"/>
    </w:pPr>
    <w:rPr>
      <w:sz w:val="20"/>
    </w:rPr>
  </w:style>
  <w:style w:type="paragraph" w:customStyle="1" w:styleId="CTACAPS">
    <w:name w:val="CTA CAPS"/>
    <w:basedOn w:val="OPCParaBase"/>
    <w:rsid w:val="00585843"/>
    <w:pPr>
      <w:spacing w:before="60" w:line="240" w:lineRule="atLeast"/>
    </w:pPr>
    <w:rPr>
      <w:sz w:val="20"/>
    </w:rPr>
  </w:style>
  <w:style w:type="paragraph" w:customStyle="1" w:styleId="CTAright">
    <w:name w:val="CTA right"/>
    <w:basedOn w:val="OPCParaBase"/>
    <w:rsid w:val="00585843"/>
    <w:pPr>
      <w:spacing w:before="60" w:line="240" w:lineRule="auto"/>
      <w:jc w:val="right"/>
    </w:pPr>
    <w:rPr>
      <w:sz w:val="20"/>
    </w:rPr>
  </w:style>
  <w:style w:type="paragraph" w:customStyle="1" w:styleId="subsection">
    <w:name w:val="subsection"/>
    <w:aliases w:val="ss"/>
    <w:basedOn w:val="OPCParaBase"/>
    <w:link w:val="subsectionChar"/>
    <w:rsid w:val="00585843"/>
    <w:pPr>
      <w:tabs>
        <w:tab w:val="right" w:pos="1021"/>
      </w:tabs>
      <w:spacing w:before="180" w:line="240" w:lineRule="auto"/>
      <w:ind w:left="1134" w:hanging="1134"/>
    </w:pPr>
  </w:style>
  <w:style w:type="paragraph" w:customStyle="1" w:styleId="Definition">
    <w:name w:val="Definition"/>
    <w:aliases w:val="dd"/>
    <w:basedOn w:val="OPCParaBase"/>
    <w:rsid w:val="00585843"/>
    <w:pPr>
      <w:spacing w:before="180" w:line="240" w:lineRule="auto"/>
      <w:ind w:left="1134"/>
    </w:pPr>
  </w:style>
  <w:style w:type="paragraph" w:customStyle="1" w:styleId="ETAsubitem">
    <w:name w:val="ETA(subitem)"/>
    <w:basedOn w:val="OPCParaBase"/>
    <w:rsid w:val="00585843"/>
    <w:pPr>
      <w:tabs>
        <w:tab w:val="right" w:pos="340"/>
      </w:tabs>
      <w:spacing w:before="60" w:line="240" w:lineRule="auto"/>
      <w:ind w:left="454" w:hanging="454"/>
    </w:pPr>
    <w:rPr>
      <w:sz w:val="20"/>
    </w:rPr>
  </w:style>
  <w:style w:type="paragraph" w:customStyle="1" w:styleId="ETApara">
    <w:name w:val="ETA(para)"/>
    <w:basedOn w:val="OPCParaBase"/>
    <w:rsid w:val="00585843"/>
    <w:pPr>
      <w:tabs>
        <w:tab w:val="right" w:pos="754"/>
      </w:tabs>
      <w:spacing w:before="60" w:line="240" w:lineRule="auto"/>
      <w:ind w:left="828" w:hanging="828"/>
    </w:pPr>
    <w:rPr>
      <w:sz w:val="20"/>
    </w:rPr>
  </w:style>
  <w:style w:type="paragraph" w:customStyle="1" w:styleId="ETAsubpara">
    <w:name w:val="ETA(subpara)"/>
    <w:basedOn w:val="OPCParaBase"/>
    <w:rsid w:val="00585843"/>
    <w:pPr>
      <w:tabs>
        <w:tab w:val="right" w:pos="1083"/>
      </w:tabs>
      <w:spacing w:before="60" w:line="240" w:lineRule="auto"/>
      <w:ind w:left="1191" w:hanging="1191"/>
    </w:pPr>
    <w:rPr>
      <w:sz w:val="20"/>
    </w:rPr>
  </w:style>
  <w:style w:type="paragraph" w:customStyle="1" w:styleId="ETAsub-subpara">
    <w:name w:val="ETA(sub-subpara)"/>
    <w:basedOn w:val="OPCParaBase"/>
    <w:rsid w:val="00585843"/>
    <w:pPr>
      <w:tabs>
        <w:tab w:val="right" w:pos="1412"/>
      </w:tabs>
      <w:spacing w:before="60" w:line="240" w:lineRule="auto"/>
      <w:ind w:left="1525" w:hanging="1525"/>
    </w:pPr>
    <w:rPr>
      <w:sz w:val="20"/>
    </w:rPr>
  </w:style>
  <w:style w:type="paragraph" w:customStyle="1" w:styleId="Formula">
    <w:name w:val="Formula"/>
    <w:basedOn w:val="OPCParaBase"/>
    <w:rsid w:val="00585843"/>
    <w:pPr>
      <w:spacing w:line="240" w:lineRule="auto"/>
      <w:ind w:left="1134"/>
    </w:pPr>
    <w:rPr>
      <w:sz w:val="20"/>
    </w:rPr>
  </w:style>
  <w:style w:type="paragraph" w:styleId="Header">
    <w:name w:val="header"/>
    <w:basedOn w:val="OPCParaBase"/>
    <w:link w:val="HeaderChar"/>
    <w:unhideWhenUsed/>
    <w:rsid w:val="0058584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85843"/>
    <w:rPr>
      <w:rFonts w:eastAsia="Times New Roman" w:cs="Times New Roman"/>
      <w:sz w:val="16"/>
      <w:lang w:eastAsia="en-AU"/>
    </w:rPr>
  </w:style>
  <w:style w:type="paragraph" w:customStyle="1" w:styleId="House">
    <w:name w:val="House"/>
    <w:basedOn w:val="OPCParaBase"/>
    <w:rsid w:val="00585843"/>
    <w:pPr>
      <w:spacing w:line="240" w:lineRule="auto"/>
    </w:pPr>
    <w:rPr>
      <w:sz w:val="28"/>
    </w:rPr>
  </w:style>
  <w:style w:type="paragraph" w:customStyle="1" w:styleId="Item">
    <w:name w:val="Item"/>
    <w:aliases w:val="i"/>
    <w:basedOn w:val="OPCParaBase"/>
    <w:next w:val="ItemHead"/>
    <w:rsid w:val="00585843"/>
    <w:pPr>
      <w:keepLines/>
      <w:spacing w:before="80" w:line="240" w:lineRule="auto"/>
      <w:ind w:left="709"/>
    </w:pPr>
  </w:style>
  <w:style w:type="paragraph" w:customStyle="1" w:styleId="ItemHead">
    <w:name w:val="ItemHead"/>
    <w:aliases w:val="ih"/>
    <w:basedOn w:val="OPCParaBase"/>
    <w:next w:val="Item"/>
    <w:rsid w:val="0058584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85843"/>
    <w:pPr>
      <w:spacing w:line="240" w:lineRule="auto"/>
    </w:pPr>
    <w:rPr>
      <w:b/>
      <w:sz w:val="32"/>
    </w:rPr>
  </w:style>
  <w:style w:type="paragraph" w:customStyle="1" w:styleId="notedraft">
    <w:name w:val="note(draft)"/>
    <w:aliases w:val="nd"/>
    <w:basedOn w:val="OPCParaBase"/>
    <w:rsid w:val="00585843"/>
    <w:pPr>
      <w:spacing w:before="240" w:line="240" w:lineRule="auto"/>
      <w:ind w:left="284" w:hanging="284"/>
    </w:pPr>
    <w:rPr>
      <w:i/>
      <w:sz w:val="24"/>
    </w:rPr>
  </w:style>
  <w:style w:type="paragraph" w:customStyle="1" w:styleId="notemargin">
    <w:name w:val="note(margin)"/>
    <w:aliases w:val="nm"/>
    <w:basedOn w:val="OPCParaBase"/>
    <w:rsid w:val="00585843"/>
    <w:pPr>
      <w:tabs>
        <w:tab w:val="left" w:pos="709"/>
      </w:tabs>
      <w:spacing w:before="122" w:line="198" w:lineRule="exact"/>
      <w:ind w:left="709" w:hanging="709"/>
    </w:pPr>
    <w:rPr>
      <w:sz w:val="18"/>
    </w:rPr>
  </w:style>
  <w:style w:type="paragraph" w:customStyle="1" w:styleId="noteToPara">
    <w:name w:val="noteToPara"/>
    <w:aliases w:val="ntp"/>
    <w:basedOn w:val="OPCParaBase"/>
    <w:rsid w:val="00585843"/>
    <w:pPr>
      <w:spacing w:before="122" w:line="198" w:lineRule="exact"/>
      <w:ind w:left="2353" w:hanging="709"/>
    </w:pPr>
    <w:rPr>
      <w:sz w:val="18"/>
    </w:rPr>
  </w:style>
  <w:style w:type="paragraph" w:customStyle="1" w:styleId="noteParlAmend">
    <w:name w:val="note(ParlAmend)"/>
    <w:aliases w:val="npp"/>
    <w:basedOn w:val="OPCParaBase"/>
    <w:next w:val="ParlAmend"/>
    <w:rsid w:val="00585843"/>
    <w:pPr>
      <w:spacing w:line="240" w:lineRule="auto"/>
      <w:jc w:val="right"/>
    </w:pPr>
    <w:rPr>
      <w:rFonts w:ascii="Arial" w:hAnsi="Arial"/>
      <w:b/>
      <w:i/>
    </w:rPr>
  </w:style>
  <w:style w:type="paragraph" w:customStyle="1" w:styleId="Page1">
    <w:name w:val="Page1"/>
    <w:basedOn w:val="OPCParaBase"/>
    <w:rsid w:val="00585843"/>
    <w:pPr>
      <w:spacing w:before="5600" w:line="240" w:lineRule="auto"/>
    </w:pPr>
    <w:rPr>
      <w:b/>
      <w:sz w:val="32"/>
    </w:rPr>
  </w:style>
  <w:style w:type="paragraph" w:customStyle="1" w:styleId="PageBreak">
    <w:name w:val="PageBreak"/>
    <w:aliases w:val="pb"/>
    <w:basedOn w:val="OPCParaBase"/>
    <w:rsid w:val="00585843"/>
    <w:pPr>
      <w:spacing w:line="240" w:lineRule="auto"/>
    </w:pPr>
    <w:rPr>
      <w:sz w:val="20"/>
    </w:rPr>
  </w:style>
  <w:style w:type="paragraph" w:customStyle="1" w:styleId="paragraphsub">
    <w:name w:val="paragraph(sub)"/>
    <w:aliases w:val="aa"/>
    <w:basedOn w:val="OPCParaBase"/>
    <w:rsid w:val="00585843"/>
    <w:pPr>
      <w:tabs>
        <w:tab w:val="right" w:pos="1985"/>
      </w:tabs>
      <w:spacing w:before="40" w:line="240" w:lineRule="auto"/>
      <w:ind w:left="2098" w:hanging="2098"/>
    </w:pPr>
  </w:style>
  <w:style w:type="paragraph" w:customStyle="1" w:styleId="paragraphsub-sub">
    <w:name w:val="paragraph(sub-sub)"/>
    <w:aliases w:val="aaa"/>
    <w:basedOn w:val="OPCParaBase"/>
    <w:rsid w:val="00585843"/>
    <w:pPr>
      <w:tabs>
        <w:tab w:val="right" w:pos="2722"/>
      </w:tabs>
      <w:spacing w:before="40" w:line="240" w:lineRule="auto"/>
      <w:ind w:left="2835" w:hanging="2835"/>
    </w:pPr>
  </w:style>
  <w:style w:type="paragraph" w:customStyle="1" w:styleId="paragraph">
    <w:name w:val="paragraph"/>
    <w:aliases w:val="a"/>
    <w:basedOn w:val="OPCParaBase"/>
    <w:rsid w:val="00585843"/>
    <w:pPr>
      <w:tabs>
        <w:tab w:val="right" w:pos="1531"/>
      </w:tabs>
      <w:spacing w:before="40" w:line="240" w:lineRule="auto"/>
      <w:ind w:left="1644" w:hanging="1644"/>
    </w:pPr>
  </w:style>
  <w:style w:type="paragraph" w:customStyle="1" w:styleId="ParlAmend">
    <w:name w:val="ParlAmend"/>
    <w:aliases w:val="pp"/>
    <w:basedOn w:val="OPCParaBase"/>
    <w:rsid w:val="00585843"/>
    <w:pPr>
      <w:spacing w:before="240" w:line="240" w:lineRule="atLeast"/>
      <w:ind w:hanging="567"/>
    </w:pPr>
    <w:rPr>
      <w:sz w:val="24"/>
    </w:rPr>
  </w:style>
  <w:style w:type="paragraph" w:customStyle="1" w:styleId="Penalty">
    <w:name w:val="Penalty"/>
    <w:basedOn w:val="OPCParaBase"/>
    <w:rsid w:val="00585843"/>
    <w:pPr>
      <w:tabs>
        <w:tab w:val="left" w:pos="2977"/>
      </w:tabs>
      <w:spacing w:before="180" w:line="240" w:lineRule="auto"/>
      <w:ind w:left="1985" w:hanging="851"/>
    </w:pPr>
  </w:style>
  <w:style w:type="paragraph" w:customStyle="1" w:styleId="Portfolio">
    <w:name w:val="Portfolio"/>
    <w:basedOn w:val="OPCParaBase"/>
    <w:rsid w:val="00585843"/>
    <w:pPr>
      <w:spacing w:line="240" w:lineRule="auto"/>
    </w:pPr>
    <w:rPr>
      <w:i/>
      <w:sz w:val="20"/>
    </w:rPr>
  </w:style>
  <w:style w:type="paragraph" w:customStyle="1" w:styleId="Preamble">
    <w:name w:val="Preamble"/>
    <w:basedOn w:val="OPCParaBase"/>
    <w:next w:val="Normal"/>
    <w:rsid w:val="0058584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85843"/>
    <w:pPr>
      <w:spacing w:line="240" w:lineRule="auto"/>
    </w:pPr>
    <w:rPr>
      <w:i/>
      <w:sz w:val="20"/>
    </w:rPr>
  </w:style>
  <w:style w:type="paragraph" w:customStyle="1" w:styleId="Session">
    <w:name w:val="Session"/>
    <w:basedOn w:val="OPCParaBase"/>
    <w:rsid w:val="00585843"/>
    <w:pPr>
      <w:spacing w:line="240" w:lineRule="auto"/>
    </w:pPr>
    <w:rPr>
      <w:sz w:val="28"/>
    </w:rPr>
  </w:style>
  <w:style w:type="paragraph" w:customStyle="1" w:styleId="Sponsor">
    <w:name w:val="Sponsor"/>
    <w:basedOn w:val="OPCParaBase"/>
    <w:rsid w:val="00585843"/>
    <w:pPr>
      <w:spacing w:line="240" w:lineRule="auto"/>
    </w:pPr>
    <w:rPr>
      <w:i/>
    </w:rPr>
  </w:style>
  <w:style w:type="paragraph" w:customStyle="1" w:styleId="Subitem">
    <w:name w:val="Subitem"/>
    <w:aliases w:val="iss"/>
    <w:basedOn w:val="OPCParaBase"/>
    <w:rsid w:val="00585843"/>
    <w:pPr>
      <w:spacing w:before="180" w:line="240" w:lineRule="auto"/>
      <w:ind w:left="709" w:hanging="709"/>
    </w:pPr>
  </w:style>
  <w:style w:type="paragraph" w:customStyle="1" w:styleId="SubitemHead">
    <w:name w:val="SubitemHead"/>
    <w:aliases w:val="issh"/>
    <w:basedOn w:val="OPCParaBase"/>
    <w:rsid w:val="0058584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85843"/>
    <w:pPr>
      <w:spacing w:before="40" w:line="240" w:lineRule="auto"/>
      <w:ind w:left="1134"/>
    </w:pPr>
  </w:style>
  <w:style w:type="paragraph" w:customStyle="1" w:styleId="SubsectionHead">
    <w:name w:val="SubsectionHead"/>
    <w:aliases w:val="ssh"/>
    <w:basedOn w:val="OPCParaBase"/>
    <w:next w:val="subsection"/>
    <w:rsid w:val="00585843"/>
    <w:pPr>
      <w:keepNext/>
      <w:keepLines/>
      <w:spacing w:before="240" w:line="240" w:lineRule="auto"/>
      <w:ind w:left="1134"/>
    </w:pPr>
    <w:rPr>
      <w:i/>
    </w:rPr>
  </w:style>
  <w:style w:type="paragraph" w:customStyle="1" w:styleId="Tablea">
    <w:name w:val="Table(a)"/>
    <w:aliases w:val="ta"/>
    <w:basedOn w:val="OPCParaBase"/>
    <w:rsid w:val="00585843"/>
    <w:pPr>
      <w:spacing w:before="60" w:line="240" w:lineRule="auto"/>
      <w:ind w:left="284" w:hanging="284"/>
    </w:pPr>
    <w:rPr>
      <w:sz w:val="20"/>
    </w:rPr>
  </w:style>
  <w:style w:type="paragraph" w:customStyle="1" w:styleId="TableAA">
    <w:name w:val="Table(AA)"/>
    <w:aliases w:val="taaa"/>
    <w:basedOn w:val="OPCParaBase"/>
    <w:rsid w:val="0058584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8584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85843"/>
    <w:pPr>
      <w:spacing w:before="60" w:line="240" w:lineRule="atLeast"/>
    </w:pPr>
    <w:rPr>
      <w:sz w:val="20"/>
    </w:rPr>
  </w:style>
  <w:style w:type="paragraph" w:customStyle="1" w:styleId="TLPBoxTextnote">
    <w:name w:val="TLPBoxText(note"/>
    <w:aliases w:val="right)"/>
    <w:basedOn w:val="OPCParaBase"/>
    <w:rsid w:val="0058584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8584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85843"/>
    <w:pPr>
      <w:spacing w:before="122" w:line="198" w:lineRule="exact"/>
      <w:ind w:left="1985" w:hanging="851"/>
      <w:jc w:val="right"/>
    </w:pPr>
    <w:rPr>
      <w:sz w:val="18"/>
    </w:rPr>
  </w:style>
  <w:style w:type="paragraph" w:customStyle="1" w:styleId="TLPTableBullet">
    <w:name w:val="TLPTableBullet"/>
    <w:aliases w:val="ttb"/>
    <w:basedOn w:val="OPCParaBase"/>
    <w:rsid w:val="00585843"/>
    <w:pPr>
      <w:spacing w:line="240" w:lineRule="exact"/>
      <w:ind w:left="284" w:hanging="284"/>
    </w:pPr>
    <w:rPr>
      <w:sz w:val="20"/>
    </w:rPr>
  </w:style>
  <w:style w:type="paragraph" w:styleId="TOC1">
    <w:name w:val="toc 1"/>
    <w:basedOn w:val="Normal"/>
    <w:next w:val="Normal"/>
    <w:uiPriority w:val="39"/>
    <w:unhideWhenUsed/>
    <w:rsid w:val="00585843"/>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585843"/>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585843"/>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585843"/>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585843"/>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585843"/>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585843"/>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585843"/>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585843"/>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585843"/>
    <w:pPr>
      <w:keepLines/>
      <w:spacing w:before="240" w:after="120" w:line="240" w:lineRule="auto"/>
      <w:ind w:left="794"/>
    </w:pPr>
    <w:rPr>
      <w:b/>
      <w:kern w:val="28"/>
      <w:sz w:val="20"/>
    </w:rPr>
  </w:style>
  <w:style w:type="paragraph" w:customStyle="1" w:styleId="TofSectsHeading">
    <w:name w:val="TofSects(Heading)"/>
    <w:basedOn w:val="OPCParaBase"/>
    <w:rsid w:val="00585843"/>
    <w:pPr>
      <w:spacing w:before="240" w:after="120" w:line="240" w:lineRule="auto"/>
    </w:pPr>
    <w:rPr>
      <w:b/>
      <w:sz w:val="24"/>
    </w:rPr>
  </w:style>
  <w:style w:type="paragraph" w:customStyle="1" w:styleId="TofSectsSection">
    <w:name w:val="TofSects(Section)"/>
    <w:basedOn w:val="OPCParaBase"/>
    <w:rsid w:val="00585843"/>
    <w:pPr>
      <w:keepLines/>
      <w:spacing w:before="40" w:line="240" w:lineRule="auto"/>
      <w:ind w:left="1588" w:hanging="794"/>
    </w:pPr>
    <w:rPr>
      <w:kern w:val="28"/>
      <w:sz w:val="18"/>
    </w:rPr>
  </w:style>
  <w:style w:type="paragraph" w:customStyle="1" w:styleId="TofSectsSubdiv">
    <w:name w:val="TofSects(Subdiv)"/>
    <w:basedOn w:val="OPCParaBase"/>
    <w:rsid w:val="00585843"/>
    <w:pPr>
      <w:keepLines/>
      <w:spacing w:before="80" w:line="240" w:lineRule="auto"/>
      <w:ind w:left="1588" w:hanging="794"/>
    </w:pPr>
    <w:rPr>
      <w:kern w:val="28"/>
    </w:rPr>
  </w:style>
  <w:style w:type="paragraph" w:customStyle="1" w:styleId="WRStyle">
    <w:name w:val="WR Style"/>
    <w:aliases w:val="WR"/>
    <w:basedOn w:val="OPCParaBase"/>
    <w:rsid w:val="00585843"/>
    <w:pPr>
      <w:spacing w:before="240" w:line="240" w:lineRule="auto"/>
      <w:ind w:left="284" w:hanging="284"/>
    </w:pPr>
    <w:rPr>
      <w:b/>
      <w:i/>
      <w:kern w:val="28"/>
      <w:sz w:val="24"/>
    </w:rPr>
  </w:style>
  <w:style w:type="paragraph" w:customStyle="1" w:styleId="notepara">
    <w:name w:val="note(para)"/>
    <w:aliases w:val="na"/>
    <w:basedOn w:val="OPCParaBase"/>
    <w:rsid w:val="00585843"/>
    <w:pPr>
      <w:spacing w:before="40" w:line="198" w:lineRule="exact"/>
      <w:ind w:left="2354" w:hanging="369"/>
    </w:pPr>
    <w:rPr>
      <w:sz w:val="18"/>
    </w:rPr>
  </w:style>
  <w:style w:type="paragraph" w:styleId="Footer">
    <w:name w:val="footer"/>
    <w:link w:val="FooterChar"/>
    <w:rsid w:val="0058584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85843"/>
    <w:rPr>
      <w:rFonts w:eastAsia="Times New Roman" w:cs="Times New Roman"/>
      <w:sz w:val="22"/>
      <w:szCs w:val="24"/>
      <w:lang w:eastAsia="en-AU"/>
    </w:rPr>
  </w:style>
  <w:style w:type="character" w:styleId="LineNumber">
    <w:name w:val="line number"/>
    <w:basedOn w:val="OPCCharBase"/>
    <w:uiPriority w:val="99"/>
    <w:unhideWhenUsed/>
    <w:rsid w:val="00585843"/>
    <w:rPr>
      <w:sz w:val="16"/>
    </w:rPr>
  </w:style>
  <w:style w:type="table" w:customStyle="1" w:styleId="CFlag">
    <w:name w:val="CFlag"/>
    <w:basedOn w:val="TableNormal"/>
    <w:uiPriority w:val="99"/>
    <w:rsid w:val="00585843"/>
    <w:rPr>
      <w:rFonts w:eastAsia="Times New Roman" w:cs="Times New Roman"/>
      <w:lang w:eastAsia="en-AU"/>
    </w:rPr>
    <w:tblPr/>
  </w:style>
  <w:style w:type="paragraph" w:styleId="BalloonText">
    <w:name w:val="Balloon Text"/>
    <w:basedOn w:val="Normal"/>
    <w:link w:val="BalloonTextChar"/>
    <w:uiPriority w:val="99"/>
    <w:unhideWhenUsed/>
    <w:rsid w:val="005858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85843"/>
    <w:rPr>
      <w:rFonts w:ascii="Tahoma" w:hAnsi="Tahoma" w:cs="Tahoma"/>
      <w:sz w:val="16"/>
      <w:szCs w:val="16"/>
    </w:rPr>
  </w:style>
  <w:style w:type="table" w:styleId="TableGrid">
    <w:name w:val="Table Grid"/>
    <w:basedOn w:val="TableNormal"/>
    <w:uiPriority w:val="59"/>
    <w:rsid w:val="005858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585843"/>
    <w:rPr>
      <w:b/>
      <w:sz w:val="28"/>
      <w:szCs w:val="32"/>
    </w:rPr>
  </w:style>
  <w:style w:type="paragraph" w:customStyle="1" w:styleId="LegislationMadeUnder">
    <w:name w:val="LegislationMadeUnder"/>
    <w:basedOn w:val="OPCParaBase"/>
    <w:next w:val="Normal"/>
    <w:rsid w:val="00585843"/>
    <w:rPr>
      <w:i/>
      <w:sz w:val="32"/>
      <w:szCs w:val="32"/>
    </w:rPr>
  </w:style>
  <w:style w:type="paragraph" w:customStyle="1" w:styleId="SignCoverPageEnd">
    <w:name w:val="SignCoverPageEnd"/>
    <w:basedOn w:val="OPCParaBase"/>
    <w:next w:val="Normal"/>
    <w:rsid w:val="0058584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85843"/>
    <w:pPr>
      <w:pBdr>
        <w:top w:val="single" w:sz="4" w:space="1" w:color="auto"/>
      </w:pBdr>
      <w:spacing w:before="360"/>
      <w:ind w:right="397"/>
      <w:jc w:val="both"/>
    </w:pPr>
  </w:style>
  <w:style w:type="paragraph" w:customStyle="1" w:styleId="NotesHeading1">
    <w:name w:val="NotesHeading 1"/>
    <w:basedOn w:val="OPCParaBase"/>
    <w:next w:val="Normal"/>
    <w:rsid w:val="00585843"/>
    <w:rPr>
      <w:b/>
      <w:sz w:val="28"/>
      <w:szCs w:val="28"/>
    </w:rPr>
  </w:style>
  <w:style w:type="paragraph" w:customStyle="1" w:styleId="NotesHeading2">
    <w:name w:val="NotesHeading 2"/>
    <w:basedOn w:val="OPCParaBase"/>
    <w:next w:val="Normal"/>
    <w:rsid w:val="00585843"/>
    <w:rPr>
      <w:b/>
      <w:sz w:val="28"/>
      <w:szCs w:val="28"/>
    </w:rPr>
  </w:style>
  <w:style w:type="paragraph" w:customStyle="1" w:styleId="ENotesText">
    <w:name w:val="ENotesText"/>
    <w:aliases w:val="Ent"/>
    <w:basedOn w:val="OPCParaBase"/>
    <w:next w:val="Normal"/>
    <w:rsid w:val="00585843"/>
    <w:pPr>
      <w:spacing w:before="120"/>
    </w:pPr>
  </w:style>
  <w:style w:type="paragraph" w:customStyle="1" w:styleId="CompiledActNo">
    <w:name w:val="CompiledActNo"/>
    <w:basedOn w:val="OPCParaBase"/>
    <w:next w:val="Normal"/>
    <w:rsid w:val="00585843"/>
    <w:rPr>
      <w:b/>
      <w:sz w:val="24"/>
      <w:szCs w:val="24"/>
    </w:rPr>
  </w:style>
  <w:style w:type="paragraph" w:customStyle="1" w:styleId="CompiledMadeUnder">
    <w:name w:val="CompiledMadeUnder"/>
    <w:basedOn w:val="OPCParaBase"/>
    <w:next w:val="Normal"/>
    <w:rsid w:val="00585843"/>
    <w:rPr>
      <w:i/>
      <w:sz w:val="24"/>
      <w:szCs w:val="24"/>
    </w:rPr>
  </w:style>
  <w:style w:type="paragraph" w:customStyle="1" w:styleId="Paragraphsub-sub-sub">
    <w:name w:val="Paragraph(sub-sub-sub)"/>
    <w:aliases w:val="aaaa"/>
    <w:basedOn w:val="OPCParaBase"/>
    <w:rsid w:val="0058584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8584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8584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8584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8584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85843"/>
    <w:pPr>
      <w:spacing w:before="60" w:line="240" w:lineRule="auto"/>
    </w:pPr>
    <w:rPr>
      <w:rFonts w:cs="Arial"/>
      <w:sz w:val="20"/>
      <w:szCs w:val="22"/>
    </w:rPr>
  </w:style>
  <w:style w:type="paragraph" w:customStyle="1" w:styleId="NoteToSubpara">
    <w:name w:val="NoteToSubpara"/>
    <w:aliases w:val="nts"/>
    <w:basedOn w:val="OPCParaBase"/>
    <w:rsid w:val="00585843"/>
    <w:pPr>
      <w:spacing w:before="40" w:line="198" w:lineRule="exact"/>
      <w:ind w:left="2835" w:hanging="709"/>
    </w:pPr>
    <w:rPr>
      <w:sz w:val="18"/>
    </w:rPr>
  </w:style>
  <w:style w:type="paragraph" w:customStyle="1" w:styleId="ENoteTableHeading">
    <w:name w:val="ENoteTableHeading"/>
    <w:aliases w:val="enth"/>
    <w:basedOn w:val="OPCParaBase"/>
    <w:rsid w:val="00585843"/>
    <w:pPr>
      <w:keepNext/>
      <w:spacing w:before="60" w:line="240" w:lineRule="atLeast"/>
    </w:pPr>
    <w:rPr>
      <w:rFonts w:ascii="Arial" w:hAnsi="Arial"/>
      <w:b/>
      <w:sz w:val="16"/>
    </w:rPr>
  </w:style>
  <w:style w:type="paragraph" w:customStyle="1" w:styleId="ENoteTTi">
    <w:name w:val="ENoteTTi"/>
    <w:aliases w:val="entti"/>
    <w:basedOn w:val="OPCParaBase"/>
    <w:rsid w:val="00585843"/>
    <w:pPr>
      <w:keepNext/>
      <w:spacing w:before="60" w:line="240" w:lineRule="atLeast"/>
      <w:ind w:left="170"/>
    </w:pPr>
    <w:rPr>
      <w:sz w:val="16"/>
    </w:rPr>
  </w:style>
  <w:style w:type="paragraph" w:customStyle="1" w:styleId="ENotesHeading1">
    <w:name w:val="ENotesHeading 1"/>
    <w:aliases w:val="Enh1"/>
    <w:basedOn w:val="OPCParaBase"/>
    <w:next w:val="Normal"/>
    <w:rsid w:val="00585843"/>
    <w:pPr>
      <w:spacing w:before="120"/>
      <w:outlineLvl w:val="1"/>
    </w:pPr>
    <w:rPr>
      <w:b/>
      <w:sz w:val="28"/>
      <w:szCs w:val="28"/>
    </w:rPr>
  </w:style>
  <w:style w:type="paragraph" w:customStyle="1" w:styleId="ENotesHeading2">
    <w:name w:val="ENotesHeading 2"/>
    <w:aliases w:val="Enh2"/>
    <w:basedOn w:val="OPCParaBase"/>
    <w:next w:val="Normal"/>
    <w:rsid w:val="00585843"/>
    <w:pPr>
      <w:spacing w:before="120" w:after="120"/>
      <w:outlineLvl w:val="2"/>
    </w:pPr>
    <w:rPr>
      <w:b/>
      <w:sz w:val="24"/>
      <w:szCs w:val="28"/>
    </w:rPr>
  </w:style>
  <w:style w:type="paragraph" w:customStyle="1" w:styleId="ENoteTTIndentHeading">
    <w:name w:val="ENoteTTIndentHeading"/>
    <w:aliases w:val="enTTHi"/>
    <w:basedOn w:val="OPCParaBase"/>
    <w:rsid w:val="0058584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85843"/>
    <w:pPr>
      <w:spacing w:before="60" w:line="240" w:lineRule="atLeast"/>
    </w:pPr>
    <w:rPr>
      <w:sz w:val="16"/>
    </w:rPr>
  </w:style>
  <w:style w:type="paragraph" w:customStyle="1" w:styleId="MadeunderText">
    <w:name w:val="MadeunderText"/>
    <w:basedOn w:val="OPCParaBase"/>
    <w:next w:val="Normal"/>
    <w:rsid w:val="00585843"/>
    <w:pPr>
      <w:spacing w:before="240"/>
    </w:pPr>
    <w:rPr>
      <w:sz w:val="24"/>
      <w:szCs w:val="24"/>
    </w:rPr>
  </w:style>
  <w:style w:type="paragraph" w:customStyle="1" w:styleId="ENotesHeading3">
    <w:name w:val="ENotesHeading 3"/>
    <w:aliases w:val="Enh3"/>
    <w:basedOn w:val="OPCParaBase"/>
    <w:next w:val="Normal"/>
    <w:rsid w:val="00585843"/>
    <w:pPr>
      <w:keepNext/>
      <w:spacing w:before="120" w:line="240" w:lineRule="auto"/>
      <w:outlineLvl w:val="4"/>
    </w:pPr>
    <w:rPr>
      <w:b/>
      <w:szCs w:val="24"/>
    </w:rPr>
  </w:style>
  <w:style w:type="character" w:customStyle="1" w:styleId="CharSubPartTextCASA">
    <w:name w:val="CharSubPartText(CASA)"/>
    <w:basedOn w:val="OPCCharBase"/>
    <w:uiPriority w:val="1"/>
    <w:rsid w:val="00585843"/>
  </w:style>
  <w:style w:type="character" w:customStyle="1" w:styleId="CharSubPartNoCASA">
    <w:name w:val="CharSubPartNo(CASA)"/>
    <w:basedOn w:val="OPCCharBase"/>
    <w:uiPriority w:val="1"/>
    <w:rsid w:val="00585843"/>
  </w:style>
  <w:style w:type="paragraph" w:customStyle="1" w:styleId="ENoteTTIndentHeadingSub">
    <w:name w:val="ENoteTTIndentHeadingSub"/>
    <w:aliases w:val="enTTHis"/>
    <w:basedOn w:val="OPCParaBase"/>
    <w:rsid w:val="00585843"/>
    <w:pPr>
      <w:keepNext/>
      <w:spacing w:before="60" w:line="240" w:lineRule="atLeast"/>
      <w:ind w:left="340"/>
    </w:pPr>
    <w:rPr>
      <w:b/>
      <w:sz w:val="16"/>
    </w:rPr>
  </w:style>
  <w:style w:type="paragraph" w:customStyle="1" w:styleId="ENoteTTiSub">
    <w:name w:val="ENoteTTiSub"/>
    <w:aliases w:val="enttis"/>
    <w:basedOn w:val="OPCParaBase"/>
    <w:rsid w:val="00585843"/>
    <w:pPr>
      <w:keepNext/>
      <w:spacing w:before="60" w:line="240" w:lineRule="atLeast"/>
      <w:ind w:left="340"/>
    </w:pPr>
    <w:rPr>
      <w:sz w:val="16"/>
    </w:rPr>
  </w:style>
  <w:style w:type="paragraph" w:customStyle="1" w:styleId="SubDivisionMigration">
    <w:name w:val="SubDivisionMigration"/>
    <w:aliases w:val="sdm"/>
    <w:basedOn w:val="OPCParaBase"/>
    <w:rsid w:val="0058584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85843"/>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585843"/>
    <w:pPr>
      <w:spacing w:before="122" w:line="240" w:lineRule="auto"/>
      <w:ind w:left="1985" w:hanging="851"/>
    </w:pPr>
    <w:rPr>
      <w:sz w:val="18"/>
    </w:rPr>
  </w:style>
  <w:style w:type="paragraph" w:customStyle="1" w:styleId="FreeForm">
    <w:name w:val="FreeForm"/>
    <w:rsid w:val="00585843"/>
    <w:rPr>
      <w:rFonts w:ascii="Arial" w:hAnsi="Arial"/>
      <w:sz w:val="22"/>
    </w:rPr>
  </w:style>
  <w:style w:type="paragraph" w:customStyle="1" w:styleId="SOText">
    <w:name w:val="SO Text"/>
    <w:aliases w:val="sot"/>
    <w:link w:val="SOTextChar"/>
    <w:rsid w:val="0058584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85843"/>
    <w:rPr>
      <w:sz w:val="22"/>
    </w:rPr>
  </w:style>
  <w:style w:type="paragraph" w:customStyle="1" w:styleId="SOTextNote">
    <w:name w:val="SO TextNote"/>
    <w:aliases w:val="sont"/>
    <w:basedOn w:val="SOText"/>
    <w:qFormat/>
    <w:rsid w:val="00585843"/>
    <w:pPr>
      <w:spacing w:before="122" w:line="198" w:lineRule="exact"/>
      <w:ind w:left="1843" w:hanging="709"/>
    </w:pPr>
    <w:rPr>
      <w:sz w:val="18"/>
    </w:rPr>
  </w:style>
  <w:style w:type="paragraph" w:customStyle="1" w:styleId="SOPara">
    <w:name w:val="SO Para"/>
    <w:aliases w:val="soa"/>
    <w:basedOn w:val="SOText"/>
    <w:link w:val="SOParaChar"/>
    <w:qFormat/>
    <w:rsid w:val="00585843"/>
    <w:pPr>
      <w:tabs>
        <w:tab w:val="right" w:pos="1786"/>
      </w:tabs>
      <w:spacing w:before="40"/>
      <w:ind w:left="2070" w:hanging="936"/>
    </w:pPr>
  </w:style>
  <w:style w:type="character" w:customStyle="1" w:styleId="SOParaChar">
    <w:name w:val="SO Para Char"/>
    <w:aliases w:val="soa Char"/>
    <w:basedOn w:val="DefaultParagraphFont"/>
    <w:link w:val="SOPara"/>
    <w:rsid w:val="00585843"/>
    <w:rPr>
      <w:sz w:val="22"/>
    </w:rPr>
  </w:style>
  <w:style w:type="paragraph" w:customStyle="1" w:styleId="FileName">
    <w:name w:val="FileName"/>
    <w:basedOn w:val="Normal"/>
    <w:rsid w:val="00585843"/>
  </w:style>
  <w:style w:type="paragraph" w:customStyle="1" w:styleId="TableHeading">
    <w:name w:val="TableHeading"/>
    <w:aliases w:val="th"/>
    <w:basedOn w:val="OPCParaBase"/>
    <w:next w:val="Tabletext"/>
    <w:rsid w:val="00585843"/>
    <w:pPr>
      <w:keepNext/>
      <w:spacing w:before="60" w:line="240" w:lineRule="atLeast"/>
    </w:pPr>
    <w:rPr>
      <w:b/>
      <w:sz w:val="20"/>
    </w:rPr>
  </w:style>
  <w:style w:type="paragraph" w:customStyle="1" w:styleId="SOHeadBold">
    <w:name w:val="SO HeadBold"/>
    <w:aliases w:val="sohb"/>
    <w:basedOn w:val="SOText"/>
    <w:next w:val="SOText"/>
    <w:link w:val="SOHeadBoldChar"/>
    <w:qFormat/>
    <w:rsid w:val="00585843"/>
    <w:rPr>
      <w:b/>
    </w:rPr>
  </w:style>
  <w:style w:type="character" w:customStyle="1" w:styleId="SOHeadBoldChar">
    <w:name w:val="SO HeadBold Char"/>
    <w:aliases w:val="sohb Char"/>
    <w:basedOn w:val="DefaultParagraphFont"/>
    <w:link w:val="SOHeadBold"/>
    <w:rsid w:val="00585843"/>
    <w:rPr>
      <w:b/>
      <w:sz w:val="22"/>
    </w:rPr>
  </w:style>
  <w:style w:type="paragraph" w:customStyle="1" w:styleId="SOHeadItalic">
    <w:name w:val="SO HeadItalic"/>
    <w:aliases w:val="sohi"/>
    <w:basedOn w:val="SOText"/>
    <w:next w:val="SOText"/>
    <w:link w:val="SOHeadItalicChar"/>
    <w:qFormat/>
    <w:rsid w:val="00585843"/>
    <w:rPr>
      <w:i/>
    </w:rPr>
  </w:style>
  <w:style w:type="character" w:customStyle="1" w:styleId="SOHeadItalicChar">
    <w:name w:val="SO HeadItalic Char"/>
    <w:aliases w:val="sohi Char"/>
    <w:basedOn w:val="DefaultParagraphFont"/>
    <w:link w:val="SOHeadItalic"/>
    <w:rsid w:val="00585843"/>
    <w:rPr>
      <w:i/>
      <w:sz w:val="22"/>
    </w:rPr>
  </w:style>
  <w:style w:type="paragraph" w:customStyle="1" w:styleId="SOBullet">
    <w:name w:val="SO Bullet"/>
    <w:aliases w:val="sotb"/>
    <w:basedOn w:val="SOText"/>
    <w:link w:val="SOBulletChar"/>
    <w:qFormat/>
    <w:rsid w:val="00585843"/>
    <w:pPr>
      <w:ind w:left="1559" w:hanging="425"/>
    </w:pPr>
  </w:style>
  <w:style w:type="character" w:customStyle="1" w:styleId="SOBulletChar">
    <w:name w:val="SO Bullet Char"/>
    <w:aliases w:val="sotb Char"/>
    <w:basedOn w:val="DefaultParagraphFont"/>
    <w:link w:val="SOBullet"/>
    <w:rsid w:val="00585843"/>
    <w:rPr>
      <w:sz w:val="22"/>
    </w:rPr>
  </w:style>
  <w:style w:type="paragraph" w:customStyle="1" w:styleId="SOBulletNote">
    <w:name w:val="SO BulletNote"/>
    <w:aliases w:val="sonb"/>
    <w:basedOn w:val="SOTextNote"/>
    <w:link w:val="SOBulletNoteChar"/>
    <w:qFormat/>
    <w:rsid w:val="00585843"/>
    <w:pPr>
      <w:tabs>
        <w:tab w:val="left" w:pos="1560"/>
      </w:tabs>
      <w:ind w:left="2268" w:hanging="1134"/>
    </w:pPr>
  </w:style>
  <w:style w:type="character" w:customStyle="1" w:styleId="SOBulletNoteChar">
    <w:name w:val="SO BulletNote Char"/>
    <w:aliases w:val="sonb Char"/>
    <w:basedOn w:val="DefaultParagraphFont"/>
    <w:link w:val="SOBulletNote"/>
    <w:rsid w:val="00585843"/>
    <w:rPr>
      <w:sz w:val="18"/>
    </w:rPr>
  </w:style>
  <w:style w:type="paragraph" w:customStyle="1" w:styleId="SOText2">
    <w:name w:val="SO Text2"/>
    <w:aliases w:val="sot2"/>
    <w:basedOn w:val="Normal"/>
    <w:next w:val="SOText"/>
    <w:link w:val="SOText2Char"/>
    <w:rsid w:val="0058584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85843"/>
    <w:rPr>
      <w:sz w:val="22"/>
    </w:rPr>
  </w:style>
  <w:style w:type="paragraph" w:customStyle="1" w:styleId="SubPartCASA">
    <w:name w:val="SubPart(CASA)"/>
    <w:aliases w:val="csp"/>
    <w:basedOn w:val="OPCParaBase"/>
    <w:next w:val="ActHead3"/>
    <w:rsid w:val="00585843"/>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585843"/>
    <w:rPr>
      <w:rFonts w:eastAsia="Times New Roman" w:cs="Times New Roman"/>
      <w:sz w:val="22"/>
      <w:lang w:eastAsia="en-AU"/>
    </w:rPr>
  </w:style>
  <w:style w:type="character" w:customStyle="1" w:styleId="notetextChar">
    <w:name w:val="note(text) Char"/>
    <w:aliases w:val="n Char"/>
    <w:basedOn w:val="DefaultParagraphFont"/>
    <w:link w:val="notetext"/>
    <w:rsid w:val="00585843"/>
    <w:rPr>
      <w:rFonts w:eastAsia="Times New Roman" w:cs="Times New Roman"/>
      <w:sz w:val="18"/>
      <w:lang w:eastAsia="en-AU"/>
    </w:rPr>
  </w:style>
  <w:style w:type="character" w:customStyle="1" w:styleId="Heading1Char">
    <w:name w:val="Heading 1 Char"/>
    <w:basedOn w:val="DefaultParagraphFont"/>
    <w:link w:val="Heading1"/>
    <w:uiPriority w:val="9"/>
    <w:rsid w:val="0058584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8584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8584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58584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58584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58584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58584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5858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585843"/>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585843"/>
  </w:style>
  <w:style w:type="character" w:customStyle="1" w:styleId="charlegsubtitle1">
    <w:name w:val="charlegsubtitle1"/>
    <w:basedOn w:val="DefaultParagraphFont"/>
    <w:rsid w:val="00585843"/>
    <w:rPr>
      <w:rFonts w:ascii="Arial" w:hAnsi="Arial" w:cs="Arial" w:hint="default"/>
      <w:b/>
      <w:bCs/>
      <w:sz w:val="28"/>
      <w:szCs w:val="28"/>
    </w:rPr>
  </w:style>
  <w:style w:type="paragraph" w:styleId="Index1">
    <w:name w:val="index 1"/>
    <w:basedOn w:val="Normal"/>
    <w:next w:val="Normal"/>
    <w:autoRedefine/>
    <w:rsid w:val="00585843"/>
    <w:pPr>
      <w:ind w:left="240" w:hanging="240"/>
    </w:pPr>
  </w:style>
  <w:style w:type="paragraph" w:styleId="Index2">
    <w:name w:val="index 2"/>
    <w:basedOn w:val="Normal"/>
    <w:next w:val="Normal"/>
    <w:autoRedefine/>
    <w:rsid w:val="00585843"/>
    <w:pPr>
      <w:ind w:left="480" w:hanging="240"/>
    </w:pPr>
  </w:style>
  <w:style w:type="paragraph" w:styleId="Index3">
    <w:name w:val="index 3"/>
    <w:basedOn w:val="Normal"/>
    <w:next w:val="Normal"/>
    <w:autoRedefine/>
    <w:rsid w:val="00585843"/>
    <w:pPr>
      <w:ind w:left="720" w:hanging="240"/>
    </w:pPr>
  </w:style>
  <w:style w:type="paragraph" w:styleId="Index4">
    <w:name w:val="index 4"/>
    <w:basedOn w:val="Normal"/>
    <w:next w:val="Normal"/>
    <w:autoRedefine/>
    <w:rsid w:val="00585843"/>
    <w:pPr>
      <w:ind w:left="960" w:hanging="240"/>
    </w:pPr>
  </w:style>
  <w:style w:type="paragraph" w:styleId="Index5">
    <w:name w:val="index 5"/>
    <w:basedOn w:val="Normal"/>
    <w:next w:val="Normal"/>
    <w:autoRedefine/>
    <w:rsid w:val="00585843"/>
    <w:pPr>
      <w:ind w:left="1200" w:hanging="240"/>
    </w:pPr>
  </w:style>
  <w:style w:type="paragraph" w:styleId="Index6">
    <w:name w:val="index 6"/>
    <w:basedOn w:val="Normal"/>
    <w:next w:val="Normal"/>
    <w:autoRedefine/>
    <w:rsid w:val="00585843"/>
    <w:pPr>
      <w:ind w:left="1440" w:hanging="240"/>
    </w:pPr>
  </w:style>
  <w:style w:type="paragraph" w:styleId="Index7">
    <w:name w:val="index 7"/>
    <w:basedOn w:val="Normal"/>
    <w:next w:val="Normal"/>
    <w:autoRedefine/>
    <w:rsid w:val="00585843"/>
    <w:pPr>
      <w:ind w:left="1680" w:hanging="240"/>
    </w:pPr>
  </w:style>
  <w:style w:type="paragraph" w:styleId="Index8">
    <w:name w:val="index 8"/>
    <w:basedOn w:val="Normal"/>
    <w:next w:val="Normal"/>
    <w:autoRedefine/>
    <w:rsid w:val="00585843"/>
    <w:pPr>
      <w:ind w:left="1920" w:hanging="240"/>
    </w:pPr>
  </w:style>
  <w:style w:type="paragraph" w:styleId="Index9">
    <w:name w:val="index 9"/>
    <w:basedOn w:val="Normal"/>
    <w:next w:val="Normal"/>
    <w:autoRedefine/>
    <w:rsid w:val="00585843"/>
    <w:pPr>
      <w:ind w:left="2160" w:hanging="240"/>
    </w:pPr>
  </w:style>
  <w:style w:type="paragraph" w:styleId="NormalIndent">
    <w:name w:val="Normal Indent"/>
    <w:basedOn w:val="Normal"/>
    <w:rsid w:val="00585843"/>
    <w:pPr>
      <w:ind w:left="720"/>
    </w:pPr>
  </w:style>
  <w:style w:type="paragraph" w:styleId="FootnoteText">
    <w:name w:val="footnote text"/>
    <w:basedOn w:val="Normal"/>
    <w:link w:val="FootnoteTextChar"/>
    <w:rsid w:val="00585843"/>
    <w:rPr>
      <w:sz w:val="20"/>
    </w:rPr>
  </w:style>
  <w:style w:type="character" w:customStyle="1" w:styleId="FootnoteTextChar">
    <w:name w:val="Footnote Text Char"/>
    <w:basedOn w:val="DefaultParagraphFont"/>
    <w:link w:val="FootnoteText"/>
    <w:rsid w:val="00585843"/>
  </w:style>
  <w:style w:type="paragraph" w:styleId="CommentText">
    <w:name w:val="annotation text"/>
    <w:basedOn w:val="Normal"/>
    <w:link w:val="CommentTextChar"/>
    <w:rsid w:val="00585843"/>
    <w:rPr>
      <w:sz w:val="20"/>
    </w:rPr>
  </w:style>
  <w:style w:type="character" w:customStyle="1" w:styleId="CommentTextChar">
    <w:name w:val="Comment Text Char"/>
    <w:basedOn w:val="DefaultParagraphFont"/>
    <w:link w:val="CommentText"/>
    <w:rsid w:val="00585843"/>
  </w:style>
  <w:style w:type="paragraph" w:styleId="IndexHeading">
    <w:name w:val="index heading"/>
    <w:basedOn w:val="Normal"/>
    <w:next w:val="Index1"/>
    <w:rsid w:val="00585843"/>
    <w:rPr>
      <w:rFonts w:ascii="Arial" w:hAnsi="Arial" w:cs="Arial"/>
      <w:b/>
      <w:bCs/>
    </w:rPr>
  </w:style>
  <w:style w:type="paragraph" w:styleId="Caption">
    <w:name w:val="caption"/>
    <w:basedOn w:val="Normal"/>
    <w:next w:val="Normal"/>
    <w:qFormat/>
    <w:rsid w:val="00585843"/>
    <w:pPr>
      <w:spacing w:before="120" w:after="120"/>
    </w:pPr>
    <w:rPr>
      <w:b/>
      <w:bCs/>
      <w:sz w:val="20"/>
    </w:rPr>
  </w:style>
  <w:style w:type="paragraph" w:styleId="TableofFigures">
    <w:name w:val="table of figures"/>
    <w:basedOn w:val="Normal"/>
    <w:next w:val="Normal"/>
    <w:rsid w:val="00585843"/>
    <w:pPr>
      <w:ind w:left="480" w:hanging="480"/>
    </w:pPr>
  </w:style>
  <w:style w:type="paragraph" w:styleId="EnvelopeAddress">
    <w:name w:val="envelope address"/>
    <w:basedOn w:val="Normal"/>
    <w:rsid w:val="0058584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585843"/>
    <w:rPr>
      <w:rFonts w:ascii="Arial" w:hAnsi="Arial" w:cs="Arial"/>
      <w:sz w:val="20"/>
    </w:rPr>
  </w:style>
  <w:style w:type="character" w:styleId="FootnoteReference">
    <w:name w:val="footnote reference"/>
    <w:basedOn w:val="DefaultParagraphFont"/>
    <w:rsid w:val="00585843"/>
    <w:rPr>
      <w:rFonts w:ascii="Times New Roman" w:hAnsi="Times New Roman"/>
      <w:sz w:val="20"/>
      <w:vertAlign w:val="superscript"/>
    </w:rPr>
  </w:style>
  <w:style w:type="character" w:styleId="CommentReference">
    <w:name w:val="annotation reference"/>
    <w:basedOn w:val="DefaultParagraphFont"/>
    <w:rsid w:val="00585843"/>
    <w:rPr>
      <w:sz w:val="16"/>
      <w:szCs w:val="16"/>
    </w:rPr>
  </w:style>
  <w:style w:type="character" w:styleId="PageNumber">
    <w:name w:val="page number"/>
    <w:basedOn w:val="DefaultParagraphFont"/>
    <w:rsid w:val="00585843"/>
  </w:style>
  <w:style w:type="character" w:styleId="EndnoteReference">
    <w:name w:val="endnote reference"/>
    <w:basedOn w:val="DefaultParagraphFont"/>
    <w:rsid w:val="00585843"/>
    <w:rPr>
      <w:vertAlign w:val="superscript"/>
    </w:rPr>
  </w:style>
  <w:style w:type="paragraph" w:styleId="EndnoteText">
    <w:name w:val="endnote text"/>
    <w:basedOn w:val="Normal"/>
    <w:link w:val="EndnoteTextChar"/>
    <w:rsid w:val="00585843"/>
    <w:rPr>
      <w:sz w:val="20"/>
    </w:rPr>
  </w:style>
  <w:style w:type="character" w:customStyle="1" w:styleId="EndnoteTextChar">
    <w:name w:val="Endnote Text Char"/>
    <w:basedOn w:val="DefaultParagraphFont"/>
    <w:link w:val="EndnoteText"/>
    <w:rsid w:val="00585843"/>
  </w:style>
  <w:style w:type="paragraph" w:styleId="TableofAuthorities">
    <w:name w:val="table of authorities"/>
    <w:basedOn w:val="Normal"/>
    <w:next w:val="Normal"/>
    <w:rsid w:val="00585843"/>
    <w:pPr>
      <w:ind w:left="240" w:hanging="240"/>
    </w:pPr>
  </w:style>
  <w:style w:type="paragraph" w:styleId="MacroText">
    <w:name w:val="macro"/>
    <w:link w:val="MacroTextChar"/>
    <w:rsid w:val="00585843"/>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585843"/>
    <w:rPr>
      <w:rFonts w:ascii="Courier New" w:eastAsia="Times New Roman" w:hAnsi="Courier New" w:cs="Courier New"/>
      <w:lang w:eastAsia="en-AU"/>
    </w:rPr>
  </w:style>
  <w:style w:type="paragraph" w:styleId="TOAHeading">
    <w:name w:val="toa heading"/>
    <w:basedOn w:val="Normal"/>
    <w:next w:val="Normal"/>
    <w:rsid w:val="00585843"/>
    <w:pPr>
      <w:spacing w:before="120"/>
    </w:pPr>
    <w:rPr>
      <w:rFonts w:ascii="Arial" w:hAnsi="Arial" w:cs="Arial"/>
      <w:b/>
      <w:bCs/>
    </w:rPr>
  </w:style>
  <w:style w:type="paragraph" w:styleId="List">
    <w:name w:val="List"/>
    <w:basedOn w:val="Normal"/>
    <w:rsid w:val="00585843"/>
    <w:pPr>
      <w:ind w:left="283" w:hanging="283"/>
    </w:pPr>
  </w:style>
  <w:style w:type="paragraph" w:styleId="ListBullet">
    <w:name w:val="List Bullet"/>
    <w:basedOn w:val="Normal"/>
    <w:autoRedefine/>
    <w:rsid w:val="00585843"/>
    <w:pPr>
      <w:tabs>
        <w:tab w:val="num" w:pos="360"/>
      </w:tabs>
      <w:ind w:left="360" w:hanging="360"/>
    </w:pPr>
  </w:style>
  <w:style w:type="paragraph" w:styleId="ListNumber">
    <w:name w:val="List Number"/>
    <w:basedOn w:val="Normal"/>
    <w:rsid w:val="00585843"/>
    <w:pPr>
      <w:tabs>
        <w:tab w:val="num" w:pos="360"/>
      </w:tabs>
      <w:ind w:left="360" w:hanging="360"/>
    </w:pPr>
  </w:style>
  <w:style w:type="paragraph" w:styleId="List2">
    <w:name w:val="List 2"/>
    <w:basedOn w:val="Normal"/>
    <w:rsid w:val="00585843"/>
    <w:pPr>
      <w:ind w:left="566" w:hanging="283"/>
    </w:pPr>
  </w:style>
  <w:style w:type="paragraph" w:styleId="List3">
    <w:name w:val="List 3"/>
    <w:basedOn w:val="Normal"/>
    <w:rsid w:val="00585843"/>
    <w:pPr>
      <w:ind w:left="849" w:hanging="283"/>
    </w:pPr>
  </w:style>
  <w:style w:type="paragraph" w:styleId="List4">
    <w:name w:val="List 4"/>
    <w:basedOn w:val="Normal"/>
    <w:rsid w:val="00585843"/>
    <w:pPr>
      <w:ind w:left="1132" w:hanging="283"/>
    </w:pPr>
  </w:style>
  <w:style w:type="paragraph" w:styleId="List5">
    <w:name w:val="List 5"/>
    <w:basedOn w:val="Normal"/>
    <w:rsid w:val="00585843"/>
    <w:pPr>
      <w:ind w:left="1415" w:hanging="283"/>
    </w:pPr>
  </w:style>
  <w:style w:type="paragraph" w:styleId="ListBullet2">
    <w:name w:val="List Bullet 2"/>
    <w:basedOn w:val="Normal"/>
    <w:autoRedefine/>
    <w:rsid w:val="00585843"/>
    <w:pPr>
      <w:tabs>
        <w:tab w:val="num" w:pos="360"/>
      </w:tabs>
    </w:pPr>
  </w:style>
  <w:style w:type="paragraph" w:styleId="ListBullet3">
    <w:name w:val="List Bullet 3"/>
    <w:basedOn w:val="Normal"/>
    <w:autoRedefine/>
    <w:rsid w:val="00585843"/>
    <w:pPr>
      <w:tabs>
        <w:tab w:val="num" w:pos="926"/>
      </w:tabs>
      <w:ind w:left="926" w:hanging="360"/>
    </w:pPr>
  </w:style>
  <w:style w:type="paragraph" w:styleId="ListBullet4">
    <w:name w:val="List Bullet 4"/>
    <w:basedOn w:val="Normal"/>
    <w:autoRedefine/>
    <w:rsid w:val="00585843"/>
    <w:pPr>
      <w:tabs>
        <w:tab w:val="num" w:pos="1209"/>
      </w:tabs>
      <w:ind w:left="1209" w:hanging="360"/>
    </w:pPr>
  </w:style>
  <w:style w:type="paragraph" w:styleId="ListBullet5">
    <w:name w:val="List Bullet 5"/>
    <w:basedOn w:val="Normal"/>
    <w:autoRedefine/>
    <w:rsid w:val="00585843"/>
    <w:pPr>
      <w:tabs>
        <w:tab w:val="num" w:pos="1492"/>
      </w:tabs>
      <w:ind w:left="1492" w:hanging="360"/>
    </w:pPr>
  </w:style>
  <w:style w:type="paragraph" w:styleId="ListNumber2">
    <w:name w:val="List Number 2"/>
    <w:basedOn w:val="Normal"/>
    <w:rsid w:val="00585843"/>
    <w:pPr>
      <w:tabs>
        <w:tab w:val="num" w:pos="643"/>
      </w:tabs>
      <w:ind w:left="643" w:hanging="360"/>
    </w:pPr>
  </w:style>
  <w:style w:type="paragraph" w:styleId="ListNumber3">
    <w:name w:val="List Number 3"/>
    <w:basedOn w:val="Normal"/>
    <w:rsid w:val="00585843"/>
    <w:pPr>
      <w:tabs>
        <w:tab w:val="num" w:pos="926"/>
      </w:tabs>
      <w:ind w:left="926" w:hanging="360"/>
    </w:pPr>
  </w:style>
  <w:style w:type="paragraph" w:styleId="ListNumber4">
    <w:name w:val="List Number 4"/>
    <w:basedOn w:val="Normal"/>
    <w:rsid w:val="00585843"/>
    <w:pPr>
      <w:tabs>
        <w:tab w:val="num" w:pos="1209"/>
      </w:tabs>
      <w:ind w:left="1209" w:hanging="360"/>
    </w:pPr>
  </w:style>
  <w:style w:type="paragraph" w:styleId="ListNumber5">
    <w:name w:val="List Number 5"/>
    <w:basedOn w:val="Normal"/>
    <w:rsid w:val="00585843"/>
    <w:pPr>
      <w:tabs>
        <w:tab w:val="num" w:pos="1492"/>
      </w:tabs>
      <w:ind w:left="1492" w:hanging="360"/>
    </w:pPr>
  </w:style>
  <w:style w:type="paragraph" w:styleId="Title">
    <w:name w:val="Title"/>
    <w:basedOn w:val="Normal"/>
    <w:link w:val="TitleChar"/>
    <w:qFormat/>
    <w:rsid w:val="00585843"/>
    <w:pPr>
      <w:spacing w:before="240" w:after="60"/>
    </w:pPr>
    <w:rPr>
      <w:rFonts w:ascii="Arial" w:hAnsi="Arial" w:cs="Arial"/>
      <w:b/>
      <w:bCs/>
      <w:sz w:val="40"/>
      <w:szCs w:val="40"/>
    </w:rPr>
  </w:style>
  <w:style w:type="character" w:customStyle="1" w:styleId="TitleChar">
    <w:name w:val="Title Char"/>
    <w:basedOn w:val="DefaultParagraphFont"/>
    <w:link w:val="Title"/>
    <w:rsid w:val="00585843"/>
    <w:rPr>
      <w:rFonts w:ascii="Arial" w:hAnsi="Arial" w:cs="Arial"/>
      <w:b/>
      <w:bCs/>
      <w:sz w:val="40"/>
      <w:szCs w:val="40"/>
    </w:rPr>
  </w:style>
  <w:style w:type="paragraph" w:styleId="Closing">
    <w:name w:val="Closing"/>
    <w:basedOn w:val="Normal"/>
    <w:link w:val="ClosingChar"/>
    <w:rsid w:val="00585843"/>
    <w:pPr>
      <w:ind w:left="4252"/>
    </w:pPr>
  </w:style>
  <w:style w:type="character" w:customStyle="1" w:styleId="ClosingChar">
    <w:name w:val="Closing Char"/>
    <w:basedOn w:val="DefaultParagraphFont"/>
    <w:link w:val="Closing"/>
    <w:rsid w:val="00585843"/>
    <w:rPr>
      <w:sz w:val="22"/>
    </w:rPr>
  </w:style>
  <w:style w:type="paragraph" w:styleId="Signature">
    <w:name w:val="Signature"/>
    <w:basedOn w:val="Normal"/>
    <w:link w:val="SignatureChar"/>
    <w:rsid w:val="00585843"/>
    <w:pPr>
      <w:ind w:left="4252"/>
    </w:pPr>
  </w:style>
  <w:style w:type="character" w:customStyle="1" w:styleId="SignatureChar">
    <w:name w:val="Signature Char"/>
    <w:basedOn w:val="DefaultParagraphFont"/>
    <w:link w:val="Signature"/>
    <w:rsid w:val="00585843"/>
    <w:rPr>
      <w:sz w:val="22"/>
    </w:rPr>
  </w:style>
  <w:style w:type="paragraph" w:styleId="BodyText">
    <w:name w:val="Body Text"/>
    <w:basedOn w:val="Normal"/>
    <w:link w:val="BodyTextChar"/>
    <w:rsid w:val="00585843"/>
    <w:pPr>
      <w:spacing w:after="120"/>
    </w:pPr>
  </w:style>
  <w:style w:type="character" w:customStyle="1" w:styleId="BodyTextChar">
    <w:name w:val="Body Text Char"/>
    <w:basedOn w:val="DefaultParagraphFont"/>
    <w:link w:val="BodyText"/>
    <w:rsid w:val="00585843"/>
    <w:rPr>
      <w:sz w:val="22"/>
    </w:rPr>
  </w:style>
  <w:style w:type="paragraph" w:styleId="BodyTextIndent">
    <w:name w:val="Body Text Indent"/>
    <w:basedOn w:val="Normal"/>
    <w:link w:val="BodyTextIndentChar"/>
    <w:rsid w:val="00585843"/>
    <w:pPr>
      <w:spacing w:after="120"/>
      <w:ind w:left="283"/>
    </w:pPr>
  </w:style>
  <w:style w:type="character" w:customStyle="1" w:styleId="BodyTextIndentChar">
    <w:name w:val="Body Text Indent Char"/>
    <w:basedOn w:val="DefaultParagraphFont"/>
    <w:link w:val="BodyTextIndent"/>
    <w:rsid w:val="00585843"/>
    <w:rPr>
      <w:sz w:val="22"/>
    </w:rPr>
  </w:style>
  <w:style w:type="paragraph" w:styleId="ListContinue">
    <w:name w:val="List Continue"/>
    <w:basedOn w:val="Normal"/>
    <w:rsid w:val="00585843"/>
    <w:pPr>
      <w:spacing w:after="120"/>
      <w:ind w:left="283"/>
    </w:pPr>
  </w:style>
  <w:style w:type="paragraph" w:styleId="ListContinue2">
    <w:name w:val="List Continue 2"/>
    <w:basedOn w:val="Normal"/>
    <w:rsid w:val="00585843"/>
    <w:pPr>
      <w:spacing w:after="120"/>
      <w:ind w:left="566"/>
    </w:pPr>
  </w:style>
  <w:style w:type="paragraph" w:styleId="ListContinue3">
    <w:name w:val="List Continue 3"/>
    <w:basedOn w:val="Normal"/>
    <w:rsid w:val="00585843"/>
    <w:pPr>
      <w:spacing w:after="120"/>
      <w:ind w:left="849"/>
    </w:pPr>
  </w:style>
  <w:style w:type="paragraph" w:styleId="ListContinue4">
    <w:name w:val="List Continue 4"/>
    <w:basedOn w:val="Normal"/>
    <w:rsid w:val="00585843"/>
    <w:pPr>
      <w:spacing w:after="120"/>
      <w:ind w:left="1132"/>
    </w:pPr>
  </w:style>
  <w:style w:type="paragraph" w:styleId="ListContinue5">
    <w:name w:val="List Continue 5"/>
    <w:basedOn w:val="Normal"/>
    <w:rsid w:val="00585843"/>
    <w:pPr>
      <w:spacing w:after="120"/>
      <w:ind w:left="1415"/>
    </w:pPr>
  </w:style>
  <w:style w:type="paragraph" w:styleId="MessageHeader">
    <w:name w:val="Message Header"/>
    <w:basedOn w:val="Normal"/>
    <w:link w:val="MessageHeaderChar"/>
    <w:rsid w:val="0058584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585843"/>
    <w:rPr>
      <w:rFonts w:ascii="Arial" w:hAnsi="Arial" w:cs="Arial"/>
      <w:sz w:val="22"/>
      <w:shd w:val="pct20" w:color="auto" w:fill="auto"/>
    </w:rPr>
  </w:style>
  <w:style w:type="paragraph" w:styleId="Subtitle">
    <w:name w:val="Subtitle"/>
    <w:basedOn w:val="Normal"/>
    <w:link w:val="SubtitleChar"/>
    <w:qFormat/>
    <w:rsid w:val="00585843"/>
    <w:pPr>
      <w:spacing w:after="60"/>
      <w:jc w:val="center"/>
      <w:outlineLvl w:val="1"/>
    </w:pPr>
    <w:rPr>
      <w:rFonts w:ascii="Arial" w:hAnsi="Arial" w:cs="Arial"/>
    </w:rPr>
  </w:style>
  <w:style w:type="character" w:customStyle="1" w:styleId="SubtitleChar">
    <w:name w:val="Subtitle Char"/>
    <w:basedOn w:val="DefaultParagraphFont"/>
    <w:link w:val="Subtitle"/>
    <w:rsid w:val="00585843"/>
    <w:rPr>
      <w:rFonts w:ascii="Arial" w:hAnsi="Arial" w:cs="Arial"/>
      <w:sz w:val="22"/>
    </w:rPr>
  </w:style>
  <w:style w:type="paragraph" w:styleId="Salutation">
    <w:name w:val="Salutation"/>
    <w:basedOn w:val="Normal"/>
    <w:next w:val="Normal"/>
    <w:link w:val="SalutationChar"/>
    <w:rsid w:val="00585843"/>
  </w:style>
  <w:style w:type="character" w:customStyle="1" w:styleId="SalutationChar">
    <w:name w:val="Salutation Char"/>
    <w:basedOn w:val="DefaultParagraphFont"/>
    <w:link w:val="Salutation"/>
    <w:rsid w:val="00585843"/>
    <w:rPr>
      <w:sz w:val="22"/>
    </w:rPr>
  </w:style>
  <w:style w:type="paragraph" w:styleId="Date">
    <w:name w:val="Date"/>
    <w:basedOn w:val="Normal"/>
    <w:next w:val="Normal"/>
    <w:link w:val="DateChar"/>
    <w:rsid w:val="00585843"/>
  </w:style>
  <w:style w:type="character" w:customStyle="1" w:styleId="DateChar">
    <w:name w:val="Date Char"/>
    <w:basedOn w:val="DefaultParagraphFont"/>
    <w:link w:val="Date"/>
    <w:rsid w:val="00585843"/>
    <w:rPr>
      <w:sz w:val="22"/>
    </w:rPr>
  </w:style>
  <w:style w:type="paragraph" w:styleId="BodyTextFirstIndent">
    <w:name w:val="Body Text First Indent"/>
    <w:basedOn w:val="BodyText"/>
    <w:link w:val="BodyTextFirstIndentChar"/>
    <w:rsid w:val="00585843"/>
    <w:pPr>
      <w:ind w:firstLine="210"/>
    </w:pPr>
  </w:style>
  <w:style w:type="character" w:customStyle="1" w:styleId="BodyTextFirstIndentChar">
    <w:name w:val="Body Text First Indent Char"/>
    <w:basedOn w:val="BodyTextChar"/>
    <w:link w:val="BodyTextFirstIndent"/>
    <w:rsid w:val="00585843"/>
    <w:rPr>
      <w:sz w:val="22"/>
    </w:rPr>
  </w:style>
  <w:style w:type="paragraph" w:styleId="BodyTextFirstIndent2">
    <w:name w:val="Body Text First Indent 2"/>
    <w:basedOn w:val="BodyTextIndent"/>
    <w:link w:val="BodyTextFirstIndent2Char"/>
    <w:rsid w:val="00585843"/>
    <w:pPr>
      <w:ind w:firstLine="210"/>
    </w:pPr>
  </w:style>
  <w:style w:type="character" w:customStyle="1" w:styleId="BodyTextFirstIndent2Char">
    <w:name w:val="Body Text First Indent 2 Char"/>
    <w:basedOn w:val="BodyTextIndentChar"/>
    <w:link w:val="BodyTextFirstIndent2"/>
    <w:rsid w:val="00585843"/>
    <w:rPr>
      <w:sz w:val="22"/>
    </w:rPr>
  </w:style>
  <w:style w:type="paragraph" w:styleId="BodyText2">
    <w:name w:val="Body Text 2"/>
    <w:basedOn w:val="Normal"/>
    <w:link w:val="BodyText2Char"/>
    <w:rsid w:val="00585843"/>
    <w:pPr>
      <w:spacing w:after="120" w:line="480" w:lineRule="auto"/>
    </w:pPr>
  </w:style>
  <w:style w:type="character" w:customStyle="1" w:styleId="BodyText2Char">
    <w:name w:val="Body Text 2 Char"/>
    <w:basedOn w:val="DefaultParagraphFont"/>
    <w:link w:val="BodyText2"/>
    <w:rsid w:val="00585843"/>
    <w:rPr>
      <w:sz w:val="22"/>
    </w:rPr>
  </w:style>
  <w:style w:type="paragraph" w:styleId="BodyText3">
    <w:name w:val="Body Text 3"/>
    <w:basedOn w:val="Normal"/>
    <w:link w:val="BodyText3Char"/>
    <w:rsid w:val="00585843"/>
    <w:pPr>
      <w:spacing w:after="120"/>
    </w:pPr>
    <w:rPr>
      <w:sz w:val="16"/>
      <w:szCs w:val="16"/>
    </w:rPr>
  </w:style>
  <w:style w:type="character" w:customStyle="1" w:styleId="BodyText3Char">
    <w:name w:val="Body Text 3 Char"/>
    <w:basedOn w:val="DefaultParagraphFont"/>
    <w:link w:val="BodyText3"/>
    <w:rsid w:val="00585843"/>
    <w:rPr>
      <w:sz w:val="16"/>
      <w:szCs w:val="16"/>
    </w:rPr>
  </w:style>
  <w:style w:type="paragraph" w:styleId="BodyTextIndent2">
    <w:name w:val="Body Text Indent 2"/>
    <w:basedOn w:val="Normal"/>
    <w:link w:val="BodyTextIndent2Char"/>
    <w:rsid w:val="00585843"/>
    <w:pPr>
      <w:spacing w:after="120" w:line="480" w:lineRule="auto"/>
      <w:ind w:left="283"/>
    </w:pPr>
  </w:style>
  <w:style w:type="character" w:customStyle="1" w:styleId="BodyTextIndent2Char">
    <w:name w:val="Body Text Indent 2 Char"/>
    <w:basedOn w:val="DefaultParagraphFont"/>
    <w:link w:val="BodyTextIndent2"/>
    <w:rsid w:val="00585843"/>
    <w:rPr>
      <w:sz w:val="22"/>
    </w:rPr>
  </w:style>
  <w:style w:type="paragraph" w:styleId="BodyTextIndent3">
    <w:name w:val="Body Text Indent 3"/>
    <w:basedOn w:val="Normal"/>
    <w:link w:val="BodyTextIndent3Char"/>
    <w:rsid w:val="00585843"/>
    <w:pPr>
      <w:spacing w:after="120"/>
      <w:ind w:left="283"/>
    </w:pPr>
    <w:rPr>
      <w:sz w:val="16"/>
      <w:szCs w:val="16"/>
    </w:rPr>
  </w:style>
  <w:style w:type="character" w:customStyle="1" w:styleId="BodyTextIndent3Char">
    <w:name w:val="Body Text Indent 3 Char"/>
    <w:basedOn w:val="DefaultParagraphFont"/>
    <w:link w:val="BodyTextIndent3"/>
    <w:rsid w:val="00585843"/>
    <w:rPr>
      <w:sz w:val="16"/>
      <w:szCs w:val="16"/>
    </w:rPr>
  </w:style>
  <w:style w:type="paragraph" w:styleId="BlockText">
    <w:name w:val="Block Text"/>
    <w:basedOn w:val="Normal"/>
    <w:rsid w:val="00585843"/>
    <w:pPr>
      <w:spacing w:after="120"/>
      <w:ind w:left="1440" w:right="1440"/>
    </w:pPr>
  </w:style>
  <w:style w:type="character" w:styleId="Hyperlink">
    <w:name w:val="Hyperlink"/>
    <w:basedOn w:val="DefaultParagraphFont"/>
    <w:rsid w:val="00585843"/>
    <w:rPr>
      <w:color w:val="0000FF"/>
      <w:u w:val="single"/>
    </w:rPr>
  </w:style>
  <w:style w:type="character" w:styleId="FollowedHyperlink">
    <w:name w:val="FollowedHyperlink"/>
    <w:basedOn w:val="DefaultParagraphFont"/>
    <w:rsid w:val="00585843"/>
    <w:rPr>
      <w:color w:val="800080"/>
      <w:u w:val="single"/>
    </w:rPr>
  </w:style>
  <w:style w:type="character" w:styleId="Strong">
    <w:name w:val="Strong"/>
    <w:basedOn w:val="DefaultParagraphFont"/>
    <w:qFormat/>
    <w:rsid w:val="00585843"/>
    <w:rPr>
      <w:b/>
      <w:bCs/>
    </w:rPr>
  </w:style>
  <w:style w:type="character" w:styleId="Emphasis">
    <w:name w:val="Emphasis"/>
    <w:basedOn w:val="DefaultParagraphFont"/>
    <w:qFormat/>
    <w:rsid w:val="00585843"/>
    <w:rPr>
      <w:i/>
      <w:iCs/>
    </w:rPr>
  </w:style>
  <w:style w:type="paragraph" w:styleId="DocumentMap">
    <w:name w:val="Document Map"/>
    <w:basedOn w:val="Normal"/>
    <w:link w:val="DocumentMapChar"/>
    <w:rsid w:val="00585843"/>
    <w:pPr>
      <w:shd w:val="clear" w:color="auto" w:fill="000080"/>
    </w:pPr>
    <w:rPr>
      <w:rFonts w:ascii="Tahoma" w:hAnsi="Tahoma" w:cs="Tahoma"/>
    </w:rPr>
  </w:style>
  <w:style w:type="character" w:customStyle="1" w:styleId="DocumentMapChar">
    <w:name w:val="Document Map Char"/>
    <w:basedOn w:val="DefaultParagraphFont"/>
    <w:link w:val="DocumentMap"/>
    <w:rsid w:val="00585843"/>
    <w:rPr>
      <w:rFonts w:ascii="Tahoma" w:hAnsi="Tahoma" w:cs="Tahoma"/>
      <w:sz w:val="22"/>
      <w:shd w:val="clear" w:color="auto" w:fill="000080"/>
    </w:rPr>
  </w:style>
  <w:style w:type="paragraph" w:styleId="PlainText">
    <w:name w:val="Plain Text"/>
    <w:basedOn w:val="Normal"/>
    <w:link w:val="PlainTextChar"/>
    <w:rsid w:val="00585843"/>
    <w:rPr>
      <w:rFonts w:ascii="Courier New" w:hAnsi="Courier New" w:cs="Courier New"/>
      <w:sz w:val="20"/>
    </w:rPr>
  </w:style>
  <w:style w:type="character" w:customStyle="1" w:styleId="PlainTextChar">
    <w:name w:val="Plain Text Char"/>
    <w:basedOn w:val="DefaultParagraphFont"/>
    <w:link w:val="PlainText"/>
    <w:rsid w:val="00585843"/>
    <w:rPr>
      <w:rFonts w:ascii="Courier New" w:hAnsi="Courier New" w:cs="Courier New"/>
    </w:rPr>
  </w:style>
  <w:style w:type="paragraph" w:styleId="E-mailSignature">
    <w:name w:val="E-mail Signature"/>
    <w:basedOn w:val="Normal"/>
    <w:link w:val="E-mailSignatureChar"/>
    <w:rsid w:val="00585843"/>
  </w:style>
  <w:style w:type="character" w:customStyle="1" w:styleId="E-mailSignatureChar">
    <w:name w:val="E-mail Signature Char"/>
    <w:basedOn w:val="DefaultParagraphFont"/>
    <w:link w:val="E-mailSignature"/>
    <w:rsid w:val="00585843"/>
    <w:rPr>
      <w:sz w:val="22"/>
    </w:rPr>
  </w:style>
  <w:style w:type="paragraph" w:styleId="NormalWeb">
    <w:name w:val="Normal (Web)"/>
    <w:basedOn w:val="Normal"/>
    <w:rsid w:val="00585843"/>
  </w:style>
  <w:style w:type="character" w:styleId="HTMLAcronym">
    <w:name w:val="HTML Acronym"/>
    <w:basedOn w:val="DefaultParagraphFont"/>
    <w:rsid w:val="00585843"/>
  </w:style>
  <w:style w:type="paragraph" w:styleId="HTMLAddress">
    <w:name w:val="HTML Address"/>
    <w:basedOn w:val="Normal"/>
    <w:link w:val="HTMLAddressChar"/>
    <w:rsid w:val="00585843"/>
    <w:rPr>
      <w:i/>
      <w:iCs/>
    </w:rPr>
  </w:style>
  <w:style w:type="character" w:customStyle="1" w:styleId="HTMLAddressChar">
    <w:name w:val="HTML Address Char"/>
    <w:basedOn w:val="DefaultParagraphFont"/>
    <w:link w:val="HTMLAddress"/>
    <w:rsid w:val="00585843"/>
    <w:rPr>
      <w:i/>
      <w:iCs/>
      <w:sz w:val="22"/>
    </w:rPr>
  </w:style>
  <w:style w:type="character" w:styleId="HTMLCite">
    <w:name w:val="HTML Cite"/>
    <w:basedOn w:val="DefaultParagraphFont"/>
    <w:rsid w:val="00585843"/>
    <w:rPr>
      <w:i/>
      <w:iCs/>
    </w:rPr>
  </w:style>
  <w:style w:type="character" w:styleId="HTMLCode">
    <w:name w:val="HTML Code"/>
    <w:basedOn w:val="DefaultParagraphFont"/>
    <w:rsid w:val="00585843"/>
    <w:rPr>
      <w:rFonts w:ascii="Courier New" w:hAnsi="Courier New" w:cs="Courier New"/>
      <w:sz w:val="20"/>
      <w:szCs w:val="20"/>
    </w:rPr>
  </w:style>
  <w:style w:type="character" w:styleId="HTMLDefinition">
    <w:name w:val="HTML Definition"/>
    <w:basedOn w:val="DefaultParagraphFont"/>
    <w:rsid w:val="00585843"/>
    <w:rPr>
      <w:i/>
      <w:iCs/>
    </w:rPr>
  </w:style>
  <w:style w:type="character" w:styleId="HTMLKeyboard">
    <w:name w:val="HTML Keyboard"/>
    <w:basedOn w:val="DefaultParagraphFont"/>
    <w:rsid w:val="00585843"/>
    <w:rPr>
      <w:rFonts w:ascii="Courier New" w:hAnsi="Courier New" w:cs="Courier New"/>
      <w:sz w:val="20"/>
      <w:szCs w:val="20"/>
    </w:rPr>
  </w:style>
  <w:style w:type="paragraph" w:styleId="HTMLPreformatted">
    <w:name w:val="HTML Preformatted"/>
    <w:basedOn w:val="Normal"/>
    <w:link w:val="HTMLPreformattedChar"/>
    <w:rsid w:val="00585843"/>
    <w:rPr>
      <w:rFonts w:ascii="Courier New" w:hAnsi="Courier New" w:cs="Courier New"/>
      <w:sz w:val="20"/>
    </w:rPr>
  </w:style>
  <w:style w:type="character" w:customStyle="1" w:styleId="HTMLPreformattedChar">
    <w:name w:val="HTML Preformatted Char"/>
    <w:basedOn w:val="DefaultParagraphFont"/>
    <w:link w:val="HTMLPreformatted"/>
    <w:rsid w:val="00585843"/>
    <w:rPr>
      <w:rFonts w:ascii="Courier New" w:hAnsi="Courier New" w:cs="Courier New"/>
    </w:rPr>
  </w:style>
  <w:style w:type="character" w:styleId="HTMLSample">
    <w:name w:val="HTML Sample"/>
    <w:basedOn w:val="DefaultParagraphFont"/>
    <w:rsid w:val="00585843"/>
    <w:rPr>
      <w:rFonts w:ascii="Courier New" w:hAnsi="Courier New" w:cs="Courier New"/>
    </w:rPr>
  </w:style>
  <w:style w:type="character" w:styleId="HTMLTypewriter">
    <w:name w:val="HTML Typewriter"/>
    <w:basedOn w:val="DefaultParagraphFont"/>
    <w:rsid w:val="00585843"/>
    <w:rPr>
      <w:rFonts w:ascii="Courier New" w:hAnsi="Courier New" w:cs="Courier New"/>
      <w:sz w:val="20"/>
      <w:szCs w:val="20"/>
    </w:rPr>
  </w:style>
  <w:style w:type="character" w:styleId="HTMLVariable">
    <w:name w:val="HTML Variable"/>
    <w:basedOn w:val="DefaultParagraphFont"/>
    <w:rsid w:val="00585843"/>
    <w:rPr>
      <w:i/>
      <w:iCs/>
    </w:rPr>
  </w:style>
  <w:style w:type="paragraph" w:styleId="CommentSubject">
    <w:name w:val="annotation subject"/>
    <w:basedOn w:val="CommentText"/>
    <w:next w:val="CommentText"/>
    <w:link w:val="CommentSubjectChar"/>
    <w:rsid w:val="00585843"/>
    <w:rPr>
      <w:b/>
      <w:bCs/>
    </w:rPr>
  </w:style>
  <w:style w:type="character" w:customStyle="1" w:styleId="CommentSubjectChar">
    <w:name w:val="Comment Subject Char"/>
    <w:basedOn w:val="CommentTextChar"/>
    <w:link w:val="CommentSubject"/>
    <w:rsid w:val="00585843"/>
    <w:rPr>
      <w:b/>
      <w:bCs/>
    </w:rPr>
  </w:style>
  <w:style w:type="numbering" w:styleId="1ai">
    <w:name w:val="Outline List 1"/>
    <w:basedOn w:val="NoList"/>
    <w:rsid w:val="00585843"/>
    <w:pPr>
      <w:numPr>
        <w:numId w:val="14"/>
      </w:numPr>
    </w:pPr>
  </w:style>
  <w:style w:type="numbering" w:styleId="111111">
    <w:name w:val="Outline List 2"/>
    <w:basedOn w:val="NoList"/>
    <w:rsid w:val="00585843"/>
    <w:pPr>
      <w:numPr>
        <w:numId w:val="15"/>
      </w:numPr>
    </w:pPr>
  </w:style>
  <w:style w:type="numbering" w:styleId="ArticleSection">
    <w:name w:val="Outline List 3"/>
    <w:basedOn w:val="NoList"/>
    <w:rsid w:val="00585843"/>
    <w:pPr>
      <w:numPr>
        <w:numId w:val="17"/>
      </w:numPr>
    </w:pPr>
  </w:style>
  <w:style w:type="table" w:styleId="TableSimple1">
    <w:name w:val="Table Simple 1"/>
    <w:basedOn w:val="TableNormal"/>
    <w:rsid w:val="00585843"/>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85843"/>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8584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585843"/>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85843"/>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85843"/>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85843"/>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85843"/>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85843"/>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85843"/>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85843"/>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85843"/>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85843"/>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85843"/>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85843"/>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585843"/>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85843"/>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85843"/>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85843"/>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8584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8584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85843"/>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85843"/>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85843"/>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85843"/>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85843"/>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8584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85843"/>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85843"/>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85843"/>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85843"/>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585843"/>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85843"/>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85843"/>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585843"/>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85843"/>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585843"/>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85843"/>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85843"/>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585843"/>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85843"/>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85843"/>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585843"/>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585843"/>
    <w:rPr>
      <w:rFonts w:eastAsia="Times New Roman"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91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3B410AA6-4A8A-48BA-A14E-B744594CDA7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2336B3CBB0F704C920AB414CF241D83" ma:contentTypeVersion="" ma:contentTypeDescription="PDMS Document Site Content Type" ma:contentTypeScope="" ma:versionID="0effecd79774341a86fd90f941f0ed94">
  <xsd:schema xmlns:xsd="http://www.w3.org/2001/XMLSchema" xmlns:xs="http://www.w3.org/2001/XMLSchema" xmlns:p="http://schemas.microsoft.com/office/2006/metadata/properties" xmlns:ns2="3B410AA6-4A8A-48BA-A14E-B744594CDA71" targetNamespace="http://schemas.microsoft.com/office/2006/metadata/properties" ma:root="true" ma:fieldsID="0e79551c76e059e92d5a991f7f889966" ns2:_="">
    <xsd:import namespace="3B410AA6-4A8A-48BA-A14E-B744594CDA7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10AA6-4A8A-48BA-A14E-B744594CDA7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24FD0-016A-416A-BC3E-B3964430B65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B410AA6-4A8A-48BA-A14E-B744594CDA71"/>
    <ds:schemaRef ds:uri="http://www.w3.org/XML/1998/namespace"/>
    <ds:schemaRef ds:uri="http://purl.org/dc/dcmitype/"/>
  </ds:schemaRefs>
</ds:datastoreItem>
</file>

<file path=customXml/itemProps2.xml><?xml version="1.0" encoding="utf-8"?>
<ds:datastoreItem xmlns:ds="http://schemas.openxmlformats.org/officeDocument/2006/customXml" ds:itemID="{B5F0029F-5998-4054-B30B-F835BC245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10AA6-4A8A-48BA-A14E-B744594CD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D08EFB-2B3E-41E9-8988-F3FED5161172}">
  <ds:schemaRefs>
    <ds:schemaRef ds:uri="http://schemas.microsoft.com/sharepoint/v3/contenttype/forms"/>
  </ds:schemaRefs>
</ds:datastoreItem>
</file>

<file path=customXml/itemProps4.xml><?xml version="1.0" encoding="utf-8"?>
<ds:datastoreItem xmlns:ds="http://schemas.openxmlformats.org/officeDocument/2006/customXml" ds:itemID="{DA32E187-1A67-4924-8ABB-690268274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12</Pages>
  <Words>2098</Words>
  <Characters>11962</Characters>
  <Application>Microsoft Office Word</Application>
  <DocSecurity>0</DocSecurity>
  <PresentationFormat/>
  <Lines>99</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14032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2023-08-07T07:29:00Z</cp:lastPrinted>
  <dcterms:created xsi:type="dcterms:W3CDTF">2023-10-16T04:25:00Z</dcterms:created>
  <dcterms:modified xsi:type="dcterms:W3CDTF">2023-10-16T04:25:00Z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Migration Amendment (Resolution of Status Visa) Regulations 2023</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2023</vt:lpwstr>
  </property>
  <property fmtid="{D5CDD505-2E9C-101B-9397-08002B2CF9AE}" pid="10" name="ID">
    <vt:lpwstr>OPC66581</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ContentTypeId">
    <vt:lpwstr>0x010100266966F133664895A6EE3632470D45F500B2336B3CBB0F704C920AB414CF241D83</vt:lpwstr>
  </property>
</Properties>
</file>