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0D072" w14:textId="77777777" w:rsidR="007812D4" w:rsidRPr="005636B3" w:rsidRDefault="007812D4" w:rsidP="007812D4">
      <w:pPr>
        <w:spacing w:after="240" w:line="240" w:lineRule="auto"/>
        <w:jc w:val="center"/>
        <w:rPr>
          <w:rFonts w:ascii="Times New Roman" w:hAnsi="Times New Roman" w:cs="Times New Roman"/>
          <w:b/>
          <w:bCs/>
          <w:sz w:val="24"/>
          <w:szCs w:val="24"/>
        </w:rPr>
      </w:pPr>
      <w:r w:rsidRPr="005636B3">
        <w:rPr>
          <w:rFonts w:ascii="Times New Roman" w:hAnsi="Times New Roman" w:cs="Times New Roman"/>
          <w:b/>
          <w:bCs/>
          <w:sz w:val="24"/>
          <w:szCs w:val="24"/>
        </w:rPr>
        <w:t>EXPLANATORY STATEMENT</w:t>
      </w:r>
    </w:p>
    <w:p w14:paraId="44D98579" w14:textId="77777777" w:rsidR="007812D4" w:rsidRPr="005636B3" w:rsidRDefault="007812D4" w:rsidP="007812D4">
      <w:pPr>
        <w:spacing w:after="240" w:line="240" w:lineRule="auto"/>
        <w:jc w:val="center"/>
        <w:rPr>
          <w:rFonts w:ascii="Times New Roman" w:hAnsi="Times New Roman" w:cs="Times New Roman"/>
          <w:sz w:val="24"/>
          <w:szCs w:val="24"/>
          <w:u w:val="single"/>
        </w:rPr>
      </w:pPr>
      <w:r w:rsidRPr="005636B3">
        <w:rPr>
          <w:rFonts w:ascii="Times New Roman" w:hAnsi="Times New Roman" w:cs="Times New Roman"/>
          <w:sz w:val="24"/>
          <w:szCs w:val="24"/>
          <w:u w:val="single"/>
        </w:rPr>
        <w:t>Approved by the Secretary of the Department of Infrastructure, Transport, Regional Development</w:t>
      </w:r>
      <w:r w:rsidR="00C363FA" w:rsidRPr="005636B3">
        <w:rPr>
          <w:rFonts w:ascii="Times New Roman" w:hAnsi="Times New Roman" w:cs="Times New Roman"/>
          <w:sz w:val="24"/>
          <w:szCs w:val="24"/>
          <w:u w:val="single"/>
        </w:rPr>
        <w:t xml:space="preserve">, </w:t>
      </w:r>
      <w:r w:rsidR="008030E9" w:rsidRPr="005636B3">
        <w:rPr>
          <w:rFonts w:ascii="Times New Roman" w:hAnsi="Times New Roman" w:cs="Times New Roman"/>
          <w:sz w:val="24"/>
          <w:szCs w:val="24"/>
          <w:u w:val="single"/>
        </w:rPr>
        <w:t>Communications</w:t>
      </w:r>
      <w:r w:rsidR="00C363FA" w:rsidRPr="005636B3">
        <w:rPr>
          <w:rFonts w:ascii="Times New Roman" w:hAnsi="Times New Roman" w:cs="Times New Roman"/>
          <w:sz w:val="24"/>
          <w:szCs w:val="24"/>
          <w:u w:val="single"/>
        </w:rPr>
        <w:t xml:space="preserve"> and the Arts</w:t>
      </w:r>
    </w:p>
    <w:p w14:paraId="67E247B3" w14:textId="77777777" w:rsidR="007812D4" w:rsidRPr="005636B3" w:rsidRDefault="007812D4" w:rsidP="007812D4">
      <w:pPr>
        <w:spacing w:after="360" w:line="240" w:lineRule="auto"/>
        <w:jc w:val="center"/>
        <w:rPr>
          <w:rFonts w:ascii="Times New Roman" w:hAnsi="Times New Roman" w:cs="Times New Roman"/>
          <w:i/>
          <w:sz w:val="24"/>
          <w:szCs w:val="24"/>
        </w:rPr>
      </w:pPr>
      <w:r w:rsidRPr="005636B3">
        <w:rPr>
          <w:rFonts w:ascii="Times New Roman" w:hAnsi="Times New Roman" w:cs="Times New Roman"/>
          <w:i/>
          <w:sz w:val="24"/>
          <w:szCs w:val="24"/>
        </w:rPr>
        <w:t>Road Vehicle Standards (Classes of Vehicles that are Road</w:t>
      </w:r>
      <w:r w:rsidR="008030E9" w:rsidRPr="005636B3">
        <w:rPr>
          <w:rFonts w:ascii="Times New Roman" w:hAnsi="Times New Roman" w:cs="Times New Roman"/>
          <w:i/>
          <w:sz w:val="24"/>
          <w:szCs w:val="24"/>
        </w:rPr>
        <w:t xml:space="preserve"> Vehicles) </w:t>
      </w:r>
      <w:r w:rsidR="00022E9A" w:rsidRPr="005636B3">
        <w:rPr>
          <w:rFonts w:ascii="Times New Roman" w:hAnsi="Times New Roman" w:cs="Times New Roman"/>
          <w:i/>
          <w:sz w:val="24"/>
          <w:szCs w:val="24"/>
        </w:rPr>
        <w:t xml:space="preserve">Amendment </w:t>
      </w:r>
      <w:r w:rsidR="008030E9" w:rsidRPr="005636B3">
        <w:rPr>
          <w:rFonts w:ascii="Times New Roman" w:hAnsi="Times New Roman" w:cs="Times New Roman"/>
          <w:i/>
          <w:sz w:val="24"/>
          <w:szCs w:val="24"/>
        </w:rPr>
        <w:t>Determination 202</w:t>
      </w:r>
      <w:r w:rsidR="00022E9A" w:rsidRPr="00E60AA1">
        <w:rPr>
          <w:rFonts w:ascii="Times New Roman" w:hAnsi="Times New Roman" w:cs="Times New Roman"/>
          <w:i/>
          <w:sz w:val="24"/>
          <w:szCs w:val="24"/>
        </w:rPr>
        <w:t>3</w:t>
      </w:r>
    </w:p>
    <w:p w14:paraId="6EE58893" w14:textId="77777777" w:rsidR="007812D4" w:rsidRPr="005636B3" w:rsidRDefault="007812D4" w:rsidP="007227F8">
      <w:pPr>
        <w:keepNext/>
        <w:spacing w:line="240" w:lineRule="auto"/>
        <w:rPr>
          <w:rFonts w:ascii="Times New Roman" w:hAnsi="Times New Roman" w:cs="Times New Roman"/>
          <w:b/>
          <w:bCs/>
          <w:sz w:val="24"/>
          <w:szCs w:val="24"/>
        </w:rPr>
      </w:pPr>
      <w:r w:rsidRPr="005636B3">
        <w:rPr>
          <w:rFonts w:ascii="Times New Roman" w:hAnsi="Times New Roman" w:cs="Times New Roman"/>
          <w:b/>
          <w:bCs/>
          <w:sz w:val="24"/>
          <w:szCs w:val="24"/>
        </w:rPr>
        <w:t>Legislative context</w:t>
      </w:r>
    </w:p>
    <w:p w14:paraId="76B5547A" w14:textId="6B17EDE3" w:rsidR="007812D4" w:rsidRPr="005636B3" w:rsidRDefault="007812D4" w:rsidP="007812D4">
      <w:pPr>
        <w:spacing w:line="240" w:lineRule="auto"/>
        <w:rPr>
          <w:rFonts w:ascii="Times New Roman" w:hAnsi="Times New Roman" w:cs="Times New Roman"/>
          <w:sz w:val="24"/>
          <w:szCs w:val="24"/>
        </w:rPr>
      </w:pPr>
      <w:r w:rsidRPr="005636B3">
        <w:rPr>
          <w:rFonts w:ascii="Times New Roman" w:hAnsi="Times New Roman" w:cs="Times New Roman"/>
          <w:sz w:val="24"/>
          <w:szCs w:val="24"/>
        </w:rPr>
        <w:t xml:space="preserve">The </w:t>
      </w:r>
      <w:bookmarkStart w:id="0" w:name="_GoBack"/>
      <w:r w:rsidRPr="005636B3">
        <w:rPr>
          <w:rFonts w:ascii="Times New Roman" w:hAnsi="Times New Roman" w:cs="Times New Roman"/>
          <w:i/>
          <w:sz w:val="24"/>
          <w:szCs w:val="24"/>
        </w:rPr>
        <w:t>Road Vehicle Standards (Classes of Vehicles that are R</w:t>
      </w:r>
      <w:r w:rsidR="000F70D2" w:rsidRPr="005636B3">
        <w:rPr>
          <w:rFonts w:ascii="Times New Roman" w:hAnsi="Times New Roman" w:cs="Times New Roman"/>
          <w:i/>
          <w:sz w:val="24"/>
          <w:szCs w:val="24"/>
        </w:rPr>
        <w:t xml:space="preserve">oad Vehicles) </w:t>
      </w:r>
      <w:r w:rsidR="00022E9A" w:rsidRPr="005636B3">
        <w:rPr>
          <w:rFonts w:ascii="Times New Roman" w:hAnsi="Times New Roman" w:cs="Times New Roman"/>
          <w:i/>
          <w:sz w:val="24"/>
          <w:szCs w:val="24"/>
        </w:rPr>
        <w:t xml:space="preserve">Amendment </w:t>
      </w:r>
      <w:r w:rsidR="000F70D2" w:rsidRPr="005636B3">
        <w:rPr>
          <w:rFonts w:ascii="Times New Roman" w:hAnsi="Times New Roman" w:cs="Times New Roman"/>
          <w:i/>
          <w:sz w:val="24"/>
          <w:szCs w:val="24"/>
        </w:rPr>
        <w:t>Determination</w:t>
      </w:r>
      <w:r w:rsidR="00E60AA1">
        <w:rPr>
          <w:rFonts w:ascii="Times New Roman" w:hAnsi="Times New Roman" w:cs="Times New Roman"/>
          <w:i/>
          <w:sz w:val="24"/>
          <w:szCs w:val="24"/>
        </w:rPr>
        <w:t> </w:t>
      </w:r>
      <w:r w:rsidR="000F70D2" w:rsidRPr="005636B3">
        <w:rPr>
          <w:rFonts w:ascii="Times New Roman" w:hAnsi="Times New Roman" w:cs="Times New Roman"/>
          <w:i/>
          <w:sz w:val="24"/>
          <w:szCs w:val="24"/>
        </w:rPr>
        <w:t>202</w:t>
      </w:r>
      <w:r w:rsidR="00022E9A" w:rsidRPr="005636B3">
        <w:rPr>
          <w:rFonts w:ascii="Times New Roman" w:hAnsi="Times New Roman" w:cs="Times New Roman"/>
          <w:i/>
          <w:sz w:val="24"/>
          <w:szCs w:val="24"/>
        </w:rPr>
        <w:t>3</w:t>
      </w:r>
      <w:r w:rsidR="009320FC" w:rsidRPr="005636B3">
        <w:rPr>
          <w:rFonts w:ascii="Times New Roman" w:hAnsi="Times New Roman" w:cs="Times New Roman"/>
          <w:sz w:val="24"/>
          <w:szCs w:val="24"/>
        </w:rPr>
        <w:t xml:space="preserve"> </w:t>
      </w:r>
      <w:bookmarkEnd w:id="0"/>
      <w:r w:rsidR="009320FC" w:rsidRPr="005636B3">
        <w:rPr>
          <w:rFonts w:ascii="Times New Roman" w:hAnsi="Times New Roman" w:cs="Times New Roman"/>
          <w:sz w:val="24"/>
          <w:szCs w:val="24"/>
        </w:rPr>
        <w:t xml:space="preserve">(the </w:t>
      </w:r>
      <w:r w:rsidR="00022E9A" w:rsidRPr="005636B3">
        <w:rPr>
          <w:rFonts w:ascii="Times New Roman" w:hAnsi="Times New Roman" w:cs="Times New Roman"/>
          <w:sz w:val="24"/>
          <w:szCs w:val="24"/>
        </w:rPr>
        <w:t xml:space="preserve">amending </w:t>
      </w:r>
      <w:r w:rsidR="009320FC" w:rsidRPr="005636B3">
        <w:rPr>
          <w:rFonts w:ascii="Times New Roman" w:hAnsi="Times New Roman" w:cs="Times New Roman"/>
          <w:sz w:val="24"/>
          <w:szCs w:val="24"/>
        </w:rPr>
        <w:t>Determination)</w:t>
      </w:r>
      <w:r w:rsidRPr="005636B3">
        <w:rPr>
          <w:rFonts w:ascii="Times New Roman" w:hAnsi="Times New Roman" w:cs="Times New Roman"/>
          <w:sz w:val="24"/>
          <w:szCs w:val="24"/>
        </w:rPr>
        <w:t xml:space="preserve"> is made under the authority of the </w:t>
      </w:r>
      <w:r w:rsidRPr="005636B3">
        <w:rPr>
          <w:rFonts w:ascii="Times New Roman" w:hAnsi="Times New Roman" w:cs="Times New Roman"/>
          <w:i/>
          <w:iCs/>
          <w:sz w:val="24"/>
          <w:szCs w:val="24"/>
        </w:rPr>
        <w:t>Road Vehicle Standards Act</w:t>
      </w:r>
      <w:r w:rsidR="00E60AA1">
        <w:rPr>
          <w:rFonts w:ascii="Times New Roman" w:hAnsi="Times New Roman" w:cs="Times New Roman"/>
          <w:i/>
          <w:iCs/>
          <w:sz w:val="24"/>
          <w:szCs w:val="24"/>
        </w:rPr>
        <w:t> </w:t>
      </w:r>
      <w:r w:rsidRPr="005636B3">
        <w:rPr>
          <w:rFonts w:ascii="Times New Roman" w:hAnsi="Times New Roman" w:cs="Times New Roman"/>
          <w:i/>
          <w:iCs/>
          <w:sz w:val="24"/>
          <w:szCs w:val="24"/>
        </w:rPr>
        <w:t xml:space="preserve">2018 </w:t>
      </w:r>
      <w:r w:rsidRPr="005636B3">
        <w:rPr>
          <w:rFonts w:ascii="Times New Roman" w:hAnsi="Times New Roman" w:cs="Times New Roman"/>
          <w:sz w:val="24"/>
          <w:szCs w:val="24"/>
        </w:rPr>
        <w:t xml:space="preserve">(the </w:t>
      </w:r>
      <w:r w:rsidR="00DE1763">
        <w:rPr>
          <w:rFonts w:ascii="Times New Roman" w:hAnsi="Times New Roman" w:cs="Times New Roman"/>
          <w:sz w:val="24"/>
          <w:szCs w:val="24"/>
        </w:rPr>
        <w:t>RVSA</w:t>
      </w:r>
      <w:r w:rsidRPr="005636B3">
        <w:rPr>
          <w:rFonts w:ascii="Times New Roman" w:hAnsi="Times New Roman" w:cs="Times New Roman"/>
          <w:sz w:val="24"/>
          <w:szCs w:val="24"/>
        </w:rPr>
        <w:t xml:space="preserve">). The </w:t>
      </w:r>
      <w:r w:rsidR="00DE1763">
        <w:rPr>
          <w:rFonts w:ascii="Times New Roman" w:hAnsi="Times New Roman" w:cs="Times New Roman"/>
          <w:sz w:val="24"/>
          <w:szCs w:val="24"/>
        </w:rPr>
        <w:t>RVSA</w:t>
      </w:r>
      <w:r w:rsidRPr="005636B3">
        <w:rPr>
          <w:rFonts w:ascii="Times New Roman" w:hAnsi="Times New Roman" w:cs="Times New Roman"/>
          <w:sz w:val="24"/>
          <w:szCs w:val="24"/>
        </w:rPr>
        <w:t xml:space="preserve"> provides a modern framework for the Commonwealth to regulate, among other matters, the importation</w:t>
      </w:r>
      <w:r w:rsidR="003149F2" w:rsidRPr="005636B3">
        <w:rPr>
          <w:rFonts w:ascii="Times New Roman" w:hAnsi="Times New Roman" w:cs="Times New Roman"/>
          <w:sz w:val="24"/>
          <w:szCs w:val="24"/>
        </w:rPr>
        <w:t xml:space="preserve"> of road vehicles into Australia,</w:t>
      </w:r>
      <w:r w:rsidRPr="005636B3">
        <w:rPr>
          <w:rFonts w:ascii="Times New Roman" w:hAnsi="Times New Roman" w:cs="Times New Roman"/>
          <w:sz w:val="24"/>
          <w:szCs w:val="24"/>
        </w:rPr>
        <w:t xml:space="preserve"> and the first provision of road vehicles in Australia. The </w:t>
      </w:r>
      <w:r w:rsidRPr="005636B3">
        <w:rPr>
          <w:rFonts w:ascii="Times New Roman" w:hAnsi="Times New Roman" w:cs="Times New Roman"/>
          <w:i/>
          <w:sz w:val="24"/>
          <w:szCs w:val="24"/>
        </w:rPr>
        <w:t>Road Vehicle Standards Rules 2019</w:t>
      </w:r>
      <w:r w:rsidRPr="005636B3">
        <w:rPr>
          <w:rFonts w:ascii="Times New Roman" w:hAnsi="Times New Roman" w:cs="Times New Roman"/>
          <w:sz w:val="24"/>
          <w:szCs w:val="24"/>
        </w:rPr>
        <w:t xml:space="preserve"> (the Rules) complement the </w:t>
      </w:r>
      <w:r w:rsidR="00DE1763">
        <w:rPr>
          <w:rFonts w:ascii="Times New Roman" w:hAnsi="Times New Roman" w:cs="Times New Roman"/>
          <w:sz w:val="24"/>
          <w:szCs w:val="24"/>
        </w:rPr>
        <w:t>RVSA</w:t>
      </w:r>
      <w:r w:rsidRPr="005636B3">
        <w:rPr>
          <w:rFonts w:ascii="Times New Roman" w:hAnsi="Times New Roman" w:cs="Times New Roman"/>
          <w:sz w:val="24"/>
          <w:szCs w:val="24"/>
        </w:rPr>
        <w:t xml:space="preserve"> by prescribing matters relating to the regulation of road vehicles and road vehicle components.</w:t>
      </w:r>
    </w:p>
    <w:p w14:paraId="2576CDE0" w14:textId="77777777" w:rsidR="007812D4" w:rsidRPr="005636B3" w:rsidRDefault="007812D4" w:rsidP="007227F8">
      <w:pPr>
        <w:keepNext/>
        <w:spacing w:line="240" w:lineRule="auto"/>
        <w:rPr>
          <w:rFonts w:ascii="Times New Roman" w:hAnsi="Times New Roman" w:cs="Times New Roman"/>
          <w:b/>
          <w:bCs/>
          <w:sz w:val="24"/>
          <w:szCs w:val="24"/>
        </w:rPr>
      </w:pPr>
      <w:r w:rsidRPr="005636B3">
        <w:rPr>
          <w:rFonts w:ascii="Times New Roman" w:hAnsi="Times New Roman" w:cs="Times New Roman"/>
          <w:b/>
          <w:bCs/>
          <w:sz w:val="24"/>
          <w:szCs w:val="24"/>
        </w:rPr>
        <w:t>Legislative authority</w:t>
      </w:r>
    </w:p>
    <w:p w14:paraId="59C4C019" w14:textId="7D51E02B" w:rsidR="0015538E" w:rsidRDefault="007812D4" w:rsidP="007812D4">
      <w:pPr>
        <w:spacing w:line="240" w:lineRule="auto"/>
        <w:rPr>
          <w:rFonts w:ascii="Times New Roman" w:hAnsi="Times New Roman" w:cs="Times New Roman"/>
          <w:sz w:val="24"/>
          <w:szCs w:val="24"/>
        </w:rPr>
      </w:pPr>
      <w:r w:rsidRPr="005636B3">
        <w:rPr>
          <w:rFonts w:ascii="Times New Roman" w:hAnsi="Times New Roman" w:cs="Times New Roman"/>
          <w:sz w:val="24"/>
          <w:szCs w:val="24"/>
        </w:rPr>
        <w:t xml:space="preserve">Section 6 of the </w:t>
      </w:r>
      <w:r w:rsidR="00DE1763">
        <w:rPr>
          <w:rFonts w:ascii="Times New Roman" w:hAnsi="Times New Roman" w:cs="Times New Roman"/>
          <w:sz w:val="24"/>
          <w:szCs w:val="24"/>
        </w:rPr>
        <w:t>RVSA</w:t>
      </w:r>
      <w:r w:rsidRPr="005636B3">
        <w:rPr>
          <w:rFonts w:ascii="Times New Roman" w:hAnsi="Times New Roman" w:cs="Times New Roman"/>
          <w:sz w:val="24"/>
          <w:szCs w:val="24"/>
        </w:rPr>
        <w:t xml:space="preserve"> provides the meaning of </w:t>
      </w:r>
      <w:r w:rsidRPr="007227F8">
        <w:rPr>
          <w:rFonts w:ascii="Times New Roman" w:hAnsi="Times New Roman" w:cs="Times New Roman"/>
          <w:b/>
          <w:i/>
          <w:sz w:val="24"/>
          <w:szCs w:val="24"/>
        </w:rPr>
        <w:t>road vehicle</w:t>
      </w:r>
      <w:r w:rsidR="00E60AA1">
        <w:rPr>
          <w:rFonts w:ascii="Times New Roman" w:hAnsi="Times New Roman" w:cs="Times New Roman"/>
          <w:sz w:val="24"/>
          <w:szCs w:val="24"/>
        </w:rPr>
        <w:t xml:space="preserve"> and paragraph 6(5)(a)</w:t>
      </w:r>
      <w:r w:rsidRPr="005636B3">
        <w:rPr>
          <w:rFonts w:ascii="Times New Roman" w:hAnsi="Times New Roman" w:cs="Times New Roman"/>
          <w:sz w:val="24"/>
          <w:szCs w:val="24"/>
        </w:rPr>
        <w:t xml:space="preserve"> provides that the Secretary may, by legislative instrument, determine classes of vehicles that are road vehicles.</w:t>
      </w:r>
    </w:p>
    <w:p w14:paraId="7C8E6AC8" w14:textId="3014F65D" w:rsidR="00E60AA1" w:rsidRPr="00626465" w:rsidRDefault="00E60AA1" w:rsidP="00DA5E5C">
      <w:pPr>
        <w:spacing w:line="240" w:lineRule="auto"/>
        <w:rPr>
          <w:rFonts w:ascii="Times New Roman" w:hAnsi="Times New Roman" w:cs="Times New Roman"/>
          <w:sz w:val="24"/>
          <w:szCs w:val="24"/>
        </w:rPr>
      </w:pPr>
      <w:r>
        <w:rPr>
          <w:rFonts w:ascii="Times New Roman" w:hAnsi="Times New Roman" w:cs="Times New Roman"/>
          <w:sz w:val="24"/>
          <w:szCs w:val="24"/>
        </w:rPr>
        <w:t>The amending Determination</w:t>
      </w:r>
      <w:r w:rsidR="00DA5E5C" w:rsidRPr="00DA5E5C">
        <w:rPr>
          <w:rFonts w:ascii="Times New Roman" w:hAnsi="Times New Roman" w:cs="Times New Roman"/>
          <w:sz w:val="24"/>
          <w:szCs w:val="24"/>
        </w:rPr>
        <w:t xml:space="preserve"> </w:t>
      </w:r>
      <w:r w:rsidR="00DA5E5C">
        <w:rPr>
          <w:rFonts w:ascii="Times New Roman" w:hAnsi="Times New Roman" w:cs="Times New Roman"/>
          <w:sz w:val="24"/>
          <w:szCs w:val="24"/>
        </w:rPr>
        <w:t xml:space="preserve">is made under paragraph 6(5)(a) and amends the </w:t>
      </w:r>
      <w:r w:rsidR="00DA5E5C" w:rsidRPr="00626465">
        <w:rPr>
          <w:rFonts w:ascii="Times New Roman" w:hAnsi="Times New Roman" w:cs="Times New Roman"/>
          <w:i/>
          <w:sz w:val="24"/>
          <w:szCs w:val="24"/>
        </w:rPr>
        <w:t>Road Vehicle Standards (Classes of Vehicles that are Road Vehicles) Determination</w:t>
      </w:r>
      <w:r w:rsidR="00DA5E5C">
        <w:rPr>
          <w:rFonts w:ascii="Times New Roman" w:hAnsi="Times New Roman" w:cs="Times New Roman"/>
          <w:i/>
          <w:sz w:val="24"/>
          <w:szCs w:val="24"/>
        </w:rPr>
        <w:t> </w:t>
      </w:r>
      <w:r w:rsidR="00DA5E5C" w:rsidRPr="00626465">
        <w:rPr>
          <w:rFonts w:ascii="Times New Roman" w:hAnsi="Times New Roman" w:cs="Times New Roman"/>
          <w:i/>
          <w:sz w:val="24"/>
          <w:szCs w:val="24"/>
        </w:rPr>
        <w:t>2021</w:t>
      </w:r>
      <w:r w:rsidR="00DA5E5C">
        <w:rPr>
          <w:rFonts w:ascii="Times New Roman" w:hAnsi="Times New Roman" w:cs="Times New Roman"/>
          <w:sz w:val="24"/>
          <w:szCs w:val="24"/>
        </w:rPr>
        <w:t xml:space="preserve"> (the</w:t>
      </w:r>
      <w:r w:rsidR="005542D9">
        <w:rPr>
          <w:rFonts w:ascii="Times New Roman" w:hAnsi="Times New Roman" w:cs="Times New Roman"/>
          <w:sz w:val="24"/>
          <w:szCs w:val="24"/>
        </w:rPr>
        <w:t xml:space="preserve"> primary </w:t>
      </w:r>
      <w:r w:rsidR="00DA5E5C">
        <w:rPr>
          <w:rFonts w:ascii="Times New Roman" w:hAnsi="Times New Roman" w:cs="Times New Roman"/>
          <w:sz w:val="24"/>
          <w:szCs w:val="24"/>
        </w:rPr>
        <w:t>Determination). S</w:t>
      </w:r>
      <w:r w:rsidR="00285504">
        <w:rPr>
          <w:rFonts w:ascii="Times New Roman" w:hAnsi="Times New Roman" w:cs="Times New Roman"/>
          <w:sz w:val="24"/>
          <w:szCs w:val="24"/>
        </w:rPr>
        <w:t xml:space="preserve">ubsection 33(3) of the </w:t>
      </w:r>
      <w:r w:rsidR="00285504">
        <w:rPr>
          <w:rFonts w:ascii="Times New Roman" w:hAnsi="Times New Roman" w:cs="Times New Roman"/>
          <w:i/>
          <w:sz w:val="24"/>
          <w:szCs w:val="24"/>
        </w:rPr>
        <w:t>Acts Interpretation Act 1901</w:t>
      </w:r>
      <w:r w:rsidR="00285504">
        <w:rPr>
          <w:rFonts w:ascii="Times New Roman" w:hAnsi="Times New Roman" w:cs="Times New Roman"/>
          <w:sz w:val="24"/>
          <w:szCs w:val="24"/>
        </w:rPr>
        <w:t xml:space="preserve"> </w:t>
      </w:r>
      <w:r w:rsidR="00DA5E5C" w:rsidRPr="00DA5E5C">
        <w:rPr>
          <w:rFonts w:ascii="Times New Roman" w:hAnsi="Times New Roman" w:cs="Times New Roman"/>
          <w:sz w:val="24"/>
          <w:szCs w:val="24"/>
        </w:rPr>
        <w:t xml:space="preserve">provides, in part, that the </w:t>
      </w:r>
      <w:r w:rsidR="00DA5E5C">
        <w:rPr>
          <w:rFonts w:ascii="Times New Roman" w:hAnsi="Times New Roman" w:cs="Times New Roman"/>
          <w:sz w:val="24"/>
          <w:szCs w:val="24"/>
        </w:rPr>
        <w:t>p</w:t>
      </w:r>
      <w:r w:rsidR="00DA5E5C" w:rsidRPr="00DA5E5C">
        <w:rPr>
          <w:rFonts w:ascii="Times New Roman" w:hAnsi="Times New Roman" w:cs="Times New Roman"/>
          <w:sz w:val="24"/>
          <w:szCs w:val="24"/>
        </w:rPr>
        <w:t>ower to</w:t>
      </w:r>
      <w:r w:rsidR="00DA5E5C">
        <w:rPr>
          <w:rFonts w:ascii="Times New Roman" w:hAnsi="Times New Roman" w:cs="Times New Roman"/>
          <w:sz w:val="24"/>
          <w:szCs w:val="24"/>
        </w:rPr>
        <w:t xml:space="preserve"> </w:t>
      </w:r>
      <w:r w:rsidR="00DA5E5C" w:rsidRPr="00DA5E5C">
        <w:rPr>
          <w:rFonts w:ascii="Times New Roman" w:hAnsi="Times New Roman" w:cs="Times New Roman"/>
          <w:sz w:val="24"/>
          <w:szCs w:val="24"/>
        </w:rPr>
        <w:t xml:space="preserve">amend </w:t>
      </w:r>
      <w:r w:rsidR="00DA5E5C">
        <w:rPr>
          <w:rFonts w:ascii="Times New Roman" w:hAnsi="Times New Roman" w:cs="Times New Roman"/>
          <w:sz w:val="24"/>
          <w:szCs w:val="24"/>
        </w:rPr>
        <w:t>an instrument</w:t>
      </w:r>
      <w:r w:rsidR="00DA5E5C" w:rsidRPr="00DA5E5C">
        <w:rPr>
          <w:rFonts w:ascii="Times New Roman" w:hAnsi="Times New Roman" w:cs="Times New Roman"/>
          <w:sz w:val="24"/>
          <w:szCs w:val="24"/>
        </w:rPr>
        <w:t xml:space="preserve"> is conferred by the same power to make th</w:t>
      </w:r>
      <w:r w:rsidR="00DA5E5C">
        <w:rPr>
          <w:rFonts w:ascii="Times New Roman" w:hAnsi="Times New Roman" w:cs="Times New Roman"/>
          <w:sz w:val="24"/>
          <w:szCs w:val="24"/>
        </w:rPr>
        <w:t>at instrument</w:t>
      </w:r>
      <w:r w:rsidR="00DA5E5C" w:rsidRPr="00DA5E5C">
        <w:rPr>
          <w:rFonts w:ascii="Times New Roman" w:hAnsi="Times New Roman" w:cs="Times New Roman"/>
          <w:sz w:val="24"/>
          <w:szCs w:val="24"/>
        </w:rPr>
        <w:t>.</w:t>
      </w:r>
    </w:p>
    <w:p w14:paraId="6C0A61FC" w14:textId="77777777" w:rsidR="007812D4" w:rsidRPr="005636B3" w:rsidRDefault="007812D4" w:rsidP="007227F8">
      <w:pPr>
        <w:keepNext/>
        <w:spacing w:line="240" w:lineRule="auto"/>
        <w:rPr>
          <w:rFonts w:ascii="Times New Roman" w:hAnsi="Times New Roman" w:cs="Times New Roman"/>
          <w:b/>
          <w:bCs/>
          <w:sz w:val="24"/>
          <w:szCs w:val="24"/>
        </w:rPr>
      </w:pPr>
      <w:r w:rsidRPr="005636B3">
        <w:rPr>
          <w:rFonts w:ascii="Times New Roman" w:hAnsi="Times New Roman" w:cs="Times New Roman"/>
          <w:b/>
          <w:bCs/>
          <w:sz w:val="24"/>
          <w:szCs w:val="24"/>
        </w:rPr>
        <w:t>Purpose and operation of the instrument</w:t>
      </w:r>
    </w:p>
    <w:p w14:paraId="4F399049" w14:textId="361AFF67" w:rsidR="00626465" w:rsidRDefault="00626465" w:rsidP="00626465">
      <w:pPr>
        <w:widowControl w:val="0"/>
        <w:spacing w:line="240" w:lineRule="auto"/>
        <w:rPr>
          <w:rFonts w:ascii="Times New Roman" w:hAnsi="Times New Roman" w:cs="Times New Roman"/>
          <w:sz w:val="24"/>
          <w:szCs w:val="24"/>
          <w:lang w:val="x-none"/>
        </w:rPr>
      </w:pPr>
      <w:r w:rsidRPr="00626465">
        <w:rPr>
          <w:rFonts w:ascii="Times New Roman" w:hAnsi="Times New Roman" w:cs="Times New Roman"/>
          <w:sz w:val="24"/>
          <w:szCs w:val="24"/>
        </w:rPr>
        <w:t xml:space="preserve">The </w:t>
      </w:r>
      <w:r w:rsidR="005542D9">
        <w:rPr>
          <w:rFonts w:ascii="Times New Roman" w:hAnsi="Times New Roman" w:cs="Times New Roman"/>
          <w:sz w:val="24"/>
          <w:szCs w:val="24"/>
        </w:rPr>
        <w:t xml:space="preserve">primary </w:t>
      </w:r>
      <w:r>
        <w:rPr>
          <w:rFonts w:ascii="Times New Roman" w:hAnsi="Times New Roman" w:cs="Times New Roman"/>
          <w:sz w:val="24"/>
          <w:szCs w:val="24"/>
        </w:rPr>
        <w:t xml:space="preserve">Determination </w:t>
      </w:r>
      <w:r w:rsidRPr="00626465">
        <w:rPr>
          <w:rFonts w:ascii="Times New Roman" w:hAnsi="Times New Roman" w:cs="Times New Roman"/>
          <w:sz w:val="24"/>
          <w:szCs w:val="24"/>
          <w:lang w:val="x-none"/>
        </w:rPr>
        <w:t xml:space="preserve">identifies a range of vehicle classes that are </w:t>
      </w:r>
      <w:r>
        <w:rPr>
          <w:rFonts w:ascii="Times New Roman" w:hAnsi="Times New Roman" w:cs="Times New Roman"/>
          <w:sz w:val="24"/>
          <w:szCs w:val="24"/>
        </w:rPr>
        <w:t>determined</w:t>
      </w:r>
      <w:r w:rsidRPr="00626465">
        <w:rPr>
          <w:rFonts w:ascii="Times New Roman" w:hAnsi="Times New Roman" w:cs="Times New Roman"/>
          <w:sz w:val="24"/>
          <w:szCs w:val="24"/>
          <w:lang w:val="x-none"/>
        </w:rPr>
        <w:t xml:space="preserve"> to be road vehicles. The vehicle classes all have a purpose other than use on public roads but spend a significant amount of time on public roads. As a result, consumers expect these vehicles to comply with appropriate standards. These vehicles classes are: airport service vehicles, campervans or motorhomes, mobile cranes, concrete pumpers, food or catering vans, and dual-purpose motorcycles.</w:t>
      </w:r>
    </w:p>
    <w:p w14:paraId="60B2919C" w14:textId="4512470A" w:rsidR="00DE1763" w:rsidRDefault="00111B46" w:rsidP="0062646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primary purpose of the amending Determination is to </w:t>
      </w:r>
      <w:r w:rsidR="00C36302">
        <w:rPr>
          <w:rFonts w:ascii="Times New Roman" w:hAnsi="Times New Roman" w:cs="Times New Roman"/>
          <w:sz w:val="24"/>
          <w:szCs w:val="24"/>
        </w:rPr>
        <w:t>amend</w:t>
      </w:r>
      <w:r>
        <w:rPr>
          <w:rFonts w:ascii="Times New Roman" w:hAnsi="Times New Roman" w:cs="Times New Roman"/>
          <w:sz w:val="24"/>
          <w:szCs w:val="24"/>
        </w:rPr>
        <w:t xml:space="preserve"> </w:t>
      </w:r>
      <w:r w:rsidR="002A2D4E">
        <w:rPr>
          <w:rFonts w:ascii="Times New Roman" w:hAnsi="Times New Roman" w:cs="Times New Roman"/>
          <w:sz w:val="24"/>
          <w:szCs w:val="24"/>
        </w:rPr>
        <w:t xml:space="preserve">the </w:t>
      </w:r>
      <w:r>
        <w:rPr>
          <w:rFonts w:ascii="Times New Roman" w:hAnsi="Times New Roman" w:cs="Times New Roman"/>
          <w:sz w:val="24"/>
          <w:szCs w:val="24"/>
        </w:rPr>
        <w:t xml:space="preserve">definition of </w:t>
      </w:r>
      <w:r w:rsidRPr="007227F8">
        <w:rPr>
          <w:rFonts w:ascii="Times New Roman" w:hAnsi="Times New Roman" w:cs="Times New Roman"/>
          <w:b/>
          <w:i/>
          <w:sz w:val="24"/>
          <w:szCs w:val="24"/>
        </w:rPr>
        <w:t>mobile crane</w:t>
      </w:r>
      <w:r>
        <w:rPr>
          <w:rFonts w:ascii="Times New Roman" w:hAnsi="Times New Roman" w:cs="Times New Roman"/>
          <w:sz w:val="24"/>
          <w:szCs w:val="24"/>
        </w:rPr>
        <w:t xml:space="preserve"> </w:t>
      </w:r>
      <w:r w:rsidR="002A2D4E">
        <w:rPr>
          <w:rFonts w:ascii="Times New Roman" w:hAnsi="Times New Roman" w:cs="Times New Roman"/>
          <w:sz w:val="24"/>
          <w:szCs w:val="24"/>
        </w:rPr>
        <w:t xml:space="preserve">so as to exclude </w:t>
      </w:r>
      <w:r w:rsidR="007227F8">
        <w:rPr>
          <w:rFonts w:ascii="Times New Roman" w:hAnsi="Times New Roman" w:cs="Times New Roman"/>
          <w:sz w:val="24"/>
          <w:szCs w:val="24"/>
        </w:rPr>
        <w:t>‘</w:t>
      </w:r>
      <w:r w:rsidRPr="007227F8">
        <w:rPr>
          <w:rFonts w:ascii="Times New Roman" w:hAnsi="Times New Roman" w:cs="Times New Roman"/>
          <w:sz w:val="24"/>
          <w:szCs w:val="24"/>
        </w:rPr>
        <w:t>rough terrain cranes</w:t>
      </w:r>
      <w:r w:rsidR="007227F8">
        <w:rPr>
          <w:rFonts w:ascii="Times New Roman" w:hAnsi="Times New Roman" w:cs="Times New Roman"/>
          <w:sz w:val="24"/>
          <w:szCs w:val="24"/>
        </w:rPr>
        <w:t>’</w:t>
      </w:r>
      <w:r>
        <w:rPr>
          <w:rFonts w:ascii="Times New Roman" w:hAnsi="Times New Roman" w:cs="Times New Roman"/>
          <w:sz w:val="24"/>
          <w:szCs w:val="24"/>
        </w:rPr>
        <w:t xml:space="preserve">. </w:t>
      </w:r>
      <w:r w:rsidRPr="00111B46">
        <w:rPr>
          <w:rFonts w:ascii="Times New Roman" w:hAnsi="Times New Roman" w:cs="Times New Roman"/>
          <w:sz w:val="24"/>
          <w:szCs w:val="24"/>
        </w:rPr>
        <w:t xml:space="preserve">These are a type of mobile crane that are designed for use on off-road </w:t>
      </w:r>
      <w:r>
        <w:rPr>
          <w:rFonts w:ascii="Times New Roman" w:hAnsi="Times New Roman" w:cs="Times New Roman"/>
          <w:sz w:val="24"/>
          <w:szCs w:val="24"/>
        </w:rPr>
        <w:t>surfaces</w:t>
      </w:r>
      <w:r w:rsidR="002A2D4E">
        <w:rPr>
          <w:rFonts w:ascii="Times New Roman" w:hAnsi="Times New Roman" w:cs="Times New Roman"/>
          <w:sz w:val="24"/>
          <w:szCs w:val="24"/>
        </w:rPr>
        <w:t>,</w:t>
      </w:r>
      <w:r w:rsidRPr="00111B46">
        <w:rPr>
          <w:rFonts w:ascii="Times New Roman" w:hAnsi="Times New Roman" w:cs="Times New Roman"/>
          <w:sz w:val="24"/>
          <w:szCs w:val="24"/>
        </w:rPr>
        <w:t xml:space="preserve"> are not designed </w:t>
      </w:r>
      <w:r>
        <w:rPr>
          <w:rFonts w:ascii="Times New Roman" w:hAnsi="Times New Roman" w:cs="Times New Roman"/>
          <w:sz w:val="24"/>
          <w:szCs w:val="24"/>
        </w:rPr>
        <w:t>n</w:t>
      </w:r>
      <w:r w:rsidRPr="00111B46">
        <w:rPr>
          <w:rFonts w:ascii="Times New Roman" w:hAnsi="Times New Roman" w:cs="Times New Roman"/>
          <w:sz w:val="24"/>
          <w:szCs w:val="24"/>
        </w:rPr>
        <w:t>or permitted to drive on public roads</w:t>
      </w:r>
      <w:r w:rsidR="00C36302">
        <w:rPr>
          <w:rFonts w:ascii="Times New Roman" w:hAnsi="Times New Roman" w:cs="Times New Roman"/>
          <w:sz w:val="24"/>
          <w:szCs w:val="24"/>
        </w:rPr>
        <w:t>, and accordingly should not be defined as road vehicles.</w:t>
      </w:r>
    </w:p>
    <w:p w14:paraId="0C2000F2" w14:textId="6AD00B28" w:rsidR="00111B46" w:rsidRPr="002A2D4E" w:rsidRDefault="002A2D4E" w:rsidP="00626465">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amending Determination </w:t>
      </w:r>
      <w:r w:rsidR="001A2166">
        <w:rPr>
          <w:rFonts w:ascii="Times New Roman" w:hAnsi="Times New Roman" w:cs="Times New Roman"/>
          <w:sz w:val="24"/>
          <w:szCs w:val="24"/>
        </w:rPr>
        <w:t xml:space="preserve">gives a definition of </w:t>
      </w:r>
      <w:r w:rsidR="001A2166" w:rsidRPr="007227F8">
        <w:rPr>
          <w:rFonts w:ascii="Times New Roman" w:hAnsi="Times New Roman" w:cs="Times New Roman"/>
          <w:b/>
          <w:i/>
          <w:sz w:val="24"/>
          <w:szCs w:val="24"/>
        </w:rPr>
        <w:t>rough terrain crane</w:t>
      </w:r>
      <w:r w:rsidR="001A2166">
        <w:rPr>
          <w:rFonts w:ascii="Times New Roman" w:hAnsi="Times New Roman" w:cs="Times New Roman"/>
          <w:sz w:val="24"/>
          <w:szCs w:val="24"/>
        </w:rPr>
        <w:t xml:space="preserve"> and excludes these vehicles from the </w:t>
      </w:r>
      <w:r w:rsidR="001A2166" w:rsidRPr="007227F8">
        <w:rPr>
          <w:rFonts w:ascii="Times New Roman" w:hAnsi="Times New Roman" w:cs="Times New Roman"/>
          <w:b/>
          <w:i/>
          <w:sz w:val="24"/>
          <w:szCs w:val="24"/>
        </w:rPr>
        <w:t>mobile crane</w:t>
      </w:r>
      <w:r w:rsidR="001A2166">
        <w:rPr>
          <w:rFonts w:ascii="Times New Roman" w:hAnsi="Times New Roman" w:cs="Times New Roman"/>
          <w:sz w:val="24"/>
          <w:szCs w:val="24"/>
        </w:rPr>
        <w:t xml:space="preserve"> definition</w:t>
      </w:r>
      <w:r w:rsidR="009D004D" w:rsidRPr="009D004D">
        <w:rPr>
          <w:rFonts w:ascii="Times New Roman" w:hAnsi="Times New Roman" w:cs="Times New Roman"/>
          <w:sz w:val="24"/>
          <w:szCs w:val="24"/>
        </w:rPr>
        <w:t>, such that mobile cranes will continue to be determined as road vehicles but rough terrain cranes will not</w:t>
      </w:r>
      <w:r w:rsidR="001A2166">
        <w:rPr>
          <w:rFonts w:ascii="Times New Roman" w:hAnsi="Times New Roman" w:cs="Times New Roman"/>
          <w:sz w:val="24"/>
          <w:szCs w:val="24"/>
        </w:rPr>
        <w:t xml:space="preserve">. In doing so it </w:t>
      </w:r>
      <w:r>
        <w:rPr>
          <w:rFonts w:ascii="Times New Roman" w:hAnsi="Times New Roman" w:cs="Times New Roman"/>
          <w:sz w:val="24"/>
          <w:szCs w:val="24"/>
        </w:rPr>
        <w:t xml:space="preserve">provides </w:t>
      </w:r>
      <w:r w:rsidRPr="002A2D4E">
        <w:rPr>
          <w:rFonts w:ascii="Times New Roman" w:hAnsi="Times New Roman" w:cs="Times New Roman"/>
          <w:sz w:val="24"/>
          <w:szCs w:val="24"/>
        </w:rPr>
        <w:t xml:space="preserve">clarity to the mobile crane industry that rough terrain cranes are not road vehicles for the purposes of the </w:t>
      </w:r>
      <w:r w:rsidR="00DE1763">
        <w:rPr>
          <w:rFonts w:ascii="Times New Roman" w:hAnsi="Times New Roman" w:cs="Times New Roman"/>
          <w:sz w:val="24"/>
          <w:szCs w:val="24"/>
        </w:rPr>
        <w:t>RVS</w:t>
      </w:r>
      <w:r>
        <w:rPr>
          <w:rFonts w:ascii="Times New Roman" w:hAnsi="Times New Roman" w:cs="Times New Roman"/>
          <w:sz w:val="24"/>
          <w:szCs w:val="24"/>
        </w:rPr>
        <w:t>A</w:t>
      </w:r>
      <w:r w:rsidRPr="002A2D4E">
        <w:rPr>
          <w:rFonts w:ascii="Times New Roman" w:hAnsi="Times New Roman" w:cs="Times New Roman"/>
          <w:sz w:val="24"/>
          <w:szCs w:val="24"/>
        </w:rPr>
        <w:t xml:space="preserve"> and so can continue to be provided to the Australian market outside its regulatory framework.</w:t>
      </w:r>
    </w:p>
    <w:p w14:paraId="655DF7C1" w14:textId="798071A0" w:rsidR="00C20644" w:rsidRPr="00C36302" w:rsidRDefault="002A2D4E" w:rsidP="00626465">
      <w:pPr>
        <w:widowControl w:val="0"/>
        <w:spacing w:line="240" w:lineRule="auto"/>
        <w:rPr>
          <w:rFonts w:ascii="Times New Roman" w:hAnsi="Times New Roman" w:cs="Times New Roman"/>
          <w:sz w:val="24"/>
          <w:szCs w:val="24"/>
        </w:rPr>
      </w:pPr>
      <w:r w:rsidRPr="002A2D4E">
        <w:rPr>
          <w:rFonts w:ascii="Times New Roman" w:hAnsi="Times New Roman" w:cs="Times New Roman"/>
          <w:sz w:val="24"/>
          <w:szCs w:val="24"/>
        </w:rPr>
        <w:t>The amend</w:t>
      </w:r>
      <w:r>
        <w:rPr>
          <w:rFonts w:ascii="Times New Roman" w:hAnsi="Times New Roman" w:cs="Times New Roman"/>
          <w:sz w:val="24"/>
          <w:szCs w:val="24"/>
        </w:rPr>
        <w:t xml:space="preserve">ing Determination also corrects minor errors in the definitions of </w:t>
      </w:r>
      <w:r w:rsidRPr="007227F8">
        <w:rPr>
          <w:rFonts w:ascii="Times New Roman" w:hAnsi="Times New Roman" w:cs="Times New Roman"/>
          <w:b/>
          <w:i/>
          <w:sz w:val="24"/>
          <w:szCs w:val="24"/>
        </w:rPr>
        <w:t>concrete pumper</w:t>
      </w:r>
      <w:r>
        <w:rPr>
          <w:rFonts w:ascii="Times New Roman" w:hAnsi="Times New Roman" w:cs="Times New Roman"/>
          <w:sz w:val="24"/>
          <w:szCs w:val="24"/>
        </w:rPr>
        <w:t xml:space="preserve"> and </w:t>
      </w:r>
      <w:r w:rsidRPr="007227F8">
        <w:rPr>
          <w:rFonts w:ascii="Times New Roman" w:hAnsi="Times New Roman" w:cs="Times New Roman"/>
          <w:b/>
          <w:i/>
          <w:sz w:val="24"/>
          <w:szCs w:val="24"/>
        </w:rPr>
        <w:t>mobile crane</w:t>
      </w:r>
      <w:r w:rsidR="00C36302">
        <w:rPr>
          <w:rFonts w:ascii="Times New Roman" w:hAnsi="Times New Roman" w:cs="Times New Roman"/>
          <w:b/>
          <w:i/>
          <w:sz w:val="24"/>
          <w:szCs w:val="24"/>
        </w:rPr>
        <w:t xml:space="preserve"> </w:t>
      </w:r>
      <w:r w:rsidR="00C36302" w:rsidRPr="00C36302">
        <w:rPr>
          <w:rFonts w:ascii="Times New Roman" w:hAnsi="Times New Roman" w:cs="Times New Roman"/>
          <w:sz w:val="24"/>
          <w:szCs w:val="24"/>
        </w:rPr>
        <w:t>relating to those vehicle’s connection with their tyres</w:t>
      </w:r>
      <w:r w:rsidRPr="00C36302">
        <w:rPr>
          <w:rFonts w:ascii="Times New Roman" w:hAnsi="Times New Roman" w:cs="Times New Roman"/>
          <w:sz w:val="24"/>
          <w:szCs w:val="24"/>
        </w:rPr>
        <w:t>.</w:t>
      </w:r>
    </w:p>
    <w:p w14:paraId="60F6A704" w14:textId="77777777" w:rsidR="004738A9" w:rsidRPr="005636B3" w:rsidRDefault="004738A9" w:rsidP="004738A9">
      <w:pPr>
        <w:spacing w:line="240" w:lineRule="auto"/>
        <w:rPr>
          <w:rFonts w:ascii="Times New Roman" w:hAnsi="Times New Roman" w:cs="Times New Roman"/>
          <w:sz w:val="24"/>
          <w:szCs w:val="24"/>
        </w:rPr>
      </w:pPr>
      <w:r w:rsidRPr="002A2D4E">
        <w:rPr>
          <w:rFonts w:ascii="Times New Roman" w:hAnsi="Times New Roman" w:cs="Times New Roman"/>
          <w:sz w:val="24"/>
          <w:szCs w:val="24"/>
        </w:rPr>
        <w:t xml:space="preserve">A Statement of Compatibility with Human Rights for the </w:t>
      </w:r>
      <w:r w:rsidR="007E1B8D" w:rsidRPr="002A2D4E">
        <w:rPr>
          <w:rFonts w:ascii="Times New Roman" w:hAnsi="Times New Roman" w:cs="Times New Roman"/>
          <w:sz w:val="24"/>
          <w:szCs w:val="24"/>
        </w:rPr>
        <w:t xml:space="preserve">amending </w:t>
      </w:r>
      <w:r w:rsidRPr="002A2D4E">
        <w:rPr>
          <w:rFonts w:ascii="Times New Roman" w:hAnsi="Times New Roman" w:cs="Times New Roman"/>
          <w:sz w:val="24"/>
          <w:szCs w:val="24"/>
        </w:rPr>
        <w:t>Determination is a</w:t>
      </w:r>
      <w:r w:rsidRPr="005636B3">
        <w:rPr>
          <w:rFonts w:ascii="Times New Roman" w:hAnsi="Times New Roman" w:cs="Times New Roman"/>
          <w:sz w:val="24"/>
          <w:szCs w:val="24"/>
        </w:rPr>
        <w:t xml:space="preserve">t </w:t>
      </w:r>
      <w:r w:rsidRPr="005636B3">
        <w:rPr>
          <w:rFonts w:ascii="Times New Roman" w:hAnsi="Times New Roman" w:cs="Times New Roman"/>
          <w:sz w:val="24"/>
          <w:szCs w:val="24"/>
          <w:u w:val="single"/>
        </w:rPr>
        <w:t>Attachment A</w:t>
      </w:r>
      <w:r w:rsidRPr="005636B3">
        <w:rPr>
          <w:rFonts w:ascii="Times New Roman" w:hAnsi="Times New Roman" w:cs="Times New Roman"/>
          <w:sz w:val="24"/>
          <w:szCs w:val="24"/>
        </w:rPr>
        <w:t>.</w:t>
      </w:r>
    </w:p>
    <w:p w14:paraId="7172209D" w14:textId="57A98267" w:rsidR="004738A9" w:rsidRPr="005636B3" w:rsidRDefault="004738A9" w:rsidP="007812D4">
      <w:pPr>
        <w:spacing w:line="240" w:lineRule="auto"/>
        <w:rPr>
          <w:rFonts w:ascii="Times New Roman" w:hAnsi="Times New Roman" w:cs="Times New Roman"/>
          <w:sz w:val="24"/>
          <w:szCs w:val="24"/>
        </w:rPr>
      </w:pPr>
      <w:r w:rsidRPr="005636B3">
        <w:rPr>
          <w:rFonts w:ascii="Times New Roman" w:hAnsi="Times New Roman" w:cs="Times New Roman"/>
          <w:sz w:val="24"/>
          <w:szCs w:val="24"/>
        </w:rPr>
        <w:lastRenderedPageBreak/>
        <w:t>A section</w:t>
      </w:r>
      <w:r w:rsidR="00626465">
        <w:rPr>
          <w:rFonts w:ascii="Times New Roman" w:hAnsi="Times New Roman" w:cs="Times New Roman"/>
          <w:sz w:val="24"/>
          <w:szCs w:val="24"/>
        </w:rPr>
        <w:t>-</w:t>
      </w:r>
      <w:r w:rsidRPr="005636B3">
        <w:rPr>
          <w:rFonts w:ascii="Times New Roman" w:hAnsi="Times New Roman" w:cs="Times New Roman"/>
          <w:sz w:val="24"/>
          <w:szCs w:val="24"/>
        </w:rPr>
        <w:t>by</w:t>
      </w:r>
      <w:r w:rsidR="00626465">
        <w:rPr>
          <w:rFonts w:ascii="Times New Roman" w:hAnsi="Times New Roman" w:cs="Times New Roman"/>
          <w:sz w:val="24"/>
          <w:szCs w:val="24"/>
        </w:rPr>
        <w:t>-</w:t>
      </w:r>
      <w:r w:rsidRPr="005636B3">
        <w:rPr>
          <w:rFonts w:ascii="Times New Roman" w:hAnsi="Times New Roman" w:cs="Times New Roman"/>
          <w:sz w:val="24"/>
          <w:szCs w:val="24"/>
        </w:rPr>
        <w:t>section</w:t>
      </w:r>
      <w:r w:rsidR="00626465">
        <w:rPr>
          <w:rFonts w:ascii="Times New Roman" w:hAnsi="Times New Roman" w:cs="Times New Roman"/>
          <w:sz w:val="24"/>
          <w:szCs w:val="24"/>
        </w:rPr>
        <w:t xml:space="preserve"> </w:t>
      </w:r>
      <w:r w:rsidRPr="005636B3">
        <w:rPr>
          <w:rFonts w:ascii="Times New Roman" w:hAnsi="Times New Roman" w:cs="Times New Roman"/>
          <w:sz w:val="24"/>
          <w:szCs w:val="24"/>
        </w:rPr>
        <w:t xml:space="preserve">explanation of the </w:t>
      </w:r>
      <w:r w:rsidR="007E1B8D" w:rsidRPr="005636B3">
        <w:rPr>
          <w:rFonts w:ascii="Times New Roman" w:hAnsi="Times New Roman" w:cs="Times New Roman"/>
          <w:sz w:val="24"/>
          <w:szCs w:val="24"/>
        </w:rPr>
        <w:t xml:space="preserve">amending </w:t>
      </w:r>
      <w:r w:rsidRPr="005636B3">
        <w:rPr>
          <w:rFonts w:ascii="Times New Roman" w:hAnsi="Times New Roman" w:cs="Times New Roman"/>
          <w:sz w:val="24"/>
          <w:szCs w:val="24"/>
        </w:rPr>
        <w:t xml:space="preserve">Determination is at </w:t>
      </w:r>
      <w:r w:rsidRPr="005636B3">
        <w:rPr>
          <w:rFonts w:ascii="Times New Roman" w:hAnsi="Times New Roman" w:cs="Times New Roman"/>
          <w:sz w:val="24"/>
          <w:szCs w:val="24"/>
          <w:u w:val="single"/>
        </w:rPr>
        <w:t>Attachment B</w:t>
      </w:r>
      <w:r w:rsidRPr="005636B3">
        <w:rPr>
          <w:rFonts w:ascii="Times New Roman" w:hAnsi="Times New Roman" w:cs="Times New Roman"/>
          <w:sz w:val="24"/>
          <w:szCs w:val="24"/>
        </w:rPr>
        <w:t>.</w:t>
      </w:r>
    </w:p>
    <w:p w14:paraId="425A10E9" w14:textId="77777777" w:rsidR="006E22BE" w:rsidRPr="005636B3" w:rsidRDefault="006E22BE" w:rsidP="006E22BE">
      <w:pPr>
        <w:keepNext/>
        <w:keepLines/>
        <w:spacing w:line="240" w:lineRule="auto"/>
        <w:rPr>
          <w:rFonts w:ascii="Times New Roman" w:hAnsi="Times New Roman" w:cs="Times New Roman"/>
          <w:b/>
          <w:sz w:val="24"/>
          <w:szCs w:val="24"/>
        </w:rPr>
      </w:pPr>
      <w:r w:rsidRPr="005636B3">
        <w:rPr>
          <w:rFonts w:ascii="Times New Roman" w:hAnsi="Times New Roman" w:cs="Times New Roman"/>
          <w:b/>
          <w:sz w:val="24"/>
          <w:szCs w:val="24"/>
        </w:rPr>
        <w:t>Prescribing matters by reference to other instruments or documents</w:t>
      </w:r>
    </w:p>
    <w:p w14:paraId="14478773" w14:textId="7EEC89C2" w:rsidR="00FC5E1E" w:rsidRPr="005636B3" w:rsidRDefault="00DE1763" w:rsidP="007227F8">
      <w:pPr>
        <w:spacing w:line="240" w:lineRule="auto"/>
        <w:rPr>
          <w:rFonts w:ascii="Times New Roman" w:hAnsi="Times New Roman" w:cs="Times New Roman"/>
          <w:sz w:val="24"/>
          <w:szCs w:val="24"/>
        </w:rPr>
      </w:pPr>
      <w:r>
        <w:rPr>
          <w:rFonts w:ascii="Times New Roman" w:hAnsi="Times New Roman" w:cs="Times New Roman"/>
          <w:sz w:val="24"/>
          <w:szCs w:val="24"/>
        </w:rPr>
        <w:t>Subparagraph </w:t>
      </w:r>
      <w:r w:rsidR="006E22BE" w:rsidRPr="005636B3">
        <w:rPr>
          <w:rFonts w:ascii="Times New Roman" w:hAnsi="Times New Roman" w:cs="Times New Roman"/>
          <w:sz w:val="24"/>
          <w:szCs w:val="24"/>
        </w:rPr>
        <w:t xml:space="preserve">14(1)(a)(ii) and </w:t>
      </w:r>
      <w:r>
        <w:rPr>
          <w:rFonts w:ascii="Times New Roman" w:hAnsi="Times New Roman" w:cs="Times New Roman"/>
          <w:sz w:val="24"/>
          <w:szCs w:val="24"/>
        </w:rPr>
        <w:t>subsection </w:t>
      </w:r>
      <w:r w:rsidR="006E22BE" w:rsidRPr="005636B3">
        <w:rPr>
          <w:rFonts w:ascii="Times New Roman" w:hAnsi="Times New Roman" w:cs="Times New Roman"/>
          <w:sz w:val="24"/>
          <w:szCs w:val="24"/>
        </w:rPr>
        <w:t xml:space="preserve">14(3) of the </w:t>
      </w:r>
      <w:r w:rsidR="006E22BE" w:rsidRPr="005636B3">
        <w:rPr>
          <w:rFonts w:ascii="Times New Roman" w:hAnsi="Times New Roman" w:cs="Times New Roman"/>
          <w:i/>
          <w:sz w:val="24"/>
          <w:szCs w:val="24"/>
        </w:rPr>
        <w:t>Legislation Act 2003</w:t>
      </w:r>
      <w:r w:rsidR="00FC5E1E" w:rsidRPr="005636B3">
        <w:rPr>
          <w:rFonts w:ascii="Times New Roman" w:hAnsi="Times New Roman" w:cs="Times New Roman"/>
          <w:sz w:val="24"/>
          <w:szCs w:val="24"/>
        </w:rPr>
        <w:t xml:space="preserve"> provide that th</w:t>
      </w:r>
      <w:r w:rsidR="005542D9">
        <w:rPr>
          <w:rFonts w:ascii="Times New Roman" w:hAnsi="Times New Roman" w:cs="Times New Roman"/>
          <w:sz w:val="24"/>
          <w:szCs w:val="24"/>
        </w:rPr>
        <w:t>e amending</w:t>
      </w:r>
      <w:r w:rsidR="00FC5E1E" w:rsidRPr="005636B3">
        <w:rPr>
          <w:rFonts w:ascii="Times New Roman" w:hAnsi="Times New Roman" w:cs="Times New Roman"/>
          <w:sz w:val="24"/>
          <w:szCs w:val="24"/>
        </w:rPr>
        <w:t xml:space="preserve"> Determination</w:t>
      </w:r>
      <w:r w:rsidR="006E22BE" w:rsidRPr="005636B3">
        <w:rPr>
          <w:rFonts w:ascii="Times New Roman" w:hAnsi="Times New Roman" w:cs="Times New Roman"/>
          <w:sz w:val="24"/>
          <w:szCs w:val="24"/>
        </w:rPr>
        <w:t xml:space="preserve"> may incorporate the provisions of a disallowable legislative instrument as in force</w:t>
      </w:r>
      <w:r w:rsidR="00C30BF2" w:rsidRPr="005636B3">
        <w:rPr>
          <w:rFonts w:ascii="Times New Roman" w:hAnsi="Times New Roman" w:cs="Times New Roman"/>
          <w:sz w:val="24"/>
          <w:szCs w:val="24"/>
        </w:rPr>
        <w:t xml:space="preserve"> at a particular time, or as in force</w:t>
      </w:r>
      <w:r w:rsidR="006E22BE" w:rsidRPr="005636B3">
        <w:rPr>
          <w:rFonts w:ascii="Times New Roman" w:hAnsi="Times New Roman" w:cs="Times New Roman"/>
          <w:sz w:val="24"/>
          <w:szCs w:val="24"/>
        </w:rPr>
        <w:t xml:space="preserve"> from time to time</w:t>
      </w:r>
      <w:r w:rsidR="00C30BF2" w:rsidRPr="005636B3">
        <w:rPr>
          <w:rFonts w:ascii="Times New Roman" w:hAnsi="Times New Roman" w:cs="Times New Roman"/>
          <w:sz w:val="24"/>
          <w:szCs w:val="24"/>
        </w:rPr>
        <w:t>,</w:t>
      </w:r>
      <w:r w:rsidR="00FC5E1E" w:rsidRPr="005636B3">
        <w:rPr>
          <w:rFonts w:ascii="Times New Roman" w:hAnsi="Times New Roman" w:cs="Times New Roman"/>
          <w:sz w:val="24"/>
          <w:szCs w:val="24"/>
        </w:rPr>
        <w:t xml:space="preserve"> </w:t>
      </w:r>
      <w:r w:rsidR="006E22BE" w:rsidRPr="005636B3">
        <w:rPr>
          <w:rFonts w:ascii="Times New Roman" w:hAnsi="Times New Roman" w:cs="Times New Roman"/>
          <w:sz w:val="24"/>
          <w:szCs w:val="24"/>
        </w:rPr>
        <w:t>unless a contrary intention appea</w:t>
      </w:r>
      <w:r w:rsidR="00FC5E1E" w:rsidRPr="005636B3">
        <w:rPr>
          <w:rFonts w:ascii="Times New Roman" w:hAnsi="Times New Roman" w:cs="Times New Roman"/>
          <w:sz w:val="24"/>
          <w:szCs w:val="24"/>
        </w:rPr>
        <w:t>rs in the A</w:t>
      </w:r>
      <w:r w:rsidR="000B3AB1" w:rsidRPr="005636B3">
        <w:rPr>
          <w:rFonts w:ascii="Times New Roman" w:hAnsi="Times New Roman" w:cs="Times New Roman"/>
          <w:sz w:val="24"/>
          <w:szCs w:val="24"/>
        </w:rPr>
        <w:t>ct.</w:t>
      </w:r>
    </w:p>
    <w:p w14:paraId="17240139" w14:textId="6EF31737" w:rsidR="006E22BE" w:rsidRPr="005636B3" w:rsidRDefault="006E22BE" w:rsidP="007227F8">
      <w:pPr>
        <w:spacing w:line="240" w:lineRule="auto"/>
        <w:rPr>
          <w:rFonts w:ascii="Times New Roman" w:hAnsi="Times New Roman" w:cs="Times New Roman"/>
          <w:sz w:val="24"/>
          <w:szCs w:val="24"/>
        </w:rPr>
      </w:pPr>
      <w:r w:rsidRPr="005636B3">
        <w:rPr>
          <w:rFonts w:ascii="Times New Roman" w:hAnsi="Times New Roman" w:cs="Times New Roman"/>
          <w:sz w:val="24"/>
          <w:szCs w:val="24"/>
        </w:rPr>
        <w:t xml:space="preserve">The </w:t>
      </w:r>
      <w:r w:rsidR="002A2D4E">
        <w:rPr>
          <w:rFonts w:ascii="Times New Roman" w:hAnsi="Times New Roman" w:cs="Times New Roman"/>
          <w:sz w:val="24"/>
          <w:szCs w:val="24"/>
        </w:rPr>
        <w:t xml:space="preserve">amending </w:t>
      </w:r>
      <w:r w:rsidRPr="005636B3">
        <w:rPr>
          <w:rFonts w:ascii="Times New Roman" w:hAnsi="Times New Roman" w:cs="Times New Roman"/>
          <w:sz w:val="24"/>
          <w:szCs w:val="24"/>
        </w:rPr>
        <w:t xml:space="preserve">Determination </w:t>
      </w:r>
      <w:r w:rsidR="005B72C3">
        <w:rPr>
          <w:rFonts w:ascii="Times New Roman" w:hAnsi="Times New Roman" w:cs="Times New Roman"/>
          <w:sz w:val="24"/>
          <w:szCs w:val="24"/>
        </w:rPr>
        <w:t>does not prescribe matters by reference to other instruments or documents.</w:t>
      </w:r>
    </w:p>
    <w:p w14:paraId="5B4FB542" w14:textId="77777777" w:rsidR="000F70D2" w:rsidRPr="005636B3" w:rsidRDefault="007812D4" w:rsidP="007227F8">
      <w:pPr>
        <w:keepNext/>
        <w:spacing w:line="240" w:lineRule="auto"/>
        <w:rPr>
          <w:rFonts w:ascii="Times New Roman" w:hAnsi="Times New Roman" w:cs="Times New Roman"/>
          <w:b/>
          <w:bCs/>
          <w:sz w:val="24"/>
          <w:szCs w:val="24"/>
        </w:rPr>
      </w:pPr>
      <w:r w:rsidRPr="005636B3">
        <w:rPr>
          <w:rFonts w:ascii="Times New Roman" w:hAnsi="Times New Roman" w:cs="Times New Roman"/>
          <w:b/>
          <w:bCs/>
          <w:sz w:val="24"/>
          <w:szCs w:val="24"/>
        </w:rPr>
        <w:t>Consultation</w:t>
      </w:r>
    </w:p>
    <w:p w14:paraId="4C7D79F4" w14:textId="4B52BB66" w:rsidR="005B72C3" w:rsidRPr="005B72C3" w:rsidRDefault="005B72C3" w:rsidP="005B72C3">
      <w:pPr>
        <w:spacing w:line="240" w:lineRule="auto"/>
        <w:rPr>
          <w:rFonts w:ascii="Times New Roman" w:hAnsi="Times New Roman" w:cs="Times New Roman"/>
          <w:bCs/>
          <w:sz w:val="24"/>
          <w:szCs w:val="24"/>
        </w:rPr>
      </w:pPr>
      <w:r w:rsidRPr="005B72C3">
        <w:rPr>
          <w:rFonts w:ascii="Times New Roman" w:hAnsi="Times New Roman" w:cs="Times New Roman"/>
          <w:bCs/>
          <w:sz w:val="24"/>
          <w:szCs w:val="24"/>
        </w:rPr>
        <w:t xml:space="preserve">The </w:t>
      </w:r>
      <w:r w:rsidR="00C36302">
        <w:rPr>
          <w:rFonts w:ascii="Times New Roman" w:hAnsi="Times New Roman" w:cs="Times New Roman"/>
          <w:bCs/>
          <w:sz w:val="24"/>
          <w:szCs w:val="24"/>
        </w:rPr>
        <w:t>inclusion of</w:t>
      </w:r>
      <w:r w:rsidRPr="005B72C3">
        <w:rPr>
          <w:rFonts w:ascii="Times New Roman" w:hAnsi="Times New Roman" w:cs="Times New Roman"/>
          <w:bCs/>
          <w:sz w:val="24"/>
          <w:szCs w:val="24"/>
        </w:rPr>
        <w:t xml:space="preserve"> rough terrain cranes in the mobile crane definition was </w:t>
      </w:r>
      <w:r w:rsidR="001A2166">
        <w:rPr>
          <w:rFonts w:ascii="Times New Roman" w:hAnsi="Times New Roman" w:cs="Times New Roman"/>
          <w:bCs/>
          <w:sz w:val="24"/>
          <w:szCs w:val="24"/>
        </w:rPr>
        <w:t xml:space="preserve">initially </w:t>
      </w:r>
      <w:r w:rsidRPr="005B72C3">
        <w:rPr>
          <w:rFonts w:ascii="Times New Roman" w:hAnsi="Times New Roman" w:cs="Times New Roman"/>
          <w:bCs/>
          <w:sz w:val="24"/>
          <w:szCs w:val="24"/>
        </w:rPr>
        <w:t xml:space="preserve">raised through representations by the Crane Industry Council of Australia (CICA). </w:t>
      </w:r>
      <w:r w:rsidR="00C36302">
        <w:rPr>
          <w:rFonts w:ascii="Times New Roman" w:hAnsi="Times New Roman" w:cs="Times New Roman"/>
          <w:bCs/>
          <w:sz w:val="24"/>
          <w:szCs w:val="24"/>
        </w:rPr>
        <w:t>Following examination of the issue, it was determined rough terrain cranes should be removed from the instrument.</w:t>
      </w:r>
      <w:r w:rsidRPr="005B72C3">
        <w:rPr>
          <w:rFonts w:ascii="Times New Roman" w:hAnsi="Times New Roman" w:cs="Times New Roman"/>
          <w:bCs/>
          <w:sz w:val="24"/>
          <w:szCs w:val="24"/>
        </w:rPr>
        <w:t xml:space="preserve"> The</w:t>
      </w:r>
      <w:r>
        <w:rPr>
          <w:rFonts w:ascii="Times New Roman" w:hAnsi="Times New Roman" w:cs="Times New Roman"/>
          <w:bCs/>
          <w:sz w:val="24"/>
          <w:szCs w:val="24"/>
        </w:rPr>
        <w:t> </w:t>
      </w:r>
      <w:r w:rsidRPr="005B72C3">
        <w:rPr>
          <w:rFonts w:ascii="Times New Roman" w:hAnsi="Times New Roman" w:cs="Times New Roman"/>
          <w:bCs/>
          <w:sz w:val="24"/>
          <w:szCs w:val="24"/>
        </w:rPr>
        <w:t xml:space="preserve">department then worked with CICA, as the industry body representing mobile crane manufacturers and importers, to develop a suitable definition of rough terrain crane that could be used in the </w:t>
      </w:r>
      <w:r w:rsidR="001A2166">
        <w:rPr>
          <w:rFonts w:ascii="Times New Roman" w:hAnsi="Times New Roman" w:cs="Times New Roman"/>
          <w:bCs/>
          <w:sz w:val="24"/>
          <w:szCs w:val="24"/>
        </w:rPr>
        <w:t>amending D</w:t>
      </w:r>
      <w:r w:rsidRPr="005B72C3">
        <w:rPr>
          <w:rFonts w:ascii="Times New Roman" w:hAnsi="Times New Roman" w:cs="Times New Roman"/>
          <w:bCs/>
          <w:sz w:val="24"/>
          <w:szCs w:val="24"/>
        </w:rPr>
        <w:t>etermination.</w:t>
      </w:r>
    </w:p>
    <w:p w14:paraId="3D3BCE79" w14:textId="5DB7B084" w:rsidR="001A2166" w:rsidRDefault="005B72C3" w:rsidP="005B72C3">
      <w:pPr>
        <w:spacing w:line="240" w:lineRule="auto"/>
        <w:rPr>
          <w:rFonts w:ascii="Times New Roman" w:hAnsi="Times New Roman" w:cs="Times New Roman"/>
          <w:bCs/>
          <w:sz w:val="24"/>
          <w:szCs w:val="24"/>
        </w:rPr>
      </w:pPr>
      <w:r w:rsidRPr="005B72C3">
        <w:rPr>
          <w:rFonts w:ascii="Times New Roman" w:hAnsi="Times New Roman" w:cs="Times New Roman"/>
          <w:bCs/>
          <w:sz w:val="24"/>
          <w:szCs w:val="24"/>
        </w:rPr>
        <w:t>The department subsequently consulted with state and territory registration authorities</w:t>
      </w:r>
      <w:r w:rsidR="001A2166">
        <w:rPr>
          <w:rFonts w:ascii="Times New Roman" w:hAnsi="Times New Roman" w:cs="Times New Roman"/>
          <w:bCs/>
          <w:sz w:val="24"/>
          <w:szCs w:val="24"/>
        </w:rPr>
        <w:t>, as well as</w:t>
      </w:r>
      <w:r w:rsidRPr="005B72C3">
        <w:rPr>
          <w:rFonts w:ascii="Times New Roman" w:hAnsi="Times New Roman" w:cs="Times New Roman"/>
          <w:bCs/>
          <w:sz w:val="24"/>
          <w:szCs w:val="24"/>
        </w:rPr>
        <w:t xml:space="preserve"> the National Heavy Vehicle Regulator (NHVR), about the proposal to exclude rough terrain cranes from the </w:t>
      </w:r>
      <w:r w:rsidR="005542D9">
        <w:rPr>
          <w:rFonts w:ascii="Times New Roman" w:hAnsi="Times New Roman" w:cs="Times New Roman"/>
          <w:bCs/>
          <w:sz w:val="24"/>
          <w:szCs w:val="24"/>
        </w:rPr>
        <w:t>primary D</w:t>
      </w:r>
      <w:r w:rsidRPr="005B72C3">
        <w:rPr>
          <w:rFonts w:ascii="Times New Roman" w:hAnsi="Times New Roman" w:cs="Times New Roman"/>
          <w:bCs/>
          <w:sz w:val="24"/>
          <w:szCs w:val="24"/>
        </w:rPr>
        <w:t>etermination</w:t>
      </w:r>
      <w:r w:rsidR="001A2166">
        <w:rPr>
          <w:rFonts w:ascii="Times New Roman" w:hAnsi="Times New Roman" w:cs="Times New Roman"/>
          <w:bCs/>
          <w:sz w:val="24"/>
          <w:szCs w:val="24"/>
        </w:rPr>
        <w:t>. T</w:t>
      </w:r>
      <w:r w:rsidRPr="005B72C3">
        <w:rPr>
          <w:rFonts w:ascii="Times New Roman" w:hAnsi="Times New Roman" w:cs="Times New Roman"/>
          <w:bCs/>
          <w:sz w:val="24"/>
          <w:szCs w:val="24"/>
        </w:rPr>
        <w:t>his is because while the Commonwealth regulates road vehicles up to the point of first provision to the market, states, territories and the NHVR are responsible for in-service regulation of road vehicles and access to public roads.</w:t>
      </w:r>
    </w:p>
    <w:p w14:paraId="1BE97EBE" w14:textId="6E90F116" w:rsidR="00445A0B" w:rsidRPr="005B72C3" w:rsidRDefault="005B72C3" w:rsidP="005B72C3">
      <w:pPr>
        <w:spacing w:line="240" w:lineRule="auto"/>
        <w:rPr>
          <w:rFonts w:ascii="Times New Roman" w:hAnsi="Times New Roman" w:cs="Times New Roman"/>
          <w:bCs/>
          <w:sz w:val="24"/>
          <w:szCs w:val="24"/>
        </w:rPr>
      </w:pPr>
      <w:r w:rsidRPr="005B72C3">
        <w:rPr>
          <w:rFonts w:ascii="Times New Roman" w:hAnsi="Times New Roman" w:cs="Times New Roman"/>
          <w:bCs/>
          <w:sz w:val="24"/>
          <w:szCs w:val="24"/>
        </w:rPr>
        <w:t xml:space="preserve">The </w:t>
      </w:r>
      <w:r w:rsidR="009D004D">
        <w:rPr>
          <w:rFonts w:ascii="Times New Roman" w:hAnsi="Times New Roman" w:cs="Times New Roman"/>
          <w:bCs/>
          <w:sz w:val="24"/>
          <w:szCs w:val="24"/>
        </w:rPr>
        <w:t xml:space="preserve">state and territory </w:t>
      </w:r>
      <w:r w:rsidRPr="005B72C3">
        <w:rPr>
          <w:rFonts w:ascii="Times New Roman" w:hAnsi="Times New Roman" w:cs="Times New Roman"/>
          <w:bCs/>
          <w:sz w:val="24"/>
          <w:szCs w:val="24"/>
        </w:rPr>
        <w:t>registration authorities and the NHVR had no objections to the proposal.</w:t>
      </w:r>
    </w:p>
    <w:p w14:paraId="67B009BA" w14:textId="16D25BFE" w:rsidR="007812D4" w:rsidRPr="005636B3" w:rsidRDefault="007812D4" w:rsidP="007227F8">
      <w:pPr>
        <w:keepNext/>
        <w:rPr>
          <w:rFonts w:ascii="Times New Roman" w:hAnsi="Times New Roman" w:cs="Times New Roman"/>
          <w:b/>
          <w:bCs/>
          <w:sz w:val="24"/>
          <w:szCs w:val="24"/>
        </w:rPr>
      </w:pPr>
      <w:r w:rsidRPr="005636B3">
        <w:rPr>
          <w:rFonts w:ascii="Times New Roman" w:hAnsi="Times New Roman" w:cs="Times New Roman"/>
          <w:b/>
          <w:bCs/>
          <w:sz w:val="24"/>
          <w:szCs w:val="24"/>
        </w:rPr>
        <w:t xml:space="preserve">Impact </w:t>
      </w:r>
      <w:r w:rsidR="00621701">
        <w:rPr>
          <w:rFonts w:ascii="Times New Roman" w:hAnsi="Times New Roman" w:cs="Times New Roman"/>
          <w:b/>
          <w:bCs/>
          <w:sz w:val="24"/>
          <w:szCs w:val="24"/>
        </w:rPr>
        <w:t>Analysis</w:t>
      </w:r>
    </w:p>
    <w:p w14:paraId="3BFA60A0" w14:textId="4A21F7F9" w:rsidR="009D004D" w:rsidRDefault="009D004D" w:rsidP="003713DB">
      <w:pPr>
        <w:rPr>
          <w:rFonts w:ascii="Times New Roman" w:hAnsi="Times New Roman" w:cs="Times New Roman"/>
          <w:bCs/>
          <w:sz w:val="24"/>
          <w:szCs w:val="24"/>
        </w:rPr>
      </w:pPr>
      <w:r w:rsidRPr="009D004D">
        <w:rPr>
          <w:rFonts w:ascii="Times New Roman" w:hAnsi="Times New Roman" w:cs="Times New Roman"/>
          <w:bCs/>
          <w:sz w:val="24"/>
          <w:szCs w:val="24"/>
        </w:rPr>
        <w:t xml:space="preserve">The </w:t>
      </w:r>
      <w:r>
        <w:rPr>
          <w:rFonts w:ascii="Times New Roman" w:hAnsi="Times New Roman" w:cs="Times New Roman"/>
          <w:bCs/>
          <w:sz w:val="24"/>
          <w:szCs w:val="24"/>
        </w:rPr>
        <w:t>amending D</w:t>
      </w:r>
      <w:r w:rsidRPr="009D004D">
        <w:rPr>
          <w:rFonts w:ascii="Times New Roman" w:hAnsi="Times New Roman" w:cs="Times New Roman"/>
          <w:bCs/>
          <w:sz w:val="24"/>
          <w:szCs w:val="24"/>
        </w:rPr>
        <w:t>etermination prevent</w:t>
      </w:r>
      <w:r>
        <w:rPr>
          <w:rFonts w:ascii="Times New Roman" w:hAnsi="Times New Roman" w:cs="Times New Roman"/>
          <w:bCs/>
          <w:sz w:val="24"/>
          <w:szCs w:val="24"/>
        </w:rPr>
        <w:t>s</w:t>
      </w:r>
      <w:r w:rsidRPr="009D004D">
        <w:rPr>
          <w:rFonts w:ascii="Times New Roman" w:hAnsi="Times New Roman" w:cs="Times New Roman"/>
          <w:bCs/>
          <w:sz w:val="24"/>
          <w:szCs w:val="24"/>
        </w:rPr>
        <w:t xml:space="preserve"> </w:t>
      </w:r>
      <w:r w:rsidR="005542D9">
        <w:rPr>
          <w:rFonts w:ascii="Times New Roman" w:hAnsi="Times New Roman" w:cs="Times New Roman"/>
          <w:bCs/>
          <w:sz w:val="24"/>
          <w:szCs w:val="24"/>
        </w:rPr>
        <w:t xml:space="preserve">the undesired </w:t>
      </w:r>
      <w:r>
        <w:rPr>
          <w:rFonts w:ascii="Times New Roman" w:hAnsi="Times New Roman" w:cs="Times New Roman"/>
          <w:bCs/>
          <w:sz w:val="24"/>
          <w:szCs w:val="24"/>
        </w:rPr>
        <w:t xml:space="preserve">capture of </w:t>
      </w:r>
      <w:r w:rsidRPr="009D004D">
        <w:rPr>
          <w:rFonts w:ascii="Times New Roman" w:hAnsi="Times New Roman" w:cs="Times New Roman"/>
          <w:bCs/>
          <w:sz w:val="24"/>
          <w:szCs w:val="24"/>
        </w:rPr>
        <w:t xml:space="preserve">rough terrain cranes in the </w:t>
      </w:r>
      <w:r>
        <w:rPr>
          <w:rFonts w:ascii="Times New Roman" w:hAnsi="Times New Roman" w:cs="Times New Roman"/>
          <w:bCs/>
          <w:sz w:val="24"/>
          <w:szCs w:val="24"/>
        </w:rPr>
        <w:t xml:space="preserve">road vehicle </w:t>
      </w:r>
      <w:r w:rsidRPr="009D004D">
        <w:rPr>
          <w:rFonts w:ascii="Times New Roman" w:hAnsi="Times New Roman" w:cs="Times New Roman"/>
          <w:bCs/>
          <w:sz w:val="24"/>
          <w:szCs w:val="24"/>
        </w:rPr>
        <w:t>regulatory framework.</w:t>
      </w:r>
    </w:p>
    <w:p w14:paraId="67720214" w14:textId="4514DFDF" w:rsidR="007812D4" w:rsidRPr="005636B3" w:rsidRDefault="009D004D" w:rsidP="007227F8">
      <w:pPr>
        <w:keepNext/>
        <w:rPr>
          <w:rFonts w:ascii="Times New Roman" w:hAnsi="Times New Roman" w:cs="Times New Roman"/>
          <w:b/>
          <w:sz w:val="24"/>
          <w:szCs w:val="24"/>
          <w:u w:val="single"/>
        </w:rPr>
      </w:pPr>
      <w:r w:rsidRPr="009D004D">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Office of Impact Analysis has advised that </w:t>
      </w:r>
      <w:r w:rsidRPr="009D004D">
        <w:rPr>
          <w:rFonts w:ascii="Times New Roman" w:eastAsia="Times New Roman" w:hAnsi="Times New Roman" w:cs="Times New Roman"/>
          <w:bCs/>
          <w:sz w:val="24"/>
          <w:szCs w:val="24"/>
        </w:rPr>
        <w:t>the preparation of an Impact Analysis is not required</w:t>
      </w:r>
      <w:r>
        <w:rPr>
          <w:rFonts w:ascii="Times New Roman" w:eastAsia="Times New Roman" w:hAnsi="Times New Roman" w:cs="Times New Roman"/>
          <w:bCs/>
          <w:sz w:val="24"/>
          <w:szCs w:val="24"/>
        </w:rPr>
        <w:t>—reference number OIA23-05216</w:t>
      </w:r>
      <w:r w:rsidRPr="009D004D">
        <w:rPr>
          <w:rFonts w:ascii="Times New Roman" w:eastAsia="Times New Roman" w:hAnsi="Times New Roman" w:cs="Times New Roman"/>
          <w:bCs/>
          <w:sz w:val="24"/>
          <w:szCs w:val="24"/>
        </w:rPr>
        <w:t>.</w:t>
      </w:r>
      <w:r w:rsidR="007812D4" w:rsidRPr="005636B3">
        <w:rPr>
          <w:rFonts w:ascii="Times New Roman" w:eastAsia="Times New Roman" w:hAnsi="Times New Roman" w:cs="Times New Roman"/>
          <w:b/>
          <w:bCs/>
          <w:sz w:val="24"/>
          <w:szCs w:val="24"/>
        </w:rPr>
        <w:br w:type="page"/>
      </w:r>
      <w:r w:rsidR="007812D4" w:rsidRPr="005636B3">
        <w:rPr>
          <w:rFonts w:ascii="Times New Roman" w:hAnsi="Times New Roman" w:cs="Times New Roman"/>
          <w:b/>
          <w:sz w:val="24"/>
          <w:szCs w:val="24"/>
          <w:u w:val="single"/>
        </w:rPr>
        <w:lastRenderedPageBreak/>
        <w:t>ATTACHMENT A</w:t>
      </w:r>
    </w:p>
    <w:p w14:paraId="1BC6AD7B" w14:textId="77777777" w:rsidR="007812D4" w:rsidRPr="005636B3" w:rsidRDefault="007812D4" w:rsidP="007812D4">
      <w:pPr>
        <w:spacing w:after="480" w:line="240" w:lineRule="auto"/>
        <w:jc w:val="center"/>
        <w:rPr>
          <w:rFonts w:ascii="Times New Roman" w:hAnsi="Times New Roman" w:cs="Times New Roman"/>
          <w:b/>
          <w:bCs/>
          <w:sz w:val="24"/>
          <w:szCs w:val="24"/>
        </w:rPr>
      </w:pPr>
      <w:r w:rsidRPr="005636B3">
        <w:rPr>
          <w:rFonts w:ascii="Times New Roman" w:hAnsi="Times New Roman" w:cs="Times New Roman"/>
          <w:b/>
          <w:bCs/>
          <w:sz w:val="24"/>
          <w:szCs w:val="24"/>
        </w:rPr>
        <w:t>Statement of Compatibility with Human Rights</w:t>
      </w:r>
    </w:p>
    <w:p w14:paraId="2FFA16F6" w14:textId="77777777" w:rsidR="007812D4" w:rsidRPr="005636B3" w:rsidRDefault="007812D4" w:rsidP="007812D4">
      <w:pPr>
        <w:spacing w:before="240" w:after="480" w:line="240" w:lineRule="auto"/>
        <w:jc w:val="center"/>
        <w:rPr>
          <w:rFonts w:ascii="Times New Roman" w:hAnsi="Times New Roman" w:cs="Times New Roman"/>
          <w:i/>
          <w:iCs/>
          <w:sz w:val="24"/>
          <w:szCs w:val="24"/>
        </w:rPr>
      </w:pPr>
      <w:r w:rsidRPr="005636B3">
        <w:rPr>
          <w:rFonts w:ascii="Times New Roman" w:hAnsi="Times New Roman" w:cs="Times New Roman"/>
          <w:i/>
          <w:iCs/>
          <w:sz w:val="24"/>
          <w:szCs w:val="24"/>
        </w:rPr>
        <w:t>Prepared in accordance with Part 3 of the Human Rights (Parliamentary Scrutiny) Act 2011</w:t>
      </w:r>
    </w:p>
    <w:p w14:paraId="284F9597" w14:textId="77777777" w:rsidR="007812D4" w:rsidRPr="005636B3" w:rsidRDefault="007812D4" w:rsidP="007812D4">
      <w:pPr>
        <w:spacing w:before="240" w:after="240" w:line="240" w:lineRule="auto"/>
        <w:jc w:val="center"/>
        <w:rPr>
          <w:rFonts w:ascii="Times New Roman" w:hAnsi="Times New Roman" w:cs="Times New Roman"/>
          <w:b/>
          <w:bCs/>
          <w:i/>
          <w:sz w:val="24"/>
          <w:szCs w:val="24"/>
        </w:rPr>
      </w:pPr>
      <w:r w:rsidRPr="005636B3">
        <w:rPr>
          <w:rFonts w:ascii="Times New Roman" w:hAnsi="Times New Roman" w:cs="Times New Roman"/>
          <w:b/>
          <w:bCs/>
          <w:i/>
          <w:sz w:val="24"/>
          <w:szCs w:val="24"/>
        </w:rPr>
        <w:t>Road Vehicle Standards (Classes of Vehicles that are Road Vehicles)</w:t>
      </w:r>
      <w:r w:rsidR="007E1B8D" w:rsidRPr="005636B3">
        <w:rPr>
          <w:rFonts w:ascii="Times New Roman" w:hAnsi="Times New Roman" w:cs="Times New Roman"/>
          <w:b/>
          <w:bCs/>
          <w:i/>
          <w:sz w:val="24"/>
          <w:szCs w:val="24"/>
        </w:rPr>
        <w:t xml:space="preserve"> Amendment </w:t>
      </w:r>
      <w:r w:rsidRPr="005636B3">
        <w:rPr>
          <w:rFonts w:ascii="Times New Roman" w:hAnsi="Times New Roman" w:cs="Times New Roman"/>
          <w:b/>
          <w:bCs/>
          <w:i/>
          <w:sz w:val="24"/>
          <w:szCs w:val="24"/>
        </w:rPr>
        <w:t>Determination </w:t>
      </w:r>
      <w:r w:rsidR="005938FD" w:rsidRPr="005636B3">
        <w:rPr>
          <w:rFonts w:ascii="Times New Roman" w:hAnsi="Times New Roman" w:cs="Times New Roman"/>
          <w:b/>
          <w:bCs/>
          <w:i/>
          <w:sz w:val="24"/>
          <w:szCs w:val="24"/>
        </w:rPr>
        <w:t>202</w:t>
      </w:r>
      <w:r w:rsidR="007E1B8D" w:rsidRPr="005636B3">
        <w:rPr>
          <w:rFonts w:ascii="Times New Roman" w:hAnsi="Times New Roman" w:cs="Times New Roman"/>
          <w:b/>
          <w:bCs/>
          <w:i/>
          <w:sz w:val="24"/>
          <w:szCs w:val="24"/>
        </w:rPr>
        <w:t>3</w:t>
      </w:r>
    </w:p>
    <w:p w14:paraId="102A7A81" w14:textId="77777777" w:rsidR="007812D4" w:rsidRPr="005636B3" w:rsidRDefault="000F70D2" w:rsidP="007812D4">
      <w:pPr>
        <w:spacing w:before="240" w:after="480" w:line="240" w:lineRule="auto"/>
        <w:jc w:val="center"/>
        <w:rPr>
          <w:rFonts w:ascii="Times New Roman" w:hAnsi="Times New Roman" w:cs="Times New Roman"/>
          <w:sz w:val="24"/>
          <w:szCs w:val="24"/>
        </w:rPr>
      </w:pPr>
      <w:r w:rsidRPr="005636B3">
        <w:rPr>
          <w:rFonts w:ascii="Times New Roman" w:hAnsi="Times New Roman" w:cs="Times New Roman"/>
          <w:sz w:val="24"/>
          <w:szCs w:val="24"/>
        </w:rPr>
        <w:t>This disallowable legislative i</w:t>
      </w:r>
      <w:r w:rsidR="007812D4" w:rsidRPr="005636B3">
        <w:rPr>
          <w:rFonts w:ascii="Times New Roman" w:hAnsi="Times New Roman" w:cs="Times New Roman"/>
          <w:sz w:val="24"/>
          <w:szCs w:val="24"/>
        </w:rPr>
        <w:t xml:space="preserve">nstrument is compatible with the human rights and freedoms recognised or declared in the </w:t>
      </w:r>
      <w:r w:rsidR="007812D4" w:rsidRPr="005636B3">
        <w:rPr>
          <w:rFonts w:ascii="Times New Roman" w:hAnsi="Times New Roman" w:cs="Times New Roman"/>
          <w:i/>
          <w:iCs/>
          <w:sz w:val="24"/>
          <w:szCs w:val="24"/>
        </w:rPr>
        <w:t>Human Rights (Parliamentary Scrutiny) Act 2011.</w:t>
      </w:r>
    </w:p>
    <w:p w14:paraId="48AA66A1" w14:textId="77777777" w:rsidR="007812D4" w:rsidRPr="005636B3" w:rsidRDefault="007812D4" w:rsidP="007227F8">
      <w:pPr>
        <w:keepNext/>
        <w:spacing w:before="360" w:after="240" w:line="240" w:lineRule="auto"/>
        <w:rPr>
          <w:rFonts w:ascii="Times New Roman" w:hAnsi="Times New Roman" w:cs="Times New Roman"/>
          <w:b/>
          <w:bCs/>
          <w:sz w:val="24"/>
          <w:szCs w:val="24"/>
        </w:rPr>
      </w:pPr>
      <w:r w:rsidRPr="005636B3">
        <w:rPr>
          <w:rFonts w:ascii="Times New Roman" w:hAnsi="Times New Roman" w:cs="Times New Roman"/>
          <w:b/>
          <w:bCs/>
          <w:sz w:val="24"/>
          <w:szCs w:val="24"/>
        </w:rPr>
        <w:t>Overview of the Disallowable Legislative Instrument</w:t>
      </w:r>
    </w:p>
    <w:p w14:paraId="4C2FF811" w14:textId="4CDD40E2" w:rsidR="007812D4" w:rsidRPr="00DA5E5C" w:rsidRDefault="009D004D" w:rsidP="007812D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D004D">
        <w:rPr>
          <w:rFonts w:ascii="Times New Roman" w:hAnsi="Times New Roman" w:cs="Times New Roman"/>
          <w:i/>
          <w:sz w:val="24"/>
          <w:szCs w:val="24"/>
        </w:rPr>
        <w:t>Road Vehicle Standards (Classes of Vehicles that are Road Vehicles) Amendment Determination 2023</w:t>
      </w:r>
      <w:r>
        <w:rPr>
          <w:rFonts w:ascii="Times New Roman" w:hAnsi="Times New Roman" w:cs="Times New Roman"/>
          <w:sz w:val="24"/>
          <w:szCs w:val="24"/>
        </w:rPr>
        <w:t xml:space="preserve"> </w:t>
      </w:r>
      <w:r w:rsidR="005542D9">
        <w:rPr>
          <w:rFonts w:ascii="Times New Roman" w:hAnsi="Times New Roman" w:cs="Times New Roman"/>
          <w:sz w:val="24"/>
          <w:szCs w:val="24"/>
        </w:rPr>
        <w:t xml:space="preserve">(the amending Determination) </w:t>
      </w:r>
      <w:r>
        <w:rPr>
          <w:rFonts w:ascii="Times New Roman" w:hAnsi="Times New Roman" w:cs="Times New Roman"/>
          <w:sz w:val="24"/>
          <w:szCs w:val="24"/>
        </w:rPr>
        <w:t xml:space="preserve">amends the </w:t>
      </w:r>
      <w:r w:rsidR="00DA5E5C" w:rsidRPr="00DA5E5C">
        <w:rPr>
          <w:rFonts w:ascii="Times New Roman" w:hAnsi="Times New Roman" w:cs="Times New Roman"/>
          <w:i/>
          <w:sz w:val="24"/>
          <w:szCs w:val="24"/>
        </w:rPr>
        <w:t>Road Vehicle Standards (Classes of Vehicles that are Road Vehicles) Determination 2021</w:t>
      </w:r>
      <w:r w:rsidR="00DA5E5C">
        <w:rPr>
          <w:rFonts w:ascii="Times New Roman" w:hAnsi="Times New Roman" w:cs="Times New Roman"/>
          <w:sz w:val="24"/>
          <w:szCs w:val="24"/>
        </w:rPr>
        <w:t xml:space="preserve"> to exclude rough terrain cranes from the road vehicle regulatory framework.</w:t>
      </w:r>
    </w:p>
    <w:p w14:paraId="674C8C40" w14:textId="77777777" w:rsidR="007812D4" w:rsidRPr="005636B3" w:rsidRDefault="007812D4" w:rsidP="007227F8">
      <w:pPr>
        <w:keepNext/>
        <w:spacing w:before="360" w:after="240" w:line="240" w:lineRule="auto"/>
        <w:rPr>
          <w:rFonts w:ascii="Times New Roman" w:hAnsi="Times New Roman" w:cs="Times New Roman"/>
          <w:b/>
          <w:bCs/>
          <w:sz w:val="24"/>
          <w:szCs w:val="24"/>
        </w:rPr>
      </w:pPr>
      <w:r w:rsidRPr="005636B3">
        <w:rPr>
          <w:rFonts w:ascii="Times New Roman" w:hAnsi="Times New Roman" w:cs="Times New Roman"/>
          <w:b/>
          <w:bCs/>
          <w:sz w:val="24"/>
          <w:szCs w:val="24"/>
        </w:rPr>
        <w:t>Human rights implications</w:t>
      </w:r>
    </w:p>
    <w:p w14:paraId="7EAD588D" w14:textId="0E949A30" w:rsidR="000F70D2" w:rsidRPr="005636B3" w:rsidRDefault="000F70D2" w:rsidP="00DA5E5C">
      <w:pPr>
        <w:widowControl w:val="0"/>
        <w:spacing w:line="240" w:lineRule="auto"/>
        <w:rPr>
          <w:rFonts w:ascii="Times New Roman" w:hAnsi="Times New Roman" w:cs="Times New Roman"/>
          <w:sz w:val="24"/>
          <w:szCs w:val="24"/>
        </w:rPr>
      </w:pPr>
      <w:r w:rsidRPr="005636B3">
        <w:rPr>
          <w:rFonts w:ascii="Times New Roman" w:hAnsi="Times New Roman" w:cs="Times New Roman"/>
          <w:sz w:val="24"/>
          <w:szCs w:val="24"/>
        </w:rPr>
        <w:t xml:space="preserve">The </w:t>
      </w:r>
      <w:r w:rsidR="007E1B8D" w:rsidRPr="005636B3">
        <w:rPr>
          <w:rFonts w:ascii="Times New Roman" w:hAnsi="Times New Roman" w:cs="Times New Roman"/>
          <w:sz w:val="24"/>
          <w:szCs w:val="24"/>
        </w:rPr>
        <w:t xml:space="preserve">amending </w:t>
      </w:r>
      <w:r w:rsidRPr="005636B3">
        <w:rPr>
          <w:rFonts w:ascii="Times New Roman" w:hAnsi="Times New Roman" w:cs="Times New Roman"/>
          <w:sz w:val="24"/>
          <w:szCs w:val="24"/>
        </w:rPr>
        <w:t xml:space="preserve">Determination supports the regulatory framework of the </w:t>
      </w:r>
      <w:r w:rsidRPr="005636B3">
        <w:rPr>
          <w:rFonts w:ascii="Times New Roman" w:hAnsi="Times New Roman" w:cs="Times New Roman"/>
          <w:i/>
          <w:sz w:val="24"/>
          <w:szCs w:val="24"/>
        </w:rPr>
        <w:t>Road Vehicle Standards</w:t>
      </w:r>
      <w:r w:rsidR="00C01F4D" w:rsidRPr="005636B3">
        <w:rPr>
          <w:rFonts w:ascii="Times New Roman" w:hAnsi="Times New Roman" w:cs="Times New Roman"/>
          <w:i/>
          <w:sz w:val="24"/>
          <w:szCs w:val="24"/>
        </w:rPr>
        <w:t xml:space="preserve"> </w:t>
      </w:r>
      <w:r w:rsidRPr="005636B3">
        <w:rPr>
          <w:rFonts w:ascii="Times New Roman" w:hAnsi="Times New Roman" w:cs="Times New Roman"/>
          <w:i/>
          <w:sz w:val="24"/>
          <w:szCs w:val="24"/>
        </w:rPr>
        <w:t>Act</w:t>
      </w:r>
      <w:r w:rsidR="00621701">
        <w:rPr>
          <w:rFonts w:ascii="Times New Roman" w:hAnsi="Times New Roman" w:cs="Times New Roman"/>
          <w:i/>
          <w:sz w:val="24"/>
          <w:szCs w:val="24"/>
        </w:rPr>
        <w:t> </w:t>
      </w:r>
      <w:r w:rsidRPr="005636B3">
        <w:rPr>
          <w:rFonts w:ascii="Times New Roman" w:hAnsi="Times New Roman" w:cs="Times New Roman"/>
          <w:i/>
          <w:sz w:val="24"/>
          <w:szCs w:val="24"/>
        </w:rPr>
        <w:t>2018</w:t>
      </w:r>
      <w:r w:rsidR="00B55DFF" w:rsidRPr="005636B3">
        <w:rPr>
          <w:rFonts w:ascii="Times New Roman" w:hAnsi="Times New Roman" w:cs="Times New Roman"/>
          <w:sz w:val="24"/>
          <w:szCs w:val="24"/>
        </w:rPr>
        <w:t>,</w:t>
      </w:r>
      <w:r w:rsidRPr="005636B3">
        <w:rPr>
          <w:rFonts w:ascii="Times New Roman" w:hAnsi="Times New Roman" w:cs="Times New Roman"/>
          <w:sz w:val="24"/>
          <w:szCs w:val="24"/>
        </w:rPr>
        <w:t xml:space="preserve"> and the </w:t>
      </w:r>
      <w:r w:rsidRPr="005636B3">
        <w:rPr>
          <w:rFonts w:ascii="Times New Roman" w:hAnsi="Times New Roman" w:cs="Times New Roman"/>
          <w:i/>
          <w:sz w:val="24"/>
          <w:szCs w:val="24"/>
        </w:rPr>
        <w:t>Road Vehicle Standards Rules</w:t>
      </w:r>
      <w:r w:rsidR="00621701">
        <w:rPr>
          <w:rFonts w:ascii="Times New Roman" w:hAnsi="Times New Roman" w:cs="Times New Roman"/>
          <w:i/>
          <w:sz w:val="24"/>
          <w:szCs w:val="24"/>
        </w:rPr>
        <w:t> </w:t>
      </w:r>
      <w:r w:rsidRPr="005636B3">
        <w:rPr>
          <w:rFonts w:ascii="Times New Roman" w:hAnsi="Times New Roman" w:cs="Times New Roman"/>
          <w:i/>
          <w:sz w:val="24"/>
          <w:szCs w:val="24"/>
        </w:rPr>
        <w:t>2019</w:t>
      </w:r>
      <w:r w:rsidR="00B55DFF" w:rsidRPr="005636B3">
        <w:rPr>
          <w:rFonts w:ascii="Times New Roman" w:hAnsi="Times New Roman" w:cs="Times New Roman"/>
          <w:sz w:val="24"/>
          <w:szCs w:val="24"/>
        </w:rPr>
        <w:t>,</w:t>
      </w:r>
      <w:r w:rsidRPr="005636B3">
        <w:rPr>
          <w:rFonts w:ascii="Times New Roman" w:hAnsi="Times New Roman" w:cs="Times New Roman"/>
          <w:sz w:val="24"/>
          <w:szCs w:val="24"/>
        </w:rPr>
        <w:t xml:space="preserve"> to ensure that vehicles on public roads meet safety and environmental standards to support the human right to life and health. </w:t>
      </w:r>
      <w:r w:rsidR="00DA5E5C" w:rsidRPr="00DA5E5C">
        <w:rPr>
          <w:rFonts w:ascii="Times New Roman" w:hAnsi="Times New Roman" w:cs="Times New Roman"/>
          <w:sz w:val="24"/>
          <w:szCs w:val="24"/>
        </w:rPr>
        <w:t>The</w:t>
      </w:r>
      <w:r w:rsidR="00DA5E5C">
        <w:rPr>
          <w:rFonts w:ascii="Times New Roman" w:hAnsi="Times New Roman" w:cs="Times New Roman"/>
          <w:sz w:val="24"/>
          <w:szCs w:val="24"/>
        </w:rPr>
        <w:t xml:space="preserve"> </w:t>
      </w:r>
      <w:r w:rsidR="00DA5E5C" w:rsidRPr="00DA5E5C">
        <w:rPr>
          <w:rFonts w:ascii="Times New Roman" w:hAnsi="Times New Roman" w:cs="Times New Roman"/>
          <w:sz w:val="24"/>
          <w:szCs w:val="24"/>
        </w:rPr>
        <w:t>instrument does not engage any human rights beyond those addressed in the Explanatory</w:t>
      </w:r>
      <w:r w:rsidR="00DA5E5C">
        <w:rPr>
          <w:rFonts w:ascii="Times New Roman" w:hAnsi="Times New Roman" w:cs="Times New Roman"/>
          <w:sz w:val="24"/>
          <w:szCs w:val="24"/>
        </w:rPr>
        <w:t xml:space="preserve"> </w:t>
      </w:r>
      <w:r w:rsidR="00DA5E5C" w:rsidRPr="00DA5E5C">
        <w:rPr>
          <w:rFonts w:ascii="Times New Roman" w:hAnsi="Times New Roman" w:cs="Times New Roman"/>
          <w:sz w:val="24"/>
          <w:szCs w:val="24"/>
        </w:rPr>
        <w:t>Memorandum to the Road Vehicle Standards Bill</w:t>
      </w:r>
      <w:r w:rsidR="00621701">
        <w:rPr>
          <w:rFonts w:ascii="Times New Roman" w:hAnsi="Times New Roman" w:cs="Times New Roman"/>
          <w:sz w:val="24"/>
          <w:szCs w:val="24"/>
        </w:rPr>
        <w:t> </w:t>
      </w:r>
      <w:r w:rsidR="00DA5E5C" w:rsidRPr="00DA5E5C">
        <w:rPr>
          <w:rFonts w:ascii="Times New Roman" w:hAnsi="Times New Roman" w:cs="Times New Roman"/>
          <w:sz w:val="24"/>
          <w:szCs w:val="24"/>
        </w:rPr>
        <w:t>2018 and the Explanatory Statement for</w:t>
      </w:r>
      <w:r w:rsidR="00DA5E5C">
        <w:rPr>
          <w:rFonts w:ascii="Times New Roman" w:hAnsi="Times New Roman" w:cs="Times New Roman"/>
          <w:sz w:val="24"/>
          <w:szCs w:val="24"/>
        </w:rPr>
        <w:t xml:space="preserve"> </w:t>
      </w:r>
      <w:r w:rsidR="00DA5E5C" w:rsidRPr="00DA5E5C">
        <w:rPr>
          <w:rFonts w:ascii="Times New Roman" w:hAnsi="Times New Roman" w:cs="Times New Roman"/>
          <w:sz w:val="24"/>
          <w:szCs w:val="24"/>
        </w:rPr>
        <w:t xml:space="preserve">the </w:t>
      </w:r>
      <w:r w:rsidR="00DA5E5C" w:rsidRPr="005542D9">
        <w:rPr>
          <w:rFonts w:ascii="Times New Roman" w:hAnsi="Times New Roman" w:cs="Times New Roman"/>
          <w:i/>
          <w:sz w:val="24"/>
          <w:szCs w:val="24"/>
        </w:rPr>
        <w:t>Road Vehicle Standards Rules</w:t>
      </w:r>
      <w:r w:rsidR="00621701">
        <w:rPr>
          <w:rFonts w:ascii="Times New Roman" w:hAnsi="Times New Roman" w:cs="Times New Roman"/>
          <w:i/>
          <w:sz w:val="24"/>
          <w:szCs w:val="24"/>
        </w:rPr>
        <w:t> </w:t>
      </w:r>
      <w:r w:rsidR="00DA5E5C" w:rsidRPr="005542D9">
        <w:rPr>
          <w:rFonts w:ascii="Times New Roman" w:hAnsi="Times New Roman" w:cs="Times New Roman"/>
          <w:i/>
          <w:sz w:val="24"/>
          <w:szCs w:val="24"/>
        </w:rPr>
        <w:t>2019</w:t>
      </w:r>
      <w:r w:rsidR="00DA5E5C" w:rsidRPr="00DA5E5C">
        <w:rPr>
          <w:rFonts w:ascii="Times New Roman" w:hAnsi="Times New Roman" w:cs="Times New Roman"/>
          <w:sz w:val="24"/>
          <w:szCs w:val="24"/>
        </w:rPr>
        <w:t>.</w:t>
      </w:r>
    </w:p>
    <w:p w14:paraId="5B2B093D" w14:textId="77777777" w:rsidR="007812D4" w:rsidRPr="005636B3" w:rsidRDefault="007812D4" w:rsidP="007227F8">
      <w:pPr>
        <w:keepNext/>
        <w:spacing w:before="360" w:after="240" w:line="240" w:lineRule="auto"/>
        <w:rPr>
          <w:rFonts w:ascii="Times New Roman" w:hAnsi="Times New Roman" w:cs="Times New Roman"/>
          <w:b/>
          <w:bCs/>
          <w:sz w:val="24"/>
          <w:szCs w:val="24"/>
        </w:rPr>
      </w:pPr>
      <w:r w:rsidRPr="005636B3">
        <w:rPr>
          <w:rFonts w:ascii="Times New Roman" w:hAnsi="Times New Roman" w:cs="Times New Roman"/>
          <w:b/>
          <w:bCs/>
          <w:sz w:val="24"/>
          <w:szCs w:val="24"/>
        </w:rPr>
        <w:t>Conclusion</w:t>
      </w:r>
    </w:p>
    <w:p w14:paraId="1D0E5848" w14:textId="77777777" w:rsidR="000F70D2" w:rsidRPr="005636B3" w:rsidRDefault="000F70D2" w:rsidP="000F70D2">
      <w:pPr>
        <w:widowControl w:val="0"/>
        <w:spacing w:line="240" w:lineRule="auto"/>
        <w:rPr>
          <w:rFonts w:ascii="Times New Roman" w:hAnsi="Times New Roman" w:cs="Times New Roman"/>
          <w:sz w:val="24"/>
          <w:szCs w:val="24"/>
        </w:rPr>
      </w:pPr>
      <w:r w:rsidRPr="005636B3">
        <w:rPr>
          <w:rFonts w:ascii="Times New Roman" w:hAnsi="Times New Roman" w:cs="Times New Roman"/>
          <w:sz w:val="24"/>
          <w:szCs w:val="24"/>
        </w:rPr>
        <w:t>This disallowable instrument is compatible with human rights because it promotes the protection of human rights and to the extent that it may limit human rights, those limitations are reasonable, necessary and proportionate.</w:t>
      </w:r>
    </w:p>
    <w:p w14:paraId="4A5D83F1" w14:textId="77777777" w:rsidR="007812D4" w:rsidRPr="005636B3" w:rsidRDefault="007812D4" w:rsidP="007812D4">
      <w:pPr>
        <w:spacing w:after="120" w:line="240" w:lineRule="auto"/>
        <w:rPr>
          <w:rFonts w:ascii="Times New Roman" w:hAnsi="Times New Roman" w:cs="Times New Roman"/>
          <w:sz w:val="24"/>
          <w:szCs w:val="24"/>
        </w:rPr>
      </w:pPr>
    </w:p>
    <w:p w14:paraId="009BA0D4" w14:textId="77777777" w:rsidR="007812D4" w:rsidRPr="005636B3" w:rsidRDefault="007812D4" w:rsidP="007227F8">
      <w:pPr>
        <w:keepNext/>
        <w:spacing w:after="120" w:line="240" w:lineRule="auto"/>
        <w:jc w:val="center"/>
        <w:rPr>
          <w:rFonts w:ascii="Times New Roman" w:hAnsi="Times New Roman" w:cs="Times New Roman"/>
          <w:b/>
          <w:bCs/>
          <w:sz w:val="24"/>
          <w:szCs w:val="24"/>
        </w:rPr>
      </w:pPr>
      <w:r w:rsidRPr="005636B3">
        <w:rPr>
          <w:rFonts w:ascii="Times New Roman" w:hAnsi="Times New Roman" w:cs="Times New Roman"/>
          <w:b/>
          <w:bCs/>
          <w:sz w:val="24"/>
          <w:szCs w:val="24"/>
        </w:rPr>
        <w:t xml:space="preserve">Secretary of the Department Infrastructure, Transport, </w:t>
      </w:r>
      <w:r w:rsidR="008030E9" w:rsidRPr="005636B3">
        <w:rPr>
          <w:rFonts w:ascii="Times New Roman" w:hAnsi="Times New Roman" w:cs="Times New Roman"/>
          <w:b/>
          <w:bCs/>
          <w:sz w:val="24"/>
          <w:szCs w:val="24"/>
        </w:rPr>
        <w:t>Regional</w:t>
      </w:r>
      <w:r w:rsidR="008030E9" w:rsidRPr="005636B3">
        <w:rPr>
          <w:rFonts w:ascii="Times New Roman" w:hAnsi="Times New Roman" w:cs="Times New Roman"/>
          <w:b/>
          <w:bCs/>
          <w:sz w:val="24"/>
          <w:szCs w:val="24"/>
        </w:rPr>
        <w:br/>
      </w:r>
      <w:r w:rsidRPr="005636B3">
        <w:rPr>
          <w:rFonts w:ascii="Times New Roman" w:hAnsi="Times New Roman" w:cs="Times New Roman"/>
          <w:b/>
          <w:bCs/>
          <w:sz w:val="24"/>
          <w:szCs w:val="24"/>
        </w:rPr>
        <w:t>Development</w:t>
      </w:r>
      <w:r w:rsidR="00862D3C" w:rsidRPr="005636B3">
        <w:rPr>
          <w:rFonts w:ascii="Times New Roman" w:hAnsi="Times New Roman" w:cs="Times New Roman"/>
          <w:b/>
          <w:bCs/>
          <w:sz w:val="24"/>
          <w:szCs w:val="24"/>
        </w:rPr>
        <w:t xml:space="preserve">, </w:t>
      </w:r>
      <w:r w:rsidR="008030E9" w:rsidRPr="005636B3">
        <w:rPr>
          <w:rFonts w:ascii="Times New Roman" w:hAnsi="Times New Roman" w:cs="Times New Roman"/>
          <w:b/>
          <w:bCs/>
          <w:sz w:val="24"/>
          <w:szCs w:val="24"/>
        </w:rPr>
        <w:t>Communications</w:t>
      </w:r>
      <w:r w:rsidR="00862D3C" w:rsidRPr="005636B3">
        <w:rPr>
          <w:rFonts w:ascii="Times New Roman" w:hAnsi="Times New Roman" w:cs="Times New Roman"/>
          <w:b/>
          <w:bCs/>
          <w:sz w:val="24"/>
          <w:szCs w:val="24"/>
        </w:rPr>
        <w:t xml:space="preserve"> and the Arts</w:t>
      </w:r>
    </w:p>
    <w:p w14:paraId="6D75842F" w14:textId="77777777" w:rsidR="007812D4" w:rsidRPr="005636B3" w:rsidRDefault="007812D4" w:rsidP="007812D4">
      <w:pPr>
        <w:spacing w:after="120" w:line="240" w:lineRule="auto"/>
        <w:jc w:val="center"/>
        <w:rPr>
          <w:rFonts w:ascii="Times New Roman" w:hAnsi="Times New Roman" w:cs="Times New Roman"/>
          <w:b/>
          <w:bCs/>
          <w:sz w:val="24"/>
          <w:szCs w:val="24"/>
        </w:rPr>
      </w:pPr>
      <w:r w:rsidRPr="005636B3">
        <w:rPr>
          <w:rFonts w:ascii="Times New Roman" w:hAnsi="Times New Roman" w:cs="Times New Roman"/>
          <w:b/>
          <w:bCs/>
          <w:sz w:val="24"/>
          <w:szCs w:val="24"/>
        </w:rPr>
        <w:t xml:space="preserve">Mr </w:t>
      </w:r>
      <w:r w:rsidR="007E1B8D" w:rsidRPr="005636B3">
        <w:rPr>
          <w:rFonts w:ascii="Times New Roman" w:hAnsi="Times New Roman" w:cs="Times New Roman"/>
          <w:b/>
          <w:bCs/>
          <w:sz w:val="24"/>
          <w:szCs w:val="24"/>
        </w:rPr>
        <w:t>Jim Betts</w:t>
      </w:r>
    </w:p>
    <w:p w14:paraId="505CEE7E" w14:textId="77777777" w:rsidR="007812D4" w:rsidRPr="005636B3" w:rsidRDefault="007812D4" w:rsidP="007812D4">
      <w:pPr>
        <w:spacing w:after="120" w:line="240" w:lineRule="auto"/>
        <w:rPr>
          <w:rFonts w:ascii="Times New Roman" w:hAnsi="Times New Roman" w:cs="Times New Roman"/>
          <w:sz w:val="24"/>
          <w:szCs w:val="24"/>
        </w:rPr>
      </w:pPr>
    </w:p>
    <w:p w14:paraId="1836410D" w14:textId="77777777" w:rsidR="007812D4" w:rsidRPr="005636B3" w:rsidRDefault="007812D4" w:rsidP="007812D4">
      <w:pPr>
        <w:spacing w:line="240" w:lineRule="auto"/>
        <w:rPr>
          <w:rFonts w:ascii="Times New Roman" w:hAnsi="Times New Roman" w:cs="Times New Roman"/>
          <w:sz w:val="24"/>
          <w:szCs w:val="24"/>
        </w:rPr>
      </w:pPr>
    </w:p>
    <w:p w14:paraId="746A4B10" w14:textId="77777777" w:rsidR="007812D4" w:rsidRPr="005636B3" w:rsidRDefault="007812D4" w:rsidP="007227F8">
      <w:pPr>
        <w:keepNext/>
        <w:spacing w:after="360" w:line="240" w:lineRule="auto"/>
        <w:rPr>
          <w:rFonts w:ascii="Times New Roman" w:hAnsi="Times New Roman" w:cs="Times New Roman"/>
          <w:b/>
          <w:sz w:val="24"/>
          <w:szCs w:val="24"/>
          <w:u w:val="single"/>
        </w:rPr>
      </w:pPr>
      <w:r w:rsidRPr="005636B3">
        <w:rPr>
          <w:rFonts w:ascii="Times New Roman" w:eastAsia="Times New Roman" w:hAnsi="Times New Roman" w:cs="Times New Roman"/>
          <w:sz w:val="24"/>
          <w:szCs w:val="24"/>
        </w:rPr>
        <w:br w:type="page"/>
      </w:r>
      <w:r w:rsidRPr="005636B3">
        <w:rPr>
          <w:rFonts w:ascii="Times New Roman" w:hAnsi="Times New Roman" w:cs="Times New Roman"/>
          <w:b/>
          <w:sz w:val="24"/>
          <w:szCs w:val="24"/>
          <w:u w:val="single"/>
        </w:rPr>
        <w:lastRenderedPageBreak/>
        <w:t>ATTACHMENT B</w:t>
      </w:r>
    </w:p>
    <w:p w14:paraId="2CCE9F9F" w14:textId="7C5F1CA7" w:rsidR="007812D4" w:rsidRPr="005636B3" w:rsidRDefault="007812D4" w:rsidP="007812D4">
      <w:pPr>
        <w:spacing w:after="240" w:line="240" w:lineRule="auto"/>
        <w:jc w:val="center"/>
        <w:rPr>
          <w:rFonts w:ascii="Times New Roman" w:hAnsi="Times New Roman" w:cs="Times New Roman"/>
          <w:b/>
          <w:bCs/>
          <w:sz w:val="24"/>
          <w:szCs w:val="24"/>
        </w:rPr>
      </w:pPr>
      <w:r w:rsidRPr="005636B3">
        <w:rPr>
          <w:rFonts w:ascii="Times New Roman" w:hAnsi="Times New Roman" w:cs="Times New Roman"/>
          <w:b/>
          <w:bCs/>
          <w:sz w:val="24"/>
          <w:szCs w:val="24"/>
        </w:rPr>
        <w:t>Section</w:t>
      </w:r>
      <w:r w:rsidR="00DE1763">
        <w:rPr>
          <w:rFonts w:ascii="Times New Roman" w:hAnsi="Times New Roman" w:cs="Times New Roman"/>
          <w:b/>
          <w:bCs/>
          <w:sz w:val="24"/>
          <w:szCs w:val="24"/>
        </w:rPr>
        <w:t>-</w:t>
      </w:r>
      <w:r w:rsidRPr="005636B3">
        <w:rPr>
          <w:rFonts w:ascii="Times New Roman" w:hAnsi="Times New Roman" w:cs="Times New Roman"/>
          <w:b/>
          <w:bCs/>
          <w:sz w:val="24"/>
          <w:szCs w:val="24"/>
        </w:rPr>
        <w:t>by</w:t>
      </w:r>
      <w:r w:rsidR="00DE1763">
        <w:rPr>
          <w:rFonts w:ascii="Times New Roman" w:hAnsi="Times New Roman" w:cs="Times New Roman"/>
          <w:b/>
          <w:bCs/>
          <w:sz w:val="24"/>
          <w:szCs w:val="24"/>
        </w:rPr>
        <w:t>-</w:t>
      </w:r>
      <w:r w:rsidRPr="005636B3">
        <w:rPr>
          <w:rFonts w:ascii="Times New Roman" w:hAnsi="Times New Roman" w:cs="Times New Roman"/>
          <w:b/>
          <w:bCs/>
          <w:sz w:val="24"/>
          <w:szCs w:val="24"/>
        </w:rPr>
        <w:t xml:space="preserve">section explanation of the </w:t>
      </w:r>
      <w:r w:rsidRPr="005636B3">
        <w:rPr>
          <w:rFonts w:ascii="Times New Roman" w:hAnsi="Times New Roman" w:cs="Times New Roman"/>
          <w:b/>
          <w:bCs/>
          <w:i/>
          <w:sz w:val="24"/>
          <w:szCs w:val="24"/>
        </w:rPr>
        <w:t>Road Vehicle Standards (Classes of Vehicles that are Road Vehicles)</w:t>
      </w:r>
      <w:r w:rsidR="000F70D2" w:rsidRPr="005636B3">
        <w:rPr>
          <w:rFonts w:ascii="Times New Roman" w:hAnsi="Times New Roman" w:cs="Times New Roman"/>
          <w:b/>
          <w:bCs/>
          <w:i/>
          <w:sz w:val="24"/>
          <w:szCs w:val="24"/>
        </w:rPr>
        <w:t xml:space="preserve"> </w:t>
      </w:r>
      <w:r w:rsidR="007E1B8D" w:rsidRPr="005636B3">
        <w:rPr>
          <w:rFonts w:ascii="Times New Roman" w:hAnsi="Times New Roman" w:cs="Times New Roman"/>
          <w:b/>
          <w:bCs/>
          <w:i/>
          <w:sz w:val="24"/>
          <w:szCs w:val="24"/>
        </w:rPr>
        <w:t xml:space="preserve">Amendment </w:t>
      </w:r>
      <w:r w:rsidR="000F70D2" w:rsidRPr="005636B3">
        <w:rPr>
          <w:rFonts w:ascii="Times New Roman" w:hAnsi="Times New Roman" w:cs="Times New Roman"/>
          <w:b/>
          <w:bCs/>
          <w:i/>
          <w:sz w:val="24"/>
          <w:szCs w:val="24"/>
        </w:rPr>
        <w:t>Determination 202</w:t>
      </w:r>
      <w:r w:rsidR="007E1B8D" w:rsidRPr="005636B3">
        <w:rPr>
          <w:rFonts w:ascii="Times New Roman" w:hAnsi="Times New Roman" w:cs="Times New Roman"/>
          <w:b/>
          <w:bCs/>
          <w:i/>
          <w:sz w:val="24"/>
          <w:szCs w:val="24"/>
        </w:rPr>
        <w:t>3</w:t>
      </w:r>
    </w:p>
    <w:p w14:paraId="0DCE6584" w14:textId="5DFC550A" w:rsidR="007812D4" w:rsidRPr="005636B3" w:rsidRDefault="00DE1763" w:rsidP="007227F8">
      <w:pPr>
        <w:keepNext/>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Section </w:t>
      </w:r>
      <w:r w:rsidR="000F70D2" w:rsidRPr="005636B3">
        <w:rPr>
          <w:rFonts w:ascii="Times New Roman" w:hAnsi="Times New Roman" w:cs="Times New Roman"/>
          <w:b/>
          <w:bCs/>
          <w:sz w:val="24"/>
          <w:szCs w:val="24"/>
        </w:rPr>
        <w:t>1—</w:t>
      </w:r>
      <w:r w:rsidR="007812D4" w:rsidRPr="005636B3">
        <w:rPr>
          <w:rFonts w:ascii="Times New Roman" w:hAnsi="Times New Roman" w:cs="Times New Roman"/>
          <w:b/>
          <w:bCs/>
          <w:sz w:val="24"/>
          <w:szCs w:val="24"/>
        </w:rPr>
        <w:t>Name</w:t>
      </w:r>
    </w:p>
    <w:p w14:paraId="421928C2" w14:textId="10E9AB74" w:rsidR="007812D4" w:rsidRPr="005636B3" w:rsidRDefault="00DE1763" w:rsidP="006A0E57">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Section </w:t>
      </w:r>
      <w:r w:rsidR="000F70D2" w:rsidRPr="005636B3">
        <w:rPr>
          <w:rFonts w:ascii="Times New Roman" w:hAnsi="Times New Roman" w:cs="Times New Roman"/>
          <w:sz w:val="24"/>
          <w:szCs w:val="24"/>
        </w:rPr>
        <w:t xml:space="preserve">1 </w:t>
      </w:r>
      <w:r w:rsidR="007812D4" w:rsidRPr="005636B3">
        <w:rPr>
          <w:rFonts w:ascii="Times New Roman" w:hAnsi="Times New Roman" w:cs="Times New Roman"/>
          <w:sz w:val="24"/>
          <w:szCs w:val="24"/>
        </w:rPr>
        <w:t xml:space="preserve">provides </w:t>
      </w:r>
      <w:r w:rsidR="000F70D2" w:rsidRPr="005636B3">
        <w:rPr>
          <w:rFonts w:ascii="Times New Roman" w:hAnsi="Times New Roman" w:cs="Times New Roman"/>
          <w:sz w:val="24"/>
          <w:szCs w:val="24"/>
        </w:rPr>
        <w:t xml:space="preserve">that </w:t>
      </w:r>
      <w:r w:rsidR="007812D4" w:rsidRPr="005636B3">
        <w:rPr>
          <w:rFonts w:ascii="Times New Roman" w:hAnsi="Times New Roman" w:cs="Times New Roman"/>
          <w:sz w:val="24"/>
          <w:szCs w:val="24"/>
        </w:rPr>
        <w:t xml:space="preserve">the name of this instrument is the </w:t>
      </w:r>
      <w:r w:rsidR="007812D4" w:rsidRPr="005636B3">
        <w:rPr>
          <w:rFonts w:ascii="Times New Roman" w:hAnsi="Times New Roman" w:cs="Times New Roman"/>
          <w:i/>
          <w:sz w:val="24"/>
          <w:szCs w:val="24"/>
        </w:rPr>
        <w:t>Road Vehicle Standards (Classes of Vehicles that are R</w:t>
      </w:r>
      <w:r w:rsidR="000F70D2" w:rsidRPr="005636B3">
        <w:rPr>
          <w:rFonts w:ascii="Times New Roman" w:hAnsi="Times New Roman" w:cs="Times New Roman"/>
          <w:i/>
          <w:sz w:val="24"/>
          <w:szCs w:val="24"/>
        </w:rPr>
        <w:t xml:space="preserve">oad Vehicles) </w:t>
      </w:r>
      <w:r w:rsidR="00862D3C" w:rsidRPr="005636B3">
        <w:rPr>
          <w:rFonts w:ascii="Times New Roman" w:hAnsi="Times New Roman" w:cs="Times New Roman"/>
          <w:i/>
          <w:sz w:val="24"/>
          <w:szCs w:val="24"/>
        </w:rPr>
        <w:t xml:space="preserve">Amendment </w:t>
      </w:r>
      <w:r w:rsidR="000F70D2" w:rsidRPr="005636B3">
        <w:rPr>
          <w:rFonts w:ascii="Times New Roman" w:hAnsi="Times New Roman" w:cs="Times New Roman"/>
          <w:i/>
          <w:sz w:val="24"/>
          <w:szCs w:val="24"/>
        </w:rPr>
        <w:t>Determination 202</w:t>
      </w:r>
      <w:r w:rsidR="00862D3C" w:rsidRPr="005636B3">
        <w:rPr>
          <w:rFonts w:ascii="Times New Roman" w:hAnsi="Times New Roman" w:cs="Times New Roman"/>
          <w:i/>
          <w:sz w:val="24"/>
          <w:szCs w:val="24"/>
        </w:rPr>
        <w:t>3</w:t>
      </w:r>
      <w:r w:rsidR="007812D4" w:rsidRPr="005636B3">
        <w:rPr>
          <w:rFonts w:ascii="Times New Roman" w:hAnsi="Times New Roman" w:cs="Times New Roman"/>
          <w:sz w:val="24"/>
          <w:szCs w:val="24"/>
        </w:rPr>
        <w:t xml:space="preserve"> (the </w:t>
      </w:r>
      <w:r w:rsidR="00862D3C" w:rsidRPr="005636B3">
        <w:rPr>
          <w:rFonts w:ascii="Times New Roman" w:hAnsi="Times New Roman" w:cs="Times New Roman"/>
          <w:sz w:val="24"/>
          <w:szCs w:val="24"/>
        </w:rPr>
        <w:t xml:space="preserve">amending </w:t>
      </w:r>
      <w:r w:rsidR="007812D4" w:rsidRPr="005636B3">
        <w:rPr>
          <w:rFonts w:ascii="Times New Roman" w:hAnsi="Times New Roman" w:cs="Times New Roman"/>
          <w:sz w:val="24"/>
          <w:szCs w:val="24"/>
        </w:rPr>
        <w:t>Determination).</w:t>
      </w:r>
    </w:p>
    <w:p w14:paraId="5A3D6FF8" w14:textId="4AE0CED7" w:rsidR="007812D4" w:rsidRPr="005636B3" w:rsidRDefault="00DE1763" w:rsidP="007227F8">
      <w:pPr>
        <w:keepNext/>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Section </w:t>
      </w:r>
      <w:r w:rsidR="007812D4" w:rsidRPr="005636B3">
        <w:rPr>
          <w:rFonts w:ascii="Times New Roman" w:hAnsi="Times New Roman" w:cs="Times New Roman"/>
          <w:b/>
          <w:bCs/>
          <w:sz w:val="24"/>
          <w:szCs w:val="24"/>
        </w:rPr>
        <w:t>2</w:t>
      </w:r>
      <w:r w:rsidR="000F70D2" w:rsidRPr="005636B3">
        <w:rPr>
          <w:rFonts w:ascii="Times New Roman" w:hAnsi="Times New Roman" w:cs="Times New Roman"/>
          <w:b/>
          <w:bCs/>
          <w:sz w:val="24"/>
          <w:szCs w:val="24"/>
        </w:rPr>
        <w:t>—</w:t>
      </w:r>
      <w:r w:rsidR="007812D4" w:rsidRPr="005636B3">
        <w:rPr>
          <w:rFonts w:ascii="Times New Roman" w:hAnsi="Times New Roman" w:cs="Times New Roman"/>
          <w:b/>
          <w:bCs/>
          <w:sz w:val="24"/>
          <w:szCs w:val="24"/>
        </w:rPr>
        <w:t>Commencement</w:t>
      </w:r>
    </w:p>
    <w:p w14:paraId="01FD609A" w14:textId="1E55101B" w:rsidR="007812D4" w:rsidRPr="005636B3" w:rsidRDefault="00DE1763" w:rsidP="006A0E57">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Section </w:t>
      </w:r>
      <w:r w:rsidR="007812D4" w:rsidRPr="005636B3">
        <w:rPr>
          <w:rFonts w:ascii="Times New Roman" w:hAnsi="Times New Roman" w:cs="Times New Roman"/>
          <w:sz w:val="24"/>
          <w:szCs w:val="24"/>
        </w:rPr>
        <w:t>2 provides</w:t>
      </w:r>
      <w:r w:rsidR="000F70D2" w:rsidRPr="005636B3">
        <w:rPr>
          <w:rFonts w:ascii="Times New Roman" w:hAnsi="Times New Roman" w:cs="Times New Roman"/>
          <w:sz w:val="24"/>
          <w:szCs w:val="24"/>
        </w:rPr>
        <w:t xml:space="preserve"> that</w:t>
      </w:r>
      <w:r w:rsidR="007812D4" w:rsidRPr="005636B3">
        <w:rPr>
          <w:rFonts w:ascii="Times New Roman" w:hAnsi="Times New Roman" w:cs="Times New Roman"/>
          <w:sz w:val="24"/>
          <w:szCs w:val="24"/>
        </w:rPr>
        <w:t xml:space="preserve"> the </w:t>
      </w:r>
      <w:r w:rsidR="00862D3C" w:rsidRPr="005636B3">
        <w:rPr>
          <w:rFonts w:ascii="Times New Roman" w:hAnsi="Times New Roman" w:cs="Times New Roman"/>
          <w:sz w:val="24"/>
          <w:szCs w:val="24"/>
        </w:rPr>
        <w:t xml:space="preserve">amending </w:t>
      </w:r>
      <w:r w:rsidR="007812D4" w:rsidRPr="005636B3">
        <w:rPr>
          <w:rFonts w:ascii="Times New Roman" w:hAnsi="Times New Roman" w:cs="Times New Roman"/>
          <w:sz w:val="24"/>
          <w:szCs w:val="24"/>
        </w:rPr>
        <w:t>Determination is to commence the day after it is registered.</w:t>
      </w:r>
    </w:p>
    <w:p w14:paraId="706FAFCF" w14:textId="7F2E3AFE" w:rsidR="007812D4" w:rsidRPr="005636B3" w:rsidRDefault="00DE1763" w:rsidP="007227F8">
      <w:pPr>
        <w:keepNext/>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Section </w:t>
      </w:r>
      <w:r w:rsidR="007812D4" w:rsidRPr="005636B3">
        <w:rPr>
          <w:rFonts w:ascii="Times New Roman" w:hAnsi="Times New Roman" w:cs="Times New Roman"/>
          <w:b/>
          <w:bCs/>
          <w:sz w:val="24"/>
          <w:szCs w:val="24"/>
        </w:rPr>
        <w:t>3</w:t>
      </w:r>
      <w:r w:rsidR="000F70D2" w:rsidRPr="005636B3">
        <w:rPr>
          <w:rFonts w:ascii="Times New Roman" w:hAnsi="Times New Roman" w:cs="Times New Roman"/>
          <w:b/>
          <w:bCs/>
          <w:sz w:val="24"/>
          <w:szCs w:val="24"/>
        </w:rPr>
        <w:t>—</w:t>
      </w:r>
      <w:r w:rsidR="007812D4" w:rsidRPr="005636B3">
        <w:rPr>
          <w:rFonts w:ascii="Times New Roman" w:hAnsi="Times New Roman" w:cs="Times New Roman"/>
          <w:b/>
          <w:bCs/>
          <w:sz w:val="24"/>
          <w:szCs w:val="24"/>
        </w:rPr>
        <w:t>Authority</w:t>
      </w:r>
    </w:p>
    <w:p w14:paraId="07B89D6E" w14:textId="51240B58" w:rsidR="007812D4" w:rsidRPr="005636B3" w:rsidRDefault="00DE1763" w:rsidP="006A0E57">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Section </w:t>
      </w:r>
      <w:r w:rsidR="007812D4" w:rsidRPr="005636B3">
        <w:rPr>
          <w:rFonts w:ascii="Times New Roman" w:hAnsi="Times New Roman" w:cs="Times New Roman"/>
          <w:sz w:val="24"/>
          <w:szCs w:val="24"/>
        </w:rPr>
        <w:t xml:space="preserve">3 provides </w:t>
      </w:r>
      <w:r w:rsidR="000F70D2" w:rsidRPr="005636B3">
        <w:rPr>
          <w:rFonts w:ascii="Times New Roman" w:hAnsi="Times New Roman" w:cs="Times New Roman"/>
          <w:sz w:val="24"/>
          <w:szCs w:val="24"/>
        </w:rPr>
        <w:t xml:space="preserve">that </w:t>
      </w:r>
      <w:r w:rsidR="007812D4" w:rsidRPr="005636B3">
        <w:rPr>
          <w:rFonts w:ascii="Times New Roman" w:hAnsi="Times New Roman" w:cs="Times New Roman"/>
          <w:sz w:val="24"/>
          <w:szCs w:val="24"/>
        </w:rPr>
        <w:t xml:space="preserve">the </w:t>
      </w:r>
      <w:r w:rsidR="00862D3C" w:rsidRPr="005636B3">
        <w:rPr>
          <w:rFonts w:ascii="Times New Roman" w:hAnsi="Times New Roman" w:cs="Times New Roman"/>
          <w:sz w:val="24"/>
          <w:szCs w:val="24"/>
        </w:rPr>
        <w:t xml:space="preserve">amending </w:t>
      </w:r>
      <w:r w:rsidR="007812D4" w:rsidRPr="005636B3">
        <w:rPr>
          <w:rFonts w:ascii="Times New Roman" w:hAnsi="Times New Roman" w:cs="Times New Roman"/>
          <w:sz w:val="24"/>
          <w:szCs w:val="24"/>
        </w:rPr>
        <w:t xml:space="preserve">Determination is made under paragraph 6(5)(a) of the </w:t>
      </w:r>
      <w:r w:rsidR="007812D4" w:rsidRPr="005636B3">
        <w:rPr>
          <w:rFonts w:ascii="Times New Roman" w:hAnsi="Times New Roman" w:cs="Times New Roman"/>
          <w:i/>
          <w:iCs/>
          <w:sz w:val="24"/>
          <w:szCs w:val="24"/>
        </w:rPr>
        <w:t>Road Vehicle Standards Act 2018</w:t>
      </w:r>
      <w:r w:rsidR="000F70D2" w:rsidRPr="005636B3">
        <w:rPr>
          <w:rFonts w:ascii="Times New Roman" w:hAnsi="Times New Roman" w:cs="Times New Roman"/>
          <w:sz w:val="24"/>
          <w:szCs w:val="24"/>
        </w:rPr>
        <w:t>.</w:t>
      </w:r>
    </w:p>
    <w:p w14:paraId="507C2781" w14:textId="5A4B3D60" w:rsidR="007812D4" w:rsidRPr="005636B3" w:rsidRDefault="00DE1763" w:rsidP="007227F8">
      <w:pPr>
        <w:keepNext/>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Section </w:t>
      </w:r>
      <w:r w:rsidR="007812D4" w:rsidRPr="005636B3">
        <w:rPr>
          <w:rFonts w:ascii="Times New Roman" w:hAnsi="Times New Roman" w:cs="Times New Roman"/>
          <w:b/>
          <w:bCs/>
          <w:sz w:val="24"/>
          <w:szCs w:val="24"/>
        </w:rPr>
        <w:t>4</w:t>
      </w:r>
      <w:r w:rsidR="000F70D2" w:rsidRPr="005636B3">
        <w:rPr>
          <w:rFonts w:ascii="Times New Roman" w:hAnsi="Times New Roman" w:cs="Times New Roman"/>
          <w:b/>
          <w:bCs/>
          <w:sz w:val="24"/>
          <w:szCs w:val="24"/>
        </w:rPr>
        <w:t>—</w:t>
      </w:r>
      <w:r w:rsidR="00862D3C" w:rsidRPr="005636B3">
        <w:rPr>
          <w:rFonts w:ascii="Times New Roman" w:hAnsi="Times New Roman" w:cs="Times New Roman"/>
          <w:b/>
          <w:bCs/>
          <w:sz w:val="24"/>
          <w:szCs w:val="24"/>
        </w:rPr>
        <w:t>Schedules</w:t>
      </w:r>
    </w:p>
    <w:p w14:paraId="46044F96" w14:textId="2C12FCCB" w:rsidR="007812D4" w:rsidRPr="005636B3" w:rsidRDefault="007812D4" w:rsidP="006A0E57">
      <w:pPr>
        <w:pStyle w:val="ListParagraph"/>
        <w:numPr>
          <w:ilvl w:val="0"/>
          <w:numId w:val="9"/>
        </w:numPr>
        <w:spacing w:after="120" w:line="240" w:lineRule="auto"/>
        <w:rPr>
          <w:rFonts w:ascii="Times New Roman" w:hAnsi="Times New Roman" w:cs="Times New Roman"/>
          <w:sz w:val="24"/>
          <w:szCs w:val="24"/>
        </w:rPr>
      </w:pPr>
      <w:r w:rsidRPr="005636B3">
        <w:rPr>
          <w:rFonts w:ascii="Times New Roman" w:hAnsi="Times New Roman" w:cs="Times New Roman"/>
          <w:sz w:val="24"/>
          <w:szCs w:val="24"/>
        </w:rPr>
        <w:t xml:space="preserve">Section 4 provides </w:t>
      </w:r>
      <w:r w:rsidR="00B55DFF" w:rsidRPr="005636B3">
        <w:rPr>
          <w:rFonts w:ascii="Times New Roman" w:hAnsi="Times New Roman" w:cs="Times New Roman"/>
          <w:sz w:val="24"/>
          <w:szCs w:val="24"/>
        </w:rPr>
        <w:t xml:space="preserve">that </w:t>
      </w:r>
      <w:r w:rsidR="00AD6F47" w:rsidRPr="005636B3">
        <w:rPr>
          <w:rFonts w:ascii="Times New Roman" w:hAnsi="Times New Roman" w:cs="Times New Roman"/>
          <w:sz w:val="24"/>
          <w:szCs w:val="24"/>
        </w:rPr>
        <w:t>each instrument that is specified in a Schedule is amended or repealed as set out in the applicable items of the Schedule. Any other item in a Schedule has effect according to its terms.</w:t>
      </w:r>
    </w:p>
    <w:p w14:paraId="2E6E1186" w14:textId="77777777" w:rsidR="00AD6F47" w:rsidRPr="005636B3" w:rsidRDefault="00AD6F47" w:rsidP="007227F8">
      <w:pPr>
        <w:keepNext/>
        <w:spacing w:after="120" w:line="240" w:lineRule="auto"/>
        <w:rPr>
          <w:rFonts w:ascii="Times New Roman" w:hAnsi="Times New Roman" w:cs="Times New Roman"/>
          <w:b/>
          <w:sz w:val="24"/>
          <w:szCs w:val="24"/>
          <w:u w:val="single"/>
        </w:rPr>
      </w:pPr>
      <w:r w:rsidRPr="005636B3">
        <w:rPr>
          <w:rFonts w:ascii="Times New Roman" w:hAnsi="Times New Roman" w:cs="Times New Roman"/>
          <w:b/>
          <w:sz w:val="24"/>
          <w:szCs w:val="24"/>
          <w:u w:val="single"/>
        </w:rPr>
        <w:t>Schedule 1—Amendments</w:t>
      </w:r>
    </w:p>
    <w:p w14:paraId="4FA307F6" w14:textId="4303D796" w:rsidR="00AD6F47" w:rsidRPr="005636B3" w:rsidRDefault="00AD6F47" w:rsidP="007227F8">
      <w:pPr>
        <w:keepNext/>
        <w:spacing w:after="120" w:line="240" w:lineRule="auto"/>
        <w:rPr>
          <w:rFonts w:ascii="Times New Roman" w:hAnsi="Times New Roman" w:cs="Times New Roman"/>
          <w:sz w:val="24"/>
          <w:szCs w:val="24"/>
          <w:u w:val="single"/>
        </w:rPr>
      </w:pPr>
      <w:r w:rsidRPr="005636B3">
        <w:rPr>
          <w:rFonts w:ascii="Times New Roman" w:hAnsi="Times New Roman" w:cs="Times New Roman"/>
          <w:sz w:val="24"/>
          <w:szCs w:val="24"/>
          <w:u w:val="single"/>
        </w:rPr>
        <w:t>Item 1—Subsection</w:t>
      </w:r>
      <w:r w:rsidR="00DE1763">
        <w:rPr>
          <w:rFonts w:ascii="Times New Roman" w:hAnsi="Times New Roman" w:cs="Times New Roman"/>
          <w:sz w:val="24"/>
          <w:szCs w:val="24"/>
          <w:u w:val="single"/>
        </w:rPr>
        <w:t> </w:t>
      </w:r>
      <w:r w:rsidRPr="005636B3">
        <w:rPr>
          <w:rFonts w:ascii="Times New Roman" w:hAnsi="Times New Roman" w:cs="Times New Roman"/>
          <w:sz w:val="24"/>
          <w:szCs w:val="24"/>
          <w:u w:val="single"/>
        </w:rPr>
        <w:t>5(1) (paragraph</w:t>
      </w:r>
      <w:r w:rsidR="00DE1763">
        <w:rPr>
          <w:rFonts w:ascii="Times New Roman" w:hAnsi="Times New Roman" w:cs="Times New Roman"/>
          <w:sz w:val="24"/>
          <w:szCs w:val="24"/>
          <w:u w:val="single"/>
        </w:rPr>
        <w:t> </w:t>
      </w:r>
      <w:r w:rsidRPr="005636B3">
        <w:rPr>
          <w:rFonts w:ascii="Times New Roman" w:hAnsi="Times New Roman" w:cs="Times New Roman"/>
          <w:sz w:val="24"/>
          <w:szCs w:val="24"/>
          <w:u w:val="single"/>
        </w:rPr>
        <w:t xml:space="preserve">(b) of the definition of </w:t>
      </w:r>
      <w:r w:rsidRPr="00DE1763">
        <w:rPr>
          <w:rFonts w:ascii="Times New Roman" w:hAnsi="Times New Roman" w:cs="Times New Roman"/>
          <w:b/>
          <w:i/>
          <w:sz w:val="24"/>
          <w:szCs w:val="24"/>
          <w:u w:val="single"/>
        </w:rPr>
        <w:t>concrete pumper</w:t>
      </w:r>
      <w:r w:rsidRPr="005636B3">
        <w:rPr>
          <w:rFonts w:ascii="Times New Roman" w:hAnsi="Times New Roman" w:cs="Times New Roman"/>
          <w:sz w:val="24"/>
          <w:szCs w:val="24"/>
          <w:u w:val="single"/>
        </w:rPr>
        <w:t>)</w:t>
      </w:r>
    </w:p>
    <w:p w14:paraId="3C7550BE" w14:textId="74082407" w:rsidR="00AD6F47" w:rsidRPr="005636B3" w:rsidRDefault="00976C5A" w:rsidP="006A0E57">
      <w:pPr>
        <w:pStyle w:val="ListParagraph"/>
        <w:numPr>
          <w:ilvl w:val="0"/>
          <w:numId w:val="9"/>
        </w:numPr>
        <w:spacing w:after="120" w:line="240" w:lineRule="auto"/>
        <w:rPr>
          <w:rFonts w:ascii="Times New Roman" w:hAnsi="Times New Roman" w:cs="Times New Roman"/>
          <w:sz w:val="24"/>
          <w:szCs w:val="24"/>
        </w:rPr>
      </w:pPr>
      <w:r w:rsidRPr="005636B3">
        <w:rPr>
          <w:rFonts w:ascii="Times New Roman" w:hAnsi="Times New Roman" w:cs="Times New Roman"/>
          <w:sz w:val="24"/>
          <w:szCs w:val="24"/>
        </w:rPr>
        <w:t xml:space="preserve">This </w:t>
      </w:r>
      <w:r w:rsidR="007F45C6" w:rsidRPr="005636B3">
        <w:rPr>
          <w:rFonts w:ascii="Times New Roman" w:hAnsi="Times New Roman" w:cs="Times New Roman"/>
          <w:sz w:val="24"/>
          <w:szCs w:val="24"/>
        </w:rPr>
        <w:t xml:space="preserve">item replaces ‘is mounted on a rubber-tyred motor vehicle’ with ‘is designed to travel on rubber tyres’ in </w:t>
      </w:r>
      <w:r w:rsidR="00DE1763">
        <w:rPr>
          <w:rFonts w:ascii="Times New Roman" w:hAnsi="Times New Roman" w:cs="Times New Roman"/>
          <w:sz w:val="24"/>
          <w:szCs w:val="24"/>
        </w:rPr>
        <w:t>paragraph </w:t>
      </w:r>
      <w:r w:rsidR="007F45C6" w:rsidRPr="005636B3">
        <w:rPr>
          <w:rFonts w:ascii="Times New Roman" w:hAnsi="Times New Roman" w:cs="Times New Roman"/>
          <w:sz w:val="24"/>
          <w:szCs w:val="24"/>
        </w:rPr>
        <w:t xml:space="preserve">(b) </w:t>
      </w:r>
      <w:r w:rsidR="00A56636" w:rsidRPr="005636B3">
        <w:rPr>
          <w:rFonts w:ascii="Times New Roman" w:hAnsi="Times New Roman" w:cs="Times New Roman"/>
          <w:sz w:val="24"/>
          <w:szCs w:val="24"/>
        </w:rPr>
        <w:t xml:space="preserve">of the definition of </w:t>
      </w:r>
      <w:r w:rsidR="00A56636" w:rsidRPr="00DE1763">
        <w:rPr>
          <w:rFonts w:ascii="Times New Roman" w:hAnsi="Times New Roman" w:cs="Times New Roman"/>
          <w:b/>
          <w:i/>
          <w:sz w:val="24"/>
          <w:szCs w:val="24"/>
        </w:rPr>
        <w:t>concrete pumper</w:t>
      </w:r>
      <w:r w:rsidR="00A56636" w:rsidRPr="005636B3">
        <w:rPr>
          <w:rFonts w:ascii="Times New Roman" w:hAnsi="Times New Roman" w:cs="Times New Roman"/>
          <w:sz w:val="24"/>
          <w:szCs w:val="24"/>
        </w:rPr>
        <w:t xml:space="preserve"> in </w:t>
      </w:r>
      <w:r w:rsidR="00DE1763">
        <w:rPr>
          <w:rFonts w:ascii="Times New Roman" w:hAnsi="Times New Roman" w:cs="Times New Roman"/>
          <w:sz w:val="24"/>
          <w:szCs w:val="24"/>
        </w:rPr>
        <w:t>subsection </w:t>
      </w:r>
      <w:r w:rsidR="00A56636" w:rsidRPr="005636B3">
        <w:rPr>
          <w:rFonts w:ascii="Times New Roman" w:hAnsi="Times New Roman" w:cs="Times New Roman"/>
          <w:sz w:val="24"/>
          <w:szCs w:val="24"/>
        </w:rPr>
        <w:t xml:space="preserve">5(1) of the </w:t>
      </w:r>
      <w:r w:rsidR="00A56636" w:rsidRPr="005636B3">
        <w:rPr>
          <w:rFonts w:ascii="Times New Roman" w:hAnsi="Times New Roman" w:cs="Times New Roman"/>
          <w:i/>
          <w:sz w:val="24"/>
          <w:szCs w:val="24"/>
        </w:rPr>
        <w:t>Road Vehicle Standards (Classes of Vehicles that are Road Vehicles) Determination 2021</w:t>
      </w:r>
      <w:r w:rsidR="00A56636" w:rsidRPr="005636B3">
        <w:rPr>
          <w:rFonts w:ascii="Times New Roman" w:hAnsi="Times New Roman" w:cs="Times New Roman"/>
          <w:sz w:val="24"/>
          <w:szCs w:val="24"/>
        </w:rPr>
        <w:t xml:space="preserve"> (the </w:t>
      </w:r>
      <w:r w:rsidR="005542D9">
        <w:rPr>
          <w:rFonts w:ascii="Times New Roman" w:hAnsi="Times New Roman" w:cs="Times New Roman"/>
          <w:sz w:val="24"/>
          <w:szCs w:val="24"/>
        </w:rPr>
        <w:t xml:space="preserve">primary </w:t>
      </w:r>
      <w:r w:rsidR="00A56636" w:rsidRPr="005636B3">
        <w:rPr>
          <w:rFonts w:ascii="Times New Roman" w:hAnsi="Times New Roman" w:cs="Times New Roman"/>
          <w:sz w:val="24"/>
          <w:szCs w:val="24"/>
        </w:rPr>
        <w:t>Determination).</w:t>
      </w:r>
      <w:r w:rsidR="00FB65EC" w:rsidRPr="005636B3">
        <w:rPr>
          <w:rFonts w:ascii="Times New Roman" w:hAnsi="Times New Roman" w:cs="Times New Roman"/>
          <w:sz w:val="24"/>
          <w:szCs w:val="24"/>
        </w:rPr>
        <w:t xml:space="preserve"> The new terminology is designed to maintain a level of consistency with the structure of definitions in the </w:t>
      </w:r>
      <w:r w:rsidR="00FB65EC" w:rsidRPr="005636B3">
        <w:rPr>
          <w:rFonts w:ascii="Times New Roman" w:hAnsi="Times New Roman" w:cs="Times New Roman"/>
          <w:i/>
          <w:sz w:val="24"/>
          <w:szCs w:val="24"/>
        </w:rPr>
        <w:t>Road Vehicle Standards (Classes of Vehicles that are not Road Vehicles) Determination 2021</w:t>
      </w:r>
      <w:r w:rsidR="00FB65EC" w:rsidRPr="005636B3">
        <w:rPr>
          <w:rFonts w:ascii="Times New Roman" w:hAnsi="Times New Roman" w:cs="Times New Roman"/>
          <w:sz w:val="24"/>
          <w:szCs w:val="24"/>
        </w:rPr>
        <w:t xml:space="preserve"> (the Classes of Vehicles that are not Road Vehicles Determinati</w:t>
      </w:r>
      <w:r w:rsidR="00E6469C" w:rsidRPr="005636B3">
        <w:rPr>
          <w:rFonts w:ascii="Times New Roman" w:hAnsi="Times New Roman" w:cs="Times New Roman"/>
          <w:sz w:val="24"/>
          <w:szCs w:val="24"/>
        </w:rPr>
        <w:t>on).</w:t>
      </w:r>
    </w:p>
    <w:p w14:paraId="7BA763D5" w14:textId="11A5A06E" w:rsidR="007812D4" w:rsidRPr="00B27761" w:rsidRDefault="00AD6F47" w:rsidP="007227F8">
      <w:pPr>
        <w:keepNext/>
        <w:spacing w:after="120" w:line="240" w:lineRule="auto"/>
        <w:rPr>
          <w:rFonts w:ascii="Times New Roman" w:hAnsi="Times New Roman" w:cs="Times New Roman"/>
          <w:b/>
          <w:bCs/>
          <w:sz w:val="24"/>
          <w:szCs w:val="24"/>
          <w:u w:val="single"/>
        </w:rPr>
      </w:pPr>
      <w:r w:rsidRPr="00B27761">
        <w:rPr>
          <w:rFonts w:ascii="Times New Roman" w:hAnsi="Times New Roman" w:cs="Times New Roman"/>
          <w:bCs/>
          <w:sz w:val="24"/>
          <w:szCs w:val="24"/>
          <w:u w:val="single"/>
        </w:rPr>
        <w:t>Item 2—</w:t>
      </w:r>
      <w:r w:rsidR="00DE1763" w:rsidRPr="00B27761">
        <w:rPr>
          <w:rFonts w:ascii="Times New Roman" w:hAnsi="Times New Roman" w:cs="Times New Roman"/>
          <w:bCs/>
          <w:sz w:val="24"/>
          <w:szCs w:val="24"/>
          <w:u w:val="single"/>
        </w:rPr>
        <w:t>Subsection </w:t>
      </w:r>
      <w:r w:rsidRPr="00B27761">
        <w:rPr>
          <w:rFonts w:ascii="Times New Roman" w:hAnsi="Times New Roman" w:cs="Times New Roman"/>
          <w:bCs/>
          <w:sz w:val="24"/>
          <w:szCs w:val="24"/>
          <w:u w:val="single"/>
        </w:rPr>
        <w:t xml:space="preserve">5(1) (definition of </w:t>
      </w:r>
      <w:r w:rsidRPr="00B27761">
        <w:rPr>
          <w:rFonts w:ascii="Times New Roman" w:hAnsi="Times New Roman" w:cs="Times New Roman"/>
          <w:b/>
          <w:bCs/>
          <w:i/>
          <w:sz w:val="24"/>
          <w:szCs w:val="24"/>
          <w:u w:val="single"/>
        </w:rPr>
        <w:t>mobile crane</w:t>
      </w:r>
      <w:r w:rsidRPr="00B27761">
        <w:rPr>
          <w:rFonts w:ascii="Times New Roman" w:hAnsi="Times New Roman" w:cs="Times New Roman"/>
          <w:bCs/>
          <w:sz w:val="24"/>
          <w:szCs w:val="24"/>
          <w:u w:val="single"/>
        </w:rPr>
        <w:t>)</w:t>
      </w:r>
    </w:p>
    <w:p w14:paraId="5FADE846" w14:textId="7C9421AF" w:rsidR="00E26F66" w:rsidRPr="005636B3" w:rsidRDefault="00976C5A" w:rsidP="00FB65EC">
      <w:pPr>
        <w:pStyle w:val="ListParagraph"/>
        <w:numPr>
          <w:ilvl w:val="0"/>
          <w:numId w:val="9"/>
        </w:numPr>
        <w:spacing w:after="120" w:line="240" w:lineRule="auto"/>
        <w:rPr>
          <w:rFonts w:ascii="Times New Roman" w:hAnsi="Times New Roman" w:cs="Times New Roman"/>
          <w:sz w:val="24"/>
          <w:szCs w:val="24"/>
        </w:rPr>
      </w:pPr>
      <w:r w:rsidRPr="005636B3">
        <w:rPr>
          <w:rFonts w:ascii="Times New Roman" w:hAnsi="Times New Roman" w:cs="Times New Roman"/>
          <w:sz w:val="24"/>
          <w:szCs w:val="24"/>
        </w:rPr>
        <w:t xml:space="preserve">This item </w:t>
      </w:r>
      <w:r w:rsidR="006919B8" w:rsidRPr="005636B3">
        <w:rPr>
          <w:rFonts w:ascii="Times New Roman" w:hAnsi="Times New Roman" w:cs="Times New Roman"/>
          <w:sz w:val="24"/>
          <w:szCs w:val="24"/>
        </w:rPr>
        <w:t xml:space="preserve">repeals </w:t>
      </w:r>
      <w:r w:rsidR="007276DC" w:rsidRPr="005636B3">
        <w:rPr>
          <w:rFonts w:ascii="Times New Roman" w:hAnsi="Times New Roman" w:cs="Times New Roman"/>
          <w:sz w:val="24"/>
          <w:szCs w:val="24"/>
        </w:rPr>
        <w:t xml:space="preserve">the definition of </w:t>
      </w:r>
      <w:r w:rsidR="007276DC" w:rsidRPr="00DE1763">
        <w:rPr>
          <w:rFonts w:ascii="Times New Roman" w:hAnsi="Times New Roman" w:cs="Times New Roman"/>
          <w:b/>
          <w:i/>
          <w:sz w:val="24"/>
          <w:szCs w:val="24"/>
        </w:rPr>
        <w:t>mobile crane</w:t>
      </w:r>
      <w:r w:rsidR="007276DC" w:rsidRPr="005636B3">
        <w:rPr>
          <w:rFonts w:ascii="Times New Roman" w:hAnsi="Times New Roman" w:cs="Times New Roman"/>
          <w:sz w:val="24"/>
          <w:szCs w:val="24"/>
        </w:rPr>
        <w:t xml:space="preserve"> in </w:t>
      </w:r>
      <w:r w:rsidR="00DE1763">
        <w:rPr>
          <w:rFonts w:ascii="Times New Roman" w:hAnsi="Times New Roman" w:cs="Times New Roman"/>
          <w:sz w:val="24"/>
          <w:szCs w:val="24"/>
        </w:rPr>
        <w:t>subsection </w:t>
      </w:r>
      <w:r w:rsidR="007276DC" w:rsidRPr="005636B3">
        <w:rPr>
          <w:rFonts w:ascii="Times New Roman" w:hAnsi="Times New Roman" w:cs="Times New Roman"/>
          <w:sz w:val="24"/>
          <w:szCs w:val="24"/>
        </w:rPr>
        <w:t xml:space="preserve">5(1) of the </w:t>
      </w:r>
      <w:r w:rsidR="005542D9">
        <w:rPr>
          <w:rFonts w:ascii="Times New Roman" w:hAnsi="Times New Roman" w:cs="Times New Roman"/>
          <w:sz w:val="24"/>
          <w:szCs w:val="24"/>
        </w:rPr>
        <w:t xml:space="preserve">primary </w:t>
      </w:r>
      <w:r w:rsidR="007276DC" w:rsidRPr="005636B3">
        <w:rPr>
          <w:rFonts w:ascii="Times New Roman" w:hAnsi="Times New Roman" w:cs="Times New Roman"/>
          <w:sz w:val="24"/>
          <w:szCs w:val="24"/>
        </w:rPr>
        <w:t>Determination and substitutes a new definition.</w:t>
      </w:r>
      <w:r w:rsidR="00E34F92" w:rsidRPr="005636B3">
        <w:rPr>
          <w:rFonts w:ascii="Times New Roman" w:hAnsi="Times New Roman" w:cs="Times New Roman"/>
          <w:sz w:val="24"/>
          <w:szCs w:val="24"/>
        </w:rPr>
        <w:t xml:space="preserve"> The new definition provides that a mobile crane is a particular motor vehicle other than, relevantly, a </w:t>
      </w:r>
      <w:r w:rsidR="00E34F92" w:rsidRPr="00DE1763">
        <w:rPr>
          <w:rFonts w:ascii="Times New Roman" w:hAnsi="Times New Roman" w:cs="Times New Roman"/>
          <w:b/>
          <w:i/>
          <w:sz w:val="24"/>
          <w:szCs w:val="24"/>
        </w:rPr>
        <w:t>rough terrain crane</w:t>
      </w:r>
      <w:r w:rsidR="00EC227B" w:rsidRPr="005636B3">
        <w:rPr>
          <w:rFonts w:ascii="Times New Roman" w:hAnsi="Times New Roman" w:cs="Times New Roman"/>
          <w:sz w:val="24"/>
          <w:szCs w:val="24"/>
        </w:rPr>
        <w:t xml:space="preserve">. </w:t>
      </w:r>
      <w:r w:rsidR="00CA6FDE" w:rsidRPr="005636B3">
        <w:rPr>
          <w:rFonts w:ascii="Times New Roman" w:hAnsi="Times New Roman" w:cs="Times New Roman"/>
          <w:sz w:val="24"/>
          <w:szCs w:val="24"/>
        </w:rPr>
        <w:t>(</w:t>
      </w:r>
      <w:r w:rsidR="00EC227B" w:rsidRPr="005636B3">
        <w:rPr>
          <w:rFonts w:ascii="Times New Roman" w:hAnsi="Times New Roman" w:cs="Times New Roman"/>
          <w:sz w:val="24"/>
          <w:szCs w:val="24"/>
        </w:rPr>
        <w:t xml:space="preserve">A definition of </w:t>
      </w:r>
      <w:r w:rsidR="00EC227B" w:rsidRPr="00DE1763">
        <w:rPr>
          <w:rFonts w:ascii="Times New Roman" w:hAnsi="Times New Roman" w:cs="Times New Roman"/>
          <w:b/>
          <w:i/>
          <w:sz w:val="24"/>
          <w:szCs w:val="24"/>
        </w:rPr>
        <w:t>rough terrain crane</w:t>
      </w:r>
      <w:r w:rsidR="00EC227B" w:rsidRPr="005636B3">
        <w:rPr>
          <w:rFonts w:ascii="Times New Roman" w:hAnsi="Times New Roman" w:cs="Times New Roman"/>
          <w:sz w:val="24"/>
          <w:szCs w:val="24"/>
        </w:rPr>
        <w:t xml:space="preserve"> is inserted into the </w:t>
      </w:r>
      <w:r w:rsidR="005542D9">
        <w:rPr>
          <w:rFonts w:ascii="Times New Roman" w:hAnsi="Times New Roman" w:cs="Times New Roman"/>
          <w:sz w:val="24"/>
          <w:szCs w:val="24"/>
        </w:rPr>
        <w:t xml:space="preserve">primary </w:t>
      </w:r>
      <w:r w:rsidR="00EC227B" w:rsidRPr="005636B3">
        <w:rPr>
          <w:rFonts w:ascii="Times New Roman" w:hAnsi="Times New Roman" w:cs="Times New Roman"/>
          <w:sz w:val="24"/>
          <w:szCs w:val="24"/>
        </w:rPr>
        <w:t xml:space="preserve">Determination </w:t>
      </w:r>
      <w:r w:rsidR="006B4FF3" w:rsidRPr="005636B3">
        <w:rPr>
          <w:rFonts w:ascii="Times New Roman" w:hAnsi="Times New Roman" w:cs="Times New Roman"/>
          <w:sz w:val="24"/>
          <w:szCs w:val="24"/>
        </w:rPr>
        <w:t>by item</w:t>
      </w:r>
      <w:r w:rsidR="00DE1763">
        <w:rPr>
          <w:rFonts w:ascii="Times New Roman" w:hAnsi="Times New Roman" w:cs="Times New Roman"/>
          <w:sz w:val="24"/>
          <w:szCs w:val="24"/>
        </w:rPr>
        <w:t> </w:t>
      </w:r>
      <w:r w:rsidR="006B4FF3" w:rsidRPr="005636B3">
        <w:rPr>
          <w:rFonts w:ascii="Times New Roman" w:hAnsi="Times New Roman" w:cs="Times New Roman"/>
          <w:sz w:val="24"/>
          <w:szCs w:val="24"/>
        </w:rPr>
        <w:t>3 of this Schedule.</w:t>
      </w:r>
      <w:r w:rsidR="00CA6FDE" w:rsidRPr="005636B3">
        <w:rPr>
          <w:rFonts w:ascii="Times New Roman" w:hAnsi="Times New Roman" w:cs="Times New Roman"/>
          <w:sz w:val="24"/>
          <w:szCs w:val="24"/>
        </w:rPr>
        <w:t>)</w:t>
      </w:r>
      <w:r w:rsidR="006B4FF3" w:rsidRPr="005636B3">
        <w:rPr>
          <w:rFonts w:ascii="Times New Roman" w:hAnsi="Times New Roman" w:cs="Times New Roman"/>
          <w:sz w:val="24"/>
          <w:szCs w:val="24"/>
        </w:rPr>
        <w:t xml:space="preserve"> </w:t>
      </w:r>
      <w:r w:rsidR="00F4722C" w:rsidRPr="005636B3">
        <w:rPr>
          <w:rFonts w:ascii="Times New Roman" w:hAnsi="Times New Roman" w:cs="Times New Roman"/>
          <w:sz w:val="24"/>
          <w:szCs w:val="24"/>
        </w:rPr>
        <w:t xml:space="preserve">The terminology used in </w:t>
      </w:r>
      <w:r w:rsidR="00DE1763">
        <w:rPr>
          <w:rFonts w:ascii="Times New Roman" w:hAnsi="Times New Roman" w:cs="Times New Roman"/>
          <w:sz w:val="24"/>
          <w:szCs w:val="24"/>
        </w:rPr>
        <w:t>paragraph </w:t>
      </w:r>
      <w:r w:rsidR="006B4FF3" w:rsidRPr="005636B3">
        <w:rPr>
          <w:rFonts w:ascii="Times New Roman" w:hAnsi="Times New Roman" w:cs="Times New Roman"/>
          <w:sz w:val="24"/>
          <w:szCs w:val="24"/>
        </w:rPr>
        <w:t xml:space="preserve">(b) of the </w:t>
      </w:r>
      <w:r w:rsidR="00FB65EC" w:rsidRPr="005636B3">
        <w:rPr>
          <w:rFonts w:ascii="Times New Roman" w:hAnsi="Times New Roman" w:cs="Times New Roman"/>
          <w:sz w:val="24"/>
          <w:szCs w:val="24"/>
        </w:rPr>
        <w:t xml:space="preserve">new </w:t>
      </w:r>
      <w:r w:rsidR="006B4FF3" w:rsidRPr="005636B3">
        <w:rPr>
          <w:rFonts w:ascii="Times New Roman" w:hAnsi="Times New Roman" w:cs="Times New Roman"/>
          <w:sz w:val="24"/>
          <w:szCs w:val="24"/>
        </w:rPr>
        <w:t>definition</w:t>
      </w:r>
      <w:r w:rsidR="00FB65EC" w:rsidRPr="005636B3">
        <w:rPr>
          <w:rFonts w:ascii="Times New Roman" w:hAnsi="Times New Roman" w:cs="Times New Roman"/>
          <w:sz w:val="24"/>
          <w:szCs w:val="24"/>
        </w:rPr>
        <w:t xml:space="preserve"> of </w:t>
      </w:r>
      <w:r w:rsidR="00FB65EC" w:rsidRPr="00DE1763">
        <w:rPr>
          <w:rFonts w:ascii="Times New Roman" w:hAnsi="Times New Roman" w:cs="Times New Roman"/>
          <w:b/>
          <w:i/>
          <w:sz w:val="24"/>
          <w:szCs w:val="24"/>
        </w:rPr>
        <w:t>mobile crane</w:t>
      </w:r>
      <w:r w:rsidR="005542D9">
        <w:rPr>
          <w:rFonts w:ascii="Times New Roman" w:hAnsi="Times New Roman" w:cs="Times New Roman"/>
          <w:sz w:val="24"/>
          <w:szCs w:val="24"/>
        </w:rPr>
        <w:t>—</w:t>
      </w:r>
      <w:r w:rsidR="006B4FF3" w:rsidRPr="005636B3">
        <w:rPr>
          <w:rFonts w:ascii="Times New Roman" w:hAnsi="Times New Roman" w:cs="Times New Roman"/>
          <w:sz w:val="24"/>
          <w:szCs w:val="24"/>
        </w:rPr>
        <w:t>‘is designed to travel on rubber tyres’</w:t>
      </w:r>
      <w:r w:rsidR="005542D9">
        <w:rPr>
          <w:rFonts w:ascii="Times New Roman" w:hAnsi="Times New Roman" w:cs="Times New Roman"/>
          <w:sz w:val="24"/>
          <w:szCs w:val="24"/>
        </w:rPr>
        <w:t>—</w:t>
      </w:r>
      <w:r w:rsidR="006B4FF3" w:rsidRPr="005636B3">
        <w:rPr>
          <w:rFonts w:ascii="Times New Roman" w:hAnsi="Times New Roman" w:cs="Times New Roman"/>
          <w:sz w:val="24"/>
          <w:szCs w:val="24"/>
        </w:rPr>
        <w:t>is designed t</w:t>
      </w:r>
      <w:r w:rsidR="00F4722C" w:rsidRPr="005636B3">
        <w:rPr>
          <w:rFonts w:ascii="Times New Roman" w:hAnsi="Times New Roman" w:cs="Times New Roman"/>
          <w:sz w:val="24"/>
          <w:szCs w:val="24"/>
        </w:rPr>
        <w:t>o</w:t>
      </w:r>
      <w:r w:rsidR="006B4FF3" w:rsidRPr="005636B3">
        <w:rPr>
          <w:rFonts w:ascii="Times New Roman" w:hAnsi="Times New Roman" w:cs="Times New Roman"/>
          <w:sz w:val="24"/>
          <w:szCs w:val="24"/>
        </w:rPr>
        <w:t xml:space="preserve"> maintain a level of consistency</w:t>
      </w:r>
      <w:r w:rsidR="00F4722C" w:rsidRPr="005636B3">
        <w:rPr>
          <w:rFonts w:ascii="Times New Roman" w:hAnsi="Times New Roman" w:cs="Times New Roman"/>
          <w:sz w:val="24"/>
          <w:szCs w:val="24"/>
        </w:rPr>
        <w:t xml:space="preserve"> with the structure of defini</w:t>
      </w:r>
      <w:r w:rsidR="00495D86" w:rsidRPr="005636B3">
        <w:rPr>
          <w:rFonts w:ascii="Times New Roman" w:hAnsi="Times New Roman" w:cs="Times New Roman"/>
          <w:sz w:val="24"/>
          <w:szCs w:val="24"/>
        </w:rPr>
        <w:t>tions</w:t>
      </w:r>
      <w:r w:rsidR="00F4722C" w:rsidRPr="005636B3">
        <w:rPr>
          <w:rFonts w:ascii="Times New Roman" w:hAnsi="Times New Roman" w:cs="Times New Roman"/>
          <w:sz w:val="24"/>
          <w:szCs w:val="24"/>
        </w:rPr>
        <w:t xml:space="preserve"> in the Classes of Vehicles that are not Road Vehicles Determination.</w:t>
      </w:r>
    </w:p>
    <w:p w14:paraId="2DB4B60C" w14:textId="28AAE564" w:rsidR="00ED2C2D" w:rsidRPr="00B27761" w:rsidRDefault="00C363FA" w:rsidP="007227F8">
      <w:pPr>
        <w:keepNext/>
        <w:spacing w:after="120" w:line="240" w:lineRule="auto"/>
        <w:rPr>
          <w:rFonts w:ascii="Times New Roman" w:hAnsi="Times New Roman" w:cs="Times New Roman"/>
          <w:bCs/>
          <w:sz w:val="24"/>
          <w:szCs w:val="24"/>
          <w:u w:val="single"/>
        </w:rPr>
      </w:pPr>
      <w:r w:rsidRPr="00B27761">
        <w:rPr>
          <w:rFonts w:ascii="Times New Roman" w:hAnsi="Times New Roman" w:cs="Times New Roman"/>
          <w:bCs/>
          <w:sz w:val="24"/>
          <w:szCs w:val="24"/>
          <w:u w:val="single"/>
        </w:rPr>
        <w:t>Item 3—Subsectio</w:t>
      </w:r>
      <w:r w:rsidR="00DE1763" w:rsidRPr="00B27761">
        <w:rPr>
          <w:rFonts w:ascii="Times New Roman" w:hAnsi="Times New Roman" w:cs="Times New Roman"/>
          <w:bCs/>
          <w:sz w:val="24"/>
          <w:szCs w:val="24"/>
          <w:u w:val="single"/>
        </w:rPr>
        <w:t>n </w:t>
      </w:r>
      <w:r w:rsidRPr="00B27761">
        <w:rPr>
          <w:rFonts w:ascii="Times New Roman" w:hAnsi="Times New Roman" w:cs="Times New Roman"/>
          <w:bCs/>
          <w:sz w:val="24"/>
          <w:szCs w:val="24"/>
          <w:u w:val="single"/>
        </w:rPr>
        <w:t>5(1)</w:t>
      </w:r>
    </w:p>
    <w:p w14:paraId="08B8C46D" w14:textId="5B917D73" w:rsidR="00104A31" w:rsidRPr="005636B3" w:rsidRDefault="00976C5A" w:rsidP="000F70D2">
      <w:pPr>
        <w:pStyle w:val="ListParagraph"/>
        <w:numPr>
          <w:ilvl w:val="0"/>
          <w:numId w:val="9"/>
        </w:numPr>
        <w:spacing w:after="120" w:line="240" w:lineRule="auto"/>
        <w:rPr>
          <w:rFonts w:ascii="Times New Roman" w:hAnsi="Times New Roman" w:cs="Times New Roman"/>
          <w:bCs/>
          <w:sz w:val="24"/>
          <w:szCs w:val="24"/>
        </w:rPr>
      </w:pPr>
      <w:r w:rsidRPr="005636B3">
        <w:rPr>
          <w:rFonts w:ascii="Times New Roman" w:hAnsi="Times New Roman" w:cs="Times New Roman"/>
          <w:bCs/>
          <w:sz w:val="24"/>
          <w:szCs w:val="24"/>
        </w:rPr>
        <w:t>This item</w:t>
      </w:r>
      <w:r w:rsidR="00A56636" w:rsidRPr="005636B3">
        <w:rPr>
          <w:rFonts w:ascii="Times New Roman" w:hAnsi="Times New Roman" w:cs="Times New Roman"/>
          <w:bCs/>
          <w:sz w:val="24"/>
          <w:szCs w:val="24"/>
        </w:rPr>
        <w:t xml:space="preserve"> inserts a definition of </w:t>
      </w:r>
      <w:r w:rsidR="00E6469C" w:rsidRPr="005636B3">
        <w:rPr>
          <w:rFonts w:ascii="Times New Roman" w:hAnsi="Times New Roman" w:cs="Times New Roman"/>
          <w:bCs/>
          <w:sz w:val="24"/>
          <w:szCs w:val="24"/>
        </w:rPr>
        <w:t xml:space="preserve">‘rough terrain crane’ into </w:t>
      </w:r>
      <w:r w:rsidR="00DE1763">
        <w:rPr>
          <w:rFonts w:ascii="Times New Roman" w:hAnsi="Times New Roman" w:cs="Times New Roman"/>
          <w:bCs/>
          <w:sz w:val="24"/>
          <w:szCs w:val="24"/>
        </w:rPr>
        <w:t>subsection </w:t>
      </w:r>
      <w:r w:rsidR="00E6469C" w:rsidRPr="005636B3">
        <w:rPr>
          <w:rFonts w:ascii="Times New Roman" w:hAnsi="Times New Roman" w:cs="Times New Roman"/>
          <w:bCs/>
          <w:sz w:val="24"/>
          <w:szCs w:val="24"/>
        </w:rPr>
        <w:t xml:space="preserve">5(1) of the </w:t>
      </w:r>
      <w:r w:rsidR="005542D9">
        <w:rPr>
          <w:rFonts w:ascii="Times New Roman" w:hAnsi="Times New Roman" w:cs="Times New Roman"/>
          <w:bCs/>
          <w:sz w:val="24"/>
          <w:szCs w:val="24"/>
        </w:rPr>
        <w:t xml:space="preserve">primary </w:t>
      </w:r>
      <w:r w:rsidR="00E6469C" w:rsidRPr="005636B3">
        <w:rPr>
          <w:rFonts w:ascii="Times New Roman" w:hAnsi="Times New Roman" w:cs="Times New Roman"/>
          <w:bCs/>
          <w:sz w:val="24"/>
          <w:szCs w:val="24"/>
        </w:rPr>
        <w:t xml:space="preserve">Determination. This definition is relevant to the </w:t>
      </w:r>
      <w:r w:rsidR="00495D86" w:rsidRPr="005636B3">
        <w:rPr>
          <w:rFonts w:ascii="Times New Roman" w:hAnsi="Times New Roman" w:cs="Times New Roman"/>
          <w:bCs/>
          <w:sz w:val="24"/>
          <w:szCs w:val="24"/>
        </w:rPr>
        <w:t xml:space="preserve">new </w:t>
      </w:r>
      <w:r w:rsidR="00E6469C" w:rsidRPr="005636B3">
        <w:rPr>
          <w:rFonts w:ascii="Times New Roman" w:hAnsi="Times New Roman" w:cs="Times New Roman"/>
          <w:bCs/>
          <w:sz w:val="24"/>
          <w:szCs w:val="24"/>
        </w:rPr>
        <w:t>definition of ‘mobile crane</w:t>
      </w:r>
      <w:r w:rsidR="00495D86" w:rsidRPr="005636B3">
        <w:rPr>
          <w:rFonts w:ascii="Times New Roman" w:hAnsi="Times New Roman" w:cs="Times New Roman"/>
          <w:bCs/>
          <w:sz w:val="24"/>
          <w:szCs w:val="24"/>
        </w:rPr>
        <w:t xml:space="preserve">’, inserted into the </w:t>
      </w:r>
      <w:r w:rsidR="005542D9">
        <w:rPr>
          <w:rFonts w:ascii="Times New Roman" w:hAnsi="Times New Roman" w:cs="Times New Roman"/>
          <w:bCs/>
          <w:sz w:val="24"/>
          <w:szCs w:val="24"/>
        </w:rPr>
        <w:t xml:space="preserve">primary </w:t>
      </w:r>
      <w:r w:rsidR="00495D86" w:rsidRPr="005636B3">
        <w:rPr>
          <w:rFonts w:ascii="Times New Roman" w:hAnsi="Times New Roman" w:cs="Times New Roman"/>
          <w:bCs/>
          <w:sz w:val="24"/>
          <w:szCs w:val="24"/>
        </w:rPr>
        <w:t xml:space="preserve">Determination by item 2 of this Schedule. The definition of ‘rough terrain crane’ captures particular motor vehicles that </w:t>
      </w:r>
      <w:r w:rsidR="00BE3C7B" w:rsidRPr="005636B3">
        <w:rPr>
          <w:rFonts w:ascii="Times New Roman" w:hAnsi="Times New Roman" w:cs="Times New Roman"/>
          <w:bCs/>
          <w:sz w:val="24"/>
          <w:szCs w:val="24"/>
        </w:rPr>
        <w:t>have a purpose other than use o</w:t>
      </w:r>
      <w:r w:rsidR="005542D9">
        <w:rPr>
          <w:rFonts w:ascii="Times New Roman" w:hAnsi="Times New Roman" w:cs="Times New Roman"/>
          <w:bCs/>
          <w:sz w:val="24"/>
          <w:szCs w:val="24"/>
        </w:rPr>
        <w:t>n</w:t>
      </w:r>
      <w:r w:rsidR="00BE3C7B" w:rsidRPr="005636B3">
        <w:rPr>
          <w:rFonts w:ascii="Times New Roman" w:hAnsi="Times New Roman" w:cs="Times New Roman"/>
          <w:bCs/>
          <w:sz w:val="24"/>
          <w:szCs w:val="24"/>
        </w:rPr>
        <w:t xml:space="preserve"> public roads, and which cannot be registered for use on public roads. </w:t>
      </w:r>
    </w:p>
    <w:p w14:paraId="335449D0" w14:textId="77777777" w:rsidR="00550BBE" w:rsidRPr="005636B3" w:rsidRDefault="00550BBE" w:rsidP="000F70D2">
      <w:pPr>
        <w:spacing w:after="120" w:line="240" w:lineRule="auto"/>
        <w:rPr>
          <w:rFonts w:ascii="Times New Roman" w:hAnsi="Times New Roman" w:cs="Times New Roman"/>
          <w:sz w:val="24"/>
          <w:szCs w:val="24"/>
        </w:rPr>
      </w:pPr>
    </w:p>
    <w:sectPr w:rsidR="00550BBE" w:rsidRPr="005636B3" w:rsidSect="00825A63">
      <w:headerReference w:type="default" r:id="rId11"/>
      <w:footerReference w:type="default" r:id="rId12"/>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824D" w14:textId="77777777" w:rsidR="001D1DC2" w:rsidRDefault="001D1DC2" w:rsidP="00BB2F37">
      <w:pPr>
        <w:spacing w:after="0" w:line="240" w:lineRule="auto"/>
      </w:pPr>
      <w:r>
        <w:separator/>
      </w:r>
    </w:p>
  </w:endnote>
  <w:endnote w:type="continuationSeparator" w:id="0">
    <w:p w14:paraId="0D1A7DBF" w14:textId="77777777" w:rsidR="001D1DC2" w:rsidRDefault="001D1DC2" w:rsidP="00BB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475BD517" w14:textId="77777777" w:rsidR="006B4301" w:rsidRPr="006B4301" w:rsidRDefault="006B4301"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A65247">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A65247">
              <w:rPr>
                <w:rFonts w:ascii="Times New Roman" w:hAnsi="Times New Roman" w:cs="Times New Roman"/>
                <w:bCs/>
                <w:noProof/>
                <w:sz w:val="16"/>
                <w:szCs w:val="16"/>
              </w:rPr>
              <w:t>4</w:t>
            </w:r>
            <w:r w:rsidRPr="006B4301">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AA16F" w14:textId="77777777" w:rsidR="001D1DC2" w:rsidRDefault="001D1DC2" w:rsidP="00BB2F37">
      <w:pPr>
        <w:spacing w:after="0" w:line="240" w:lineRule="auto"/>
      </w:pPr>
      <w:r>
        <w:separator/>
      </w:r>
    </w:p>
  </w:footnote>
  <w:footnote w:type="continuationSeparator" w:id="0">
    <w:p w14:paraId="17DFDD25" w14:textId="77777777" w:rsidR="001D1DC2" w:rsidRDefault="001D1DC2" w:rsidP="00BB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D933" w14:textId="77777777" w:rsidR="00BB2F37" w:rsidRDefault="00BB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18D67FC4"/>
    <w:multiLevelType w:val="hybridMultilevel"/>
    <w:tmpl w:val="A3B4AADC"/>
    <w:lvl w:ilvl="0" w:tplc="CF6E69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112DC5"/>
    <w:multiLevelType w:val="hybridMultilevel"/>
    <w:tmpl w:val="C9CC2FDC"/>
    <w:lvl w:ilvl="0" w:tplc="B05897E6">
      <w:start w:val="202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71728E"/>
    <w:multiLevelType w:val="hybridMultilevel"/>
    <w:tmpl w:val="E6B44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426515"/>
    <w:multiLevelType w:val="hybridMultilevel"/>
    <w:tmpl w:val="69BE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992875"/>
    <w:multiLevelType w:val="hybridMultilevel"/>
    <w:tmpl w:val="94C2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93108E"/>
    <w:multiLevelType w:val="hybridMultilevel"/>
    <w:tmpl w:val="F41C9E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37"/>
    <w:rsid w:val="00014704"/>
    <w:rsid w:val="00014ED6"/>
    <w:rsid w:val="00022E9A"/>
    <w:rsid w:val="000423BD"/>
    <w:rsid w:val="00043329"/>
    <w:rsid w:val="0006611D"/>
    <w:rsid w:val="000737CD"/>
    <w:rsid w:val="00075720"/>
    <w:rsid w:val="0009748A"/>
    <w:rsid w:val="000A0904"/>
    <w:rsid w:val="000B3AB1"/>
    <w:rsid w:val="000E0D3B"/>
    <w:rsid w:val="000F70D2"/>
    <w:rsid w:val="001008BA"/>
    <w:rsid w:val="00104A31"/>
    <w:rsid w:val="00111B46"/>
    <w:rsid w:val="00124CB7"/>
    <w:rsid w:val="00131EB5"/>
    <w:rsid w:val="00132600"/>
    <w:rsid w:val="0015538E"/>
    <w:rsid w:val="0016619A"/>
    <w:rsid w:val="00174207"/>
    <w:rsid w:val="001850B7"/>
    <w:rsid w:val="001A2166"/>
    <w:rsid w:val="001B5A37"/>
    <w:rsid w:val="001D1AEF"/>
    <w:rsid w:val="001D1DC2"/>
    <w:rsid w:val="001D4628"/>
    <w:rsid w:val="001E03C9"/>
    <w:rsid w:val="001E4503"/>
    <w:rsid w:val="0021321E"/>
    <w:rsid w:val="00216951"/>
    <w:rsid w:val="00221250"/>
    <w:rsid w:val="002240EF"/>
    <w:rsid w:val="00226F13"/>
    <w:rsid w:val="002325B4"/>
    <w:rsid w:val="00240EBB"/>
    <w:rsid w:val="002414EB"/>
    <w:rsid w:val="002448B1"/>
    <w:rsid w:val="0027152A"/>
    <w:rsid w:val="002841CE"/>
    <w:rsid w:val="00285104"/>
    <w:rsid w:val="00285504"/>
    <w:rsid w:val="00296DFD"/>
    <w:rsid w:val="002A2D4E"/>
    <w:rsid w:val="002B2DED"/>
    <w:rsid w:val="002B651D"/>
    <w:rsid w:val="002C2150"/>
    <w:rsid w:val="002D7A66"/>
    <w:rsid w:val="002E2E5F"/>
    <w:rsid w:val="00302CC0"/>
    <w:rsid w:val="00304027"/>
    <w:rsid w:val="0031497A"/>
    <w:rsid w:val="003149F2"/>
    <w:rsid w:val="003208D4"/>
    <w:rsid w:val="00337B2E"/>
    <w:rsid w:val="00362640"/>
    <w:rsid w:val="00363435"/>
    <w:rsid w:val="00365E13"/>
    <w:rsid w:val="00365EC5"/>
    <w:rsid w:val="003713DB"/>
    <w:rsid w:val="00376CC7"/>
    <w:rsid w:val="003868A0"/>
    <w:rsid w:val="003960D5"/>
    <w:rsid w:val="003B7416"/>
    <w:rsid w:val="003C02E0"/>
    <w:rsid w:val="003F02BF"/>
    <w:rsid w:val="004119FF"/>
    <w:rsid w:val="00445A0B"/>
    <w:rsid w:val="00447153"/>
    <w:rsid w:val="004543FD"/>
    <w:rsid w:val="0047352B"/>
    <w:rsid w:val="004738A9"/>
    <w:rsid w:val="00480F0E"/>
    <w:rsid w:val="00482C53"/>
    <w:rsid w:val="00495D86"/>
    <w:rsid w:val="004B2FB9"/>
    <w:rsid w:val="004D53A5"/>
    <w:rsid w:val="004D6298"/>
    <w:rsid w:val="004E26B7"/>
    <w:rsid w:val="004F0D23"/>
    <w:rsid w:val="005004B5"/>
    <w:rsid w:val="00517BF5"/>
    <w:rsid w:val="005223B5"/>
    <w:rsid w:val="00536672"/>
    <w:rsid w:val="005367E7"/>
    <w:rsid w:val="00544260"/>
    <w:rsid w:val="005476EF"/>
    <w:rsid w:val="00550BBE"/>
    <w:rsid w:val="005542D9"/>
    <w:rsid w:val="005636B3"/>
    <w:rsid w:val="00586A06"/>
    <w:rsid w:val="00591A46"/>
    <w:rsid w:val="00593029"/>
    <w:rsid w:val="005938FD"/>
    <w:rsid w:val="005A69B0"/>
    <w:rsid w:val="005B72C3"/>
    <w:rsid w:val="005D3DAC"/>
    <w:rsid w:val="005D4E81"/>
    <w:rsid w:val="005E6B47"/>
    <w:rsid w:val="00620A5A"/>
    <w:rsid w:val="00621701"/>
    <w:rsid w:val="00626465"/>
    <w:rsid w:val="00630C04"/>
    <w:rsid w:val="006462A6"/>
    <w:rsid w:val="0067024B"/>
    <w:rsid w:val="00682FFD"/>
    <w:rsid w:val="006919B8"/>
    <w:rsid w:val="006A0E57"/>
    <w:rsid w:val="006A1BC3"/>
    <w:rsid w:val="006B2D13"/>
    <w:rsid w:val="006B4301"/>
    <w:rsid w:val="006B4FF3"/>
    <w:rsid w:val="006E22BE"/>
    <w:rsid w:val="006E720B"/>
    <w:rsid w:val="006F7741"/>
    <w:rsid w:val="007227F8"/>
    <w:rsid w:val="007276DC"/>
    <w:rsid w:val="00742758"/>
    <w:rsid w:val="00742BED"/>
    <w:rsid w:val="00743F18"/>
    <w:rsid w:val="007461D6"/>
    <w:rsid w:val="00770A95"/>
    <w:rsid w:val="00777C92"/>
    <w:rsid w:val="007806FB"/>
    <w:rsid w:val="007812D4"/>
    <w:rsid w:val="007834BB"/>
    <w:rsid w:val="007D687F"/>
    <w:rsid w:val="007E1B8D"/>
    <w:rsid w:val="007E7335"/>
    <w:rsid w:val="007F45C6"/>
    <w:rsid w:val="008030E9"/>
    <w:rsid w:val="008074B1"/>
    <w:rsid w:val="00814E5A"/>
    <w:rsid w:val="00825A63"/>
    <w:rsid w:val="0086264D"/>
    <w:rsid w:val="00862D3C"/>
    <w:rsid w:val="00862DBB"/>
    <w:rsid w:val="00893977"/>
    <w:rsid w:val="00894440"/>
    <w:rsid w:val="00896B72"/>
    <w:rsid w:val="008C2E7F"/>
    <w:rsid w:val="008C69AC"/>
    <w:rsid w:val="008E6569"/>
    <w:rsid w:val="00900D84"/>
    <w:rsid w:val="009268FB"/>
    <w:rsid w:val="009320FC"/>
    <w:rsid w:val="00934E0C"/>
    <w:rsid w:val="00936A24"/>
    <w:rsid w:val="00940296"/>
    <w:rsid w:val="0094407F"/>
    <w:rsid w:val="00963348"/>
    <w:rsid w:val="00974276"/>
    <w:rsid w:val="0097518E"/>
    <w:rsid w:val="00976C5A"/>
    <w:rsid w:val="0099594A"/>
    <w:rsid w:val="009A36BB"/>
    <w:rsid w:val="009B5947"/>
    <w:rsid w:val="009C7CF2"/>
    <w:rsid w:val="009D004D"/>
    <w:rsid w:val="009D378A"/>
    <w:rsid w:val="009F2AAD"/>
    <w:rsid w:val="00A1766D"/>
    <w:rsid w:val="00A50288"/>
    <w:rsid w:val="00A56636"/>
    <w:rsid w:val="00A61DE3"/>
    <w:rsid w:val="00A65247"/>
    <w:rsid w:val="00A708C8"/>
    <w:rsid w:val="00A74824"/>
    <w:rsid w:val="00A82EEC"/>
    <w:rsid w:val="00A956D8"/>
    <w:rsid w:val="00AA1F6E"/>
    <w:rsid w:val="00AA262C"/>
    <w:rsid w:val="00AD2E94"/>
    <w:rsid w:val="00AD6F47"/>
    <w:rsid w:val="00AD7123"/>
    <w:rsid w:val="00AE24E2"/>
    <w:rsid w:val="00AE7674"/>
    <w:rsid w:val="00AE7A90"/>
    <w:rsid w:val="00B07740"/>
    <w:rsid w:val="00B27761"/>
    <w:rsid w:val="00B368C3"/>
    <w:rsid w:val="00B55DFF"/>
    <w:rsid w:val="00B633FE"/>
    <w:rsid w:val="00B71EB9"/>
    <w:rsid w:val="00B945E4"/>
    <w:rsid w:val="00BB2F37"/>
    <w:rsid w:val="00BC18AB"/>
    <w:rsid w:val="00BD2180"/>
    <w:rsid w:val="00BE3C7B"/>
    <w:rsid w:val="00BF40BB"/>
    <w:rsid w:val="00BF6B3E"/>
    <w:rsid w:val="00C01F4D"/>
    <w:rsid w:val="00C076B5"/>
    <w:rsid w:val="00C20644"/>
    <w:rsid w:val="00C2417F"/>
    <w:rsid w:val="00C26A31"/>
    <w:rsid w:val="00C30BF2"/>
    <w:rsid w:val="00C32D40"/>
    <w:rsid w:val="00C34D8F"/>
    <w:rsid w:val="00C36302"/>
    <w:rsid w:val="00C363FA"/>
    <w:rsid w:val="00C4006A"/>
    <w:rsid w:val="00C565FC"/>
    <w:rsid w:val="00C65541"/>
    <w:rsid w:val="00C663E7"/>
    <w:rsid w:val="00C7374B"/>
    <w:rsid w:val="00C7446A"/>
    <w:rsid w:val="00C7531B"/>
    <w:rsid w:val="00C8042B"/>
    <w:rsid w:val="00CA6FDE"/>
    <w:rsid w:val="00CB5589"/>
    <w:rsid w:val="00D03CAE"/>
    <w:rsid w:val="00D27BFA"/>
    <w:rsid w:val="00D31BA0"/>
    <w:rsid w:val="00D45AF8"/>
    <w:rsid w:val="00D64504"/>
    <w:rsid w:val="00D64DC8"/>
    <w:rsid w:val="00D66994"/>
    <w:rsid w:val="00D7006B"/>
    <w:rsid w:val="00D746AB"/>
    <w:rsid w:val="00D91401"/>
    <w:rsid w:val="00D9156D"/>
    <w:rsid w:val="00DA5E5C"/>
    <w:rsid w:val="00DB6A83"/>
    <w:rsid w:val="00DC40BA"/>
    <w:rsid w:val="00DC660A"/>
    <w:rsid w:val="00DD2D17"/>
    <w:rsid w:val="00DE1763"/>
    <w:rsid w:val="00DE3D28"/>
    <w:rsid w:val="00DF15DA"/>
    <w:rsid w:val="00E07540"/>
    <w:rsid w:val="00E22495"/>
    <w:rsid w:val="00E26F66"/>
    <w:rsid w:val="00E34F92"/>
    <w:rsid w:val="00E37CD8"/>
    <w:rsid w:val="00E57A1C"/>
    <w:rsid w:val="00E60AA1"/>
    <w:rsid w:val="00E63C7C"/>
    <w:rsid w:val="00E643DC"/>
    <w:rsid w:val="00E6469C"/>
    <w:rsid w:val="00E70D61"/>
    <w:rsid w:val="00E7413C"/>
    <w:rsid w:val="00E755AA"/>
    <w:rsid w:val="00E77D15"/>
    <w:rsid w:val="00E84501"/>
    <w:rsid w:val="00EC227B"/>
    <w:rsid w:val="00EC7DDE"/>
    <w:rsid w:val="00ED2C2D"/>
    <w:rsid w:val="00EF3111"/>
    <w:rsid w:val="00EF5AE5"/>
    <w:rsid w:val="00F0414B"/>
    <w:rsid w:val="00F076C6"/>
    <w:rsid w:val="00F1086B"/>
    <w:rsid w:val="00F16A7F"/>
    <w:rsid w:val="00F24E21"/>
    <w:rsid w:val="00F26D2F"/>
    <w:rsid w:val="00F4201A"/>
    <w:rsid w:val="00F4722C"/>
    <w:rsid w:val="00F477B6"/>
    <w:rsid w:val="00F629CB"/>
    <w:rsid w:val="00F70AB3"/>
    <w:rsid w:val="00F75C92"/>
    <w:rsid w:val="00F97BAA"/>
    <w:rsid w:val="00FA2131"/>
    <w:rsid w:val="00FB65EC"/>
    <w:rsid w:val="00FC5E1E"/>
    <w:rsid w:val="00FC7776"/>
    <w:rsid w:val="00FE4711"/>
    <w:rsid w:val="00FF2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264867"/>
  <w15:chartTrackingRefBased/>
  <w15:docId w15:val="{CBFD24F9-8E55-42F1-817E-72974F1F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2D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37"/>
  </w:style>
  <w:style w:type="paragraph" w:styleId="Footer">
    <w:name w:val="footer"/>
    <w:basedOn w:val="Normal"/>
    <w:link w:val="FooterChar"/>
    <w:uiPriority w:val="99"/>
    <w:unhideWhenUsed/>
    <w:rsid w:val="00BB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37"/>
  </w:style>
  <w:style w:type="paragraph" w:customStyle="1" w:styleId="ESNormal">
    <w:name w:val="ES_Normal"/>
    <w:link w:val="ESNormalChar"/>
    <w:qFormat/>
    <w:rsid w:val="00DC660A"/>
    <w:pPr>
      <w:spacing w:before="120" w:after="120" w:line="276" w:lineRule="auto"/>
    </w:pPr>
    <w:rPr>
      <w:rFonts w:ascii="Times New Roman" w:hAnsi="Times New Roman"/>
      <w:sz w:val="24"/>
    </w:rPr>
  </w:style>
  <w:style w:type="character" w:customStyle="1" w:styleId="ESNormalChar">
    <w:name w:val="ES_Normal Char"/>
    <w:basedOn w:val="DefaultParagraphFont"/>
    <w:link w:val="ESNormal"/>
    <w:rsid w:val="00DC660A"/>
    <w:rPr>
      <w:rFonts w:ascii="Times New Roman" w:hAnsi="Times New Roman"/>
      <w:sz w:val="24"/>
    </w:rPr>
  </w:style>
  <w:style w:type="paragraph" w:customStyle="1" w:styleId="ESLevel1">
    <w:name w:val="ES_Level1"/>
    <w:basedOn w:val="ESNormal"/>
    <w:qFormat/>
    <w:rsid w:val="00DC660A"/>
    <w:pPr>
      <w:keepNext/>
      <w:numPr>
        <w:numId w:val="1"/>
      </w:numPr>
      <w:spacing w:before="240" w:after="240"/>
    </w:pPr>
    <w:rPr>
      <w:b/>
      <w:caps/>
    </w:rPr>
  </w:style>
  <w:style w:type="paragraph" w:customStyle="1" w:styleId="ESLevel2">
    <w:name w:val="ES_Level2"/>
    <w:basedOn w:val="ESNormal"/>
    <w:next w:val="ESNormal"/>
    <w:link w:val="ESLevel2Char"/>
    <w:qFormat/>
    <w:rsid w:val="00DC660A"/>
    <w:pPr>
      <w:keepNext/>
      <w:numPr>
        <w:ilvl w:val="1"/>
        <w:numId w:val="1"/>
      </w:numPr>
      <w:spacing w:before="240" w:after="240"/>
    </w:pPr>
  </w:style>
  <w:style w:type="character" w:customStyle="1" w:styleId="ESNormalItalicised">
    <w:name w:val="ES_Normal_Italicised"/>
    <w:basedOn w:val="DefaultParagraphFont"/>
    <w:uiPriority w:val="1"/>
    <w:qFormat/>
    <w:rsid w:val="00DC660A"/>
    <w:rPr>
      <w:i/>
    </w:rPr>
  </w:style>
  <w:style w:type="character" w:customStyle="1" w:styleId="ESLevel2Char">
    <w:name w:val="ES_Level2 Char"/>
    <w:basedOn w:val="ESNormalChar"/>
    <w:link w:val="ESLevel2"/>
    <w:rsid w:val="00DC660A"/>
    <w:rPr>
      <w:rFonts w:ascii="Times New Roman" w:hAnsi="Times New Roman"/>
      <w:sz w:val="24"/>
    </w:rPr>
  </w:style>
  <w:style w:type="paragraph" w:customStyle="1" w:styleId="Definition">
    <w:name w:val="Definition"/>
    <w:aliases w:val="dd"/>
    <w:basedOn w:val="Normal"/>
    <w:rsid w:val="00480F0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480F0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480F0E"/>
    <w:pPr>
      <w:ind w:left="720"/>
      <w:contextualSpacing/>
    </w:pPr>
  </w:style>
  <w:style w:type="paragraph" w:customStyle="1" w:styleId="ActHead9">
    <w:name w:val="ActHead 9"/>
    <w:aliases w:val="aat"/>
    <w:basedOn w:val="Normal"/>
    <w:next w:val="Normal"/>
    <w:qFormat/>
    <w:rsid w:val="007806F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BalloonText">
    <w:name w:val="Balloon Text"/>
    <w:basedOn w:val="Normal"/>
    <w:link w:val="BalloonTextChar"/>
    <w:uiPriority w:val="99"/>
    <w:semiHidden/>
    <w:unhideWhenUsed/>
    <w:rsid w:val="0028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4"/>
    <w:rPr>
      <w:rFonts w:ascii="Segoe UI" w:hAnsi="Segoe UI" w:cs="Segoe UI"/>
      <w:sz w:val="18"/>
      <w:szCs w:val="18"/>
    </w:rPr>
  </w:style>
  <w:style w:type="character" w:styleId="Hyperlink">
    <w:name w:val="Hyperlink"/>
    <w:basedOn w:val="DefaultParagraphFont"/>
    <w:uiPriority w:val="99"/>
    <w:unhideWhenUsed/>
    <w:rsid w:val="007812D4"/>
    <w:rPr>
      <w:color w:val="0563C1"/>
      <w:u w:val="single"/>
    </w:rPr>
  </w:style>
  <w:style w:type="paragraph" w:customStyle="1" w:styleId="NumberLevel1">
    <w:name w:val="Number Level 1"/>
    <w:aliases w:val="N1"/>
    <w:basedOn w:val="Normal"/>
    <w:uiPriority w:val="1"/>
    <w:rsid w:val="007812D4"/>
    <w:pPr>
      <w:spacing w:before="140" w:after="140" w:line="280" w:lineRule="atLeast"/>
    </w:pPr>
    <w:rPr>
      <w:rFonts w:ascii="Arial" w:hAnsi="Arial" w:cs="Arial"/>
      <w:lang w:eastAsia="en-AU"/>
    </w:rPr>
  </w:style>
  <w:style w:type="character" w:customStyle="1" w:styleId="subsectionChar">
    <w:name w:val="subsection Char"/>
    <w:aliases w:val="ss Char"/>
    <w:basedOn w:val="DefaultParagraphFont"/>
    <w:link w:val="subsection"/>
    <w:locked/>
    <w:rsid w:val="007812D4"/>
  </w:style>
  <w:style w:type="paragraph" w:customStyle="1" w:styleId="subsection">
    <w:name w:val="subsection"/>
    <w:aliases w:val="ss,Subsection"/>
    <w:basedOn w:val="Normal"/>
    <w:link w:val="subsectionChar"/>
    <w:rsid w:val="007812D4"/>
    <w:pPr>
      <w:spacing w:before="180" w:after="0" w:line="240" w:lineRule="auto"/>
      <w:ind w:left="1134" w:hanging="1134"/>
    </w:pPr>
    <w:rPr>
      <w:rFonts w:asciiTheme="minorHAnsi" w:hAnsiTheme="minorHAnsi" w:cstheme="minorBidi"/>
    </w:rPr>
  </w:style>
  <w:style w:type="character" w:customStyle="1" w:styleId="notetextChar">
    <w:name w:val="note(text) Char"/>
    <w:aliases w:val="n Char"/>
    <w:basedOn w:val="DefaultParagraphFont"/>
    <w:link w:val="notetext"/>
    <w:locked/>
    <w:rsid w:val="007812D4"/>
  </w:style>
  <w:style w:type="paragraph" w:customStyle="1" w:styleId="notetext">
    <w:name w:val="note(text)"/>
    <w:aliases w:val="n"/>
    <w:basedOn w:val="Normal"/>
    <w:link w:val="notetextChar"/>
    <w:rsid w:val="007812D4"/>
    <w:pPr>
      <w:spacing w:before="122" w:after="0" w:line="240" w:lineRule="auto"/>
      <w:ind w:left="1985" w:hanging="851"/>
    </w:pPr>
    <w:rPr>
      <w:rFonts w:asciiTheme="minorHAnsi" w:hAnsiTheme="minorHAnsi" w:cstheme="minorBidi"/>
    </w:rPr>
  </w:style>
  <w:style w:type="character" w:styleId="CommentReference">
    <w:name w:val="annotation reference"/>
    <w:basedOn w:val="DefaultParagraphFont"/>
    <w:uiPriority w:val="99"/>
    <w:unhideWhenUsed/>
    <w:rsid w:val="00F477B6"/>
    <w:rPr>
      <w:sz w:val="16"/>
      <w:szCs w:val="16"/>
    </w:rPr>
  </w:style>
  <w:style w:type="paragraph" w:styleId="CommentText">
    <w:name w:val="annotation text"/>
    <w:basedOn w:val="Normal"/>
    <w:link w:val="CommentTextChar"/>
    <w:uiPriority w:val="99"/>
    <w:semiHidden/>
    <w:unhideWhenUsed/>
    <w:rsid w:val="00F477B6"/>
    <w:pPr>
      <w:spacing w:line="240" w:lineRule="auto"/>
    </w:pPr>
    <w:rPr>
      <w:sz w:val="20"/>
      <w:szCs w:val="20"/>
    </w:rPr>
  </w:style>
  <w:style w:type="character" w:customStyle="1" w:styleId="CommentTextChar">
    <w:name w:val="Comment Text Char"/>
    <w:basedOn w:val="DefaultParagraphFont"/>
    <w:link w:val="CommentText"/>
    <w:uiPriority w:val="99"/>
    <w:semiHidden/>
    <w:rsid w:val="00F477B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77B6"/>
    <w:rPr>
      <w:b/>
      <w:bCs/>
    </w:rPr>
  </w:style>
  <w:style w:type="character" w:customStyle="1" w:styleId="CommentSubjectChar">
    <w:name w:val="Comment Subject Char"/>
    <w:basedOn w:val="CommentTextChar"/>
    <w:link w:val="CommentSubject"/>
    <w:uiPriority w:val="99"/>
    <w:semiHidden/>
    <w:rsid w:val="00F477B6"/>
    <w:rPr>
      <w:rFonts w:ascii="Calibri" w:hAnsi="Calibri" w:cs="Calibri"/>
      <w:b/>
      <w:bCs/>
      <w:sz w:val="20"/>
      <w:szCs w:val="20"/>
    </w:rPr>
  </w:style>
  <w:style w:type="character" w:styleId="UnresolvedMention">
    <w:name w:val="Unresolved Mention"/>
    <w:basedOn w:val="DefaultParagraphFont"/>
    <w:uiPriority w:val="99"/>
    <w:semiHidden/>
    <w:unhideWhenUsed/>
    <w:rsid w:val="005B7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2353">
      <w:bodyDiv w:val="1"/>
      <w:marLeft w:val="0"/>
      <w:marRight w:val="0"/>
      <w:marTop w:val="0"/>
      <w:marBottom w:val="0"/>
      <w:divBdr>
        <w:top w:val="none" w:sz="0" w:space="0" w:color="auto"/>
        <w:left w:val="none" w:sz="0" w:space="0" w:color="auto"/>
        <w:bottom w:val="none" w:sz="0" w:space="0" w:color="auto"/>
        <w:right w:val="none" w:sz="0" w:space="0" w:color="auto"/>
      </w:divBdr>
    </w:div>
    <w:div w:id="8971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95FC5B-FDDC-4158-B77D-FEFFF6AB42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065329B6A24FB4AA8297457C7EC89CD" ma:contentTypeVersion="" ma:contentTypeDescription="PDMS Document Site Content Type" ma:contentTypeScope="" ma:versionID="76d598a7a5b777deeda71415bdc29b0d">
  <xsd:schema xmlns:xsd="http://www.w3.org/2001/XMLSchema" xmlns:xs="http://www.w3.org/2001/XMLSchema" xmlns:p="http://schemas.microsoft.com/office/2006/metadata/properties" xmlns:ns2="E995FC5B-FDDC-4158-B77D-FEFFF6AB423D" targetNamespace="http://schemas.microsoft.com/office/2006/metadata/properties" ma:root="true" ma:fieldsID="1f3e826629c78661bb7f73557b9260e6" ns2:_="">
    <xsd:import namespace="E995FC5B-FDDC-4158-B77D-FEFFF6AB423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FC5B-FDDC-4158-B77D-FEFFF6AB423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2E42-DC3F-45A3-9688-D47C382779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95FC5B-FDDC-4158-B77D-FEFFF6AB423D"/>
    <ds:schemaRef ds:uri="http://www.w3.org/XML/1998/namespace"/>
    <ds:schemaRef ds:uri="http://purl.org/dc/dcmitype/"/>
  </ds:schemaRefs>
</ds:datastoreItem>
</file>

<file path=customXml/itemProps2.xml><?xml version="1.0" encoding="utf-8"?>
<ds:datastoreItem xmlns:ds="http://schemas.openxmlformats.org/officeDocument/2006/customXml" ds:itemID="{2EDE58A3-6C72-488F-88AF-973779CC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FC5B-FDDC-4158-B77D-FEFFF6AB4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6081D-1981-4E4D-85F4-A955E056B6E5}">
  <ds:schemaRefs>
    <ds:schemaRef ds:uri="http://schemas.microsoft.com/sharepoint/v3/contenttype/forms"/>
  </ds:schemaRefs>
</ds:datastoreItem>
</file>

<file path=customXml/itemProps4.xml><?xml version="1.0" encoding="utf-8"?>
<ds:datastoreItem xmlns:ds="http://schemas.openxmlformats.org/officeDocument/2006/customXml" ds:itemID="{9DB96215-F114-407B-A157-4A206A47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LEVETT Susan</dc:creator>
  <cp:keywords/>
  <dc:description/>
  <cp:lastModifiedBy>MCBRIDE Byron</cp:lastModifiedBy>
  <cp:revision>2</cp:revision>
  <cp:lastPrinted>2021-02-16T23:15:00Z</cp:lastPrinted>
  <dcterms:created xsi:type="dcterms:W3CDTF">2023-10-09T23:36:00Z</dcterms:created>
  <dcterms:modified xsi:type="dcterms:W3CDTF">2023-10-09T23:36:00Z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0x010100266966F133664895A6EE3632470D45F5009065329B6A24FB4AA8297457C7EC89CD</vt:lpwstr>
  </property>
</Properties>
</file>