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5C7325" w:rsidRDefault="00FF6E25" w:rsidP="000C310A">
      <w:pPr>
        <w:pStyle w:val="Title"/>
      </w:pPr>
      <w:r w:rsidRPr="005C7325">
        <w:t>EXPLANATORY STATEMENT</w:t>
      </w:r>
    </w:p>
    <w:p w14:paraId="145EC655" w14:textId="6782A939" w:rsidR="0088497A" w:rsidRPr="000C310A" w:rsidRDefault="0088497A" w:rsidP="000C310A">
      <w:pPr>
        <w:pStyle w:val="Subtitle"/>
        <w:rPr>
          <w:rStyle w:val="IntenseEmphasis"/>
          <w:color w:val="auto"/>
          <w:highlight w:val="yellow"/>
        </w:rPr>
      </w:pPr>
      <w:r w:rsidRPr="000C310A">
        <w:rPr>
          <w:rStyle w:val="IntenseEmphasis"/>
          <w:color w:val="auto"/>
        </w:rPr>
        <w:t xml:space="preserve">Issued by the authority of </w:t>
      </w:r>
      <w:r w:rsidR="006A1581">
        <w:rPr>
          <w:rStyle w:val="IntenseEmphasis"/>
          <w:color w:val="auto"/>
        </w:rPr>
        <w:t>the Minister for Education</w:t>
      </w:r>
      <w:r w:rsidR="00513966">
        <w:rPr>
          <w:rStyle w:val="IntenseEmphasis"/>
          <w:color w:val="auto"/>
        </w:rPr>
        <w:t>, the Hon Jason Clare MP</w:t>
      </w:r>
    </w:p>
    <w:p w14:paraId="4751D1D1" w14:textId="32055113" w:rsidR="006A1581" w:rsidRPr="0015764E" w:rsidRDefault="006A1581" w:rsidP="006A1581">
      <w:pPr>
        <w:pStyle w:val="Subtitle"/>
      </w:pPr>
      <w:r w:rsidRPr="0015764E">
        <w:t>A New Tax System (Family Assistance) Act 1999</w:t>
      </w:r>
    </w:p>
    <w:p w14:paraId="7311BD32" w14:textId="351E7CCA" w:rsidR="006A1581" w:rsidRPr="0015764E" w:rsidRDefault="006A1581" w:rsidP="006A1581">
      <w:pPr>
        <w:pStyle w:val="Subtitle"/>
      </w:pPr>
      <w:bookmarkStart w:id="0" w:name="_Hlk97541417"/>
      <w:bookmarkStart w:id="1" w:name="_Toc23942238"/>
      <w:bookmarkStart w:id="2" w:name="_Toc34293358"/>
      <w:r w:rsidRPr="0015764E">
        <w:t>Child Care Subsidy Amendment (</w:t>
      </w:r>
      <w:r w:rsidR="00F53862" w:rsidRPr="002007CF">
        <w:t>Additional Child Care Subsidy</w:t>
      </w:r>
      <w:r w:rsidRPr="0015764E">
        <w:t>) Minister’s Rules 202</w:t>
      </w:r>
      <w:r>
        <w:t>3</w:t>
      </w:r>
    </w:p>
    <w:bookmarkEnd w:id="0"/>
    <w:p w14:paraId="33AB2D38" w14:textId="77777777" w:rsidR="00455C2A" w:rsidRPr="009D0999" w:rsidRDefault="00144950" w:rsidP="000C310A">
      <w:pPr>
        <w:pStyle w:val="Heading1"/>
      </w:pPr>
      <w:r w:rsidRPr="009D0999">
        <w:t>AUTHORITY</w:t>
      </w:r>
    </w:p>
    <w:bookmarkEnd w:id="1"/>
    <w:bookmarkEnd w:id="2"/>
    <w:p w14:paraId="684711A4" w14:textId="4E81F331" w:rsidR="006A1581" w:rsidRPr="00B1579D" w:rsidRDefault="006A1581" w:rsidP="00EC5F04">
      <w:pPr>
        <w:spacing w:before="120" w:after="120"/>
        <w:jc w:val="both"/>
        <w:rPr>
          <w:rFonts w:asciiTheme="minorHAnsi" w:hAnsiTheme="minorHAnsi" w:cstheme="minorHAnsi"/>
          <w:iCs/>
          <w:szCs w:val="24"/>
        </w:rPr>
      </w:pPr>
      <w:r w:rsidRPr="0015764E">
        <w:rPr>
          <w:rFonts w:asciiTheme="minorHAnsi" w:hAnsiTheme="minorHAnsi" w:cstheme="minorHAnsi"/>
          <w:iCs/>
          <w:szCs w:val="24"/>
        </w:rPr>
        <w:t xml:space="preserve">The </w:t>
      </w:r>
      <w:r w:rsidRPr="00B1579D">
        <w:rPr>
          <w:rFonts w:asciiTheme="minorHAnsi" w:hAnsiTheme="minorHAnsi" w:cstheme="minorHAnsi"/>
          <w:i/>
          <w:szCs w:val="24"/>
        </w:rPr>
        <w:t>Child Care Subsidy Amendment (</w:t>
      </w:r>
      <w:r w:rsidR="00F53862" w:rsidRPr="002007CF">
        <w:rPr>
          <w:rFonts w:asciiTheme="minorHAnsi" w:hAnsiTheme="minorHAnsi" w:cstheme="minorHAnsi"/>
          <w:i/>
          <w:szCs w:val="24"/>
        </w:rPr>
        <w:t>Additional Child Care Subsidy</w:t>
      </w:r>
      <w:r w:rsidRPr="00B1579D">
        <w:rPr>
          <w:rFonts w:asciiTheme="minorHAnsi" w:hAnsiTheme="minorHAnsi" w:cstheme="minorHAnsi"/>
          <w:i/>
          <w:szCs w:val="24"/>
        </w:rPr>
        <w:t>) Minister’s Rules 202</w:t>
      </w:r>
      <w:r w:rsidR="00B1579D" w:rsidRPr="00B1579D">
        <w:rPr>
          <w:rFonts w:asciiTheme="minorHAnsi" w:hAnsiTheme="minorHAnsi" w:cstheme="minorHAnsi"/>
          <w:i/>
          <w:szCs w:val="24"/>
        </w:rPr>
        <w:t>3</w:t>
      </w:r>
      <w:r w:rsidRPr="0015764E">
        <w:rPr>
          <w:rFonts w:asciiTheme="minorHAnsi" w:hAnsiTheme="minorHAnsi" w:cstheme="minorHAnsi"/>
          <w:iCs/>
          <w:szCs w:val="24"/>
        </w:rPr>
        <w:t xml:space="preserve"> (Amendment Rules) are made under subsection 85</w:t>
      </w:r>
      <w:proofErr w:type="gramStart"/>
      <w:r w:rsidRPr="0015764E">
        <w:rPr>
          <w:rFonts w:asciiTheme="minorHAnsi" w:hAnsiTheme="minorHAnsi" w:cstheme="minorHAnsi"/>
          <w:iCs/>
          <w:szCs w:val="24"/>
        </w:rPr>
        <w:t>GB(</w:t>
      </w:r>
      <w:proofErr w:type="gramEnd"/>
      <w:r w:rsidRPr="0015764E">
        <w:rPr>
          <w:rFonts w:asciiTheme="minorHAnsi" w:hAnsiTheme="minorHAnsi" w:cstheme="minorHAnsi"/>
          <w:iCs/>
          <w:szCs w:val="24"/>
        </w:rPr>
        <w:t xml:space="preserve">1) of the </w:t>
      </w:r>
      <w:r w:rsidRPr="00B1579D">
        <w:rPr>
          <w:rFonts w:asciiTheme="minorHAnsi" w:hAnsiTheme="minorHAnsi" w:cstheme="minorHAnsi"/>
          <w:i/>
          <w:szCs w:val="24"/>
        </w:rPr>
        <w:t>A New Tax System (Family Assistance) Act 1999</w:t>
      </w:r>
      <w:r w:rsidRPr="0015764E">
        <w:rPr>
          <w:rFonts w:asciiTheme="minorHAnsi" w:hAnsiTheme="minorHAnsi" w:cstheme="minorHAnsi"/>
          <w:iCs/>
          <w:szCs w:val="24"/>
        </w:rPr>
        <w:t xml:space="preserve"> (Family Assistance Act) as construed in accordance with subsection 33(3) of the </w:t>
      </w:r>
      <w:r w:rsidRPr="00B1579D">
        <w:rPr>
          <w:rFonts w:asciiTheme="minorHAnsi" w:hAnsiTheme="minorHAnsi" w:cstheme="minorHAnsi"/>
          <w:i/>
          <w:szCs w:val="24"/>
        </w:rPr>
        <w:t>Acts Interpretation Act 1901</w:t>
      </w:r>
      <w:r w:rsidRPr="0015764E">
        <w:rPr>
          <w:rFonts w:asciiTheme="minorHAnsi" w:hAnsiTheme="minorHAnsi" w:cstheme="minorHAnsi"/>
          <w:iCs/>
          <w:szCs w:val="24"/>
        </w:rPr>
        <w:t xml:space="preserve"> (Acts Interpretation Act).</w:t>
      </w:r>
    </w:p>
    <w:p w14:paraId="097CA92F" w14:textId="00DCD89C" w:rsidR="006A1581" w:rsidRDefault="006A1581" w:rsidP="00EC5F04">
      <w:pPr>
        <w:spacing w:before="120" w:after="120"/>
        <w:jc w:val="both"/>
        <w:rPr>
          <w:rFonts w:asciiTheme="minorHAnsi" w:hAnsiTheme="minorHAnsi" w:cstheme="minorHAnsi"/>
          <w:iCs/>
          <w:szCs w:val="24"/>
        </w:rPr>
      </w:pPr>
      <w:r w:rsidRPr="0015764E">
        <w:rPr>
          <w:rFonts w:asciiTheme="minorHAnsi" w:hAnsiTheme="minorHAnsi" w:cstheme="minorHAnsi"/>
          <w:iCs/>
          <w:szCs w:val="24"/>
        </w:rPr>
        <w:t>Under subsection 33(3) of the Acts Interpretation Act,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and amend or vary any such instrument.</w:t>
      </w:r>
    </w:p>
    <w:p w14:paraId="56CDA376" w14:textId="77777777" w:rsidR="00DA552F" w:rsidRPr="008134D5" w:rsidRDefault="00144950" w:rsidP="000C310A">
      <w:pPr>
        <w:pStyle w:val="Heading1"/>
      </w:pPr>
      <w:r>
        <w:t>PURPOSE AND OPERATION</w:t>
      </w:r>
    </w:p>
    <w:p w14:paraId="21BA41F1" w14:textId="373ED428" w:rsidR="00EC5F04" w:rsidRDefault="00EC5F04" w:rsidP="00E20F70">
      <w:pPr>
        <w:shd w:val="clear" w:color="auto" w:fill="FFFFFF"/>
        <w:spacing w:before="120" w:after="120"/>
        <w:jc w:val="both"/>
        <w:rPr>
          <w:rFonts w:ascii="Calibri" w:eastAsia="Times New Roman" w:hAnsi="Calibri" w:cs="Calibri"/>
          <w:color w:val="000000"/>
          <w:szCs w:val="24"/>
          <w:lang w:eastAsia="en-AU"/>
        </w:rPr>
      </w:pPr>
      <w:r w:rsidRPr="00EC5F04">
        <w:rPr>
          <w:rFonts w:ascii="Calibri" w:eastAsia="Times New Roman" w:hAnsi="Calibri" w:cs="Calibri"/>
          <w:color w:val="000000"/>
          <w:szCs w:val="24"/>
          <w:lang w:eastAsia="en-AU"/>
        </w:rPr>
        <w:t xml:space="preserve">The Amendment Rules </w:t>
      </w:r>
      <w:r w:rsidR="00E45F24">
        <w:rPr>
          <w:rFonts w:ascii="Calibri" w:eastAsia="Times New Roman" w:hAnsi="Calibri" w:cs="Calibri"/>
          <w:color w:val="000000"/>
          <w:szCs w:val="24"/>
          <w:lang w:eastAsia="en-AU"/>
        </w:rPr>
        <w:t xml:space="preserve">give effect to the </w:t>
      </w:r>
      <w:r w:rsidR="00E81934" w:rsidRPr="00BC41DE">
        <w:rPr>
          <w:rFonts w:ascii="Calibri" w:eastAsia="Times New Roman" w:hAnsi="Calibri" w:cs="Calibri"/>
          <w:color w:val="000000"/>
          <w:szCs w:val="24"/>
          <w:lang w:eastAsia="en-AU"/>
        </w:rPr>
        <w:t>Department of Education</w:t>
      </w:r>
      <w:r w:rsidR="000A0486">
        <w:rPr>
          <w:rFonts w:ascii="Calibri" w:eastAsia="Times New Roman" w:hAnsi="Calibri" w:cs="Calibri"/>
          <w:color w:val="000000"/>
          <w:szCs w:val="24"/>
          <w:lang w:eastAsia="en-AU"/>
        </w:rPr>
        <w:t>’s</w:t>
      </w:r>
      <w:r w:rsidR="00E81934" w:rsidRPr="00BC41DE">
        <w:rPr>
          <w:rFonts w:ascii="Calibri" w:eastAsia="Times New Roman" w:hAnsi="Calibri" w:cs="Calibri"/>
          <w:color w:val="000000"/>
          <w:szCs w:val="24"/>
          <w:lang w:eastAsia="en-AU"/>
        </w:rPr>
        <w:t xml:space="preserve"> (the Department)</w:t>
      </w:r>
      <w:r w:rsidR="00E81934">
        <w:rPr>
          <w:rFonts w:ascii="Calibri" w:eastAsia="Times New Roman" w:hAnsi="Calibri" w:cs="Calibri"/>
          <w:color w:val="000000"/>
          <w:szCs w:val="24"/>
          <w:lang w:eastAsia="en-AU"/>
        </w:rPr>
        <w:t xml:space="preserve"> </w:t>
      </w:r>
      <w:r w:rsidR="00E45F24">
        <w:rPr>
          <w:rFonts w:ascii="Calibri" w:eastAsia="Times New Roman" w:hAnsi="Calibri" w:cs="Calibri"/>
          <w:color w:val="000000"/>
          <w:szCs w:val="24"/>
          <w:lang w:eastAsia="en-AU"/>
        </w:rPr>
        <w:t xml:space="preserve">2023-24 Budget measure, </w:t>
      </w:r>
      <w:r w:rsidR="00E45F24" w:rsidRPr="003B050F">
        <w:rPr>
          <w:rFonts w:ascii="Calibri" w:eastAsia="Times New Roman" w:hAnsi="Calibri" w:cs="Calibri"/>
          <w:i/>
          <w:iCs/>
          <w:color w:val="000000"/>
          <w:szCs w:val="24"/>
          <w:lang w:eastAsia="en-AU"/>
        </w:rPr>
        <w:t>Additional Child Care Subsidy – improving access</w:t>
      </w:r>
      <w:r w:rsidR="00E45F24">
        <w:rPr>
          <w:rFonts w:ascii="Calibri" w:eastAsia="Times New Roman" w:hAnsi="Calibri" w:cs="Calibri"/>
          <w:color w:val="000000"/>
          <w:szCs w:val="24"/>
          <w:lang w:eastAsia="en-AU"/>
        </w:rPr>
        <w:t xml:space="preserve">. The Amendment Rules </w:t>
      </w:r>
      <w:r w:rsidRPr="00EC5F04">
        <w:rPr>
          <w:rFonts w:ascii="Calibri" w:eastAsia="Times New Roman" w:hAnsi="Calibri" w:cs="Calibri"/>
          <w:color w:val="000000"/>
          <w:szCs w:val="24"/>
          <w:lang w:eastAsia="en-AU"/>
        </w:rPr>
        <w:t>amend the </w:t>
      </w:r>
      <w:r w:rsidRPr="00EC5F04">
        <w:rPr>
          <w:rFonts w:ascii="Calibri" w:eastAsia="Times New Roman" w:hAnsi="Calibri" w:cs="Calibri"/>
          <w:i/>
          <w:iCs/>
          <w:color w:val="000000"/>
          <w:szCs w:val="24"/>
          <w:lang w:eastAsia="en-AU"/>
        </w:rPr>
        <w:t>Child Care Subsidy Minister’s Rules 2017 </w:t>
      </w:r>
      <w:r w:rsidRPr="00EC5F04">
        <w:rPr>
          <w:rFonts w:ascii="Calibri" w:eastAsia="Times New Roman" w:hAnsi="Calibri" w:cs="Calibri"/>
          <w:color w:val="000000"/>
          <w:szCs w:val="24"/>
          <w:lang w:eastAsia="en-AU"/>
        </w:rPr>
        <w:t xml:space="preserve">(Principal Rules) to prescribe </w:t>
      </w:r>
      <w:r w:rsidR="004F7083">
        <w:rPr>
          <w:rFonts w:ascii="Calibri" w:eastAsia="Times New Roman" w:hAnsi="Calibri" w:cs="Calibri"/>
          <w:color w:val="000000"/>
          <w:szCs w:val="24"/>
          <w:lang w:eastAsia="en-AU"/>
        </w:rPr>
        <w:t>additional</w:t>
      </w:r>
      <w:r w:rsidRPr="00EC5F04">
        <w:rPr>
          <w:rFonts w:ascii="Calibri" w:eastAsia="Times New Roman" w:hAnsi="Calibri" w:cs="Calibri"/>
          <w:color w:val="000000"/>
          <w:szCs w:val="24"/>
          <w:lang w:eastAsia="en-AU"/>
        </w:rPr>
        <w:t xml:space="preserve"> circumstances </w:t>
      </w:r>
      <w:r w:rsidR="004F7083">
        <w:rPr>
          <w:rFonts w:ascii="Calibri" w:eastAsia="Times New Roman" w:hAnsi="Calibri" w:cs="Calibri"/>
          <w:color w:val="000000"/>
          <w:szCs w:val="24"/>
          <w:lang w:eastAsia="en-AU"/>
        </w:rPr>
        <w:t>in</w:t>
      </w:r>
      <w:r w:rsidR="00F60F7E">
        <w:rPr>
          <w:rFonts w:ascii="Calibri" w:eastAsia="Times New Roman" w:hAnsi="Calibri" w:cs="Calibri"/>
          <w:color w:val="000000"/>
          <w:szCs w:val="24"/>
          <w:lang w:eastAsia="en-AU"/>
        </w:rPr>
        <w:t xml:space="preserve"> which</w:t>
      </w:r>
      <w:r w:rsidRPr="00EC5F04">
        <w:rPr>
          <w:rFonts w:ascii="Calibri" w:eastAsia="Times New Roman" w:hAnsi="Calibri" w:cs="Calibri"/>
          <w:color w:val="000000"/>
          <w:szCs w:val="24"/>
          <w:lang w:eastAsia="en-AU"/>
        </w:rPr>
        <w:t xml:space="preserve"> </w:t>
      </w:r>
      <w:r w:rsidR="00522C65">
        <w:rPr>
          <w:rFonts w:ascii="Calibri" w:eastAsia="Times New Roman" w:hAnsi="Calibri" w:cs="Calibri"/>
          <w:color w:val="000000"/>
          <w:szCs w:val="24"/>
          <w:lang w:eastAsia="en-AU"/>
        </w:rPr>
        <w:t>A</w:t>
      </w:r>
      <w:r w:rsidR="00507BF0" w:rsidRPr="00EC5F04">
        <w:rPr>
          <w:rFonts w:ascii="Calibri" w:eastAsia="Times New Roman" w:hAnsi="Calibri" w:cs="Calibri"/>
          <w:color w:val="000000"/>
          <w:szCs w:val="24"/>
          <w:lang w:eastAsia="en-AU"/>
        </w:rPr>
        <w:t xml:space="preserve">dditional </w:t>
      </w:r>
      <w:r w:rsidR="00522C65">
        <w:rPr>
          <w:rFonts w:ascii="Calibri" w:eastAsia="Times New Roman" w:hAnsi="Calibri" w:cs="Calibri"/>
          <w:color w:val="000000"/>
          <w:szCs w:val="24"/>
          <w:lang w:eastAsia="en-AU"/>
        </w:rPr>
        <w:t>C</w:t>
      </w:r>
      <w:r w:rsidR="00507BF0" w:rsidRPr="00EC5F04">
        <w:rPr>
          <w:rFonts w:ascii="Calibri" w:eastAsia="Times New Roman" w:hAnsi="Calibri" w:cs="Calibri"/>
          <w:color w:val="000000"/>
          <w:szCs w:val="24"/>
          <w:lang w:eastAsia="en-AU"/>
        </w:rPr>
        <w:t xml:space="preserve">hild </w:t>
      </w:r>
      <w:r w:rsidR="00522C65">
        <w:rPr>
          <w:rFonts w:ascii="Calibri" w:eastAsia="Times New Roman" w:hAnsi="Calibri" w:cs="Calibri"/>
          <w:color w:val="000000"/>
          <w:szCs w:val="24"/>
          <w:lang w:eastAsia="en-AU"/>
        </w:rPr>
        <w:t>C</w:t>
      </w:r>
      <w:r w:rsidR="00507BF0" w:rsidRPr="00EC5F04">
        <w:rPr>
          <w:rFonts w:ascii="Calibri" w:eastAsia="Times New Roman" w:hAnsi="Calibri" w:cs="Calibri"/>
          <w:color w:val="000000"/>
          <w:szCs w:val="24"/>
          <w:lang w:eastAsia="en-AU"/>
        </w:rPr>
        <w:t xml:space="preserve">are </w:t>
      </w:r>
      <w:r w:rsidR="00522C65">
        <w:rPr>
          <w:rFonts w:ascii="Calibri" w:eastAsia="Times New Roman" w:hAnsi="Calibri" w:cs="Calibri"/>
          <w:color w:val="000000"/>
          <w:szCs w:val="24"/>
          <w:lang w:eastAsia="en-AU"/>
        </w:rPr>
        <w:t>S</w:t>
      </w:r>
      <w:r w:rsidR="00507BF0" w:rsidRPr="00EC5F04">
        <w:rPr>
          <w:rFonts w:ascii="Calibri" w:eastAsia="Times New Roman" w:hAnsi="Calibri" w:cs="Calibri"/>
          <w:color w:val="000000"/>
          <w:szCs w:val="24"/>
          <w:lang w:eastAsia="en-AU"/>
        </w:rPr>
        <w:t xml:space="preserve">ubsidy </w:t>
      </w:r>
      <w:r w:rsidRPr="00EC5F04">
        <w:rPr>
          <w:rFonts w:ascii="Calibri" w:eastAsia="Times New Roman" w:hAnsi="Calibri" w:cs="Calibri"/>
          <w:color w:val="000000"/>
          <w:szCs w:val="24"/>
          <w:lang w:eastAsia="en-AU"/>
        </w:rPr>
        <w:t xml:space="preserve">(ACCS) (child wellbeing) </w:t>
      </w:r>
      <w:r w:rsidR="00257E82">
        <w:rPr>
          <w:rFonts w:ascii="Calibri" w:eastAsia="Times New Roman" w:hAnsi="Calibri" w:cs="Calibri"/>
          <w:color w:val="000000"/>
          <w:szCs w:val="24"/>
          <w:lang w:eastAsia="en-AU"/>
        </w:rPr>
        <w:t xml:space="preserve">certificates or determinations </w:t>
      </w:r>
      <w:r w:rsidR="00F60F7E">
        <w:rPr>
          <w:rFonts w:ascii="Calibri" w:eastAsia="Times New Roman" w:hAnsi="Calibri" w:cs="Calibri"/>
          <w:color w:val="000000"/>
          <w:szCs w:val="24"/>
          <w:lang w:eastAsia="en-AU"/>
        </w:rPr>
        <w:t>may be backdated for a longer period</w:t>
      </w:r>
      <w:r w:rsidR="000733F4">
        <w:rPr>
          <w:rFonts w:ascii="Calibri" w:eastAsia="Times New Roman" w:hAnsi="Calibri" w:cs="Calibri"/>
          <w:color w:val="000000"/>
          <w:szCs w:val="24"/>
          <w:lang w:eastAsia="en-AU"/>
        </w:rPr>
        <w:t xml:space="preserve"> (up to 13 weeks</w:t>
      </w:r>
      <w:r w:rsidR="00257E82">
        <w:rPr>
          <w:rFonts w:ascii="Calibri" w:eastAsia="Times New Roman" w:hAnsi="Calibri" w:cs="Calibri"/>
          <w:color w:val="000000"/>
          <w:szCs w:val="24"/>
          <w:lang w:eastAsia="en-AU"/>
        </w:rPr>
        <w:t>, instead of up to 28 days</w:t>
      </w:r>
      <w:r w:rsidR="00EF73C5">
        <w:rPr>
          <w:rFonts w:ascii="Calibri" w:eastAsia="Times New Roman" w:hAnsi="Calibri" w:cs="Calibri"/>
          <w:color w:val="000000"/>
          <w:szCs w:val="24"/>
          <w:lang w:eastAsia="en-AU"/>
        </w:rPr>
        <w:t xml:space="preserve">). The </w:t>
      </w:r>
      <w:r w:rsidR="00F60F7E">
        <w:rPr>
          <w:rFonts w:ascii="Calibri" w:eastAsia="Times New Roman" w:hAnsi="Calibri" w:cs="Calibri"/>
          <w:color w:val="000000"/>
          <w:szCs w:val="24"/>
          <w:lang w:eastAsia="en-AU"/>
        </w:rPr>
        <w:t xml:space="preserve">purpose of </w:t>
      </w:r>
      <w:r w:rsidR="00EF73C5">
        <w:rPr>
          <w:rFonts w:ascii="Calibri" w:eastAsia="Times New Roman" w:hAnsi="Calibri" w:cs="Calibri"/>
          <w:color w:val="000000"/>
          <w:szCs w:val="24"/>
          <w:lang w:eastAsia="en-AU"/>
        </w:rPr>
        <w:t xml:space="preserve">these amendments </w:t>
      </w:r>
      <w:r w:rsidR="00F60F7E">
        <w:rPr>
          <w:rFonts w:ascii="Calibri" w:eastAsia="Times New Roman" w:hAnsi="Calibri" w:cs="Calibri"/>
          <w:color w:val="000000"/>
          <w:szCs w:val="24"/>
          <w:lang w:eastAsia="en-AU"/>
        </w:rPr>
        <w:t xml:space="preserve">is </w:t>
      </w:r>
      <w:r w:rsidR="00C6581B">
        <w:rPr>
          <w:rFonts w:ascii="Calibri" w:eastAsia="Times New Roman" w:hAnsi="Calibri" w:cs="Calibri"/>
          <w:color w:val="000000"/>
          <w:szCs w:val="24"/>
          <w:lang w:eastAsia="en-AU"/>
        </w:rPr>
        <w:t xml:space="preserve">to </w:t>
      </w:r>
      <w:r w:rsidR="00F60F7E">
        <w:rPr>
          <w:rFonts w:ascii="Calibri" w:eastAsia="Times New Roman" w:hAnsi="Calibri" w:cs="Calibri"/>
          <w:color w:val="000000"/>
          <w:szCs w:val="24"/>
          <w:lang w:eastAsia="en-AU"/>
        </w:rPr>
        <w:t xml:space="preserve">improve </w:t>
      </w:r>
      <w:r w:rsidR="000733F4">
        <w:rPr>
          <w:rFonts w:ascii="Calibri" w:eastAsia="Times New Roman" w:hAnsi="Calibri" w:cs="Calibri"/>
          <w:color w:val="000000"/>
          <w:szCs w:val="24"/>
          <w:lang w:eastAsia="en-AU"/>
        </w:rPr>
        <w:t xml:space="preserve">access to </w:t>
      </w:r>
      <w:r w:rsidR="004F7083">
        <w:rPr>
          <w:rFonts w:ascii="Calibri" w:eastAsia="Times New Roman" w:hAnsi="Calibri" w:cs="Calibri"/>
          <w:color w:val="000000"/>
          <w:szCs w:val="24"/>
          <w:lang w:eastAsia="en-AU"/>
        </w:rPr>
        <w:t>early childhood education and</w:t>
      </w:r>
      <w:r w:rsidR="000733F4">
        <w:rPr>
          <w:rFonts w:ascii="Calibri" w:eastAsia="Times New Roman" w:hAnsi="Calibri" w:cs="Calibri"/>
          <w:color w:val="000000"/>
          <w:szCs w:val="24"/>
          <w:lang w:eastAsia="en-AU"/>
        </w:rPr>
        <w:t xml:space="preserve"> care</w:t>
      </w:r>
      <w:r w:rsidR="004F7083">
        <w:rPr>
          <w:rFonts w:ascii="Calibri" w:eastAsia="Times New Roman" w:hAnsi="Calibri" w:cs="Calibri"/>
          <w:color w:val="000000"/>
          <w:szCs w:val="24"/>
          <w:lang w:eastAsia="en-AU"/>
        </w:rPr>
        <w:t xml:space="preserve"> (ECEC)</w:t>
      </w:r>
      <w:r w:rsidR="00F60F7E">
        <w:rPr>
          <w:rFonts w:ascii="Calibri" w:eastAsia="Times New Roman" w:hAnsi="Calibri" w:cs="Calibri"/>
          <w:color w:val="000000"/>
          <w:szCs w:val="24"/>
          <w:lang w:eastAsia="en-AU"/>
        </w:rPr>
        <w:t xml:space="preserve"> </w:t>
      </w:r>
      <w:r w:rsidRPr="00EC5F04">
        <w:rPr>
          <w:rFonts w:ascii="Calibri" w:eastAsia="Times New Roman" w:hAnsi="Calibri" w:cs="Calibri"/>
          <w:color w:val="000000"/>
          <w:szCs w:val="24"/>
          <w:lang w:eastAsia="en-AU"/>
        </w:rPr>
        <w:t>for vulnerable families</w:t>
      </w:r>
      <w:r w:rsidR="00FA47F2">
        <w:rPr>
          <w:rFonts w:ascii="Calibri" w:eastAsia="Times New Roman" w:hAnsi="Calibri" w:cs="Calibri"/>
          <w:color w:val="000000"/>
          <w:szCs w:val="24"/>
          <w:lang w:eastAsia="en-AU"/>
        </w:rPr>
        <w:t xml:space="preserve"> and children</w:t>
      </w:r>
      <w:r w:rsidRPr="00EC5F04">
        <w:rPr>
          <w:rFonts w:ascii="Calibri" w:eastAsia="Times New Roman" w:hAnsi="Calibri" w:cs="Calibri"/>
          <w:color w:val="000000"/>
          <w:szCs w:val="24"/>
          <w:lang w:eastAsia="en-AU"/>
        </w:rPr>
        <w:t xml:space="preserve"> in need of extra support.</w:t>
      </w:r>
      <w:r w:rsidR="00D35CB6">
        <w:rPr>
          <w:rFonts w:ascii="Calibri" w:eastAsia="Times New Roman" w:hAnsi="Calibri" w:cs="Calibri"/>
          <w:color w:val="000000"/>
          <w:szCs w:val="24"/>
          <w:lang w:eastAsia="en-AU"/>
        </w:rPr>
        <w:t xml:space="preserve"> </w:t>
      </w:r>
    </w:p>
    <w:p w14:paraId="01806F28" w14:textId="005DCFF0" w:rsidR="00EC5F04" w:rsidRDefault="00F60F7E" w:rsidP="00E20F70">
      <w:pPr>
        <w:shd w:val="clear" w:color="auto" w:fill="FFFFFF"/>
        <w:spacing w:before="120" w:after="120"/>
        <w:jc w:val="both"/>
        <w:rPr>
          <w:rFonts w:ascii="Calibri" w:eastAsia="Times New Roman" w:hAnsi="Calibri" w:cs="Calibri"/>
          <w:color w:val="000000"/>
          <w:szCs w:val="24"/>
          <w:lang w:eastAsia="en-AU"/>
        </w:rPr>
      </w:pPr>
      <w:r>
        <w:rPr>
          <w:rFonts w:ascii="Calibri" w:eastAsia="Times New Roman" w:hAnsi="Calibri" w:cs="Calibri"/>
          <w:color w:val="000000"/>
          <w:szCs w:val="24"/>
          <w:lang w:eastAsia="en-AU"/>
        </w:rPr>
        <w:t xml:space="preserve">These amendments </w:t>
      </w:r>
      <w:r w:rsidR="005C6388">
        <w:rPr>
          <w:rFonts w:ascii="Calibri" w:eastAsia="Times New Roman" w:hAnsi="Calibri" w:cs="Calibri"/>
          <w:color w:val="000000"/>
          <w:szCs w:val="24"/>
          <w:lang w:eastAsia="en-AU"/>
        </w:rPr>
        <w:t xml:space="preserve">expand exceptional circumstances criteria to </w:t>
      </w:r>
      <w:r w:rsidR="00F5302A">
        <w:rPr>
          <w:rFonts w:ascii="Calibri" w:eastAsia="Times New Roman" w:hAnsi="Calibri" w:cs="Calibri"/>
          <w:color w:val="000000"/>
          <w:szCs w:val="24"/>
          <w:lang w:eastAsia="en-AU"/>
        </w:rPr>
        <w:t>include where</w:t>
      </w:r>
      <w:r w:rsidR="00EC5F04" w:rsidRPr="00EC5F04">
        <w:rPr>
          <w:rFonts w:ascii="Calibri" w:eastAsia="Times New Roman" w:hAnsi="Calibri" w:cs="Calibri"/>
          <w:color w:val="000000"/>
          <w:szCs w:val="24"/>
          <w:lang w:eastAsia="en-AU"/>
        </w:rPr>
        <w:t xml:space="preserve"> children </w:t>
      </w:r>
      <w:r w:rsidR="00F5302A">
        <w:rPr>
          <w:rFonts w:ascii="Calibri" w:eastAsia="Times New Roman" w:hAnsi="Calibri" w:cs="Calibri"/>
          <w:color w:val="000000"/>
          <w:szCs w:val="24"/>
          <w:lang w:eastAsia="en-AU"/>
        </w:rPr>
        <w:t xml:space="preserve">are </w:t>
      </w:r>
      <w:r w:rsidR="00EC5F04" w:rsidRPr="00EC5F04">
        <w:rPr>
          <w:rFonts w:ascii="Calibri" w:eastAsia="Times New Roman" w:hAnsi="Calibri" w:cs="Calibri"/>
          <w:color w:val="000000"/>
          <w:szCs w:val="24"/>
          <w:lang w:eastAsia="en-AU"/>
        </w:rPr>
        <w:t xml:space="preserve">in </w:t>
      </w:r>
      <w:r w:rsidR="003C000B">
        <w:rPr>
          <w:rFonts w:ascii="Calibri" w:eastAsia="Times New Roman" w:hAnsi="Calibri" w:cs="Calibri"/>
          <w:color w:val="000000"/>
          <w:szCs w:val="24"/>
          <w:lang w:eastAsia="en-AU"/>
        </w:rPr>
        <w:t xml:space="preserve">formal </w:t>
      </w:r>
      <w:r w:rsidR="00EC5F04" w:rsidRPr="00EC5F04">
        <w:rPr>
          <w:rFonts w:ascii="Calibri" w:eastAsia="Times New Roman" w:hAnsi="Calibri" w:cs="Calibri"/>
          <w:color w:val="000000"/>
          <w:szCs w:val="24"/>
          <w:lang w:eastAsia="en-AU"/>
        </w:rPr>
        <w:t>foster care</w:t>
      </w:r>
      <w:r w:rsidR="00541A63">
        <w:rPr>
          <w:rFonts w:ascii="Calibri" w:eastAsia="Times New Roman" w:hAnsi="Calibri" w:cs="Calibri"/>
          <w:color w:val="000000"/>
          <w:szCs w:val="24"/>
          <w:lang w:eastAsia="en-AU"/>
        </w:rPr>
        <w:t xml:space="preserve">, families experiencing homelessness or </w:t>
      </w:r>
      <w:r w:rsidR="00F5302A">
        <w:rPr>
          <w:rFonts w:ascii="Calibri" w:eastAsia="Times New Roman" w:hAnsi="Calibri" w:cs="Calibri"/>
          <w:color w:val="000000"/>
          <w:szCs w:val="24"/>
          <w:lang w:eastAsia="en-AU"/>
        </w:rPr>
        <w:t>f</w:t>
      </w:r>
      <w:r w:rsidR="00541A63">
        <w:rPr>
          <w:rFonts w:ascii="Calibri" w:eastAsia="Times New Roman" w:hAnsi="Calibri" w:cs="Calibri"/>
          <w:color w:val="000000"/>
          <w:szCs w:val="24"/>
          <w:lang w:eastAsia="en-AU"/>
        </w:rPr>
        <w:t>amil</w:t>
      </w:r>
      <w:r w:rsidR="00F5302A">
        <w:rPr>
          <w:rFonts w:ascii="Calibri" w:eastAsia="Times New Roman" w:hAnsi="Calibri" w:cs="Calibri"/>
          <w:color w:val="000000"/>
          <w:szCs w:val="24"/>
          <w:lang w:eastAsia="en-AU"/>
        </w:rPr>
        <w:t>ies</w:t>
      </w:r>
      <w:r w:rsidR="00541A63">
        <w:rPr>
          <w:rFonts w:ascii="Calibri" w:eastAsia="Times New Roman" w:hAnsi="Calibri" w:cs="Calibri"/>
          <w:color w:val="000000"/>
          <w:szCs w:val="24"/>
          <w:lang w:eastAsia="en-AU"/>
        </w:rPr>
        <w:t xml:space="preserve"> affected by </w:t>
      </w:r>
      <w:r w:rsidR="00875C3D">
        <w:rPr>
          <w:rFonts w:ascii="Calibri" w:eastAsia="Times New Roman" w:hAnsi="Calibri" w:cs="Calibri"/>
          <w:color w:val="000000"/>
          <w:szCs w:val="24"/>
          <w:lang w:eastAsia="en-AU"/>
        </w:rPr>
        <w:t xml:space="preserve">the </w:t>
      </w:r>
      <w:r w:rsidR="004920EA">
        <w:rPr>
          <w:rFonts w:ascii="Calibri" w:eastAsia="Times New Roman" w:hAnsi="Calibri" w:cs="Calibri"/>
          <w:color w:val="000000"/>
          <w:szCs w:val="24"/>
          <w:lang w:eastAsia="en-AU"/>
        </w:rPr>
        <w:t>harmful use of alcohol or drugs</w:t>
      </w:r>
      <w:r w:rsidR="00E45F24">
        <w:rPr>
          <w:rFonts w:ascii="Calibri" w:eastAsia="Times New Roman" w:hAnsi="Calibri" w:cs="Calibri"/>
          <w:color w:val="000000"/>
          <w:szCs w:val="24"/>
          <w:lang w:eastAsia="en-AU"/>
        </w:rPr>
        <w:t>. Families in these circumstances</w:t>
      </w:r>
      <w:r w:rsidR="00EC5F04" w:rsidRPr="00EC5F04">
        <w:rPr>
          <w:rFonts w:ascii="Calibri" w:eastAsia="Times New Roman" w:hAnsi="Calibri" w:cs="Calibri"/>
          <w:color w:val="000000"/>
          <w:szCs w:val="24"/>
          <w:lang w:eastAsia="en-AU"/>
        </w:rPr>
        <w:t xml:space="preserve"> </w:t>
      </w:r>
      <w:r w:rsidR="00E45F24">
        <w:rPr>
          <w:rFonts w:ascii="Calibri" w:eastAsia="Times New Roman" w:hAnsi="Calibri" w:cs="Calibri"/>
          <w:color w:val="000000"/>
          <w:szCs w:val="24"/>
          <w:lang w:eastAsia="en-AU"/>
        </w:rPr>
        <w:t xml:space="preserve">will benefit from </w:t>
      </w:r>
      <w:r w:rsidR="00FD5976">
        <w:rPr>
          <w:rFonts w:ascii="Calibri" w:eastAsia="Times New Roman" w:hAnsi="Calibri" w:cs="Calibri"/>
          <w:color w:val="000000"/>
          <w:szCs w:val="24"/>
          <w:lang w:eastAsia="en-AU"/>
        </w:rPr>
        <w:t xml:space="preserve">additional time to </w:t>
      </w:r>
      <w:r w:rsidR="001223C4">
        <w:rPr>
          <w:rFonts w:ascii="Calibri" w:eastAsia="Times New Roman" w:hAnsi="Calibri" w:cs="Calibri"/>
          <w:color w:val="000000"/>
          <w:szCs w:val="24"/>
          <w:lang w:eastAsia="en-AU"/>
        </w:rPr>
        <w:t>collect evidence</w:t>
      </w:r>
      <w:r w:rsidR="00E45F24">
        <w:rPr>
          <w:rFonts w:ascii="Calibri" w:eastAsia="Times New Roman" w:hAnsi="Calibri" w:cs="Calibri"/>
          <w:color w:val="000000"/>
          <w:szCs w:val="24"/>
          <w:lang w:eastAsia="en-AU"/>
        </w:rPr>
        <w:t xml:space="preserve">, with no impact on </w:t>
      </w:r>
      <w:r w:rsidR="00E819CF">
        <w:rPr>
          <w:rFonts w:ascii="Calibri" w:eastAsia="Times New Roman" w:hAnsi="Calibri" w:cs="Calibri"/>
          <w:color w:val="000000"/>
          <w:szCs w:val="24"/>
          <w:lang w:eastAsia="en-AU"/>
        </w:rPr>
        <w:t>eligibility</w:t>
      </w:r>
      <w:r w:rsidR="00E45F24">
        <w:rPr>
          <w:rFonts w:ascii="Calibri" w:eastAsia="Times New Roman" w:hAnsi="Calibri" w:cs="Calibri"/>
          <w:color w:val="000000"/>
          <w:szCs w:val="24"/>
          <w:lang w:eastAsia="en-AU"/>
        </w:rPr>
        <w:t xml:space="preserve"> for ACCS (child wellbeing)</w:t>
      </w:r>
      <w:r w:rsidR="00EC5F04" w:rsidRPr="00EC5F04">
        <w:rPr>
          <w:rFonts w:ascii="Calibri" w:eastAsia="Times New Roman" w:hAnsi="Calibri" w:cs="Calibri"/>
          <w:color w:val="000000"/>
          <w:szCs w:val="24"/>
          <w:lang w:eastAsia="en-AU"/>
        </w:rPr>
        <w:t>.</w:t>
      </w:r>
      <w:r w:rsidR="005C6388">
        <w:rPr>
          <w:rFonts w:ascii="Calibri" w:eastAsia="Times New Roman" w:hAnsi="Calibri" w:cs="Calibri"/>
          <w:color w:val="000000"/>
          <w:szCs w:val="24"/>
          <w:lang w:eastAsia="en-AU"/>
        </w:rPr>
        <w:t xml:space="preserve"> </w:t>
      </w:r>
      <w:r w:rsidR="00F5302A">
        <w:rPr>
          <w:rFonts w:ascii="Calibri" w:eastAsia="Times New Roman" w:hAnsi="Calibri" w:cs="Calibri"/>
          <w:color w:val="000000"/>
          <w:szCs w:val="24"/>
          <w:lang w:eastAsia="en-AU"/>
        </w:rPr>
        <w:t xml:space="preserve">This will </w:t>
      </w:r>
      <w:r w:rsidR="00627258" w:rsidRPr="00627258">
        <w:rPr>
          <w:rFonts w:ascii="Calibri" w:eastAsia="Times New Roman" w:hAnsi="Calibri" w:cs="Calibri"/>
          <w:color w:val="000000"/>
          <w:szCs w:val="24"/>
          <w:lang w:eastAsia="en-AU"/>
        </w:rPr>
        <w:t>reduce gaps in the subsidy when it takes more than 28 days to give a certificate or make an application for a determination</w:t>
      </w:r>
      <w:r w:rsidR="00F5302A">
        <w:rPr>
          <w:rFonts w:ascii="Calibri" w:eastAsia="Times New Roman" w:hAnsi="Calibri" w:cs="Calibri"/>
          <w:color w:val="000000"/>
          <w:szCs w:val="24"/>
          <w:lang w:eastAsia="en-AU"/>
        </w:rPr>
        <w:t xml:space="preserve"> in circumstances where there is difficulty in obtaining </w:t>
      </w:r>
      <w:r w:rsidR="00F5302A" w:rsidRPr="00C81EF2">
        <w:rPr>
          <w:rFonts w:ascii="Calibri" w:eastAsia="Times New Roman" w:hAnsi="Calibri" w:cs="Calibri"/>
          <w:color w:val="000000"/>
          <w:szCs w:val="24"/>
          <w:lang w:eastAsia="en-AU"/>
        </w:rPr>
        <w:t>timely evidence for ACCS (child wellbeing) applications</w:t>
      </w:r>
      <w:r w:rsidR="00627258" w:rsidRPr="00627258">
        <w:rPr>
          <w:rFonts w:ascii="Calibri" w:eastAsia="Times New Roman" w:hAnsi="Calibri" w:cs="Calibri"/>
          <w:color w:val="000000"/>
          <w:szCs w:val="24"/>
          <w:lang w:eastAsia="en-AU"/>
        </w:rPr>
        <w:t>.</w:t>
      </w:r>
    </w:p>
    <w:p w14:paraId="1F9DFA02" w14:textId="1B1A1111" w:rsidR="005708AA" w:rsidRDefault="005708AA" w:rsidP="005708AA">
      <w:pPr>
        <w:pStyle w:val="Heading1"/>
      </w:pPr>
      <w:r>
        <w:t xml:space="preserve">IMPACT </w:t>
      </w:r>
      <w:r w:rsidRPr="00C90E38">
        <w:t>ANALYSIS</w:t>
      </w:r>
    </w:p>
    <w:p w14:paraId="78F64CEF" w14:textId="292C6587" w:rsidR="000733F4" w:rsidRDefault="00FE10AB" w:rsidP="005A72BD">
      <w:pPr>
        <w:jc w:val="both"/>
        <w:rPr>
          <w:rFonts w:ascii="Calibri" w:eastAsia="Times New Roman" w:hAnsi="Calibri" w:cs="Calibri"/>
          <w:color w:val="000000"/>
          <w:szCs w:val="24"/>
          <w:lang w:eastAsia="en-AU"/>
        </w:rPr>
      </w:pPr>
      <w:r>
        <w:rPr>
          <w:rFonts w:ascii="Calibri" w:eastAsia="Times New Roman" w:hAnsi="Calibri" w:cs="Calibri"/>
          <w:color w:val="000000"/>
          <w:szCs w:val="24"/>
          <w:lang w:eastAsia="en-AU"/>
        </w:rPr>
        <w:t xml:space="preserve">The </w:t>
      </w:r>
      <w:r w:rsidR="00745CA6">
        <w:rPr>
          <w:rFonts w:ascii="Calibri" w:eastAsia="Times New Roman" w:hAnsi="Calibri" w:cs="Calibri"/>
          <w:color w:val="000000"/>
          <w:szCs w:val="24"/>
          <w:lang w:eastAsia="en-AU"/>
        </w:rPr>
        <w:t>Office of Impact Analysis (</w:t>
      </w:r>
      <w:r w:rsidR="00107A9E">
        <w:rPr>
          <w:rFonts w:ascii="Calibri" w:eastAsia="Times New Roman" w:hAnsi="Calibri" w:cs="Calibri"/>
          <w:color w:val="000000"/>
          <w:szCs w:val="24"/>
          <w:lang w:eastAsia="en-AU"/>
        </w:rPr>
        <w:t>OIA</w:t>
      </w:r>
      <w:r w:rsidR="00745CA6">
        <w:rPr>
          <w:rFonts w:ascii="Calibri" w:eastAsia="Times New Roman" w:hAnsi="Calibri" w:cs="Calibri"/>
          <w:color w:val="000000"/>
          <w:szCs w:val="24"/>
          <w:lang w:eastAsia="en-AU"/>
        </w:rPr>
        <w:t>)</w:t>
      </w:r>
      <w:r w:rsidR="00107A9E">
        <w:rPr>
          <w:rFonts w:ascii="Calibri" w:eastAsia="Times New Roman" w:hAnsi="Calibri" w:cs="Calibri"/>
          <w:color w:val="000000"/>
          <w:szCs w:val="24"/>
          <w:lang w:eastAsia="en-AU"/>
        </w:rPr>
        <w:t xml:space="preserve"> has </w:t>
      </w:r>
      <w:r w:rsidR="00107A9E" w:rsidRPr="00107A9E">
        <w:rPr>
          <w:rFonts w:ascii="Calibri" w:eastAsia="Times New Roman" w:hAnsi="Calibri" w:cs="Calibri"/>
          <w:color w:val="000000"/>
          <w:szCs w:val="24"/>
          <w:lang w:eastAsia="en-AU"/>
        </w:rPr>
        <w:t xml:space="preserve">assessed the Amendment Rules as having </w:t>
      </w:r>
      <w:r w:rsidR="00317506">
        <w:rPr>
          <w:rFonts w:ascii="Calibri" w:eastAsia="Times New Roman" w:hAnsi="Calibri" w:cs="Calibri"/>
          <w:color w:val="000000"/>
          <w:szCs w:val="24"/>
          <w:lang w:eastAsia="en-AU"/>
        </w:rPr>
        <w:t>no more than a minor</w:t>
      </w:r>
      <w:r w:rsidR="00107A9E" w:rsidRPr="00107A9E">
        <w:rPr>
          <w:rFonts w:ascii="Calibri" w:eastAsia="Times New Roman" w:hAnsi="Calibri" w:cs="Calibri"/>
          <w:color w:val="000000"/>
          <w:szCs w:val="24"/>
          <w:lang w:eastAsia="en-AU"/>
        </w:rPr>
        <w:t xml:space="preserve"> regulatory </w:t>
      </w:r>
      <w:r w:rsidR="00107A9E" w:rsidRPr="003B050F">
        <w:rPr>
          <w:rFonts w:ascii="Calibri" w:eastAsia="Times New Roman" w:hAnsi="Calibri" w:cs="Calibri"/>
          <w:szCs w:val="24"/>
          <w:lang w:eastAsia="en-AU"/>
        </w:rPr>
        <w:t>impact (</w:t>
      </w:r>
      <w:r w:rsidR="008932CE" w:rsidRPr="003B050F">
        <w:rPr>
          <w:rFonts w:ascii="Calibri" w:eastAsia="Times New Roman" w:hAnsi="Calibri" w:cs="Calibri"/>
          <w:szCs w:val="24"/>
          <w:lang w:eastAsia="en-AU"/>
        </w:rPr>
        <w:t>OBPR</w:t>
      </w:r>
      <w:r w:rsidR="00317506" w:rsidRPr="003B050F">
        <w:rPr>
          <w:rFonts w:ascii="Calibri" w:eastAsia="Times New Roman" w:hAnsi="Calibri" w:cs="Calibri"/>
          <w:szCs w:val="24"/>
          <w:lang w:eastAsia="en-AU"/>
        </w:rPr>
        <w:t>23-0417</w:t>
      </w:r>
      <w:r w:rsidR="00460E4D" w:rsidRPr="003B050F">
        <w:rPr>
          <w:rFonts w:ascii="Calibri" w:eastAsia="Times New Roman" w:hAnsi="Calibri" w:cs="Calibri"/>
          <w:szCs w:val="24"/>
          <w:lang w:eastAsia="en-AU"/>
        </w:rPr>
        <w:t>).</w:t>
      </w:r>
      <w:r w:rsidR="008932CE" w:rsidRPr="003B050F">
        <w:rPr>
          <w:rFonts w:ascii="Calibri" w:eastAsia="Times New Roman" w:hAnsi="Calibri" w:cs="Calibri"/>
          <w:szCs w:val="24"/>
          <w:lang w:eastAsia="en-AU"/>
        </w:rPr>
        <w:t xml:space="preserve"> </w:t>
      </w:r>
    </w:p>
    <w:p w14:paraId="4818CCF0" w14:textId="77777777" w:rsidR="00696CF0" w:rsidRPr="0088497A" w:rsidRDefault="00144950" w:rsidP="000C310A">
      <w:pPr>
        <w:pStyle w:val="Heading1"/>
      </w:pPr>
      <w:r w:rsidRPr="0088497A">
        <w:t>COMMENC</w:t>
      </w:r>
      <w:r>
        <w:t>E</w:t>
      </w:r>
      <w:r w:rsidRPr="0088497A">
        <w:t>MENT</w:t>
      </w:r>
    </w:p>
    <w:p w14:paraId="6FBDEDBF" w14:textId="31932921" w:rsidR="005A72BD" w:rsidRPr="003B050F" w:rsidRDefault="00F53862" w:rsidP="007A3FB5">
      <w:r w:rsidRPr="005E05F8">
        <w:rPr>
          <w:rFonts w:ascii="Calibri" w:hAnsi="Calibri" w:cs="Calibri"/>
          <w:bCs/>
          <w:color w:val="000000"/>
          <w:szCs w:val="24"/>
          <w:shd w:val="clear" w:color="auto" w:fill="FFFFFF"/>
        </w:rPr>
        <w:t>T</w:t>
      </w:r>
      <w:r w:rsidR="00FD1D4B" w:rsidRPr="005E05F8">
        <w:rPr>
          <w:rFonts w:ascii="Calibri" w:hAnsi="Calibri" w:cs="Calibri"/>
          <w:bCs/>
          <w:color w:val="000000"/>
          <w:szCs w:val="24"/>
          <w:shd w:val="clear" w:color="auto" w:fill="FFFFFF"/>
        </w:rPr>
        <w:t xml:space="preserve">he Amendment Rules will </w:t>
      </w:r>
      <w:r w:rsidR="00FD1D4B" w:rsidRPr="007A3FB5">
        <w:rPr>
          <w:rFonts w:ascii="Calibri" w:hAnsi="Calibri" w:cs="Calibri"/>
          <w:bCs/>
          <w:szCs w:val="24"/>
          <w:shd w:val="clear" w:color="auto" w:fill="FFFFFF"/>
        </w:rPr>
        <w:t xml:space="preserve">commence on </w:t>
      </w:r>
      <w:r w:rsidR="00F60F7E" w:rsidRPr="007A3FB5">
        <w:rPr>
          <w:rFonts w:ascii="Calibri" w:hAnsi="Calibri" w:cs="Calibri"/>
          <w:bCs/>
          <w:szCs w:val="24"/>
          <w:shd w:val="clear" w:color="auto" w:fill="FFFFFF"/>
        </w:rPr>
        <w:t xml:space="preserve">16 </w:t>
      </w:r>
      <w:r w:rsidR="00A3374E" w:rsidRPr="007A3FB5">
        <w:rPr>
          <w:rFonts w:ascii="Calibri" w:hAnsi="Calibri" w:cs="Calibri"/>
          <w:bCs/>
          <w:szCs w:val="24"/>
          <w:shd w:val="clear" w:color="auto" w:fill="FFFFFF"/>
        </w:rPr>
        <w:t>October 2023</w:t>
      </w:r>
      <w:r w:rsidR="00FD1D4B" w:rsidRPr="007A3FB5">
        <w:rPr>
          <w:rFonts w:ascii="Calibri" w:hAnsi="Calibri" w:cs="Calibri"/>
          <w:bCs/>
          <w:szCs w:val="24"/>
          <w:shd w:val="clear" w:color="auto" w:fill="FFFFFF"/>
        </w:rPr>
        <w:t>.</w:t>
      </w:r>
    </w:p>
    <w:p w14:paraId="59906F74" w14:textId="14F6EB56" w:rsidR="00696CF0" w:rsidRDefault="00144950" w:rsidP="000C310A">
      <w:pPr>
        <w:pStyle w:val="Heading1"/>
      </w:pPr>
      <w:bookmarkStart w:id="3" w:name="_Toc34293360"/>
      <w:r w:rsidRPr="008134D5">
        <w:lastRenderedPageBreak/>
        <w:t>CONSULTATION</w:t>
      </w:r>
      <w:bookmarkEnd w:id="3"/>
    </w:p>
    <w:p w14:paraId="5C772FFD" w14:textId="2D6ECB11" w:rsidR="008B05D7" w:rsidRPr="00E81934" w:rsidRDefault="004E23A0" w:rsidP="004E23A0">
      <w:pPr>
        <w:spacing w:before="120" w:after="120"/>
        <w:jc w:val="both"/>
        <w:rPr>
          <w:rFonts w:asciiTheme="minorHAnsi" w:hAnsiTheme="minorHAnsi" w:cstheme="minorHAnsi"/>
          <w:iCs/>
        </w:rPr>
      </w:pPr>
      <w:r w:rsidRPr="004E23A0">
        <w:rPr>
          <w:rFonts w:ascii="Calibri" w:hAnsi="Calibri" w:cs="Calibri"/>
          <w:shd w:val="clear" w:color="auto" w:fill="FFFFFF"/>
        </w:rPr>
        <w:t xml:space="preserve">Targeted consultation was undertaken with the sector, via the </w:t>
      </w:r>
      <w:r w:rsidR="00AC751A">
        <w:rPr>
          <w:rFonts w:ascii="Calibri" w:hAnsi="Calibri" w:cs="Calibri"/>
          <w:shd w:val="clear" w:color="auto" w:fill="FFFFFF"/>
        </w:rPr>
        <w:t xml:space="preserve">ACCS Working Group of the </w:t>
      </w:r>
      <w:r w:rsidR="0060454C">
        <w:rPr>
          <w:rFonts w:ascii="Calibri" w:hAnsi="Calibri" w:cs="Calibri"/>
          <w:shd w:val="clear" w:color="auto" w:fill="FFFFFF"/>
        </w:rPr>
        <w:t>D</w:t>
      </w:r>
      <w:r w:rsidR="00AC751A" w:rsidRPr="004E23A0">
        <w:rPr>
          <w:rFonts w:ascii="Calibri" w:hAnsi="Calibri" w:cs="Calibri"/>
          <w:shd w:val="clear" w:color="auto" w:fill="FFFFFF"/>
        </w:rPr>
        <w:t xml:space="preserve">epartment’s </w:t>
      </w:r>
      <w:r w:rsidR="00AC751A">
        <w:rPr>
          <w:rFonts w:ascii="Calibri" w:hAnsi="Calibri" w:cs="Calibri"/>
          <w:shd w:val="clear" w:color="auto" w:fill="FFFFFF"/>
        </w:rPr>
        <w:t>ECEC Reference Group</w:t>
      </w:r>
      <w:r w:rsidR="00935CE9" w:rsidRPr="003B050F">
        <w:rPr>
          <w:rFonts w:ascii="Calibri" w:hAnsi="Calibri" w:cs="Calibri"/>
          <w:shd w:val="clear" w:color="auto" w:fill="FFFFFF"/>
        </w:rPr>
        <w:t>, and with state and territory governments,</w:t>
      </w:r>
      <w:r w:rsidR="00A43D35" w:rsidRPr="003B050F">
        <w:rPr>
          <w:rFonts w:ascii="Calibri" w:hAnsi="Calibri" w:cs="Calibri"/>
          <w:shd w:val="clear" w:color="auto" w:fill="FFFFFF"/>
        </w:rPr>
        <w:t xml:space="preserve"> </w:t>
      </w:r>
      <w:r w:rsidR="00AC751A">
        <w:rPr>
          <w:rFonts w:ascii="Calibri" w:hAnsi="Calibri" w:cs="Calibri"/>
          <w:shd w:val="clear" w:color="auto" w:fill="FFFFFF"/>
        </w:rPr>
        <w:t xml:space="preserve">via the </w:t>
      </w:r>
      <w:r w:rsidR="0060454C">
        <w:rPr>
          <w:rFonts w:ascii="Calibri" w:hAnsi="Calibri" w:cs="Calibri"/>
          <w:shd w:val="clear" w:color="auto" w:fill="FFFFFF"/>
        </w:rPr>
        <w:t>D</w:t>
      </w:r>
      <w:r w:rsidR="00AC751A">
        <w:rPr>
          <w:rFonts w:ascii="Calibri" w:hAnsi="Calibri" w:cs="Calibri"/>
          <w:shd w:val="clear" w:color="auto" w:fill="FFFFFF"/>
        </w:rPr>
        <w:t xml:space="preserve">epartment’s </w:t>
      </w:r>
      <w:r w:rsidR="00AC751A" w:rsidRPr="00AC751A">
        <w:rPr>
          <w:rFonts w:ascii="Calibri" w:hAnsi="Calibri" w:cs="Calibri"/>
          <w:shd w:val="clear" w:color="auto" w:fill="FFFFFF"/>
        </w:rPr>
        <w:t>ACCS States &amp; Territories Working Group</w:t>
      </w:r>
      <w:r w:rsidR="00A43D35" w:rsidRPr="003B050F">
        <w:rPr>
          <w:rFonts w:ascii="Calibri" w:hAnsi="Calibri" w:cs="Calibri"/>
          <w:shd w:val="clear" w:color="auto" w:fill="FFFFFF"/>
        </w:rPr>
        <w:t xml:space="preserve">. </w:t>
      </w:r>
      <w:r w:rsidR="00935CE9" w:rsidRPr="003B050F">
        <w:rPr>
          <w:rFonts w:ascii="Calibri" w:hAnsi="Calibri" w:cs="Calibri"/>
          <w:shd w:val="clear" w:color="auto" w:fill="FFFFFF"/>
        </w:rPr>
        <w:t>Stakeholders</w:t>
      </w:r>
      <w:r w:rsidR="00A43D35" w:rsidRPr="003B050F">
        <w:rPr>
          <w:rFonts w:ascii="Calibri" w:hAnsi="Calibri" w:cs="Calibri"/>
          <w:shd w:val="clear" w:color="auto" w:fill="FFFFFF"/>
        </w:rPr>
        <w:t xml:space="preserve"> were supportive of the measure and their feedback is reflected in the Amendment Rules.</w:t>
      </w:r>
    </w:p>
    <w:p w14:paraId="3A6EE0A5" w14:textId="067FE2E8" w:rsidR="00FE10AB" w:rsidRDefault="00FE10AB">
      <w:pPr>
        <w:spacing w:after="160" w:line="259" w:lineRule="auto"/>
        <w:rPr>
          <w:rFonts w:asciiTheme="minorHAnsi" w:hAnsiTheme="minorHAnsi" w:cstheme="minorHAnsi"/>
        </w:rPr>
      </w:pPr>
      <w:r>
        <w:rPr>
          <w:rFonts w:asciiTheme="minorHAnsi" w:hAnsiTheme="minorHAnsi" w:cstheme="minorHAnsi"/>
        </w:rPr>
        <w:br w:type="page"/>
      </w:r>
    </w:p>
    <w:p w14:paraId="2023D52E" w14:textId="77777777" w:rsidR="00DA552F" w:rsidRPr="0080510C" w:rsidRDefault="00DA552F" w:rsidP="000C310A">
      <w:pPr>
        <w:pStyle w:val="Title"/>
      </w:pPr>
      <w:bookmarkStart w:id="4" w:name="_Toc23942241"/>
      <w:bookmarkStart w:id="5" w:name="_Toc34293362"/>
      <w:r w:rsidRPr="0080510C">
        <w:rPr>
          <w:u w:val="none"/>
        </w:rPr>
        <w:lastRenderedPageBreak/>
        <w:t>STATEMENT OF COMPATIBILITY WITH HUMAN RIGHTS</w:t>
      </w:r>
      <w:bookmarkEnd w:id="4"/>
      <w:bookmarkEnd w:id="5"/>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699CD060" w14:textId="37740A40" w:rsidR="005A366E" w:rsidRPr="005A366E" w:rsidRDefault="005A366E" w:rsidP="005A366E">
      <w:pPr>
        <w:pStyle w:val="Subtitle"/>
        <w:rPr>
          <w:b w:val="0"/>
          <w:bCs/>
          <w:i w:val="0"/>
          <w:iCs/>
          <w:u w:val="single"/>
        </w:rPr>
      </w:pPr>
      <w:r w:rsidRPr="005A366E">
        <w:rPr>
          <w:b w:val="0"/>
          <w:bCs/>
          <w:i w:val="0"/>
          <w:iCs/>
          <w:u w:val="single"/>
        </w:rPr>
        <w:t>Child Care Subsidy Amendment (</w:t>
      </w:r>
      <w:r w:rsidR="00F53862" w:rsidRPr="007A3E09">
        <w:rPr>
          <w:b w:val="0"/>
          <w:bCs/>
          <w:i w:val="0"/>
          <w:iCs/>
          <w:u w:val="single"/>
        </w:rPr>
        <w:t>Additional Child Care Subsidy</w:t>
      </w:r>
      <w:r w:rsidRPr="005A366E">
        <w:rPr>
          <w:b w:val="0"/>
          <w:bCs/>
          <w:i w:val="0"/>
          <w:iCs/>
          <w:u w:val="single"/>
        </w:rPr>
        <w:t>) Minister’s Rules 2023</w:t>
      </w:r>
    </w:p>
    <w:p w14:paraId="65F6CFAB" w14:textId="79BA15DC" w:rsidR="00DA552F" w:rsidRPr="008134D5" w:rsidRDefault="00F9205E" w:rsidP="005B7DF8">
      <w:pPr>
        <w:spacing w:before="120" w:after="120"/>
        <w:jc w:val="both"/>
        <w:rPr>
          <w:rFonts w:asciiTheme="minorHAnsi" w:hAnsiTheme="minorHAnsi" w:cstheme="minorHAnsi"/>
          <w:szCs w:val="24"/>
        </w:rPr>
      </w:pPr>
      <w:r w:rsidRPr="008134D5">
        <w:rPr>
          <w:rFonts w:asciiTheme="minorHAnsi" w:hAnsiTheme="minorHAnsi" w:cstheme="minorHAnsi"/>
          <w:szCs w:val="24"/>
        </w:rPr>
        <w:t xml:space="preserve">The </w:t>
      </w:r>
      <w:r w:rsidR="005A366E" w:rsidRPr="005A366E">
        <w:rPr>
          <w:rFonts w:asciiTheme="minorHAnsi" w:hAnsiTheme="minorHAnsi" w:cstheme="minorHAnsi"/>
          <w:i/>
          <w:iCs/>
          <w:szCs w:val="24"/>
        </w:rPr>
        <w:t>Child Care Subsidy Amendment (</w:t>
      </w:r>
      <w:r w:rsidR="00F53862" w:rsidRPr="007A3E09">
        <w:rPr>
          <w:rFonts w:asciiTheme="minorHAnsi" w:hAnsiTheme="minorHAnsi" w:cstheme="minorHAnsi"/>
          <w:i/>
          <w:iCs/>
          <w:szCs w:val="24"/>
        </w:rPr>
        <w:t>Additional Child Care Subsidy</w:t>
      </w:r>
      <w:r w:rsidR="005A366E" w:rsidRPr="005A366E">
        <w:rPr>
          <w:rFonts w:asciiTheme="minorHAnsi" w:hAnsiTheme="minorHAnsi" w:cstheme="minorHAnsi"/>
          <w:i/>
          <w:iCs/>
          <w:szCs w:val="24"/>
        </w:rPr>
        <w:t xml:space="preserve">) Minister’s Rules 2023 </w:t>
      </w:r>
      <w:r w:rsidR="005A366E">
        <w:rPr>
          <w:rFonts w:asciiTheme="minorHAnsi" w:hAnsiTheme="minorHAnsi" w:cstheme="minorHAnsi"/>
          <w:szCs w:val="24"/>
        </w:rPr>
        <w:t>(</w:t>
      </w:r>
      <w:r w:rsidR="001E52EB">
        <w:rPr>
          <w:rFonts w:asciiTheme="minorHAnsi" w:hAnsiTheme="minorHAnsi" w:cstheme="minorHAnsi"/>
          <w:szCs w:val="24"/>
        </w:rPr>
        <w:t xml:space="preserve">the </w:t>
      </w:r>
      <w:r w:rsidR="007C3596">
        <w:rPr>
          <w:rFonts w:asciiTheme="minorHAnsi" w:hAnsiTheme="minorHAnsi" w:cstheme="minorHAnsi"/>
          <w:szCs w:val="24"/>
        </w:rPr>
        <w:t>Amendment Rules</w:t>
      </w:r>
      <w:r w:rsidR="001E52EB">
        <w:rPr>
          <w:rFonts w:asciiTheme="minorHAnsi" w:hAnsiTheme="minorHAnsi" w:cstheme="minorHAnsi"/>
          <w:szCs w:val="24"/>
        </w:rPr>
        <w:t xml:space="preserve">) </w:t>
      </w:r>
      <w:r w:rsidR="00B26B94">
        <w:rPr>
          <w:rFonts w:asciiTheme="minorHAnsi" w:hAnsiTheme="minorHAnsi" w:cstheme="minorHAnsi"/>
          <w:szCs w:val="24"/>
        </w:rPr>
        <w:t>are</w:t>
      </w:r>
      <w:r w:rsidR="002B5C28">
        <w:rPr>
          <w:rFonts w:asciiTheme="minorHAnsi" w:hAnsiTheme="minorHAnsi" w:cstheme="minorHAnsi"/>
          <w:szCs w:val="24"/>
        </w:rPr>
        <w:t xml:space="preserve">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055BEF9B" w14:textId="1EFDCE2F" w:rsidR="00BC41DE" w:rsidRDefault="00BC41DE" w:rsidP="00BC41DE">
      <w:pPr>
        <w:shd w:val="clear" w:color="auto" w:fill="FFFFFF"/>
        <w:spacing w:before="120" w:after="120"/>
        <w:jc w:val="both"/>
        <w:rPr>
          <w:rFonts w:ascii="Calibri" w:eastAsia="Times New Roman" w:hAnsi="Calibri" w:cs="Calibri"/>
          <w:color w:val="000000"/>
          <w:szCs w:val="24"/>
          <w:lang w:eastAsia="en-AU"/>
        </w:rPr>
      </w:pPr>
      <w:r w:rsidRPr="00EC5F04">
        <w:rPr>
          <w:rFonts w:ascii="Calibri" w:eastAsia="Times New Roman" w:hAnsi="Calibri" w:cs="Calibri"/>
          <w:color w:val="000000"/>
          <w:szCs w:val="24"/>
          <w:lang w:eastAsia="en-AU"/>
        </w:rPr>
        <w:t xml:space="preserve">The Amendment Rules </w:t>
      </w:r>
      <w:r>
        <w:rPr>
          <w:rFonts w:ascii="Calibri" w:eastAsia="Times New Roman" w:hAnsi="Calibri" w:cs="Calibri"/>
          <w:color w:val="000000"/>
          <w:szCs w:val="24"/>
          <w:lang w:eastAsia="en-AU"/>
        </w:rPr>
        <w:t xml:space="preserve">give effect to the </w:t>
      </w:r>
      <w:r w:rsidRPr="009D765D">
        <w:rPr>
          <w:rFonts w:ascii="Calibri" w:eastAsia="Times New Roman" w:hAnsi="Calibri" w:cs="Calibri"/>
          <w:color w:val="000000"/>
          <w:szCs w:val="24"/>
          <w:lang w:eastAsia="en-AU"/>
        </w:rPr>
        <w:t>Department of Education</w:t>
      </w:r>
      <w:r w:rsidR="00FE381D">
        <w:rPr>
          <w:rFonts w:ascii="Calibri" w:eastAsia="Times New Roman" w:hAnsi="Calibri" w:cs="Calibri"/>
          <w:color w:val="000000"/>
          <w:szCs w:val="24"/>
          <w:lang w:eastAsia="en-AU"/>
        </w:rPr>
        <w:t>’s</w:t>
      </w:r>
      <w:r w:rsidRPr="009D765D">
        <w:rPr>
          <w:rFonts w:ascii="Calibri" w:eastAsia="Times New Roman" w:hAnsi="Calibri" w:cs="Calibri"/>
          <w:color w:val="000000"/>
          <w:szCs w:val="24"/>
          <w:lang w:eastAsia="en-AU"/>
        </w:rPr>
        <w:t xml:space="preserve"> (the Department)</w:t>
      </w:r>
      <w:r>
        <w:rPr>
          <w:rFonts w:ascii="Calibri" w:eastAsia="Times New Roman" w:hAnsi="Calibri" w:cs="Calibri"/>
          <w:color w:val="000000"/>
          <w:szCs w:val="24"/>
          <w:lang w:eastAsia="en-AU"/>
        </w:rPr>
        <w:t xml:space="preserve"> 2023-24 Budget measure, </w:t>
      </w:r>
      <w:r w:rsidRPr="003B050F">
        <w:rPr>
          <w:rFonts w:ascii="Calibri" w:eastAsia="Times New Roman" w:hAnsi="Calibri" w:cs="Calibri"/>
          <w:i/>
          <w:iCs/>
          <w:color w:val="000000"/>
          <w:szCs w:val="24"/>
          <w:lang w:eastAsia="en-AU"/>
        </w:rPr>
        <w:t>Additional Child Care Subsidy – improving access</w:t>
      </w:r>
      <w:r>
        <w:rPr>
          <w:rFonts w:ascii="Calibri" w:eastAsia="Times New Roman" w:hAnsi="Calibri" w:cs="Calibri"/>
          <w:color w:val="000000"/>
          <w:szCs w:val="24"/>
          <w:lang w:eastAsia="en-AU"/>
        </w:rPr>
        <w:t xml:space="preserve">. The Amendment Rules </w:t>
      </w:r>
      <w:r w:rsidRPr="00EC5F04">
        <w:rPr>
          <w:rFonts w:ascii="Calibri" w:eastAsia="Times New Roman" w:hAnsi="Calibri" w:cs="Calibri"/>
          <w:color w:val="000000"/>
          <w:szCs w:val="24"/>
          <w:lang w:eastAsia="en-AU"/>
        </w:rPr>
        <w:t>amend the </w:t>
      </w:r>
      <w:r w:rsidRPr="00EC5F04">
        <w:rPr>
          <w:rFonts w:ascii="Calibri" w:eastAsia="Times New Roman" w:hAnsi="Calibri" w:cs="Calibri"/>
          <w:i/>
          <w:iCs/>
          <w:color w:val="000000"/>
          <w:szCs w:val="24"/>
          <w:lang w:eastAsia="en-AU"/>
        </w:rPr>
        <w:t>Child Care Subsidy Minister’s Rules 2017 </w:t>
      </w:r>
      <w:r w:rsidRPr="00EC5F04">
        <w:rPr>
          <w:rFonts w:ascii="Calibri" w:eastAsia="Times New Roman" w:hAnsi="Calibri" w:cs="Calibri"/>
          <w:color w:val="000000"/>
          <w:szCs w:val="24"/>
          <w:lang w:eastAsia="en-AU"/>
        </w:rPr>
        <w:t xml:space="preserve">(Principal Rules) to prescribe </w:t>
      </w:r>
      <w:r>
        <w:rPr>
          <w:rFonts w:ascii="Calibri" w:eastAsia="Times New Roman" w:hAnsi="Calibri" w:cs="Calibri"/>
          <w:color w:val="000000"/>
          <w:szCs w:val="24"/>
          <w:lang w:eastAsia="en-AU"/>
        </w:rPr>
        <w:t>additional</w:t>
      </w:r>
      <w:r w:rsidRPr="00EC5F04">
        <w:rPr>
          <w:rFonts w:ascii="Calibri" w:eastAsia="Times New Roman" w:hAnsi="Calibri" w:cs="Calibri"/>
          <w:color w:val="000000"/>
          <w:szCs w:val="24"/>
          <w:lang w:eastAsia="en-AU"/>
        </w:rPr>
        <w:t xml:space="preserve"> circumstances </w:t>
      </w:r>
      <w:r>
        <w:rPr>
          <w:rFonts w:ascii="Calibri" w:eastAsia="Times New Roman" w:hAnsi="Calibri" w:cs="Calibri"/>
          <w:color w:val="000000"/>
          <w:szCs w:val="24"/>
          <w:lang w:eastAsia="en-AU"/>
        </w:rPr>
        <w:t>in which</w:t>
      </w:r>
      <w:r w:rsidRPr="00EC5F04">
        <w:rPr>
          <w:rFonts w:ascii="Calibri" w:eastAsia="Times New Roman" w:hAnsi="Calibri" w:cs="Calibri"/>
          <w:color w:val="000000"/>
          <w:szCs w:val="24"/>
          <w:lang w:eastAsia="en-AU"/>
        </w:rPr>
        <w:t xml:space="preserve"> </w:t>
      </w:r>
      <w:r>
        <w:rPr>
          <w:rFonts w:ascii="Calibri" w:eastAsia="Times New Roman" w:hAnsi="Calibri" w:cs="Calibri"/>
          <w:color w:val="000000"/>
          <w:szCs w:val="24"/>
          <w:lang w:eastAsia="en-AU"/>
        </w:rPr>
        <w:t>A</w:t>
      </w:r>
      <w:r w:rsidRPr="00EC5F04">
        <w:rPr>
          <w:rFonts w:ascii="Calibri" w:eastAsia="Times New Roman" w:hAnsi="Calibri" w:cs="Calibri"/>
          <w:color w:val="000000"/>
          <w:szCs w:val="24"/>
          <w:lang w:eastAsia="en-AU"/>
        </w:rPr>
        <w:t xml:space="preserve">dditional </w:t>
      </w:r>
      <w:r>
        <w:rPr>
          <w:rFonts w:ascii="Calibri" w:eastAsia="Times New Roman" w:hAnsi="Calibri" w:cs="Calibri"/>
          <w:color w:val="000000"/>
          <w:szCs w:val="24"/>
          <w:lang w:eastAsia="en-AU"/>
        </w:rPr>
        <w:t>C</w:t>
      </w:r>
      <w:r w:rsidRPr="00EC5F04">
        <w:rPr>
          <w:rFonts w:ascii="Calibri" w:eastAsia="Times New Roman" w:hAnsi="Calibri" w:cs="Calibri"/>
          <w:color w:val="000000"/>
          <w:szCs w:val="24"/>
          <w:lang w:eastAsia="en-AU"/>
        </w:rPr>
        <w:t xml:space="preserve">hild </w:t>
      </w:r>
      <w:r>
        <w:rPr>
          <w:rFonts w:ascii="Calibri" w:eastAsia="Times New Roman" w:hAnsi="Calibri" w:cs="Calibri"/>
          <w:color w:val="000000"/>
          <w:szCs w:val="24"/>
          <w:lang w:eastAsia="en-AU"/>
        </w:rPr>
        <w:t>C</w:t>
      </w:r>
      <w:r w:rsidRPr="00EC5F04">
        <w:rPr>
          <w:rFonts w:ascii="Calibri" w:eastAsia="Times New Roman" w:hAnsi="Calibri" w:cs="Calibri"/>
          <w:color w:val="000000"/>
          <w:szCs w:val="24"/>
          <w:lang w:eastAsia="en-AU"/>
        </w:rPr>
        <w:t xml:space="preserve">are </w:t>
      </w:r>
      <w:r>
        <w:rPr>
          <w:rFonts w:ascii="Calibri" w:eastAsia="Times New Roman" w:hAnsi="Calibri" w:cs="Calibri"/>
          <w:color w:val="000000"/>
          <w:szCs w:val="24"/>
          <w:lang w:eastAsia="en-AU"/>
        </w:rPr>
        <w:t>S</w:t>
      </w:r>
      <w:r w:rsidRPr="00EC5F04">
        <w:rPr>
          <w:rFonts w:ascii="Calibri" w:eastAsia="Times New Roman" w:hAnsi="Calibri" w:cs="Calibri"/>
          <w:color w:val="000000"/>
          <w:szCs w:val="24"/>
          <w:lang w:eastAsia="en-AU"/>
        </w:rPr>
        <w:t xml:space="preserve">ubsidy (ACCS) (child wellbeing) </w:t>
      </w:r>
      <w:r>
        <w:rPr>
          <w:rFonts w:ascii="Calibri" w:eastAsia="Times New Roman" w:hAnsi="Calibri" w:cs="Calibri"/>
          <w:color w:val="000000"/>
          <w:szCs w:val="24"/>
          <w:lang w:eastAsia="en-AU"/>
        </w:rPr>
        <w:t>certificates or determinations may be backdated for a longer period (up to 13 weeks, instead of up to 28 days</w:t>
      </w:r>
      <w:r w:rsidR="00EF73C5">
        <w:rPr>
          <w:rFonts w:ascii="Calibri" w:eastAsia="Times New Roman" w:hAnsi="Calibri" w:cs="Calibri"/>
          <w:color w:val="000000"/>
          <w:szCs w:val="24"/>
          <w:lang w:eastAsia="en-AU"/>
        </w:rPr>
        <w:t xml:space="preserve">). The </w:t>
      </w:r>
      <w:r>
        <w:rPr>
          <w:rFonts w:ascii="Calibri" w:eastAsia="Times New Roman" w:hAnsi="Calibri" w:cs="Calibri"/>
          <w:color w:val="000000"/>
          <w:szCs w:val="24"/>
          <w:lang w:eastAsia="en-AU"/>
        </w:rPr>
        <w:t xml:space="preserve">purpose of </w:t>
      </w:r>
      <w:r w:rsidR="00EF73C5">
        <w:rPr>
          <w:rFonts w:ascii="Calibri" w:eastAsia="Times New Roman" w:hAnsi="Calibri" w:cs="Calibri"/>
          <w:color w:val="000000"/>
          <w:szCs w:val="24"/>
          <w:lang w:eastAsia="en-AU"/>
        </w:rPr>
        <w:t xml:space="preserve">these amendments </w:t>
      </w:r>
      <w:r>
        <w:rPr>
          <w:rFonts w:ascii="Calibri" w:eastAsia="Times New Roman" w:hAnsi="Calibri" w:cs="Calibri"/>
          <w:color w:val="000000"/>
          <w:szCs w:val="24"/>
          <w:lang w:eastAsia="en-AU"/>
        </w:rPr>
        <w:t xml:space="preserve">is to improve access to early childhood education and care (ECEC) </w:t>
      </w:r>
      <w:r w:rsidRPr="00EC5F04">
        <w:rPr>
          <w:rFonts w:ascii="Calibri" w:eastAsia="Times New Roman" w:hAnsi="Calibri" w:cs="Calibri"/>
          <w:color w:val="000000"/>
          <w:szCs w:val="24"/>
          <w:lang w:eastAsia="en-AU"/>
        </w:rPr>
        <w:t>for vulnerable families</w:t>
      </w:r>
      <w:r>
        <w:rPr>
          <w:rFonts w:ascii="Calibri" w:eastAsia="Times New Roman" w:hAnsi="Calibri" w:cs="Calibri"/>
          <w:color w:val="000000"/>
          <w:szCs w:val="24"/>
          <w:lang w:eastAsia="en-AU"/>
        </w:rPr>
        <w:t xml:space="preserve"> and children</w:t>
      </w:r>
      <w:r w:rsidRPr="00EC5F04">
        <w:rPr>
          <w:rFonts w:ascii="Calibri" w:eastAsia="Times New Roman" w:hAnsi="Calibri" w:cs="Calibri"/>
          <w:color w:val="000000"/>
          <w:szCs w:val="24"/>
          <w:lang w:eastAsia="en-AU"/>
        </w:rPr>
        <w:t xml:space="preserve"> in need of extra support.</w:t>
      </w:r>
      <w:r>
        <w:rPr>
          <w:rFonts w:ascii="Calibri" w:eastAsia="Times New Roman" w:hAnsi="Calibri" w:cs="Calibri"/>
          <w:color w:val="000000"/>
          <w:szCs w:val="24"/>
          <w:lang w:eastAsia="en-AU"/>
        </w:rPr>
        <w:t xml:space="preserve"> </w:t>
      </w:r>
    </w:p>
    <w:p w14:paraId="3303B71F" w14:textId="09DBB12D" w:rsidR="00BC41DE" w:rsidRDefault="00BC41DE" w:rsidP="00BC41DE">
      <w:pPr>
        <w:shd w:val="clear" w:color="auto" w:fill="FFFFFF"/>
        <w:spacing w:before="120" w:after="120"/>
        <w:jc w:val="both"/>
        <w:rPr>
          <w:rFonts w:ascii="Calibri" w:eastAsia="Times New Roman" w:hAnsi="Calibri" w:cs="Calibri"/>
          <w:color w:val="000000"/>
          <w:szCs w:val="24"/>
          <w:lang w:eastAsia="en-AU"/>
        </w:rPr>
      </w:pPr>
      <w:r>
        <w:rPr>
          <w:rFonts w:ascii="Calibri" w:eastAsia="Times New Roman" w:hAnsi="Calibri" w:cs="Calibri"/>
          <w:color w:val="000000"/>
          <w:szCs w:val="24"/>
          <w:lang w:eastAsia="en-AU"/>
        </w:rPr>
        <w:t>These amendments expand exceptional circumstances criteria to include where</w:t>
      </w:r>
      <w:r w:rsidRPr="00EC5F04">
        <w:rPr>
          <w:rFonts w:ascii="Calibri" w:eastAsia="Times New Roman" w:hAnsi="Calibri" w:cs="Calibri"/>
          <w:color w:val="000000"/>
          <w:szCs w:val="24"/>
          <w:lang w:eastAsia="en-AU"/>
        </w:rPr>
        <w:t xml:space="preserve"> children </w:t>
      </w:r>
      <w:r>
        <w:rPr>
          <w:rFonts w:ascii="Calibri" w:eastAsia="Times New Roman" w:hAnsi="Calibri" w:cs="Calibri"/>
          <w:color w:val="000000"/>
          <w:szCs w:val="24"/>
          <w:lang w:eastAsia="en-AU"/>
        </w:rPr>
        <w:t xml:space="preserve">are </w:t>
      </w:r>
      <w:r w:rsidRPr="00EC5F04">
        <w:rPr>
          <w:rFonts w:ascii="Calibri" w:eastAsia="Times New Roman" w:hAnsi="Calibri" w:cs="Calibri"/>
          <w:color w:val="000000"/>
          <w:szCs w:val="24"/>
          <w:lang w:eastAsia="en-AU"/>
        </w:rPr>
        <w:t xml:space="preserve">in </w:t>
      </w:r>
      <w:r>
        <w:rPr>
          <w:rFonts w:ascii="Calibri" w:eastAsia="Times New Roman" w:hAnsi="Calibri" w:cs="Calibri"/>
          <w:color w:val="000000"/>
          <w:szCs w:val="24"/>
          <w:lang w:eastAsia="en-AU"/>
        </w:rPr>
        <w:t xml:space="preserve">formal </w:t>
      </w:r>
      <w:r w:rsidRPr="00EC5F04">
        <w:rPr>
          <w:rFonts w:ascii="Calibri" w:eastAsia="Times New Roman" w:hAnsi="Calibri" w:cs="Calibri"/>
          <w:color w:val="000000"/>
          <w:szCs w:val="24"/>
          <w:lang w:eastAsia="en-AU"/>
        </w:rPr>
        <w:t>foster care</w:t>
      </w:r>
      <w:r>
        <w:rPr>
          <w:rFonts w:ascii="Calibri" w:eastAsia="Times New Roman" w:hAnsi="Calibri" w:cs="Calibri"/>
          <w:color w:val="000000"/>
          <w:szCs w:val="24"/>
          <w:lang w:eastAsia="en-AU"/>
        </w:rPr>
        <w:t>, families experiencing homelessness or families affected by the harmful use of alcohol or drugs. Families in these circumstances</w:t>
      </w:r>
      <w:r w:rsidRPr="00EC5F04">
        <w:rPr>
          <w:rFonts w:ascii="Calibri" w:eastAsia="Times New Roman" w:hAnsi="Calibri" w:cs="Calibri"/>
          <w:color w:val="000000"/>
          <w:szCs w:val="24"/>
          <w:lang w:eastAsia="en-AU"/>
        </w:rPr>
        <w:t xml:space="preserve"> </w:t>
      </w:r>
      <w:r>
        <w:rPr>
          <w:rFonts w:ascii="Calibri" w:eastAsia="Times New Roman" w:hAnsi="Calibri" w:cs="Calibri"/>
          <w:color w:val="000000"/>
          <w:szCs w:val="24"/>
          <w:lang w:eastAsia="en-AU"/>
        </w:rPr>
        <w:t>will benefit from additional time to collect evidence, with no impact on eligibility for ACCS (child wellbeing)</w:t>
      </w:r>
      <w:r w:rsidRPr="00EC5F04">
        <w:rPr>
          <w:rFonts w:ascii="Calibri" w:eastAsia="Times New Roman" w:hAnsi="Calibri" w:cs="Calibri"/>
          <w:color w:val="000000"/>
          <w:szCs w:val="24"/>
          <w:lang w:eastAsia="en-AU"/>
        </w:rPr>
        <w:t>.</w:t>
      </w:r>
      <w:r>
        <w:rPr>
          <w:rFonts w:ascii="Calibri" w:eastAsia="Times New Roman" w:hAnsi="Calibri" w:cs="Calibri"/>
          <w:color w:val="000000"/>
          <w:szCs w:val="24"/>
          <w:lang w:eastAsia="en-AU"/>
        </w:rPr>
        <w:t xml:space="preserve"> This will </w:t>
      </w:r>
      <w:r w:rsidRPr="00627258">
        <w:rPr>
          <w:rFonts w:ascii="Calibri" w:eastAsia="Times New Roman" w:hAnsi="Calibri" w:cs="Calibri"/>
          <w:color w:val="000000"/>
          <w:szCs w:val="24"/>
          <w:lang w:eastAsia="en-AU"/>
        </w:rPr>
        <w:t>reduce gaps in the subsidy when it takes more than 28 days to give a certificate or make an application for a determination</w:t>
      </w:r>
      <w:r>
        <w:rPr>
          <w:rFonts w:ascii="Calibri" w:eastAsia="Times New Roman" w:hAnsi="Calibri" w:cs="Calibri"/>
          <w:color w:val="000000"/>
          <w:szCs w:val="24"/>
          <w:lang w:eastAsia="en-AU"/>
        </w:rPr>
        <w:t xml:space="preserve"> in circumstances where there is difficulty in obtaining </w:t>
      </w:r>
      <w:r w:rsidRPr="00C81EF2">
        <w:rPr>
          <w:rFonts w:ascii="Calibri" w:eastAsia="Times New Roman" w:hAnsi="Calibri" w:cs="Calibri"/>
          <w:color w:val="000000"/>
          <w:szCs w:val="24"/>
          <w:lang w:eastAsia="en-AU"/>
        </w:rPr>
        <w:t>timely evidence for ACCS (child wellbeing) applications</w:t>
      </w:r>
      <w:r w:rsidRPr="00627258">
        <w:rPr>
          <w:rFonts w:ascii="Calibri" w:eastAsia="Times New Roman" w:hAnsi="Calibri" w:cs="Calibri"/>
          <w:color w:val="000000"/>
          <w:szCs w:val="24"/>
          <w:lang w:eastAsia="en-AU"/>
        </w:rPr>
        <w:t>.</w:t>
      </w:r>
    </w:p>
    <w:p w14:paraId="57CC71C9" w14:textId="77777777" w:rsidR="00F9205E" w:rsidRPr="008134D5" w:rsidRDefault="00F9205E" w:rsidP="000C310A">
      <w:pPr>
        <w:pStyle w:val="Heading2"/>
      </w:pPr>
      <w:r w:rsidRPr="008134D5">
        <w:t>Human rights implications</w:t>
      </w:r>
    </w:p>
    <w:p w14:paraId="40B7BAE5" w14:textId="012C0A1A" w:rsidR="00CF12C3" w:rsidRPr="0015764E" w:rsidRDefault="00CF12C3" w:rsidP="00CF12C3">
      <w:pPr>
        <w:spacing w:before="120" w:after="120"/>
        <w:rPr>
          <w:rFonts w:asciiTheme="minorHAnsi" w:hAnsiTheme="minorHAnsi" w:cstheme="minorHAnsi"/>
          <w:szCs w:val="24"/>
        </w:rPr>
      </w:pPr>
      <w:r w:rsidRPr="0015764E">
        <w:rPr>
          <w:rFonts w:asciiTheme="minorHAnsi" w:hAnsiTheme="minorHAnsi" w:cstheme="minorHAnsi"/>
          <w:szCs w:val="24"/>
        </w:rPr>
        <w:t>The Amendment Rules engage the following human rights</w:t>
      </w:r>
      <w:r w:rsidR="002F3075">
        <w:rPr>
          <w:rFonts w:asciiTheme="minorHAnsi" w:hAnsiTheme="minorHAnsi" w:cstheme="minorHAnsi"/>
          <w:szCs w:val="24"/>
        </w:rPr>
        <w:t>:</w:t>
      </w:r>
    </w:p>
    <w:p w14:paraId="6389AB45" w14:textId="79B5C932" w:rsidR="00CF12C3" w:rsidRPr="0015764E" w:rsidRDefault="00CF12C3" w:rsidP="001C1041">
      <w:pPr>
        <w:pStyle w:val="ListParagraph"/>
        <w:numPr>
          <w:ilvl w:val="0"/>
          <w:numId w:val="2"/>
        </w:numPr>
        <w:spacing w:before="120" w:after="120"/>
        <w:jc w:val="both"/>
        <w:rPr>
          <w:rFonts w:asciiTheme="minorHAnsi" w:hAnsiTheme="minorHAnsi" w:cstheme="minorHAnsi"/>
          <w:b/>
          <w:bCs/>
          <w:iCs/>
          <w:szCs w:val="24"/>
        </w:rPr>
      </w:pPr>
      <w:r w:rsidRPr="0015764E">
        <w:rPr>
          <w:rFonts w:asciiTheme="minorHAnsi" w:hAnsiTheme="minorHAnsi" w:cstheme="minorHAnsi"/>
          <w:b/>
          <w:bCs/>
          <w:iCs/>
          <w:szCs w:val="24"/>
        </w:rPr>
        <w:t>Article 3</w:t>
      </w:r>
      <w:r w:rsidRPr="0015764E">
        <w:rPr>
          <w:rFonts w:asciiTheme="minorHAnsi" w:hAnsiTheme="minorHAnsi" w:cstheme="minorHAnsi"/>
          <w:iCs/>
          <w:szCs w:val="24"/>
        </w:rPr>
        <w:t xml:space="preserve"> </w:t>
      </w:r>
      <w:r w:rsidRPr="00330CD9">
        <w:rPr>
          <w:rFonts w:ascii="Calibri" w:eastAsia="Times New Roman" w:hAnsi="Calibri" w:cs="Calibri"/>
          <w:color w:val="000000"/>
          <w:szCs w:val="24"/>
          <w:lang w:eastAsia="en-AU"/>
        </w:rPr>
        <w:t>of the Convention on the Rights of the Child (CRC)</w:t>
      </w:r>
      <w:r w:rsidR="00B26B94">
        <w:rPr>
          <w:rFonts w:ascii="Calibri" w:eastAsia="Times New Roman" w:hAnsi="Calibri" w:cs="Calibri"/>
          <w:color w:val="000000"/>
          <w:szCs w:val="24"/>
          <w:lang w:eastAsia="en-AU"/>
        </w:rPr>
        <w:t>,</w:t>
      </w:r>
      <w:r w:rsidRPr="00330CD9">
        <w:rPr>
          <w:rFonts w:ascii="Calibri" w:eastAsia="Times New Roman" w:hAnsi="Calibri" w:cs="Calibri"/>
          <w:color w:val="000000"/>
          <w:szCs w:val="24"/>
          <w:lang w:eastAsia="en-AU"/>
        </w:rPr>
        <w:t xml:space="preserve"> which recognises that in all actions concerning children, the best interests of the child shall be a primary </w:t>
      </w:r>
      <w:proofErr w:type="gramStart"/>
      <w:r w:rsidRPr="00330CD9">
        <w:rPr>
          <w:rFonts w:ascii="Calibri" w:eastAsia="Times New Roman" w:hAnsi="Calibri" w:cs="Calibri"/>
          <w:color w:val="000000"/>
          <w:szCs w:val="24"/>
          <w:lang w:eastAsia="en-AU"/>
        </w:rPr>
        <w:t>consideration;</w:t>
      </w:r>
      <w:proofErr w:type="gramEnd"/>
    </w:p>
    <w:p w14:paraId="4B2AA2E6" w14:textId="43AF9661" w:rsidR="0032350A" w:rsidRPr="002F3075" w:rsidRDefault="0032350A" w:rsidP="001C1041">
      <w:pPr>
        <w:pStyle w:val="ListParagraph"/>
        <w:numPr>
          <w:ilvl w:val="0"/>
          <w:numId w:val="2"/>
        </w:numPr>
        <w:spacing w:before="120" w:after="120"/>
        <w:jc w:val="both"/>
        <w:rPr>
          <w:rFonts w:asciiTheme="minorHAnsi" w:hAnsiTheme="minorHAnsi" w:cstheme="minorHAnsi"/>
          <w:iCs/>
        </w:rPr>
      </w:pPr>
      <w:r>
        <w:rPr>
          <w:rFonts w:asciiTheme="minorHAnsi" w:hAnsiTheme="minorHAnsi" w:cstheme="minorHAnsi"/>
          <w:b/>
          <w:bCs/>
          <w:szCs w:val="24"/>
        </w:rPr>
        <w:t xml:space="preserve">Article 18 </w:t>
      </w:r>
      <w:r>
        <w:rPr>
          <w:rFonts w:asciiTheme="minorHAnsi" w:hAnsiTheme="minorHAnsi" w:cstheme="minorHAnsi"/>
          <w:szCs w:val="24"/>
        </w:rPr>
        <w:t>of the CRC,</w:t>
      </w:r>
      <w:r w:rsidRPr="0032350A">
        <w:t xml:space="preserve"> </w:t>
      </w:r>
      <w:r w:rsidRPr="0032350A">
        <w:rPr>
          <w:rFonts w:asciiTheme="minorHAnsi" w:hAnsiTheme="minorHAnsi" w:cstheme="minorHAnsi"/>
          <w:szCs w:val="24"/>
        </w:rPr>
        <w:t xml:space="preserve">which requires States Parties to take all appropriate measures to ensure that children of working parents have the right to benefit from </w:t>
      </w:r>
      <w:proofErr w:type="gramStart"/>
      <w:r w:rsidRPr="0032350A">
        <w:rPr>
          <w:rFonts w:asciiTheme="minorHAnsi" w:hAnsiTheme="minorHAnsi" w:cstheme="minorHAnsi"/>
          <w:szCs w:val="24"/>
        </w:rPr>
        <w:t>child care</w:t>
      </w:r>
      <w:proofErr w:type="gramEnd"/>
      <w:r w:rsidRPr="0032350A">
        <w:rPr>
          <w:rFonts w:asciiTheme="minorHAnsi" w:hAnsiTheme="minorHAnsi" w:cstheme="minorHAnsi"/>
          <w:szCs w:val="24"/>
        </w:rPr>
        <w:t xml:space="preserve"> services and facilities</w:t>
      </w:r>
      <w:r>
        <w:rPr>
          <w:rFonts w:asciiTheme="minorHAnsi" w:hAnsiTheme="minorHAnsi" w:cstheme="minorHAnsi"/>
          <w:szCs w:val="24"/>
        </w:rPr>
        <w:t>;</w:t>
      </w:r>
    </w:p>
    <w:p w14:paraId="02A4A28D" w14:textId="26E44D9B" w:rsidR="009E1944" w:rsidRPr="009E1944" w:rsidRDefault="009E1944" w:rsidP="001C1041">
      <w:pPr>
        <w:pStyle w:val="ListParagraph"/>
        <w:numPr>
          <w:ilvl w:val="0"/>
          <w:numId w:val="2"/>
        </w:numPr>
        <w:shd w:val="clear" w:color="auto" w:fill="FFFFFF"/>
        <w:spacing w:before="120" w:after="120"/>
        <w:jc w:val="both"/>
        <w:rPr>
          <w:rFonts w:eastAsia="Times New Roman" w:cs="Times New Roman"/>
          <w:color w:val="000000"/>
          <w:szCs w:val="24"/>
          <w:lang w:eastAsia="en-AU"/>
        </w:rPr>
      </w:pPr>
      <w:r w:rsidRPr="009E1944">
        <w:rPr>
          <w:rFonts w:ascii="Calibri" w:eastAsia="Times New Roman" w:hAnsi="Calibri" w:cs="Calibri"/>
          <w:b/>
          <w:bCs/>
          <w:color w:val="000000"/>
          <w:szCs w:val="24"/>
          <w:lang w:eastAsia="en-AU"/>
        </w:rPr>
        <w:t>Article 19</w:t>
      </w:r>
      <w:r w:rsidRPr="009E1944">
        <w:rPr>
          <w:rFonts w:ascii="Calibri" w:eastAsia="Times New Roman" w:hAnsi="Calibri" w:cs="Calibri"/>
          <w:color w:val="000000"/>
          <w:szCs w:val="24"/>
          <w:lang w:eastAsia="en-AU"/>
        </w:rPr>
        <w:t xml:space="preserve"> of the CRC, which requires that appropriate legislative, administrative, </w:t>
      </w:r>
      <w:proofErr w:type="gramStart"/>
      <w:r w:rsidRPr="009E1944">
        <w:rPr>
          <w:rFonts w:ascii="Calibri" w:eastAsia="Times New Roman" w:hAnsi="Calibri" w:cs="Calibri"/>
          <w:color w:val="000000"/>
          <w:szCs w:val="24"/>
          <w:lang w:eastAsia="en-AU"/>
        </w:rPr>
        <w:t>social</w:t>
      </w:r>
      <w:proofErr w:type="gramEnd"/>
      <w:r w:rsidRPr="009E1944">
        <w:rPr>
          <w:rFonts w:ascii="Calibri" w:eastAsia="Times New Roman" w:hAnsi="Calibri" w:cs="Calibri"/>
          <w:color w:val="000000"/>
          <w:szCs w:val="24"/>
          <w:lang w:eastAsia="en-AU"/>
        </w:rPr>
        <w:t xml:space="preserve"> and educational measures be taken to protect children from all forms of physical or mental violence, injury or abuse, neglect or negligent treatment, maltreatment or exploitation, including sexual abuse, including social programmes to provide necessary support for the child and for those who have the care of the child.</w:t>
      </w:r>
    </w:p>
    <w:p w14:paraId="575CEFFE" w14:textId="1C5B5C0E" w:rsidR="002F3075" w:rsidRPr="009E1944" w:rsidRDefault="009E1944" w:rsidP="001C1041">
      <w:pPr>
        <w:pStyle w:val="ListParagraph"/>
        <w:numPr>
          <w:ilvl w:val="0"/>
          <w:numId w:val="2"/>
        </w:numPr>
        <w:shd w:val="clear" w:color="auto" w:fill="FFFFFF"/>
        <w:spacing w:before="120" w:after="120"/>
        <w:jc w:val="both"/>
        <w:rPr>
          <w:rFonts w:eastAsia="Times New Roman" w:cs="Times New Roman"/>
          <w:color w:val="000000"/>
          <w:szCs w:val="24"/>
          <w:lang w:eastAsia="en-AU"/>
        </w:rPr>
      </w:pPr>
      <w:r w:rsidRPr="009E1944">
        <w:rPr>
          <w:rFonts w:ascii="Calibri" w:eastAsia="Times New Roman" w:hAnsi="Calibri" w:cs="Calibri"/>
          <w:b/>
          <w:bCs/>
          <w:color w:val="000000"/>
          <w:szCs w:val="24"/>
          <w:lang w:eastAsia="en-AU"/>
        </w:rPr>
        <w:lastRenderedPageBreak/>
        <w:t>Article 20</w:t>
      </w:r>
      <w:r w:rsidRPr="009E1944">
        <w:rPr>
          <w:rFonts w:ascii="Calibri" w:eastAsia="Times New Roman" w:hAnsi="Calibri" w:cs="Calibri"/>
          <w:color w:val="000000"/>
          <w:szCs w:val="24"/>
          <w:lang w:eastAsia="en-AU"/>
        </w:rPr>
        <w:t> of the CRC, which provides that a child temporarily or permanently deprived of his or her family environment, or in whose own best interests cannot be allowed to remain in that environment, shall be entitled to special protection and assistance.</w:t>
      </w:r>
    </w:p>
    <w:p w14:paraId="6D907BD4" w14:textId="77777777" w:rsidR="00B62B27" w:rsidRPr="00330CD9" w:rsidRDefault="00B62B27" w:rsidP="00B62B27">
      <w:pPr>
        <w:pStyle w:val="Heading3"/>
      </w:pPr>
      <w:r w:rsidRPr="00330CD9">
        <w:t>Article 3 of the CRC</w:t>
      </w:r>
    </w:p>
    <w:p w14:paraId="5AEB623C" w14:textId="0CC18C5E" w:rsidR="00B62B27" w:rsidRPr="0015764E" w:rsidRDefault="00B62B27" w:rsidP="00B62B27">
      <w:pPr>
        <w:spacing w:before="120" w:after="120"/>
        <w:rPr>
          <w:rFonts w:asciiTheme="minorHAnsi" w:hAnsiTheme="minorHAnsi" w:cstheme="minorHAnsi"/>
          <w:bCs/>
          <w:iCs/>
          <w:szCs w:val="24"/>
        </w:rPr>
      </w:pPr>
      <w:r w:rsidRPr="0015764E">
        <w:rPr>
          <w:rFonts w:asciiTheme="minorHAnsi" w:hAnsiTheme="minorHAnsi" w:cstheme="minorHAnsi"/>
          <w:bCs/>
          <w:iCs/>
          <w:szCs w:val="24"/>
        </w:rPr>
        <w:t xml:space="preserve">Article 3 of the CRC recognises that in all actions concerning children, the best interests of the child shall be a primary consideration. </w:t>
      </w:r>
    </w:p>
    <w:p w14:paraId="1B65ACE4" w14:textId="28B165E9" w:rsidR="00017461" w:rsidRPr="00A3225C" w:rsidRDefault="00A3225C" w:rsidP="00330CD9">
      <w:pPr>
        <w:spacing w:before="120" w:after="120"/>
        <w:rPr>
          <w:rFonts w:asciiTheme="minorHAnsi" w:hAnsiTheme="minorHAnsi" w:cstheme="minorHAnsi"/>
          <w:bCs/>
          <w:iCs/>
          <w:color w:val="000000" w:themeColor="text1"/>
          <w:szCs w:val="24"/>
        </w:rPr>
      </w:pPr>
      <w:r>
        <w:rPr>
          <w:rFonts w:ascii="Calibri" w:hAnsi="Calibri" w:cs="Calibri"/>
          <w:color w:val="000000"/>
          <w:shd w:val="clear" w:color="auto" w:fill="FFFFFF"/>
        </w:rPr>
        <w:t xml:space="preserve">The Amendment Rules will promote the best interests of children by ensuring that they have continuous access to and remain enrolled in </w:t>
      </w:r>
      <w:r w:rsidR="00935CE9">
        <w:rPr>
          <w:rFonts w:ascii="Calibri" w:hAnsi="Calibri" w:cs="Calibri"/>
          <w:color w:val="000000"/>
          <w:shd w:val="clear" w:color="auto" w:fill="FFFFFF"/>
        </w:rPr>
        <w:t>ECEC</w:t>
      </w:r>
      <w:r>
        <w:rPr>
          <w:rFonts w:ascii="Calibri" w:hAnsi="Calibri" w:cs="Calibri"/>
          <w:color w:val="000000"/>
          <w:shd w:val="clear" w:color="auto" w:fill="FFFFFF"/>
        </w:rPr>
        <w:t xml:space="preserve">, </w:t>
      </w:r>
      <w:r w:rsidR="00545CE6">
        <w:rPr>
          <w:rFonts w:ascii="Calibri" w:hAnsi="Calibri" w:cs="Calibri"/>
          <w:color w:val="000000"/>
          <w:shd w:val="clear" w:color="auto" w:fill="FFFFFF"/>
        </w:rPr>
        <w:t>including</w:t>
      </w:r>
      <w:r w:rsidR="009C513D">
        <w:rPr>
          <w:rFonts w:ascii="Calibri" w:hAnsi="Calibri" w:cs="Calibri"/>
          <w:color w:val="000000"/>
          <w:shd w:val="clear" w:color="auto" w:fill="FFFFFF"/>
        </w:rPr>
        <w:t>, for example,</w:t>
      </w:r>
      <w:r w:rsidR="00545CE6">
        <w:rPr>
          <w:rFonts w:ascii="Calibri" w:hAnsi="Calibri" w:cs="Calibri"/>
          <w:color w:val="000000"/>
          <w:shd w:val="clear" w:color="auto" w:fill="FFFFFF"/>
        </w:rPr>
        <w:t xml:space="preserve"> </w:t>
      </w:r>
      <w:r>
        <w:rPr>
          <w:rFonts w:ascii="Calibri" w:hAnsi="Calibri" w:cs="Calibri"/>
          <w:color w:val="000000"/>
          <w:shd w:val="clear" w:color="auto" w:fill="FFFFFF"/>
        </w:rPr>
        <w:t xml:space="preserve">when they are in </w:t>
      </w:r>
      <w:r w:rsidR="003C000B">
        <w:rPr>
          <w:rFonts w:ascii="Calibri" w:hAnsi="Calibri" w:cs="Calibri"/>
          <w:color w:val="000000"/>
          <w:shd w:val="clear" w:color="auto" w:fill="FFFFFF"/>
        </w:rPr>
        <w:t xml:space="preserve">formal </w:t>
      </w:r>
      <w:r>
        <w:rPr>
          <w:rFonts w:ascii="Calibri" w:hAnsi="Calibri" w:cs="Calibri"/>
          <w:color w:val="000000"/>
          <w:shd w:val="clear" w:color="auto" w:fill="FFFFFF"/>
        </w:rPr>
        <w:t>foster care and may be in a position where they are transitioning between different carers and households.</w:t>
      </w:r>
    </w:p>
    <w:p w14:paraId="6686EC44" w14:textId="33601FF2" w:rsidR="0032350A" w:rsidRPr="00061E73" w:rsidRDefault="0032350A" w:rsidP="0032350A">
      <w:pPr>
        <w:pStyle w:val="Heading3"/>
      </w:pPr>
      <w:r w:rsidRPr="00061E73">
        <w:t xml:space="preserve">Article </w:t>
      </w:r>
      <w:r>
        <w:t>18</w:t>
      </w:r>
      <w:r w:rsidRPr="00061E73">
        <w:t xml:space="preserve"> of the CRC</w:t>
      </w:r>
    </w:p>
    <w:p w14:paraId="6971A75A" w14:textId="05D6A740" w:rsidR="009843DF" w:rsidRPr="00F53862" w:rsidRDefault="0032350A" w:rsidP="006B7A08">
      <w:pPr>
        <w:shd w:val="clear" w:color="auto" w:fill="FFFFFF"/>
        <w:spacing w:before="120" w:after="120"/>
        <w:jc w:val="both"/>
        <w:rPr>
          <w:rFonts w:ascii="Calibri" w:eastAsia="Times New Roman" w:hAnsi="Calibri" w:cs="Calibri"/>
          <w:color w:val="000000"/>
          <w:lang w:eastAsia="en-AU"/>
        </w:rPr>
      </w:pPr>
      <w:r w:rsidRPr="00F53862">
        <w:rPr>
          <w:rFonts w:ascii="Calibri" w:eastAsia="Times New Roman" w:hAnsi="Calibri" w:cs="Calibri"/>
          <w:color w:val="000000"/>
          <w:szCs w:val="24"/>
          <w:lang w:eastAsia="en-AU"/>
        </w:rPr>
        <w:t>Article 18 of the CRC</w:t>
      </w:r>
      <w:r w:rsidR="002559B0" w:rsidRPr="00F53862">
        <w:rPr>
          <w:rFonts w:ascii="Calibri" w:eastAsia="Times New Roman" w:hAnsi="Calibri" w:cs="Calibri"/>
          <w:color w:val="000000"/>
          <w:szCs w:val="24"/>
          <w:lang w:eastAsia="en-AU"/>
        </w:rPr>
        <w:t>, and in particular, paragraph 3,</w:t>
      </w:r>
      <w:r w:rsidRPr="00F53862">
        <w:rPr>
          <w:rFonts w:ascii="Calibri" w:eastAsia="Times New Roman" w:hAnsi="Calibri" w:cs="Calibri"/>
          <w:color w:val="000000"/>
          <w:szCs w:val="24"/>
          <w:lang w:eastAsia="en-AU"/>
        </w:rPr>
        <w:t xml:space="preserve"> requires </w:t>
      </w:r>
      <w:r w:rsidR="006237CF" w:rsidRPr="00F53862">
        <w:rPr>
          <w:rFonts w:ascii="Calibri" w:eastAsia="Times New Roman" w:hAnsi="Calibri" w:cs="Calibri"/>
          <w:color w:val="000000"/>
          <w:szCs w:val="24"/>
          <w:lang w:eastAsia="en-AU"/>
        </w:rPr>
        <w:t xml:space="preserve">that </w:t>
      </w:r>
      <w:r w:rsidR="00545CE6">
        <w:rPr>
          <w:rFonts w:ascii="Calibri" w:eastAsia="Times New Roman" w:hAnsi="Calibri" w:cs="Calibri"/>
          <w:color w:val="000000"/>
          <w:szCs w:val="24"/>
          <w:lang w:eastAsia="en-AU"/>
        </w:rPr>
        <w:t>S</w:t>
      </w:r>
      <w:r w:rsidR="00545CE6" w:rsidRPr="00F53862">
        <w:rPr>
          <w:rFonts w:ascii="Calibri" w:eastAsia="Times New Roman" w:hAnsi="Calibri" w:cs="Calibri"/>
          <w:color w:val="000000"/>
          <w:szCs w:val="24"/>
          <w:lang w:eastAsia="en-AU"/>
        </w:rPr>
        <w:t>tate</w:t>
      </w:r>
      <w:r w:rsidR="009E6960">
        <w:rPr>
          <w:rFonts w:ascii="Calibri" w:eastAsia="Times New Roman" w:hAnsi="Calibri" w:cs="Calibri"/>
          <w:color w:val="000000"/>
          <w:szCs w:val="24"/>
          <w:lang w:eastAsia="en-AU"/>
        </w:rPr>
        <w:t>s</w:t>
      </w:r>
      <w:r w:rsidR="00545CE6" w:rsidRPr="00F53862">
        <w:rPr>
          <w:rFonts w:ascii="Calibri" w:eastAsia="Times New Roman" w:hAnsi="Calibri" w:cs="Calibri"/>
          <w:color w:val="000000"/>
          <w:szCs w:val="24"/>
          <w:lang w:eastAsia="en-AU"/>
        </w:rPr>
        <w:t xml:space="preserve"> </w:t>
      </w:r>
      <w:r w:rsidR="00545CE6">
        <w:rPr>
          <w:rFonts w:ascii="Calibri" w:eastAsia="Times New Roman" w:hAnsi="Calibri" w:cs="Calibri"/>
          <w:color w:val="000000"/>
          <w:szCs w:val="24"/>
          <w:lang w:eastAsia="en-AU"/>
        </w:rPr>
        <w:t>P</w:t>
      </w:r>
      <w:r w:rsidR="00545CE6" w:rsidRPr="00F53862">
        <w:rPr>
          <w:rFonts w:ascii="Calibri" w:eastAsia="Times New Roman" w:hAnsi="Calibri" w:cs="Calibri"/>
          <w:color w:val="000000"/>
          <w:szCs w:val="24"/>
          <w:lang w:eastAsia="en-AU"/>
        </w:rPr>
        <w:t xml:space="preserve">arties </w:t>
      </w:r>
      <w:r w:rsidRPr="00F53862">
        <w:rPr>
          <w:rFonts w:ascii="Calibri" w:eastAsia="Times New Roman" w:hAnsi="Calibri" w:cs="Calibri"/>
          <w:color w:val="000000"/>
          <w:szCs w:val="24"/>
          <w:lang w:eastAsia="en-AU"/>
        </w:rPr>
        <w:t xml:space="preserve">take all appropriate measures to ensure that children of working parents have the right to benefit from </w:t>
      </w:r>
      <w:r w:rsidR="00935CE9">
        <w:rPr>
          <w:rFonts w:ascii="Calibri" w:eastAsia="Times New Roman" w:hAnsi="Calibri" w:cs="Calibri"/>
          <w:color w:val="000000"/>
          <w:szCs w:val="24"/>
          <w:lang w:eastAsia="en-AU"/>
        </w:rPr>
        <w:t>ECEC</w:t>
      </w:r>
      <w:r w:rsidRPr="00F53862">
        <w:rPr>
          <w:rFonts w:ascii="Calibri" w:eastAsia="Times New Roman" w:hAnsi="Calibri" w:cs="Calibri"/>
          <w:color w:val="000000"/>
          <w:szCs w:val="24"/>
          <w:lang w:eastAsia="en-AU"/>
        </w:rPr>
        <w:t xml:space="preserve"> services and facilities</w:t>
      </w:r>
      <w:r w:rsidR="002559B0" w:rsidRPr="00F53862">
        <w:rPr>
          <w:rFonts w:ascii="Calibri" w:eastAsia="Times New Roman" w:hAnsi="Calibri" w:cs="Calibri"/>
          <w:color w:val="000000"/>
          <w:szCs w:val="24"/>
          <w:lang w:eastAsia="en-AU"/>
        </w:rPr>
        <w:t xml:space="preserve"> for which they are eligible.</w:t>
      </w:r>
    </w:p>
    <w:p w14:paraId="1911505F" w14:textId="4C28C57E" w:rsidR="0032350A" w:rsidRPr="006B7A08" w:rsidRDefault="00173BEA" w:rsidP="006B7A08">
      <w:pPr>
        <w:shd w:val="clear" w:color="auto" w:fill="FFFFFF"/>
        <w:spacing w:before="120" w:after="120"/>
        <w:jc w:val="both"/>
        <w:rPr>
          <w:rFonts w:ascii="Calibri" w:eastAsia="Times New Roman" w:hAnsi="Calibri" w:cs="Calibri"/>
          <w:color w:val="000000"/>
          <w:lang w:eastAsia="en-AU"/>
        </w:rPr>
      </w:pPr>
      <w:r w:rsidRPr="006B7A08">
        <w:rPr>
          <w:rFonts w:ascii="Calibri" w:eastAsia="Times New Roman" w:hAnsi="Calibri" w:cs="Calibri"/>
          <w:color w:val="000000"/>
          <w:szCs w:val="24"/>
          <w:lang w:eastAsia="en-AU"/>
        </w:rPr>
        <w:t xml:space="preserve">The Amendment Rules promote this right by expanding access to ACCS (child wellbeing), which provides financial support for families using </w:t>
      </w:r>
      <w:r w:rsidR="00935CE9">
        <w:rPr>
          <w:rFonts w:ascii="Calibri" w:eastAsia="Times New Roman" w:hAnsi="Calibri" w:cs="Calibri"/>
          <w:color w:val="000000"/>
          <w:szCs w:val="24"/>
          <w:lang w:eastAsia="en-AU"/>
        </w:rPr>
        <w:t>ECEC</w:t>
      </w:r>
      <w:r w:rsidR="00545CE6">
        <w:rPr>
          <w:rFonts w:ascii="Calibri" w:eastAsia="Times New Roman" w:hAnsi="Calibri" w:cs="Calibri"/>
          <w:color w:val="000000"/>
          <w:szCs w:val="24"/>
          <w:lang w:eastAsia="en-AU"/>
        </w:rPr>
        <w:t>, including</w:t>
      </w:r>
      <w:r w:rsidR="009C513D">
        <w:rPr>
          <w:rFonts w:ascii="Calibri" w:eastAsia="Times New Roman" w:hAnsi="Calibri" w:cs="Calibri"/>
          <w:color w:val="000000"/>
          <w:szCs w:val="24"/>
          <w:lang w:eastAsia="en-AU"/>
        </w:rPr>
        <w:t>, for example,</w:t>
      </w:r>
      <w:r w:rsidRPr="006B7A08">
        <w:rPr>
          <w:rFonts w:ascii="Calibri" w:eastAsia="Times New Roman" w:hAnsi="Calibri" w:cs="Calibri"/>
          <w:color w:val="000000"/>
          <w:szCs w:val="24"/>
          <w:lang w:eastAsia="en-AU"/>
        </w:rPr>
        <w:t xml:space="preserve"> children in </w:t>
      </w:r>
      <w:r w:rsidR="003C000B">
        <w:rPr>
          <w:rFonts w:ascii="Calibri" w:eastAsia="Times New Roman" w:hAnsi="Calibri" w:cs="Calibri"/>
          <w:color w:val="000000"/>
          <w:szCs w:val="24"/>
          <w:lang w:eastAsia="en-AU"/>
        </w:rPr>
        <w:t xml:space="preserve">formal </w:t>
      </w:r>
      <w:r w:rsidRPr="006B7A08">
        <w:rPr>
          <w:rFonts w:ascii="Calibri" w:eastAsia="Times New Roman" w:hAnsi="Calibri" w:cs="Calibri"/>
          <w:color w:val="000000"/>
          <w:szCs w:val="24"/>
          <w:lang w:eastAsia="en-AU"/>
        </w:rPr>
        <w:t>foster care</w:t>
      </w:r>
      <w:r w:rsidR="00D35CB6">
        <w:rPr>
          <w:rFonts w:ascii="Calibri" w:eastAsia="Times New Roman" w:hAnsi="Calibri" w:cs="Calibri"/>
          <w:color w:val="000000"/>
          <w:szCs w:val="24"/>
          <w:lang w:eastAsia="en-AU"/>
        </w:rPr>
        <w:t xml:space="preserve"> and</w:t>
      </w:r>
      <w:r w:rsidRPr="006B7A08">
        <w:rPr>
          <w:rFonts w:ascii="Calibri" w:eastAsia="Times New Roman" w:hAnsi="Calibri" w:cs="Calibri"/>
          <w:color w:val="000000"/>
          <w:szCs w:val="24"/>
          <w:lang w:eastAsia="en-AU"/>
        </w:rPr>
        <w:t xml:space="preserve"> at risk but still in the care of their parents, including working parents. </w:t>
      </w:r>
      <w:r w:rsidR="009C513D">
        <w:rPr>
          <w:rFonts w:ascii="Calibri" w:eastAsia="Times New Roman" w:hAnsi="Calibri" w:cs="Calibri"/>
          <w:color w:val="000000"/>
          <w:szCs w:val="24"/>
          <w:lang w:eastAsia="en-AU"/>
        </w:rPr>
        <w:t>T</w:t>
      </w:r>
      <w:r w:rsidRPr="006B7A08">
        <w:rPr>
          <w:rFonts w:ascii="Calibri" w:eastAsia="Times New Roman" w:hAnsi="Calibri" w:cs="Calibri"/>
          <w:color w:val="000000"/>
          <w:szCs w:val="24"/>
          <w:lang w:eastAsia="en-AU"/>
        </w:rPr>
        <w:t>he Amendment Rules</w:t>
      </w:r>
      <w:r w:rsidR="009C513D">
        <w:rPr>
          <w:rFonts w:ascii="Calibri" w:eastAsia="Times New Roman" w:hAnsi="Calibri" w:cs="Calibri"/>
          <w:color w:val="000000"/>
          <w:szCs w:val="24"/>
          <w:lang w:eastAsia="en-AU"/>
        </w:rPr>
        <w:t xml:space="preserve"> also</w:t>
      </w:r>
      <w:r w:rsidRPr="006B7A08">
        <w:rPr>
          <w:rFonts w:ascii="Calibri" w:eastAsia="Times New Roman" w:hAnsi="Calibri" w:cs="Calibri"/>
          <w:color w:val="000000"/>
          <w:szCs w:val="24"/>
          <w:lang w:eastAsia="en-AU"/>
        </w:rPr>
        <w:t xml:space="preserve"> allow ACCS (child wellbeing) support to be backdated for up to 13 weeks where an eligible individual, usually a parent,</w:t>
      </w:r>
      <w:r w:rsidR="00D35CB6">
        <w:rPr>
          <w:rFonts w:ascii="Calibri" w:eastAsia="Times New Roman" w:hAnsi="Calibri" w:cs="Calibri"/>
          <w:color w:val="000000"/>
          <w:szCs w:val="24"/>
          <w:lang w:eastAsia="en-AU"/>
        </w:rPr>
        <w:t xml:space="preserve"> their partner or </w:t>
      </w:r>
      <w:r w:rsidR="00783D01">
        <w:rPr>
          <w:rFonts w:ascii="Calibri" w:eastAsia="Times New Roman" w:hAnsi="Calibri" w:cs="Calibri"/>
          <w:color w:val="000000"/>
          <w:szCs w:val="24"/>
          <w:lang w:eastAsia="en-AU"/>
        </w:rPr>
        <w:t>t</w:t>
      </w:r>
      <w:r w:rsidR="00D35CB6">
        <w:rPr>
          <w:rFonts w:ascii="Calibri" w:eastAsia="Times New Roman" w:hAnsi="Calibri" w:cs="Calibri"/>
          <w:color w:val="000000"/>
          <w:szCs w:val="24"/>
          <w:lang w:eastAsia="en-AU"/>
        </w:rPr>
        <w:t>he child</w:t>
      </w:r>
      <w:r w:rsidRPr="006B7A08">
        <w:rPr>
          <w:rFonts w:ascii="Calibri" w:eastAsia="Times New Roman" w:hAnsi="Calibri" w:cs="Calibri"/>
          <w:color w:val="000000"/>
          <w:szCs w:val="24"/>
          <w:lang w:eastAsia="en-AU"/>
        </w:rPr>
        <w:t xml:space="preserve"> is </w:t>
      </w:r>
      <w:r w:rsidR="00D35CB6">
        <w:rPr>
          <w:rFonts w:ascii="Calibri" w:eastAsia="Times New Roman" w:hAnsi="Calibri" w:cs="Calibri"/>
          <w:color w:val="000000"/>
          <w:szCs w:val="24"/>
          <w:lang w:eastAsia="en-AU"/>
        </w:rPr>
        <w:t xml:space="preserve">homeless or </w:t>
      </w:r>
      <w:r w:rsidRPr="006B7A08">
        <w:rPr>
          <w:rFonts w:ascii="Calibri" w:eastAsia="Times New Roman" w:hAnsi="Calibri" w:cs="Calibri"/>
          <w:color w:val="000000"/>
          <w:szCs w:val="24"/>
          <w:lang w:eastAsia="en-AU"/>
        </w:rPr>
        <w:t xml:space="preserve">affected by </w:t>
      </w:r>
      <w:r w:rsidR="00D35CB6">
        <w:rPr>
          <w:rFonts w:ascii="Calibri" w:eastAsia="Times New Roman" w:hAnsi="Calibri" w:cs="Calibri"/>
          <w:color w:val="000000"/>
          <w:szCs w:val="24"/>
          <w:lang w:eastAsia="en-AU"/>
        </w:rPr>
        <w:t>the harmful use of alcohol or drugs</w:t>
      </w:r>
      <w:r w:rsidRPr="006B7A08">
        <w:rPr>
          <w:rFonts w:ascii="Calibri" w:eastAsia="Times New Roman" w:hAnsi="Calibri" w:cs="Calibri"/>
          <w:color w:val="000000"/>
          <w:szCs w:val="24"/>
          <w:lang w:eastAsia="en-AU"/>
        </w:rPr>
        <w:t xml:space="preserve">. This will benefit certain working families </w:t>
      </w:r>
      <w:r w:rsidR="005B1798">
        <w:rPr>
          <w:rFonts w:ascii="Calibri" w:eastAsia="Times New Roman" w:hAnsi="Calibri" w:cs="Calibri"/>
          <w:color w:val="000000"/>
          <w:szCs w:val="24"/>
          <w:lang w:eastAsia="en-AU"/>
        </w:rPr>
        <w:t>by</w:t>
      </w:r>
      <w:r w:rsidRPr="006B7A08">
        <w:rPr>
          <w:rFonts w:ascii="Calibri" w:eastAsia="Times New Roman" w:hAnsi="Calibri" w:cs="Calibri"/>
          <w:color w:val="000000"/>
          <w:szCs w:val="24"/>
          <w:lang w:eastAsia="en-AU"/>
        </w:rPr>
        <w:t xml:space="preserve"> making it easier for them to access </w:t>
      </w:r>
      <w:r w:rsidR="00935CE9">
        <w:rPr>
          <w:rFonts w:ascii="Calibri" w:eastAsia="Times New Roman" w:hAnsi="Calibri" w:cs="Calibri"/>
          <w:color w:val="000000"/>
          <w:szCs w:val="24"/>
          <w:lang w:eastAsia="en-AU"/>
        </w:rPr>
        <w:t>ECEC</w:t>
      </w:r>
      <w:r w:rsidRPr="006B7A08">
        <w:rPr>
          <w:rFonts w:ascii="Calibri" w:eastAsia="Times New Roman" w:hAnsi="Calibri" w:cs="Calibri"/>
          <w:color w:val="000000"/>
          <w:szCs w:val="24"/>
          <w:lang w:eastAsia="en-AU"/>
        </w:rPr>
        <w:t xml:space="preserve"> services.</w:t>
      </w:r>
    </w:p>
    <w:p w14:paraId="2F8F6971" w14:textId="2E2D45CE" w:rsidR="00B62B27" w:rsidRPr="00061E73" w:rsidRDefault="00B62B27" w:rsidP="0032350A">
      <w:pPr>
        <w:pStyle w:val="Heading3"/>
      </w:pPr>
      <w:r w:rsidRPr="00061E73">
        <w:t xml:space="preserve">Article </w:t>
      </w:r>
      <w:r w:rsidR="00453A70">
        <w:t>19</w:t>
      </w:r>
      <w:r w:rsidRPr="00061E73">
        <w:t xml:space="preserve"> of the CRC</w:t>
      </w:r>
    </w:p>
    <w:p w14:paraId="4698E407" w14:textId="02858A16" w:rsidR="006237CF" w:rsidRPr="006237CF" w:rsidRDefault="006237CF" w:rsidP="006237CF">
      <w:pPr>
        <w:shd w:val="clear" w:color="auto" w:fill="FFFFFF"/>
        <w:spacing w:before="120" w:after="120"/>
        <w:jc w:val="both"/>
        <w:rPr>
          <w:rFonts w:eastAsia="Times New Roman" w:cs="Times New Roman"/>
          <w:color w:val="000000"/>
          <w:szCs w:val="24"/>
          <w:lang w:eastAsia="en-AU"/>
        </w:rPr>
      </w:pPr>
      <w:r w:rsidRPr="006237CF">
        <w:rPr>
          <w:rFonts w:ascii="Calibri" w:eastAsia="Times New Roman" w:hAnsi="Calibri" w:cs="Calibri"/>
          <w:color w:val="000000"/>
          <w:szCs w:val="24"/>
          <w:lang w:eastAsia="en-AU"/>
        </w:rPr>
        <w:t xml:space="preserve">Article 19 of the CRC requires </w:t>
      </w:r>
      <w:r w:rsidR="00D35CB6">
        <w:rPr>
          <w:rFonts w:ascii="Calibri" w:eastAsia="Times New Roman" w:hAnsi="Calibri" w:cs="Calibri"/>
          <w:color w:val="000000"/>
          <w:szCs w:val="24"/>
          <w:lang w:eastAsia="en-AU"/>
        </w:rPr>
        <w:t>S</w:t>
      </w:r>
      <w:r w:rsidR="00D35CB6" w:rsidRPr="006237CF">
        <w:rPr>
          <w:rFonts w:ascii="Calibri" w:eastAsia="Times New Roman" w:hAnsi="Calibri" w:cs="Calibri"/>
          <w:color w:val="000000"/>
          <w:szCs w:val="24"/>
          <w:lang w:eastAsia="en-AU"/>
        </w:rPr>
        <w:t>tate</w:t>
      </w:r>
      <w:r w:rsidR="00783D01">
        <w:rPr>
          <w:rFonts w:ascii="Calibri" w:eastAsia="Times New Roman" w:hAnsi="Calibri" w:cs="Calibri"/>
          <w:color w:val="000000"/>
          <w:szCs w:val="24"/>
          <w:lang w:eastAsia="en-AU"/>
        </w:rPr>
        <w:t>s</w:t>
      </w:r>
      <w:r w:rsidR="00D35CB6" w:rsidRPr="006237CF">
        <w:rPr>
          <w:rFonts w:ascii="Calibri" w:eastAsia="Times New Roman" w:hAnsi="Calibri" w:cs="Calibri"/>
          <w:color w:val="000000"/>
          <w:szCs w:val="24"/>
          <w:lang w:eastAsia="en-AU"/>
        </w:rPr>
        <w:t xml:space="preserve"> </w:t>
      </w:r>
      <w:r w:rsidR="00D35CB6">
        <w:rPr>
          <w:rFonts w:ascii="Calibri" w:eastAsia="Times New Roman" w:hAnsi="Calibri" w:cs="Calibri"/>
          <w:color w:val="000000"/>
          <w:szCs w:val="24"/>
          <w:lang w:eastAsia="en-AU"/>
        </w:rPr>
        <w:t>P</w:t>
      </w:r>
      <w:r w:rsidR="00D35CB6" w:rsidRPr="006237CF">
        <w:rPr>
          <w:rFonts w:ascii="Calibri" w:eastAsia="Times New Roman" w:hAnsi="Calibri" w:cs="Calibri"/>
          <w:color w:val="000000"/>
          <w:szCs w:val="24"/>
          <w:lang w:eastAsia="en-AU"/>
        </w:rPr>
        <w:t xml:space="preserve">arties </w:t>
      </w:r>
      <w:r w:rsidRPr="006237CF">
        <w:rPr>
          <w:rFonts w:ascii="Calibri" w:eastAsia="Times New Roman" w:hAnsi="Calibri" w:cs="Calibri"/>
          <w:color w:val="000000"/>
          <w:szCs w:val="24"/>
          <w:lang w:eastAsia="en-AU"/>
        </w:rPr>
        <w:t xml:space="preserve">to take all appropriate legislative, administrative, </w:t>
      </w:r>
      <w:proofErr w:type="gramStart"/>
      <w:r w:rsidRPr="006237CF">
        <w:rPr>
          <w:rFonts w:ascii="Calibri" w:eastAsia="Times New Roman" w:hAnsi="Calibri" w:cs="Calibri"/>
          <w:color w:val="000000"/>
          <w:szCs w:val="24"/>
          <w:lang w:eastAsia="en-AU"/>
        </w:rPr>
        <w:t>social</w:t>
      </w:r>
      <w:proofErr w:type="gramEnd"/>
      <w:r w:rsidRPr="006237CF">
        <w:rPr>
          <w:rFonts w:ascii="Calibri" w:eastAsia="Times New Roman" w:hAnsi="Calibri" w:cs="Calibri"/>
          <w:color w:val="000000"/>
          <w:szCs w:val="24"/>
          <w:lang w:eastAsia="en-AU"/>
        </w:rPr>
        <w:t xml:space="preserve">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 Paragraph 2 states that these measures should include the establishment of social programmes to provide necessary support for the child.</w:t>
      </w:r>
    </w:p>
    <w:p w14:paraId="2AA699C3" w14:textId="1166AF51" w:rsidR="00453A70" w:rsidRPr="006237CF" w:rsidRDefault="006237CF" w:rsidP="006237CF">
      <w:pPr>
        <w:shd w:val="clear" w:color="auto" w:fill="FFFFFF"/>
        <w:spacing w:before="120" w:after="120"/>
        <w:jc w:val="both"/>
        <w:rPr>
          <w:rFonts w:eastAsia="Times New Roman" w:cs="Times New Roman"/>
          <w:color w:val="000000"/>
          <w:szCs w:val="24"/>
          <w:lang w:eastAsia="en-AU"/>
        </w:rPr>
      </w:pPr>
      <w:r w:rsidRPr="006237CF">
        <w:rPr>
          <w:rFonts w:ascii="Calibri" w:eastAsia="Times New Roman" w:hAnsi="Calibri" w:cs="Calibri"/>
          <w:color w:val="000000"/>
          <w:szCs w:val="24"/>
          <w:lang w:eastAsia="en-AU"/>
        </w:rPr>
        <w:t xml:space="preserve">The Amendment Rules promote this right by providing additional support for </w:t>
      </w:r>
      <w:r w:rsidR="00935CE9">
        <w:rPr>
          <w:rFonts w:ascii="Calibri" w:eastAsia="Times New Roman" w:hAnsi="Calibri" w:cs="Calibri"/>
          <w:color w:val="000000"/>
          <w:szCs w:val="24"/>
          <w:lang w:eastAsia="en-AU"/>
        </w:rPr>
        <w:t>ECEC</w:t>
      </w:r>
      <w:r w:rsidRPr="006237CF">
        <w:rPr>
          <w:rFonts w:ascii="Calibri" w:eastAsia="Times New Roman" w:hAnsi="Calibri" w:cs="Calibri"/>
          <w:color w:val="000000"/>
          <w:szCs w:val="24"/>
          <w:lang w:eastAsia="en-AU"/>
        </w:rPr>
        <w:t xml:space="preserve"> for children who are “at risk”, including children in </w:t>
      </w:r>
      <w:r w:rsidR="003C000B">
        <w:rPr>
          <w:rFonts w:ascii="Calibri" w:eastAsia="Times New Roman" w:hAnsi="Calibri" w:cs="Calibri"/>
          <w:color w:val="000000"/>
          <w:szCs w:val="24"/>
          <w:lang w:eastAsia="en-AU"/>
        </w:rPr>
        <w:t xml:space="preserve">formal </w:t>
      </w:r>
      <w:r w:rsidRPr="006237CF">
        <w:rPr>
          <w:rFonts w:ascii="Calibri" w:eastAsia="Times New Roman" w:hAnsi="Calibri" w:cs="Calibri"/>
          <w:color w:val="000000"/>
          <w:szCs w:val="24"/>
          <w:lang w:eastAsia="en-AU"/>
        </w:rPr>
        <w:t>foster care</w:t>
      </w:r>
      <w:r w:rsidR="00235DB4">
        <w:rPr>
          <w:rFonts w:ascii="Calibri" w:eastAsia="Times New Roman" w:hAnsi="Calibri" w:cs="Calibri"/>
          <w:color w:val="000000"/>
          <w:szCs w:val="24"/>
          <w:lang w:eastAsia="en-AU"/>
        </w:rPr>
        <w:t xml:space="preserve">, </w:t>
      </w:r>
      <w:r w:rsidR="00B769A3">
        <w:rPr>
          <w:rFonts w:ascii="Calibri" w:eastAsia="Times New Roman" w:hAnsi="Calibri" w:cs="Calibri"/>
          <w:color w:val="000000"/>
          <w:szCs w:val="24"/>
          <w:lang w:eastAsia="en-AU"/>
        </w:rPr>
        <w:t xml:space="preserve">children </w:t>
      </w:r>
      <w:r w:rsidR="003C3AA5">
        <w:rPr>
          <w:rFonts w:ascii="Calibri" w:eastAsia="Times New Roman" w:hAnsi="Calibri" w:cs="Calibri"/>
          <w:color w:val="000000"/>
          <w:szCs w:val="24"/>
          <w:lang w:eastAsia="en-AU"/>
        </w:rPr>
        <w:t xml:space="preserve">in families </w:t>
      </w:r>
      <w:r w:rsidR="007A3FB5">
        <w:rPr>
          <w:rFonts w:ascii="Calibri" w:eastAsia="Times New Roman" w:hAnsi="Calibri" w:cs="Calibri"/>
          <w:color w:val="000000"/>
          <w:szCs w:val="24"/>
          <w:lang w:eastAsia="en-AU"/>
        </w:rPr>
        <w:t>experiencing homelessness</w:t>
      </w:r>
      <w:r w:rsidR="00F60F7E">
        <w:rPr>
          <w:rFonts w:ascii="Calibri" w:eastAsia="Times New Roman" w:hAnsi="Calibri" w:cs="Calibri"/>
          <w:color w:val="000000"/>
          <w:szCs w:val="24"/>
          <w:lang w:eastAsia="en-AU"/>
        </w:rPr>
        <w:t xml:space="preserve"> or </w:t>
      </w:r>
      <w:r w:rsidR="00B769A3">
        <w:rPr>
          <w:rFonts w:ascii="Calibri" w:eastAsia="Times New Roman" w:hAnsi="Calibri" w:cs="Calibri"/>
          <w:color w:val="000000"/>
          <w:szCs w:val="24"/>
          <w:lang w:eastAsia="en-AU"/>
        </w:rPr>
        <w:t xml:space="preserve">children </w:t>
      </w:r>
      <w:r w:rsidR="003C3AA5">
        <w:rPr>
          <w:rFonts w:ascii="Calibri" w:eastAsia="Times New Roman" w:hAnsi="Calibri" w:cs="Calibri"/>
          <w:color w:val="000000"/>
          <w:szCs w:val="24"/>
          <w:lang w:eastAsia="en-AU"/>
        </w:rPr>
        <w:t xml:space="preserve">with a family member affected by </w:t>
      </w:r>
      <w:r w:rsidR="00F60F7E">
        <w:rPr>
          <w:rFonts w:ascii="Calibri" w:eastAsia="Times New Roman" w:hAnsi="Calibri" w:cs="Calibri"/>
          <w:color w:val="000000"/>
          <w:szCs w:val="24"/>
          <w:lang w:eastAsia="en-AU"/>
        </w:rPr>
        <w:t>the harmful use of alcohol or drugs</w:t>
      </w:r>
      <w:r w:rsidRPr="006237CF">
        <w:rPr>
          <w:rFonts w:ascii="Calibri" w:eastAsia="Times New Roman" w:hAnsi="Calibri" w:cs="Calibri"/>
          <w:color w:val="000000"/>
          <w:szCs w:val="24"/>
          <w:lang w:eastAsia="en-AU"/>
        </w:rPr>
        <w:t xml:space="preserve">. Ensuring that </w:t>
      </w:r>
      <w:r w:rsidR="00B769A3">
        <w:rPr>
          <w:rFonts w:ascii="Calibri" w:eastAsia="Times New Roman" w:hAnsi="Calibri" w:cs="Calibri"/>
          <w:color w:val="000000"/>
          <w:szCs w:val="24"/>
          <w:lang w:eastAsia="en-AU"/>
        </w:rPr>
        <w:t xml:space="preserve">these </w:t>
      </w:r>
      <w:r w:rsidRPr="006237CF">
        <w:rPr>
          <w:rFonts w:ascii="Calibri" w:eastAsia="Times New Roman" w:hAnsi="Calibri" w:cs="Calibri"/>
          <w:color w:val="000000"/>
          <w:szCs w:val="24"/>
          <w:lang w:eastAsia="en-AU"/>
        </w:rPr>
        <w:t xml:space="preserve">vulnerable children have </w:t>
      </w:r>
      <w:r w:rsidR="00935CE9">
        <w:rPr>
          <w:rFonts w:ascii="Calibri" w:eastAsia="Times New Roman" w:hAnsi="Calibri" w:cs="Calibri"/>
          <w:color w:val="000000"/>
          <w:szCs w:val="24"/>
          <w:lang w:eastAsia="en-AU"/>
        </w:rPr>
        <w:t xml:space="preserve">continuity of </w:t>
      </w:r>
      <w:r w:rsidRPr="006237CF">
        <w:rPr>
          <w:rFonts w:ascii="Calibri" w:eastAsia="Times New Roman" w:hAnsi="Calibri" w:cs="Calibri"/>
          <w:color w:val="000000"/>
          <w:szCs w:val="24"/>
          <w:lang w:eastAsia="en-AU"/>
        </w:rPr>
        <w:t xml:space="preserve">access to </w:t>
      </w:r>
      <w:r w:rsidR="00935CE9">
        <w:rPr>
          <w:rFonts w:ascii="Calibri" w:eastAsia="Times New Roman" w:hAnsi="Calibri" w:cs="Calibri"/>
          <w:color w:val="000000"/>
          <w:szCs w:val="24"/>
          <w:lang w:eastAsia="en-AU"/>
        </w:rPr>
        <w:t>ECEC</w:t>
      </w:r>
      <w:r w:rsidRPr="006237CF">
        <w:rPr>
          <w:rFonts w:ascii="Calibri" w:eastAsia="Times New Roman" w:hAnsi="Calibri" w:cs="Calibri"/>
          <w:color w:val="000000"/>
          <w:szCs w:val="24"/>
          <w:lang w:eastAsia="en-AU"/>
        </w:rPr>
        <w:t xml:space="preserve"> </w:t>
      </w:r>
      <w:r w:rsidR="00935CE9">
        <w:rPr>
          <w:rFonts w:ascii="Calibri" w:eastAsia="Times New Roman" w:hAnsi="Calibri" w:cs="Calibri"/>
          <w:color w:val="000000"/>
          <w:szCs w:val="24"/>
          <w:lang w:eastAsia="en-AU"/>
        </w:rPr>
        <w:t>ensures</w:t>
      </w:r>
      <w:r w:rsidR="00935CE9" w:rsidRPr="006237CF">
        <w:rPr>
          <w:rFonts w:ascii="Calibri" w:eastAsia="Times New Roman" w:hAnsi="Calibri" w:cs="Calibri"/>
          <w:color w:val="000000"/>
          <w:szCs w:val="24"/>
          <w:lang w:eastAsia="en-AU"/>
        </w:rPr>
        <w:t xml:space="preserve"> </w:t>
      </w:r>
      <w:r w:rsidRPr="006237CF">
        <w:rPr>
          <w:rFonts w:ascii="Calibri" w:eastAsia="Times New Roman" w:hAnsi="Calibri" w:cs="Calibri"/>
          <w:color w:val="000000"/>
          <w:szCs w:val="24"/>
          <w:lang w:eastAsia="en-AU"/>
        </w:rPr>
        <w:t xml:space="preserve">support, </w:t>
      </w:r>
      <w:proofErr w:type="gramStart"/>
      <w:r w:rsidRPr="006237CF">
        <w:rPr>
          <w:rFonts w:ascii="Calibri" w:eastAsia="Times New Roman" w:hAnsi="Calibri" w:cs="Calibri"/>
          <w:color w:val="000000"/>
          <w:szCs w:val="24"/>
          <w:lang w:eastAsia="en-AU"/>
        </w:rPr>
        <w:t>protection</w:t>
      </w:r>
      <w:proofErr w:type="gramEnd"/>
      <w:r w:rsidRPr="006237CF">
        <w:rPr>
          <w:rFonts w:ascii="Calibri" w:eastAsia="Times New Roman" w:hAnsi="Calibri" w:cs="Calibri"/>
          <w:color w:val="000000"/>
          <w:szCs w:val="24"/>
          <w:lang w:eastAsia="en-AU"/>
        </w:rPr>
        <w:t xml:space="preserve"> and quality care for the child at times when they may otherwise have been at risk of abuse or neglect.   </w:t>
      </w:r>
    </w:p>
    <w:p w14:paraId="77D37B9E" w14:textId="054276E1" w:rsidR="00555B6B" w:rsidRPr="00061E73" w:rsidRDefault="00555B6B" w:rsidP="00555B6B">
      <w:pPr>
        <w:pStyle w:val="Heading3"/>
      </w:pPr>
      <w:r w:rsidRPr="00061E73">
        <w:t>Article</w:t>
      </w:r>
      <w:r w:rsidR="00ED2562" w:rsidRPr="00061E73">
        <w:t xml:space="preserve"> 2</w:t>
      </w:r>
      <w:r w:rsidR="00AD4EEB">
        <w:t xml:space="preserve">0 </w:t>
      </w:r>
      <w:r w:rsidRPr="00061E73">
        <w:t>of the C</w:t>
      </w:r>
      <w:r w:rsidR="00AD4EEB">
        <w:t>RC</w:t>
      </w:r>
    </w:p>
    <w:p w14:paraId="57FA592A" w14:textId="712E8EB6" w:rsidR="00C344E5" w:rsidRPr="00C344E5" w:rsidRDefault="00C344E5" w:rsidP="00C344E5">
      <w:pPr>
        <w:shd w:val="clear" w:color="auto" w:fill="FFFFFF"/>
        <w:spacing w:before="120" w:after="120"/>
        <w:jc w:val="both"/>
        <w:rPr>
          <w:rFonts w:eastAsia="Times New Roman" w:cs="Times New Roman"/>
          <w:color w:val="000000"/>
          <w:szCs w:val="24"/>
          <w:lang w:eastAsia="en-AU"/>
        </w:rPr>
      </w:pPr>
      <w:r w:rsidRPr="00C344E5">
        <w:rPr>
          <w:rFonts w:ascii="Calibri" w:eastAsia="Times New Roman" w:hAnsi="Calibri" w:cs="Calibri"/>
          <w:color w:val="000000"/>
          <w:szCs w:val="24"/>
          <w:lang w:eastAsia="en-AU"/>
        </w:rPr>
        <w:t xml:space="preserve">Article 20 of the CRC recognises that a child temporarily or permanently deprived of his or her family environment, or in whose best interest cannot be allowed to remain in that </w:t>
      </w:r>
      <w:r w:rsidRPr="00C344E5">
        <w:rPr>
          <w:rFonts w:ascii="Calibri" w:eastAsia="Times New Roman" w:hAnsi="Calibri" w:cs="Calibri"/>
          <w:color w:val="000000"/>
          <w:szCs w:val="24"/>
          <w:lang w:eastAsia="en-AU"/>
        </w:rPr>
        <w:lastRenderedPageBreak/>
        <w:t xml:space="preserve">environment, is entitled to special protection and assistance provided by the state. Paragraph 2 requires </w:t>
      </w:r>
      <w:r w:rsidR="00D35CB6">
        <w:rPr>
          <w:rFonts w:ascii="Calibri" w:eastAsia="Times New Roman" w:hAnsi="Calibri" w:cs="Calibri"/>
          <w:color w:val="000000"/>
          <w:szCs w:val="24"/>
          <w:lang w:eastAsia="en-AU"/>
        </w:rPr>
        <w:t>S</w:t>
      </w:r>
      <w:r w:rsidR="00D35CB6" w:rsidRPr="00C344E5">
        <w:rPr>
          <w:rFonts w:ascii="Calibri" w:eastAsia="Times New Roman" w:hAnsi="Calibri" w:cs="Calibri"/>
          <w:color w:val="000000"/>
          <w:szCs w:val="24"/>
          <w:lang w:eastAsia="en-AU"/>
        </w:rPr>
        <w:t>tate</w:t>
      </w:r>
      <w:r w:rsidR="00D35CB6">
        <w:rPr>
          <w:rFonts w:ascii="Calibri" w:eastAsia="Times New Roman" w:hAnsi="Calibri" w:cs="Calibri"/>
          <w:color w:val="000000"/>
          <w:szCs w:val="24"/>
          <w:lang w:eastAsia="en-AU"/>
        </w:rPr>
        <w:t>s</w:t>
      </w:r>
      <w:r w:rsidR="00D35CB6" w:rsidRPr="00C344E5">
        <w:rPr>
          <w:rFonts w:ascii="Calibri" w:eastAsia="Times New Roman" w:hAnsi="Calibri" w:cs="Calibri"/>
          <w:color w:val="000000"/>
          <w:szCs w:val="24"/>
          <w:lang w:eastAsia="en-AU"/>
        </w:rPr>
        <w:t xml:space="preserve"> </w:t>
      </w:r>
      <w:r w:rsidR="00D35CB6">
        <w:rPr>
          <w:rFonts w:ascii="Calibri" w:eastAsia="Times New Roman" w:hAnsi="Calibri" w:cs="Calibri"/>
          <w:color w:val="000000"/>
          <w:szCs w:val="24"/>
          <w:lang w:eastAsia="en-AU"/>
        </w:rPr>
        <w:t>P</w:t>
      </w:r>
      <w:r w:rsidR="00D35CB6" w:rsidRPr="00C344E5">
        <w:rPr>
          <w:rFonts w:ascii="Calibri" w:eastAsia="Times New Roman" w:hAnsi="Calibri" w:cs="Calibri"/>
          <w:color w:val="000000"/>
          <w:szCs w:val="24"/>
          <w:lang w:eastAsia="en-AU"/>
        </w:rPr>
        <w:t xml:space="preserve">arties </w:t>
      </w:r>
      <w:r w:rsidRPr="00C344E5">
        <w:rPr>
          <w:rFonts w:ascii="Calibri" w:eastAsia="Times New Roman" w:hAnsi="Calibri" w:cs="Calibri"/>
          <w:color w:val="000000"/>
          <w:szCs w:val="24"/>
          <w:lang w:eastAsia="en-AU"/>
        </w:rPr>
        <w:t>to ensure alternative care for such a child.</w:t>
      </w:r>
    </w:p>
    <w:p w14:paraId="42B8EC50" w14:textId="742DAF44" w:rsidR="00B46B44" w:rsidRPr="00C344E5" w:rsidRDefault="00C344E5" w:rsidP="00C344E5">
      <w:pPr>
        <w:shd w:val="clear" w:color="auto" w:fill="FFFFFF"/>
        <w:spacing w:before="120" w:after="120"/>
        <w:jc w:val="both"/>
        <w:rPr>
          <w:rFonts w:eastAsia="Times New Roman" w:cs="Times New Roman"/>
          <w:color w:val="000000"/>
          <w:szCs w:val="24"/>
          <w:lang w:eastAsia="en-AU"/>
        </w:rPr>
      </w:pPr>
      <w:r w:rsidRPr="00C344E5">
        <w:rPr>
          <w:rFonts w:ascii="Calibri" w:eastAsia="Times New Roman" w:hAnsi="Calibri" w:cs="Calibri"/>
          <w:color w:val="000000"/>
          <w:szCs w:val="24"/>
          <w:lang w:eastAsia="en-AU"/>
        </w:rPr>
        <w:t>To that end, the Amendment Rules provide further support</w:t>
      </w:r>
      <w:r w:rsidR="00DB3EE6">
        <w:rPr>
          <w:rFonts w:ascii="Calibri" w:eastAsia="Times New Roman" w:hAnsi="Calibri" w:cs="Calibri"/>
          <w:color w:val="000000"/>
          <w:szCs w:val="24"/>
          <w:lang w:eastAsia="en-AU"/>
        </w:rPr>
        <w:t xml:space="preserve"> for</w:t>
      </w:r>
      <w:r w:rsidRPr="00C344E5">
        <w:rPr>
          <w:rFonts w:ascii="Calibri" w:eastAsia="Times New Roman" w:hAnsi="Calibri" w:cs="Calibri"/>
          <w:color w:val="000000"/>
          <w:szCs w:val="24"/>
          <w:lang w:eastAsia="en-AU"/>
        </w:rPr>
        <w:t xml:space="preserve"> </w:t>
      </w:r>
      <w:r w:rsidR="00E81934" w:rsidRPr="007A3FB5">
        <w:rPr>
          <w:rFonts w:ascii="Calibri" w:eastAsia="Times New Roman" w:hAnsi="Calibri" w:cs="Calibri"/>
          <w:color w:val="000000"/>
          <w:szCs w:val="24"/>
          <w:lang w:eastAsia="en-AU"/>
        </w:rPr>
        <w:t xml:space="preserve">children in formal foster care, </w:t>
      </w:r>
      <w:r w:rsidR="00B769A3">
        <w:rPr>
          <w:rFonts w:ascii="Calibri" w:eastAsia="Times New Roman" w:hAnsi="Calibri" w:cs="Calibri"/>
          <w:color w:val="000000"/>
          <w:szCs w:val="24"/>
          <w:lang w:eastAsia="en-AU"/>
        </w:rPr>
        <w:t xml:space="preserve">children </w:t>
      </w:r>
      <w:r w:rsidR="00E81934" w:rsidRPr="007A3FB5">
        <w:rPr>
          <w:rFonts w:ascii="Calibri" w:eastAsia="Times New Roman" w:hAnsi="Calibri" w:cs="Calibri"/>
          <w:color w:val="000000"/>
          <w:szCs w:val="24"/>
          <w:lang w:eastAsia="en-AU"/>
        </w:rPr>
        <w:t xml:space="preserve">in families </w:t>
      </w:r>
      <w:r w:rsidR="00B769A3" w:rsidRPr="007A3FB5">
        <w:rPr>
          <w:rFonts w:ascii="Calibri" w:eastAsia="Times New Roman" w:hAnsi="Calibri" w:cs="Calibri"/>
          <w:color w:val="000000"/>
          <w:szCs w:val="24"/>
          <w:lang w:eastAsia="en-AU"/>
        </w:rPr>
        <w:t>experiencing homelessness</w:t>
      </w:r>
      <w:r w:rsidR="00E81934" w:rsidRPr="007A3FB5">
        <w:rPr>
          <w:rFonts w:ascii="Calibri" w:eastAsia="Times New Roman" w:hAnsi="Calibri" w:cs="Calibri"/>
          <w:color w:val="000000"/>
          <w:szCs w:val="24"/>
          <w:lang w:eastAsia="en-AU"/>
        </w:rPr>
        <w:t xml:space="preserve"> or</w:t>
      </w:r>
      <w:r w:rsidR="00B769A3">
        <w:rPr>
          <w:rFonts w:ascii="Calibri" w:eastAsia="Times New Roman" w:hAnsi="Calibri" w:cs="Calibri"/>
          <w:color w:val="000000"/>
          <w:szCs w:val="24"/>
          <w:lang w:eastAsia="en-AU"/>
        </w:rPr>
        <w:t xml:space="preserve"> children</w:t>
      </w:r>
      <w:r w:rsidR="00E81934" w:rsidRPr="007A3FB5">
        <w:rPr>
          <w:rFonts w:ascii="Calibri" w:eastAsia="Times New Roman" w:hAnsi="Calibri" w:cs="Calibri"/>
          <w:color w:val="000000"/>
          <w:szCs w:val="24"/>
          <w:lang w:eastAsia="en-AU"/>
        </w:rPr>
        <w:t xml:space="preserve"> with a family member affected by the harmful use of alcohol or drugs</w:t>
      </w:r>
      <w:r w:rsidR="00E81934" w:rsidRPr="00C344E5" w:rsidDel="00E81934">
        <w:rPr>
          <w:rFonts w:ascii="Calibri" w:eastAsia="Times New Roman" w:hAnsi="Calibri" w:cs="Calibri"/>
          <w:color w:val="000000"/>
          <w:szCs w:val="24"/>
          <w:lang w:eastAsia="en-AU"/>
        </w:rPr>
        <w:t xml:space="preserve"> </w:t>
      </w:r>
      <w:r w:rsidRPr="00C344E5">
        <w:rPr>
          <w:rFonts w:ascii="Calibri" w:eastAsia="Times New Roman" w:hAnsi="Calibri" w:cs="Calibri"/>
          <w:color w:val="000000"/>
          <w:szCs w:val="24"/>
          <w:lang w:eastAsia="en-AU"/>
        </w:rPr>
        <w:t xml:space="preserve">by increasing the </w:t>
      </w:r>
      <w:r w:rsidR="00D35CB6">
        <w:rPr>
          <w:rFonts w:ascii="Calibri" w:eastAsia="Times New Roman" w:hAnsi="Calibri" w:cs="Calibri"/>
          <w:color w:val="000000"/>
          <w:szCs w:val="24"/>
          <w:lang w:eastAsia="en-AU"/>
        </w:rPr>
        <w:t>period</w:t>
      </w:r>
      <w:r w:rsidRPr="00C344E5">
        <w:rPr>
          <w:rFonts w:ascii="Calibri" w:eastAsia="Times New Roman" w:hAnsi="Calibri" w:cs="Calibri"/>
          <w:color w:val="000000"/>
          <w:szCs w:val="24"/>
          <w:lang w:eastAsia="en-AU"/>
        </w:rPr>
        <w:t xml:space="preserve"> an ACCS (child wellbeing) certificate or determination may be in effect for such child</w:t>
      </w:r>
      <w:r w:rsidR="00F60F7E">
        <w:rPr>
          <w:rFonts w:ascii="Calibri" w:eastAsia="Times New Roman" w:hAnsi="Calibri" w:cs="Calibri"/>
          <w:color w:val="000000"/>
          <w:szCs w:val="24"/>
          <w:lang w:eastAsia="en-AU"/>
        </w:rPr>
        <w:t>ren</w:t>
      </w:r>
      <w:r w:rsidRPr="00C344E5">
        <w:rPr>
          <w:rFonts w:ascii="Calibri" w:eastAsia="Times New Roman" w:hAnsi="Calibri" w:cs="Calibri"/>
          <w:color w:val="000000"/>
          <w:szCs w:val="24"/>
          <w:lang w:eastAsia="en-AU"/>
        </w:rPr>
        <w:t>. This will ensure</w:t>
      </w:r>
      <w:r w:rsidR="00B769A3">
        <w:rPr>
          <w:rFonts w:ascii="Calibri" w:eastAsia="Times New Roman" w:hAnsi="Calibri" w:cs="Calibri"/>
          <w:color w:val="000000"/>
          <w:szCs w:val="24"/>
          <w:lang w:eastAsia="en-AU"/>
        </w:rPr>
        <w:t xml:space="preserve"> that these</w:t>
      </w:r>
      <w:r w:rsidRPr="00C344E5">
        <w:rPr>
          <w:rFonts w:ascii="Calibri" w:eastAsia="Times New Roman" w:hAnsi="Calibri" w:cs="Calibri"/>
          <w:color w:val="000000"/>
          <w:szCs w:val="24"/>
          <w:lang w:eastAsia="en-AU"/>
        </w:rPr>
        <w:t xml:space="preserve"> children have continu</w:t>
      </w:r>
      <w:r w:rsidR="009E09A4">
        <w:rPr>
          <w:rFonts w:ascii="Calibri" w:eastAsia="Times New Roman" w:hAnsi="Calibri" w:cs="Calibri"/>
          <w:color w:val="000000"/>
          <w:szCs w:val="24"/>
          <w:lang w:eastAsia="en-AU"/>
        </w:rPr>
        <w:t>ity of</w:t>
      </w:r>
      <w:r w:rsidRPr="00C344E5">
        <w:rPr>
          <w:rFonts w:ascii="Calibri" w:eastAsia="Times New Roman" w:hAnsi="Calibri" w:cs="Calibri"/>
          <w:color w:val="000000"/>
          <w:szCs w:val="24"/>
          <w:lang w:eastAsia="en-AU"/>
        </w:rPr>
        <w:t xml:space="preserve"> access to </w:t>
      </w:r>
      <w:r w:rsidR="00935CE9">
        <w:rPr>
          <w:rFonts w:ascii="Calibri" w:eastAsia="Times New Roman" w:hAnsi="Calibri" w:cs="Calibri"/>
          <w:color w:val="000000"/>
          <w:szCs w:val="24"/>
          <w:lang w:eastAsia="en-AU"/>
        </w:rPr>
        <w:t>ECEC</w:t>
      </w:r>
      <w:r w:rsidRPr="00C344E5">
        <w:rPr>
          <w:rFonts w:ascii="Calibri" w:eastAsia="Times New Roman" w:hAnsi="Calibri" w:cs="Calibri"/>
          <w:color w:val="000000"/>
          <w:szCs w:val="24"/>
          <w:lang w:eastAsia="en-AU"/>
        </w:rPr>
        <w:t>, even when</w:t>
      </w:r>
      <w:r w:rsidR="000733F4">
        <w:rPr>
          <w:rFonts w:ascii="Calibri" w:eastAsia="Times New Roman" w:hAnsi="Calibri" w:cs="Calibri"/>
          <w:color w:val="000000"/>
          <w:szCs w:val="24"/>
          <w:lang w:eastAsia="en-AU"/>
        </w:rPr>
        <w:t>, for example,</w:t>
      </w:r>
      <w:r w:rsidRPr="00C344E5">
        <w:rPr>
          <w:rFonts w:ascii="Calibri" w:eastAsia="Times New Roman" w:hAnsi="Calibri" w:cs="Calibri"/>
          <w:color w:val="000000"/>
          <w:szCs w:val="24"/>
          <w:lang w:eastAsia="en-AU"/>
        </w:rPr>
        <w:t xml:space="preserve"> they have just transitioned to a new </w:t>
      </w:r>
      <w:r w:rsidR="003C000B">
        <w:rPr>
          <w:rFonts w:ascii="Calibri" w:eastAsia="Times New Roman" w:hAnsi="Calibri" w:cs="Calibri"/>
          <w:color w:val="000000"/>
          <w:szCs w:val="24"/>
          <w:lang w:eastAsia="en-AU"/>
        </w:rPr>
        <w:t xml:space="preserve">formal </w:t>
      </w:r>
      <w:r w:rsidRPr="00C344E5">
        <w:rPr>
          <w:rFonts w:ascii="Calibri" w:eastAsia="Times New Roman" w:hAnsi="Calibri" w:cs="Calibri"/>
          <w:color w:val="000000"/>
          <w:szCs w:val="24"/>
          <w:lang w:eastAsia="en-AU"/>
        </w:rPr>
        <w:t xml:space="preserve">foster </w:t>
      </w:r>
      <w:r w:rsidR="003C000B">
        <w:rPr>
          <w:rFonts w:ascii="Calibri" w:eastAsia="Times New Roman" w:hAnsi="Calibri" w:cs="Calibri"/>
          <w:color w:val="000000"/>
          <w:szCs w:val="24"/>
          <w:lang w:eastAsia="en-AU"/>
        </w:rPr>
        <w:t xml:space="preserve">care </w:t>
      </w:r>
      <w:r w:rsidRPr="00C344E5">
        <w:rPr>
          <w:rFonts w:ascii="Calibri" w:eastAsia="Times New Roman" w:hAnsi="Calibri" w:cs="Calibri"/>
          <w:color w:val="000000"/>
          <w:szCs w:val="24"/>
          <w:lang w:eastAsia="en-AU"/>
        </w:rPr>
        <w:t xml:space="preserve">family who has not yet determined its eligibility to receive </w:t>
      </w:r>
      <w:r w:rsidR="003C000B">
        <w:rPr>
          <w:rFonts w:ascii="Calibri" w:eastAsia="Times New Roman" w:hAnsi="Calibri" w:cs="Calibri"/>
          <w:color w:val="000000"/>
          <w:szCs w:val="24"/>
          <w:lang w:eastAsia="en-AU"/>
        </w:rPr>
        <w:t>C</w:t>
      </w:r>
      <w:r w:rsidRPr="00C344E5">
        <w:rPr>
          <w:rFonts w:ascii="Calibri" w:eastAsia="Times New Roman" w:hAnsi="Calibri" w:cs="Calibri"/>
          <w:color w:val="000000"/>
          <w:szCs w:val="24"/>
          <w:lang w:eastAsia="en-AU"/>
        </w:rPr>
        <w:t xml:space="preserve">hild </w:t>
      </w:r>
      <w:r w:rsidR="003C000B">
        <w:rPr>
          <w:rFonts w:ascii="Calibri" w:eastAsia="Times New Roman" w:hAnsi="Calibri" w:cs="Calibri"/>
          <w:color w:val="000000"/>
          <w:szCs w:val="24"/>
          <w:lang w:eastAsia="en-AU"/>
        </w:rPr>
        <w:t>C</w:t>
      </w:r>
      <w:r w:rsidRPr="00C344E5">
        <w:rPr>
          <w:rFonts w:ascii="Calibri" w:eastAsia="Times New Roman" w:hAnsi="Calibri" w:cs="Calibri"/>
          <w:color w:val="000000"/>
          <w:szCs w:val="24"/>
          <w:lang w:eastAsia="en-AU"/>
        </w:rPr>
        <w:t xml:space="preserve">are </w:t>
      </w:r>
      <w:r w:rsidR="003C000B">
        <w:rPr>
          <w:rFonts w:ascii="Calibri" w:eastAsia="Times New Roman" w:hAnsi="Calibri" w:cs="Calibri"/>
          <w:color w:val="000000"/>
          <w:szCs w:val="24"/>
          <w:lang w:eastAsia="en-AU"/>
        </w:rPr>
        <w:t>S</w:t>
      </w:r>
      <w:r w:rsidRPr="00C344E5">
        <w:rPr>
          <w:rFonts w:ascii="Calibri" w:eastAsia="Times New Roman" w:hAnsi="Calibri" w:cs="Calibri"/>
          <w:color w:val="000000"/>
          <w:szCs w:val="24"/>
          <w:lang w:eastAsia="en-AU"/>
        </w:rPr>
        <w:t>ubsidy.</w:t>
      </w:r>
    </w:p>
    <w:p w14:paraId="0D664062" w14:textId="77777777" w:rsidR="00DA552F" w:rsidRPr="008134D5" w:rsidRDefault="00F9205E" w:rsidP="000C310A">
      <w:pPr>
        <w:pStyle w:val="Heading2"/>
      </w:pPr>
      <w:r w:rsidRPr="008134D5">
        <w:t>Conclusion</w:t>
      </w:r>
    </w:p>
    <w:p w14:paraId="26C0AF71" w14:textId="66692034" w:rsidR="00F9205E" w:rsidRPr="008134D5" w:rsidRDefault="0000359F" w:rsidP="00C344E5">
      <w:pPr>
        <w:spacing w:before="120" w:after="120"/>
        <w:jc w:val="both"/>
        <w:rPr>
          <w:rFonts w:asciiTheme="minorHAnsi" w:hAnsiTheme="minorHAnsi" w:cstheme="minorHAnsi"/>
          <w:szCs w:val="24"/>
        </w:rPr>
      </w:pPr>
      <w:r w:rsidRPr="005A366E">
        <w:rPr>
          <w:rFonts w:asciiTheme="minorHAnsi" w:hAnsiTheme="minorHAnsi" w:cstheme="minorHAnsi"/>
          <w:szCs w:val="24"/>
        </w:rPr>
        <w:t>Th</w:t>
      </w:r>
      <w:r>
        <w:rPr>
          <w:rFonts w:asciiTheme="minorHAnsi" w:hAnsiTheme="minorHAnsi" w:cstheme="minorHAnsi"/>
          <w:szCs w:val="24"/>
        </w:rPr>
        <w:t>is</w:t>
      </w:r>
      <w:r w:rsidRPr="005A366E">
        <w:rPr>
          <w:rFonts w:asciiTheme="minorHAnsi" w:hAnsiTheme="minorHAnsi" w:cstheme="minorHAnsi"/>
          <w:szCs w:val="24"/>
        </w:rPr>
        <w:t xml:space="preserve"> </w:t>
      </w:r>
      <w:r>
        <w:rPr>
          <w:rFonts w:asciiTheme="minorHAnsi" w:hAnsiTheme="minorHAnsi" w:cstheme="minorHAnsi"/>
          <w:szCs w:val="24"/>
        </w:rPr>
        <w:t>i</w:t>
      </w:r>
      <w:r w:rsidRPr="005A366E">
        <w:rPr>
          <w:rFonts w:asciiTheme="minorHAnsi" w:hAnsiTheme="minorHAnsi" w:cstheme="minorHAnsi"/>
          <w:szCs w:val="24"/>
        </w:rPr>
        <w:t xml:space="preserve">nstrument </w:t>
      </w:r>
      <w:r w:rsidR="00F9205E" w:rsidRPr="005A366E">
        <w:rPr>
          <w:rFonts w:asciiTheme="minorHAnsi" w:hAnsiTheme="minorHAnsi" w:cstheme="minorHAnsi"/>
          <w:szCs w:val="24"/>
        </w:rPr>
        <w:t xml:space="preserve">is compatible with human rights because </w:t>
      </w:r>
      <w:r w:rsidR="002B5C28" w:rsidRPr="005A366E">
        <w:rPr>
          <w:rFonts w:asciiTheme="minorHAnsi" w:hAnsiTheme="minorHAnsi" w:cstheme="minorHAnsi"/>
          <w:szCs w:val="24"/>
        </w:rPr>
        <w:t xml:space="preserve">it </w:t>
      </w:r>
      <w:r w:rsidR="00D35CB6" w:rsidRPr="002007CF">
        <w:rPr>
          <w:rFonts w:asciiTheme="minorHAnsi" w:hAnsiTheme="minorHAnsi" w:cstheme="minorHAnsi"/>
          <w:szCs w:val="24"/>
        </w:rPr>
        <w:t>promotes</w:t>
      </w:r>
      <w:r w:rsidR="00D35CB6">
        <w:rPr>
          <w:rFonts w:asciiTheme="minorHAnsi" w:hAnsiTheme="minorHAnsi" w:cstheme="minorHAnsi"/>
          <w:szCs w:val="24"/>
        </w:rPr>
        <w:t xml:space="preserve"> </w:t>
      </w:r>
      <w:r w:rsidR="002B5C28" w:rsidRPr="005A366E">
        <w:rPr>
          <w:rFonts w:asciiTheme="minorHAnsi" w:hAnsiTheme="minorHAnsi" w:cstheme="minorHAnsi"/>
          <w:szCs w:val="24"/>
        </w:rPr>
        <w:t>the protection of human rights</w:t>
      </w:r>
      <w:r w:rsidR="00F9205E" w:rsidRPr="005A366E">
        <w:rPr>
          <w:rFonts w:asciiTheme="minorHAnsi" w:hAnsiTheme="minorHAnsi" w:cstheme="minorHAnsi"/>
          <w:szCs w:val="24"/>
        </w:rPr>
        <w:t>.</w:t>
      </w:r>
      <w:r w:rsidR="00F9205E" w:rsidRPr="008134D5">
        <w:rPr>
          <w:rFonts w:asciiTheme="minorHAnsi" w:hAnsiTheme="minorHAnsi" w:cstheme="minorHAnsi"/>
          <w:szCs w:val="24"/>
        </w:rPr>
        <w:t xml:space="preserve"> </w:t>
      </w:r>
    </w:p>
    <w:p w14:paraId="49175299" w14:textId="77777777" w:rsidR="00D8103E" w:rsidRPr="008134D5" w:rsidRDefault="00D8103E" w:rsidP="00DA552F">
      <w:pPr>
        <w:spacing w:before="120" w:after="120"/>
        <w:rPr>
          <w:rFonts w:asciiTheme="minorHAnsi" w:hAnsiTheme="minorHAnsi" w:cstheme="minorHAnsi"/>
          <w:b/>
          <w:szCs w:val="24"/>
        </w:rPr>
      </w:pPr>
    </w:p>
    <w:p w14:paraId="1103BC73" w14:textId="14546906" w:rsidR="00DA552F" w:rsidRPr="008134D5" w:rsidRDefault="00D8103E" w:rsidP="005A366E">
      <w:pPr>
        <w:spacing w:before="120" w:after="120"/>
        <w:jc w:val="center"/>
        <w:rPr>
          <w:rFonts w:asciiTheme="minorHAnsi" w:hAnsiTheme="minorHAnsi" w:cstheme="minorHAnsi"/>
          <w:szCs w:val="24"/>
        </w:rPr>
        <w:sectPr w:rsidR="00DA552F" w:rsidRPr="008134D5" w:rsidSect="00785B13">
          <w:footerReference w:type="default" r:id="rId11"/>
          <w:pgSz w:w="11906" w:h="16838"/>
          <w:pgMar w:top="1440" w:right="1440" w:bottom="1440" w:left="1440" w:header="708" w:footer="708" w:gutter="0"/>
          <w:pgNumType w:start="1"/>
          <w:cols w:space="708"/>
          <w:docGrid w:linePitch="360"/>
        </w:sectPr>
      </w:pPr>
      <w:r w:rsidRPr="008134D5">
        <w:rPr>
          <w:rFonts w:asciiTheme="minorHAnsi" w:hAnsiTheme="minorHAnsi" w:cstheme="minorHAnsi"/>
          <w:b/>
          <w:szCs w:val="24"/>
        </w:rPr>
        <w:t>Minister for</w:t>
      </w:r>
      <w:r w:rsidR="005A366E">
        <w:rPr>
          <w:rFonts w:asciiTheme="minorHAnsi" w:hAnsiTheme="minorHAnsi" w:cstheme="minorHAnsi"/>
          <w:b/>
          <w:szCs w:val="24"/>
        </w:rPr>
        <w:t xml:space="preserve"> Education, </w:t>
      </w:r>
      <w:r w:rsidR="00F53862">
        <w:rPr>
          <w:rFonts w:asciiTheme="minorHAnsi" w:hAnsiTheme="minorHAnsi" w:cstheme="minorHAnsi"/>
          <w:b/>
          <w:szCs w:val="24"/>
        </w:rPr>
        <w:t xml:space="preserve">the Hon </w:t>
      </w:r>
      <w:r w:rsidR="005A366E">
        <w:rPr>
          <w:rFonts w:asciiTheme="minorHAnsi" w:hAnsiTheme="minorHAnsi" w:cstheme="minorHAnsi"/>
          <w:b/>
          <w:szCs w:val="24"/>
        </w:rPr>
        <w:t>Jason Clare</w:t>
      </w:r>
      <w:r w:rsidR="00F53862">
        <w:rPr>
          <w:rFonts w:asciiTheme="minorHAnsi" w:hAnsiTheme="minorHAnsi" w:cstheme="minorHAnsi"/>
          <w:b/>
          <w:szCs w:val="24"/>
        </w:rPr>
        <w:t xml:space="preserve"> MP</w:t>
      </w:r>
    </w:p>
    <w:p w14:paraId="2AFAE415" w14:textId="69AB8EC3" w:rsidR="005A366E" w:rsidRPr="005A366E" w:rsidRDefault="005A366E" w:rsidP="005A366E">
      <w:pPr>
        <w:pStyle w:val="Heading1"/>
        <w:jc w:val="center"/>
        <w:rPr>
          <w:i/>
          <w:iCs/>
        </w:rPr>
      </w:pPr>
      <w:r w:rsidRPr="005A366E">
        <w:rPr>
          <w:i/>
          <w:iCs/>
        </w:rPr>
        <w:lastRenderedPageBreak/>
        <w:t>Child Care Subsidy Amendment (</w:t>
      </w:r>
      <w:r w:rsidR="00F53862" w:rsidRPr="002007CF">
        <w:rPr>
          <w:i/>
          <w:iCs/>
        </w:rPr>
        <w:t>Additional Child Care Subsidy</w:t>
      </w:r>
      <w:r w:rsidRPr="005A366E">
        <w:rPr>
          <w:i/>
          <w:iCs/>
        </w:rPr>
        <w:t>) Minister’s Rules 2023</w:t>
      </w:r>
    </w:p>
    <w:p w14:paraId="289E50B9" w14:textId="5586AF2B"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7590D050" w:rsidR="00DA552F" w:rsidRPr="00EF4ACB" w:rsidRDefault="00DA552F" w:rsidP="006930FD">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w:t>
      </w:r>
      <w:r w:rsidR="00AC6439">
        <w:rPr>
          <w:rFonts w:asciiTheme="minorHAnsi" w:hAnsiTheme="minorHAnsi" w:cstheme="minorHAnsi"/>
          <w:szCs w:val="24"/>
        </w:rPr>
        <w:t>section</w:t>
      </w:r>
      <w:r w:rsidRPr="00EF4ACB">
        <w:rPr>
          <w:rFonts w:asciiTheme="minorHAnsi" w:hAnsiTheme="minorHAnsi" w:cstheme="minorHAnsi"/>
          <w:szCs w:val="24"/>
        </w:rPr>
        <w:t xml:space="preserve"> </w:t>
      </w:r>
      <w:r w:rsidR="00AC6439">
        <w:rPr>
          <w:rFonts w:asciiTheme="minorHAnsi" w:hAnsiTheme="minorHAnsi" w:cstheme="minorHAnsi"/>
          <w:szCs w:val="24"/>
        </w:rPr>
        <w:t>provides that</w:t>
      </w:r>
      <w:r w:rsidR="00417BE8" w:rsidRPr="00EF4ACB">
        <w:rPr>
          <w:rFonts w:asciiTheme="minorHAnsi" w:hAnsiTheme="minorHAnsi" w:cstheme="minorHAnsi"/>
          <w:szCs w:val="24"/>
        </w:rPr>
        <w:t xml:space="preserve"> </w:t>
      </w:r>
      <w:r w:rsidRPr="00EF4ACB">
        <w:rPr>
          <w:rFonts w:asciiTheme="minorHAnsi" w:hAnsiTheme="minorHAnsi" w:cstheme="minorHAnsi"/>
          <w:szCs w:val="24"/>
        </w:rPr>
        <w:t xml:space="preserve">the </w:t>
      </w:r>
      <w:r w:rsidR="00E631F9" w:rsidRPr="00EF4ACB">
        <w:rPr>
          <w:rFonts w:asciiTheme="minorHAnsi" w:hAnsiTheme="minorHAnsi" w:cstheme="minorHAnsi"/>
          <w:szCs w:val="24"/>
        </w:rPr>
        <w:t xml:space="preserve">name of </w:t>
      </w:r>
      <w:r w:rsidR="00417BE8">
        <w:rPr>
          <w:rFonts w:asciiTheme="minorHAnsi" w:hAnsiTheme="minorHAnsi" w:cstheme="minorHAnsi"/>
          <w:szCs w:val="24"/>
        </w:rPr>
        <w:t>this</w:t>
      </w:r>
      <w:r w:rsidR="00417BE8" w:rsidRPr="00EF4ACB">
        <w:rPr>
          <w:rFonts w:asciiTheme="minorHAnsi" w:hAnsiTheme="minorHAnsi" w:cstheme="minorHAnsi"/>
          <w:szCs w:val="24"/>
        </w:rPr>
        <w:t xml:space="preserve"> </w:t>
      </w:r>
      <w:r w:rsidR="00E631F9" w:rsidRPr="00EF4ACB">
        <w:rPr>
          <w:rFonts w:asciiTheme="minorHAnsi" w:hAnsiTheme="minorHAnsi" w:cstheme="minorHAnsi"/>
          <w:szCs w:val="24"/>
        </w:rPr>
        <w:t>instrument</w:t>
      </w:r>
      <w:r w:rsidR="00417BE8">
        <w:rPr>
          <w:rFonts w:asciiTheme="minorHAnsi" w:hAnsiTheme="minorHAnsi" w:cstheme="minorHAnsi"/>
          <w:szCs w:val="24"/>
        </w:rPr>
        <w:t xml:space="preserve"> is the </w:t>
      </w:r>
      <w:r w:rsidR="00417BE8" w:rsidRPr="002007CF">
        <w:rPr>
          <w:rFonts w:asciiTheme="minorHAnsi" w:hAnsiTheme="minorHAnsi" w:cstheme="minorHAnsi"/>
          <w:i/>
          <w:iCs/>
          <w:szCs w:val="24"/>
        </w:rPr>
        <w:t>Child Care Subsidy Amendment (Additional Child Care Subsidy) Minister’s Rules 2023</w:t>
      </w:r>
      <w:r w:rsidR="00417BE8">
        <w:rPr>
          <w:rFonts w:asciiTheme="minorHAnsi" w:hAnsiTheme="minorHAnsi" w:cstheme="minorHAnsi"/>
          <w:i/>
          <w:iCs/>
          <w:szCs w:val="24"/>
        </w:rPr>
        <w:t xml:space="preserve"> </w:t>
      </w:r>
      <w:r w:rsidR="00417BE8">
        <w:rPr>
          <w:rFonts w:asciiTheme="minorHAnsi" w:hAnsiTheme="minorHAnsi" w:cstheme="minorHAnsi"/>
          <w:szCs w:val="24"/>
        </w:rPr>
        <w:t>(Amendment Rules)</w:t>
      </w:r>
      <w:r w:rsidR="00E631F9" w:rsidRPr="00EF4ACB">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61B55B52" w14:textId="1E114F5B" w:rsidR="005A366E" w:rsidRDefault="00417BE8" w:rsidP="002007CF">
      <w:pPr>
        <w:pStyle w:val="ListParagraph"/>
        <w:numPr>
          <w:ilvl w:val="0"/>
          <w:numId w:val="1"/>
        </w:numPr>
        <w:spacing w:before="360" w:after="120"/>
        <w:rPr>
          <w:rFonts w:ascii="Calibri" w:eastAsia="Times New Roman" w:hAnsi="Calibri" w:cs="Calibri"/>
          <w:color w:val="000000"/>
          <w:szCs w:val="24"/>
          <w:lang w:eastAsia="en-AU"/>
        </w:rPr>
      </w:pPr>
      <w:r>
        <w:rPr>
          <w:rFonts w:ascii="Calibri" w:eastAsia="Times New Roman" w:hAnsi="Calibri" w:cs="Calibri"/>
          <w:color w:val="000000"/>
          <w:szCs w:val="24"/>
          <w:lang w:eastAsia="en-AU"/>
        </w:rPr>
        <w:t xml:space="preserve">This </w:t>
      </w:r>
      <w:r w:rsidR="00AC6439">
        <w:rPr>
          <w:rFonts w:ascii="Calibri" w:eastAsia="Times New Roman" w:hAnsi="Calibri" w:cs="Calibri"/>
          <w:color w:val="000000"/>
          <w:szCs w:val="24"/>
          <w:lang w:eastAsia="en-AU"/>
        </w:rPr>
        <w:t>section</w:t>
      </w:r>
      <w:r w:rsidR="001E07D7">
        <w:rPr>
          <w:rFonts w:ascii="Calibri" w:eastAsia="Times New Roman" w:hAnsi="Calibri" w:cs="Calibri"/>
          <w:color w:val="000000"/>
          <w:szCs w:val="24"/>
          <w:lang w:eastAsia="en-AU"/>
        </w:rPr>
        <w:t xml:space="preserve"> provides that this </w:t>
      </w:r>
      <w:r>
        <w:rPr>
          <w:rFonts w:ascii="Calibri" w:eastAsia="Times New Roman" w:hAnsi="Calibri" w:cs="Calibri"/>
          <w:color w:val="000000"/>
          <w:szCs w:val="24"/>
          <w:lang w:eastAsia="en-AU"/>
        </w:rPr>
        <w:t>instrument commences on 16 October 2023.</w:t>
      </w:r>
    </w:p>
    <w:p w14:paraId="3287C071" w14:textId="77777777" w:rsidR="00E631F9" w:rsidRPr="000C310A" w:rsidRDefault="00E631F9" w:rsidP="000C310A">
      <w:pPr>
        <w:pStyle w:val="Heading3"/>
        <w:spacing w:before="240"/>
        <w:rPr>
          <w:b/>
          <w:bCs/>
        </w:rPr>
      </w:pPr>
      <w:r w:rsidRPr="000C310A">
        <w:rPr>
          <w:b/>
          <w:bCs/>
        </w:rPr>
        <w:t>Section 3: Authority</w:t>
      </w:r>
    </w:p>
    <w:p w14:paraId="6BE607F5" w14:textId="0A969540" w:rsidR="005A366E" w:rsidRPr="005A366E" w:rsidRDefault="005A366E" w:rsidP="002007CF">
      <w:pPr>
        <w:pStyle w:val="ListParagraph"/>
        <w:numPr>
          <w:ilvl w:val="0"/>
          <w:numId w:val="1"/>
        </w:numPr>
        <w:spacing w:before="360" w:after="120"/>
        <w:rPr>
          <w:rFonts w:ascii="Calibri" w:eastAsia="Times New Roman" w:hAnsi="Calibri" w:cs="Calibri"/>
          <w:color w:val="000000"/>
          <w:szCs w:val="24"/>
          <w:lang w:eastAsia="en-AU"/>
        </w:rPr>
      </w:pPr>
      <w:r w:rsidRPr="005A366E">
        <w:rPr>
          <w:rFonts w:ascii="Calibri" w:eastAsia="Times New Roman" w:hAnsi="Calibri" w:cs="Calibri"/>
          <w:color w:val="000000"/>
          <w:szCs w:val="24"/>
          <w:lang w:eastAsia="en-AU"/>
        </w:rPr>
        <w:t xml:space="preserve">This </w:t>
      </w:r>
      <w:r w:rsidR="00AC6439">
        <w:rPr>
          <w:rFonts w:ascii="Calibri" w:eastAsia="Times New Roman" w:hAnsi="Calibri" w:cs="Calibri"/>
          <w:color w:val="000000"/>
          <w:szCs w:val="24"/>
          <w:lang w:eastAsia="en-AU"/>
        </w:rPr>
        <w:t>section</w:t>
      </w:r>
      <w:r w:rsidR="00AC6439" w:rsidRPr="005A366E">
        <w:rPr>
          <w:rFonts w:ascii="Calibri" w:eastAsia="Times New Roman" w:hAnsi="Calibri" w:cs="Calibri"/>
          <w:color w:val="000000"/>
          <w:szCs w:val="24"/>
          <w:lang w:eastAsia="en-AU"/>
        </w:rPr>
        <w:t xml:space="preserve"> </w:t>
      </w:r>
      <w:r w:rsidRPr="005A366E">
        <w:rPr>
          <w:rFonts w:ascii="Calibri" w:eastAsia="Times New Roman" w:hAnsi="Calibri" w:cs="Calibri"/>
          <w:color w:val="000000"/>
          <w:szCs w:val="24"/>
          <w:lang w:eastAsia="en-AU"/>
        </w:rPr>
        <w:t>provides that the Amendment Rules are made under subsection 85GB(1) of the </w:t>
      </w:r>
      <w:r w:rsidRPr="00137B79">
        <w:rPr>
          <w:rFonts w:ascii="Calibri" w:eastAsia="Times New Roman" w:hAnsi="Calibri" w:cs="Calibri"/>
          <w:i/>
          <w:iCs/>
          <w:color w:val="000000"/>
          <w:szCs w:val="24"/>
          <w:lang w:eastAsia="en-AU"/>
        </w:rPr>
        <w:t>A New Tax System (Family Assistance) Act 1999</w:t>
      </w:r>
      <w:r w:rsidRPr="005A366E">
        <w:rPr>
          <w:rFonts w:ascii="Calibri" w:eastAsia="Times New Roman" w:hAnsi="Calibri" w:cs="Calibri"/>
          <w:color w:val="000000"/>
          <w:szCs w:val="24"/>
          <w:lang w:eastAsia="en-AU"/>
        </w:rPr>
        <w:t> (Family Assistance Act), which allows the Minister to make rules</w:t>
      </w:r>
      <w:r w:rsidR="00417BE8">
        <w:rPr>
          <w:rFonts w:ascii="Calibri" w:eastAsia="Times New Roman" w:hAnsi="Calibri" w:cs="Calibri"/>
          <w:color w:val="000000"/>
          <w:szCs w:val="24"/>
          <w:lang w:eastAsia="en-AU"/>
        </w:rPr>
        <w:t xml:space="preserve"> to prescribe matters</w:t>
      </w:r>
      <w:r w:rsidRPr="005A366E">
        <w:rPr>
          <w:rFonts w:ascii="Calibri" w:eastAsia="Times New Roman" w:hAnsi="Calibri" w:cs="Calibri"/>
          <w:color w:val="000000"/>
          <w:szCs w:val="24"/>
          <w:lang w:eastAsia="en-AU"/>
        </w:rPr>
        <w:t xml:space="preserve"> required or permitted by the Family Assistance Act or the </w:t>
      </w:r>
      <w:r w:rsidRPr="00137B79">
        <w:rPr>
          <w:rFonts w:ascii="Calibri" w:eastAsia="Times New Roman" w:hAnsi="Calibri" w:cs="Calibri"/>
          <w:i/>
          <w:iCs/>
          <w:color w:val="000000"/>
          <w:szCs w:val="24"/>
          <w:lang w:eastAsia="en-AU"/>
        </w:rPr>
        <w:t>A New Tax System (Family Assistance) (Administration) Act 1999</w:t>
      </w:r>
      <w:r w:rsidRPr="005A366E">
        <w:rPr>
          <w:rFonts w:ascii="Calibri" w:eastAsia="Times New Roman" w:hAnsi="Calibri" w:cs="Calibri"/>
          <w:color w:val="000000"/>
          <w:szCs w:val="24"/>
          <w:lang w:eastAsia="en-AU"/>
        </w:rPr>
        <w:t> (Family Assistance Administration Act)</w:t>
      </w:r>
      <w:r w:rsidR="00417BE8">
        <w:rPr>
          <w:rFonts w:ascii="Calibri" w:eastAsia="Times New Roman" w:hAnsi="Calibri" w:cs="Calibri"/>
          <w:color w:val="000000"/>
          <w:szCs w:val="24"/>
          <w:lang w:eastAsia="en-AU"/>
        </w:rPr>
        <w:t xml:space="preserve">, or necessary or convenient to be prescribed for carrying out or giving effect to certain provisions of the Family Assistance Act and the Family Assistance Administration Act, including in relation to </w:t>
      </w:r>
      <w:r w:rsidR="003C000B">
        <w:rPr>
          <w:rFonts w:ascii="Calibri" w:eastAsia="Times New Roman" w:hAnsi="Calibri" w:cs="Calibri"/>
          <w:color w:val="000000"/>
          <w:szCs w:val="24"/>
          <w:lang w:eastAsia="en-AU"/>
        </w:rPr>
        <w:t>A</w:t>
      </w:r>
      <w:r w:rsidR="00417BE8">
        <w:rPr>
          <w:rFonts w:ascii="Calibri" w:eastAsia="Times New Roman" w:hAnsi="Calibri" w:cs="Calibri"/>
          <w:color w:val="000000"/>
          <w:szCs w:val="24"/>
          <w:lang w:eastAsia="en-AU"/>
        </w:rPr>
        <w:t xml:space="preserve">dditional </w:t>
      </w:r>
      <w:r w:rsidR="003C000B">
        <w:rPr>
          <w:rFonts w:ascii="Calibri" w:eastAsia="Times New Roman" w:hAnsi="Calibri" w:cs="Calibri"/>
          <w:color w:val="000000"/>
          <w:szCs w:val="24"/>
          <w:lang w:eastAsia="en-AU"/>
        </w:rPr>
        <w:t>C</w:t>
      </w:r>
      <w:r w:rsidR="00417BE8">
        <w:rPr>
          <w:rFonts w:ascii="Calibri" w:eastAsia="Times New Roman" w:hAnsi="Calibri" w:cs="Calibri"/>
          <w:color w:val="000000"/>
          <w:szCs w:val="24"/>
          <w:lang w:eastAsia="en-AU"/>
        </w:rPr>
        <w:t xml:space="preserve">hild </w:t>
      </w:r>
      <w:r w:rsidR="003C000B">
        <w:rPr>
          <w:rFonts w:ascii="Calibri" w:eastAsia="Times New Roman" w:hAnsi="Calibri" w:cs="Calibri"/>
          <w:color w:val="000000"/>
          <w:szCs w:val="24"/>
          <w:lang w:eastAsia="en-AU"/>
        </w:rPr>
        <w:t>C</w:t>
      </w:r>
      <w:r w:rsidR="00417BE8">
        <w:rPr>
          <w:rFonts w:ascii="Calibri" w:eastAsia="Times New Roman" w:hAnsi="Calibri" w:cs="Calibri"/>
          <w:color w:val="000000"/>
          <w:szCs w:val="24"/>
          <w:lang w:eastAsia="en-AU"/>
        </w:rPr>
        <w:t xml:space="preserve">are </w:t>
      </w:r>
      <w:r w:rsidR="00C551B2" w:rsidRPr="007A3FB5">
        <w:rPr>
          <w:rFonts w:ascii="Calibri" w:eastAsia="Times New Roman" w:hAnsi="Calibri" w:cs="Calibri"/>
          <w:color w:val="000000"/>
          <w:szCs w:val="24"/>
          <w:lang w:eastAsia="en-AU"/>
        </w:rPr>
        <w:t>S</w:t>
      </w:r>
      <w:r w:rsidR="00417BE8" w:rsidRPr="007A3FB5">
        <w:rPr>
          <w:rFonts w:ascii="Calibri" w:eastAsia="Times New Roman" w:hAnsi="Calibri" w:cs="Calibri"/>
          <w:color w:val="000000"/>
          <w:szCs w:val="24"/>
          <w:lang w:eastAsia="en-AU"/>
        </w:rPr>
        <w:t>ubsidy</w:t>
      </w:r>
      <w:r w:rsidR="00E81934" w:rsidRPr="007A3FB5">
        <w:rPr>
          <w:rFonts w:ascii="Calibri" w:eastAsia="Times New Roman" w:hAnsi="Calibri" w:cs="Calibri"/>
          <w:color w:val="000000"/>
          <w:szCs w:val="24"/>
          <w:lang w:eastAsia="en-AU"/>
        </w:rPr>
        <w:t xml:space="preserve"> (ACCS)</w:t>
      </w:r>
      <w:r w:rsidR="00C551B2">
        <w:rPr>
          <w:rFonts w:ascii="Calibri" w:eastAsia="Times New Roman" w:hAnsi="Calibri" w:cs="Calibri"/>
          <w:color w:val="000000"/>
          <w:szCs w:val="24"/>
          <w:lang w:eastAsia="en-AU"/>
        </w:rPr>
        <w:t xml:space="preserve"> (child wellbeing)</w:t>
      </w:r>
      <w:r w:rsidRPr="005A366E">
        <w:rPr>
          <w:rFonts w:ascii="Calibri" w:eastAsia="Times New Roman" w:hAnsi="Calibri" w:cs="Calibri"/>
          <w:color w:val="000000"/>
          <w:szCs w:val="24"/>
          <w:lang w:eastAsia="en-AU"/>
        </w:rPr>
        <w:t>.</w:t>
      </w:r>
    </w:p>
    <w:p w14:paraId="0296CC14" w14:textId="51A6E8A4" w:rsidR="00DA552F" w:rsidRPr="000C310A" w:rsidRDefault="00E631F9" w:rsidP="000C310A">
      <w:pPr>
        <w:pStyle w:val="Heading3"/>
        <w:spacing w:before="240"/>
        <w:rPr>
          <w:b/>
          <w:bCs/>
        </w:rPr>
      </w:pPr>
      <w:r w:rsidRPr="008C5CE9">
        <w:rPr>
          <w:b/>
          <w:bCs/>
        </w:rPr>
        <w:t xml:space="preserve">Section 4: </w:t>
      </w:r>
      <w:r w:rsidR="005A366E">
        <w:rPr>
          <w:b/>
          <w:bCs/>
        </w:rPr>
        <w:t>Schedules</w:t>
      </w:r>
    </w:p>
    <w:p w14:paraId="2AB55D93" w14:textId="7C436CAC" w:rsidR="00756D99" w:rsidRPr="00F10B14" w:rsidRDefault="005A366E" w:rsidP="002007CF">
      <w:pPr>
        <w:pStyle w:val="ListParagraph"/>
        <w:numPr>
          <w:ilvl w:val="0"/>
          <w:numId w:val="1"/>
        </w:numPr>
        <w:spacing w:before="360" w:after="120"/>
        <w:rPr>
          <w:rFonts w:asciiTheme="minorHAnsi" w:hAnsiTheme="minorHAnsi" w:cstheme="minorHAnsi"/>
          <w:u w:val="single"/>
        </w:rPr>
      </w:pPr>
      <w:bookmarkStart w:id="6" w:name="_Toc23942243"/>
      <w:bookmarkEnd w:id="6"/>
      <w:r>
        <w:rPr>
          <w:rFonts w:ascii="Calibri" w:hAnsi="Calibri" w:cs="Calibri"/>
          <w:color w:val="000000"/>
          <w:shd w:val="clear" w:color="auto" w:fill="FFFFFF"/>
        </w:rPr>
        <w:t xml:space="preserve">This section </w:t>
      </w:r>
      <w:r w:rsidRPr="005A366E">
        <w:rPr>
          <w:rFonts w:ascii="Calibri" w:eastAsia="Times New Roman" w:hAnsi="Calibri" w:cs="Calibri"/>
          <w:color w:val="000000"/>
          <w:szCs w:val="24"/>
          <w:lang w:eastAsia="en-AU"/>
        </w:rPr>
        <w:t>provides</w:t>
      </w:r>
      <w:r>
        <w:rPr>
          <w:rFonts w:ascii="Calibri" w:hAnsi="Calibri" w:cs="Calibri"/>
          <w:color w:val="000000"/>
          <w:shd w:val="clear" w:color="auto" w:fill="FFFFFF"/>
        </w:rPr>
        <w:t xml:space="preserve"> that</w:t>
      </w:r>
      <w:r w:rsidR="00466B9E">
        <w:rPr>
          <w:rFonts w:ascii="Calibri" w:hAnsi="Calibri" w:cs="Calibri"/>
          <w:color w:val="000000"/>
          <w:shd w:val="clear" w:color="auto" w:fill="FFFFFF"/>
        </w:rPr>
        <w:t xml:space="preserve"> each instrument specified in a Schedule to the Amendment Rules (that is,</w:t>
      </w:r>
      <w:r>
        <w:rPr>
          <w:rFonts w:ascii="Calibri" w:hAnsi="Calibri" w:cs="Calibri"/>
          <w:color w:val="000000"/>
          <w:shd w:val="clear" w:color="auto" w:fill="FFFFFF"/>
        </w:rPr>
        <w:t xml:space="preserve"> the </w:t>
      </w:r>
      <w:r>
        <w:rPr>
          <w:rFonts w:ascii="Calibri" w:hAnsi="Calibri" w:cs="Calibri"/>
          <w:i/>
          <w:iCs/>
          <w:color w:val="000000"/>
          <w:shd w:val="clear" w:color="auto" w:fill="FFFFFF"/>
        </w:rPr>
        <w:t>Child Care Subsidy Minister’s Rules 2017 </w:t>
      </w:r>
      <w:r>
        <w:rPr>
          <w:rFonts w:ascii="Calibri" w:hAnsi="Calibri" w:cs="Calibri"/>
          <w:color w:val="000000"/>
          <w:shd w:val="clear" w:color="auto" w:fill="FFFFFF"/>
        </w:rPr>
        <w:t>(Principal Rules)</w:t>
      </w:r>
      <w:r w:rsidR="00466B9E">
        <w:rPr>
          <w:rFonts w:ascii="Calibri" w:hAnsi="Calibri" w:cs="Calibri"/>
          <w:color w:val="000000"/>
          <w:shd w:val="clear" w:color="auto" w:fill="FFFFFF"/>
        </w:rPr>
        <w:t>)</w:t>
      </w:r>
      <w:r>
        <w:rPr>
          <w:rFonts w:ascii="Calibri" w:hAnsi="Calibri" w:cs="Calibri"/>
          <w:color w:val="000000"/>
          <w:shd w:val="clear" w:color="auto" w:fill="FFFFFF"/>
        </w:rPr>
        <w:t xml:space="preserve"> are amended </w:t>
      </w:r>
      <w:r w:rsidR="00466B9E">
        <w:rPr>
          <w:rFonts w:ascii="Calibri" w:hAnsi="Calibri" w:cs="Calibri"/>
          <w:color w:val="000000"/>
          <w:shd w:val="clear" w:color="auto" w:fill="FFFFFF"/>
        </w:rPr>
        <w:t xml:space="preserve">or repealed </w:t>
      </w:r>
      <w:r>
        <w:rPr>
          <w:rFonts w:ascii="Calibri" w:hAnsi="Calibri" w:cs="Calibri"/>
          <w:color w:val="000000"/>
          <w:shd w:val="clear" w:color="auto" w:fill="FFFFFF"/>
        </w:rPr>
        <w:t>as set out in</w:t>
      </w:r>
      <w:r w:rsidR="00466B9E">
        <w:rPr>
          <w:rFonts w:ascii="Calibri" w:hAnsi="Calibri" w:cs="Calibri"/>
          <w:color w:val="000000"/>
          <w:shd w:val="clear" w:color="auto" w:fill="FFFFFF"/>
        </w:rPr>
        <w:t xml:space="preserve"> the applicable items in</w:t>
      </w:r>
      <w:r>
        <w:rPr>
          <w:rFonts w:ascii="Calibri" w:hAnsi="Calibri" w:cs="Calibri"/>
          <w:color w:val="000000"/>
          <w:shd w:val="clear" w:color="auto" w:fill="FFFFFF"/>
        </w:rPr>
        <w:t xml:space="preserve"> the Schedules to the Amendment Rules. </w:t>
      </w:r>
    </w:p>
    <w:p w14:paraId="6D4A73AC" w14:textId="77777777" w:rsidR="00E60F2B" w:rsidRDefault="00F10B14" w:rsidP="00F10B14">
      <w:pPr>
        <w:pStyle w:val="Heading2"/>
        <w:shd w:val="clear" w:color="auto" w:fill="FFFFFF"/>
        <w:spacing w:after="200" w:line="276" w:lineRule="atLeast"/>
        <w:rPr>
          <w:rFonts w:ascii="Calibri" w:hAnsi="Calibri" w:cs="Calibri"/>
          <w:color w:val="000000"/>
          <w:u w:val="single"/>
        </w:rPr>
      </w:pPr>
      <w:r>
        <w:rPr>
          <w:rFonts w:ascii="Calibri" w:hAnsi="Calibri" w:cs="Calibri"/>
          <w:color w:val="000000"/>
          <w:u w:val="single"/>
        </w:rPr>
        <w:t>SCHEDULE 1</w:t>
      </w:r>
      <w:r w:rsidR="00E60F2B">
        <w:rPr>
          <w:rFonts w:ascii="Calibri" w:hAnsi="Calibri" w:cs="Calibri"/>
          <w:color w:val="000000"/>
          <w:u w:val="single"/>
        </w:rPr>
        <w:t xml:space="preserve"> – Amendments </w:t>
      </w:r>
    </w:p>
    <w:p w14:paraId="3C6EBCE9" w14:textId="3138B3AB" w:rsidR="00417BE8" w:rsidRPr="002007CF" w:rsidRDefault="00417BE8" w:rsidP="002007CF">
      <w:pPr>
        <w:rPr>
          <w:rFonts w:asciiTheme="minorHAnsi" w:hAnsiTheme="minorHAnsi" w:cstheme="minorHAnsi"/>
          <w:i/>
          <w:iCs/>
        </w:rPr>
      </w:pPr>
      <w:r w:rsidRPr="002007CF">
        <w:rPr>
          <w:rFonts w:asciiTheme="minorHAnsi" w:hAnsiTheme="minorHAnsi" w:cstheme="minorHAnsi"/>
          <w:i/>
          <w:iCs/>
        </w:rPr>
        <w:t>Child Care Subsidy Minister’s Rules 2017</w:t>
      </w:r>
    </w:p>
    <w:p w14:paraId="1A399D34" w14:textId="33A25D6E" w:rsidR="00B10606" w:rsidRPr="00466B9E" w:rsidRDefault="00B10606" w:rsidP="00B10606">
      <w:pPr>
        <w:pStyle w:val="Heading2"/>
        <w:shd w:val="clear" w:color="auto" w:fill="FFFFFF"/>
        <w:spacing w:after="200" w:line="276" w:lineRule="atLeast"/>
        <w:rPr>
          <w:rFonts w:ascii="Calibri" w:hAnsi="Calibri" w:cs="Calibri"/>
          <w:b w:val="0"/>
          <w:bCs/>
          <w:color w:val="000000"/>
          <w:u w:val="single"/>
        </w:rPr>
      </w:pPr>
      <w:r w:rsidRPr="00466B9E">
        <w:rPr>
          <w:rFonts w:ascii="Calibri" w:hAnsi="Calibri" w:cs="Calibri"/>
          <w:b w:val="0"/>
          <w:bCs/>
          <w:color w:val="000000"/>
          <w:u w:val="single"/>
        </w:rPr>
        <w:t>Item 1</w:t>
      </w:r>
      <w:r>
        <w:rPr>
          <w:rFonts w:ascii="Calibri" w:hAnsi="Calibri" w:cs="Calibri"/>
          <w:b w:val="0"/>
          <w:bCs/>
          <w:color w:val="000000"/>
          <w:u w:val="single"/>
        </w:rPr>
        <w:t xml:space="preserve"> </w:t>
      </w:r>
      <w:r w:rsidRPr="00466B9E">
        <w:rPr>
          <w:rFonts w:ascii="Calibri" w:hAnsi="Calibri" w:cs="Calibri"/>
          <w:b w:val="0"/>
          <w:bCs/>
          <w:color w:val="000000"/>
          <w:u w:val="single"/>
        </w:rPr>
        <w:t xml:space="preserve">– </w:t>
      </w:r>
      <w:r>
        <w:rPr>
          <w:rFonts w:ascii="Calibri" w:hAnsi="Calibri" w:cs="Calibri"/>
          <w:b w:val="0"/>
          <w:bCs/>
          <w:color w:val="000000"/>
          <w:u w:val="single"/>
        </w:rPr>
        <w:t>Paragraph</w:t>
      </w:r>
      <w:r w:rsidRPr="002007CF">
        <w:rPr>
          <w:rFonts w:ascii="Calibri" w:hAnsi="Calibri" w:cs="Calibri"/>
          <w:b w:val="0"/>
          <w:bCs/>
          <w:u w:val="single"/>
        </w:rPr>
        <w:t xml:space="preserve"> </w:t>
      </w:r>
      <w:r>
        <w:rPr>
          <w:rFonts w:ascii="Calibri" w:hAnsi="Calibri" w:cs="Calibri"/>
          <w:b w:val="0"/>
          <w:bCs/>
          <w:u w:val="single"/>
        </w:rPr>
        <w:t>11A</w:t>
      </w:r>
      <w:r w:rsidRPr="002007CF">
        <w:rPr>
          <w:rFonts w:ascii="Calibri" w:hAnsi="Calibri" w:cs="Calibri"/>
          <w:b w:val="0"/>
          <w:bCs/>
          <w:u w:val="single"/>
        </w:rPr>
        <w:t>(</w:t>
      </w:r>
      <w:r>
        <w:rPr>
          <w:rFonts w:ascii="Calibri" w:hAnsi="Calibri" w:cs="Calibri"/>
          <w:b w:val="0"/>
          <w:bCs/>
          <w:u w:val="single"/>
        </w:rPr>
        <w:t>b</w:t>
      </w:r>
      <w:r w:rsidRPr="002007CF">
        <w:rPr>
          <w:rFonts w:ascii="Calibri" w:hAnsi="Calibri" w:cs="Calibri"/>
          <w:b w:val="0"/>
          <w:bCs/>
          <w:u w:val="single"/>
        </w:rPr>
        <w:t>)</w:t>
      </w:r>
    </w:p>
    <w:p w14:paraId="2F509D8C" w14:textId="2559B33E" w:rsidR="00B10606" w:rsidRPr="002007CF" w:rsidRDefault="00B10606" w:rsidP="00BC41DE">
      <w:pPr>
        <w:pStyle w:val="ListParagraph"/>
        <w:numPr>
          <w:ilvl w:val="0"/>
          <w:numId w:val="1"/>
        </w:numPr>
        <w:spacing w:before="360" w:after="120"/>
        <w:rPr>
          <w:rFonts w:asciiTheme="minorHAnsi" w:hAnsiTheme="minorHAnsi" w:cstheme="minorHAnsi"/>
        </w:rPr>
      </w:pPr>
      <w:r>
        <w:rPr>
          <w:rFonts w:asciiTheme="minorHAnsi" w:hAnsiTheme="minorHAnsi" w:cstheme="minorHAnsi"/>
        </w:rPr>
        <w:t xml:space="preserve">This item inserts the words “or their” after </w:t>
      </w:r>
      <w:r w:rsidR="002D7E4C">
        <w:rPr>
          <w:rFonts w:asciiTheme="minorHAnsi" w:hAnsiTheme="minorHAnsi" w:cstheme="minorHAnsi"/>
        </w:rPr>
        <w:t xml:space="preserve">the words </w:t>
      </w:r>
      <w:r>
        <w:rPr>
          <w:rFonts w:asciiTheme="minorHAnsi" w:hAnsiTheme="minorHAnsi" w:cstheme="minorHAnsi"/>
        </w:rPr>
        <w:t>“the individual” in paragraph 11A(b) to correct a typographical error</w:t>
      </w:r>
      <w:r w:rsidR="0000359F">
        <w:rPr>
          <w:rFonts w:asciiTheme="minorHAnsi" w:hAnsiTheme="minorHAnsi" w:cstheme="minorHAnsi"/>
        </w:rPr>
        <w:t xml:space="preserve"> in this paragraph</w:t>
      </w:r>
      <w:r>
        <w:rPr>
          <w:rFonts w:asciiTheme="minorHAnsi" w:hAnsiTheme="minorHAnsi" w:cstheme="minorHAnsi"/>
        </w:rPr>
        <w:t xml:space="preserve">. </w:t>
      </w:r>
    </w:p>
    <w:p w14:paraId="65C88EAE" w14:textId="56E8CA50" w:rsidR="00F10B14" w:rsidRPr="00466B9E" w:rsidRDefault="00F10B14" w:rsidP="00466B9E">
      <w:pPr>
        <w:pStyle w:val="Heading2"/>
        <w:shd w:val="clear" w:color="auto" w:fill="FFFFFF"/>
        <w:spacing w:after="200" w:line="276" w:lineRule="atLeast"/>
        <w:rPr>
          <w:rFonts w:ascii="Calibri" w:hAnsi="Calibri" w:cs="Calibri"/>
          <w:b w:val="0"/>
          <w:bCs/>
          <w:color w:val="000000"/>
          <w:u w:val="single"/>
        </w:rPr>
      </w:pPr>
      <w:r w:rsidRPr="00466B9E">
        <w:rPr>
          <w:rFonts w:ascii="Calibri" w:hAnsi="Calibri" w:cs="Calibri"/>
          <w:b w:val="0"/>
          <w:bCs/>
          <w:color w:val="000000"/>
          <w:u w:val="single"/>
        </w:rPr>
        <w:lastRenderedPageBreak/>
        <w:t>Item</w:t>
      </w:r>
      <w:r w:rsidR="00417BE8">
        <w:rPr>
          <w:rFonts w:ascii="Calibri" w:hAnsi="Calibri" w:cs="Calibri"/>
          <w:b w:val="0"/>
          <w:bCs/>
          <w:color w:val="000000"/>
          <w:u w:val="single"/>
        </w:rPr>
        <w:t>s</w:t>
      </w:r>
      <w:r w:rsidRPr="00466B9E">
        <w:rPr>
          <w:rFonts w:ascii="Calibri" w:hAnsi="Calibri" w:cs="Calibri"/>
          <w:b w:val="0"/>
          <w:bCs/>
          <w:color w:val="000000"/>
          <w:u w:val="single"/>
        </w:rPr>
        <w:t xml:space="preserve"> </w:t>
      </w:r>
      <w:r w:rsidR="00B10606">
        <w:rPr>
          <w:rFonts w:ascii="Calibri" w:hAnsi="Calibri" w:cs="Calibri"/>
          <w:b w:val="0"/>
          <w:bCs/>
          <w:color w:val="000000"/>
          <w:u w:val="single"/>
        </w:rPr>
        <w:t xml:space="preserve">2 </w:t>
      </w:r>
      <w:r w:rsidR="00417BE8">
        <w:rPr>
          <w:rFonts w:ascii="Calibri" w:hAnsi="Calibri" w:cs="Calibri"/>
          <w:b w:val="0"/>
          <w:bCs/>
          <w:color w:val="000000"/>
          <w:u w:val="single"/>
        </w:rPr>
        <w:t xml:space="preserve">and </w:t>
      </w:r>
      <w:r w:rsidR="00B10606">
        <w:rPr>
          <w:rFonts w:ascii="Calibri" w:hAnsi="Calibri" w:cs="Calibri"/>
          <w:b w:val="0"/>
          <w:bCs/>
          <w:color w:val="000000"/>
          <w:u w:val="single"/>
        </w:rPr>
        <w:t>3</w:t>
      </w:r>
      <w:r w:rsidR="00B10606" w:rsidRPr="00466B9E">
        <w:rPr>
          <w:rFonts w:ascii="Calibri" w:hAnsi="Calibri" w:cs="Calibri"/>
          <w:b w:val="0"/>
          <w:bCs/>
          <w:color w:val="000000"/>
          <w:u w:val="single"/>
        </w:rPr>
        <w:t xml:space="preserve"> </w:t>
      </w:r>
      <w:r w:rsidR="00466B9E" w:rsidRPr="00466B9E">
        <w:rPr>
          <w:rFonts w:ascii="Calibri" w:hAnsi="Calibri" w:cs="Calibri"/>
          <w:b w:val="0"/>
          <w:bCs/>
          <w:color w:val="000000"/>
          <w:u w:val="single"/>
        </w:rPr>
        <w:t xml:space="preserve">– </w:t>
      </w:r>
      <w:r w:rsidR="001F363B">
        <w:rPr>
          <w:rFonts w:ascii="Calibri" w:hAnsi="Calibri" w:cs="Calibri"/>
          <w:b w:val="0"/>
          <w:bCs/>
          <w:color w:val="000000"/>
          <w:u w:val="single"/>
        </w:rPr>
        <w:t>A</w:t>
      </w:r>
      <w:r w:rsidR="00417BE8" w:rsidRPr="002007CF">
        <w:rPr>
          <w:rFonts w:ascii="Calibri" w:hAnsi="Calibri" w:cs="Calibri"/>
          <w:b w:val="0"/>
          <w:bCs/>
          <w:u w:val="single"/>
        </w:rPr>
        <w:t xml:space="preserve">fter paragraph </w:t>
      </w:r>
      <w:r w:rsidR="001F363B">
        <w:rPr>
          <w:rFonts w:ascii="Calibri" w:hAnsi="Calibri" w:cs="Calibri"/>
          <w:b w:val="0"/>
          <w:bCs/>
          <w:u w:val="single"/>
        </w:rPr>
        <w:t>11A</w:t>
      </w:r>
      <w:r w:rsidR="00417BE8" w:rsidRPr="002007CF">
        <w:rPr>
          <w:rFonts w:ascii="Calibri" w:hAnsi="Calibri" w:cs="Calibri"/>
          <w:b w:val="0"/>
          <w:bCs/>
          <w:u w:val="single"/>
        </w:rPr>
        <w:t>(c)</w:t>
      </w:r>
      <w:r w:rsidR="00070CEA">
        <w:rPr>
          <w:rFonts w:ascii="Calibri" w:hAnsi="Calibri" w:cs="Calibri"/>
          <w:b w:val="0"/>
          <w:bCs/>
          <w:color w:val="000000"/>
          <w:u w:val="single"/>
        </w:rPr>
        <w:t>)</w:t>
      </w:r>
      <w:r w:rsidR="00417BE8">
        <w:rPr>
          <w:rFonts w:ascii="Calibri" w:hAnsi="Calibri" w:cs="Calibri"/>
          <w:b w:val="0"/>
          <w:bCs/>
          <w:color w:val="000000"/>
          <w:u w:val="single"/>
        </w:rPr>
        <w:t xml:space="preserve">; </w:t>
      </w:r>
      <w:r w:rsidR="007A3FB5">
        <w:rPr>
          <w:rFonts w:ascii="Calibri" w:hAnsi="Calibri" w:cs="Calibri"/>
          <w:b w:val="0"/>
          <w:bCs/>
          <w:color w:val="000000"/>
          <w:u w:val="single"/>
        </w:rPr>
        <w:t>At the end of section</w:t>
      </w:r>
      <w:r w:rsidR="00417BE8">
        <w:rPr>
          <w:rFonts w:ascii="Calibri" w:hAnsi="Calibri" w:cs="Calibri"/>
          <w:b w:val="0"/>
          <w:bCs/>
          <w:color w:val="000000"/>
          <w:u w:val="single"/>
        </w:rPr>
        <w:t xml:space="preserve"> 11A</w:t>
      </w:r>
    </w:p>
    <w:p w14:paraId="7B8EA9C1" w14:textId="1D13EC98" w:rsidR="00947E8E" w:rsidRPr="002007CF" w:rsidRDefault="00417BE8" w:rsidP="00BC41DE">
      <w:pPr>
        <w:pStyle w:val="ListParagraph"/>
        <w:numPr>
          <w:ilvl w:val="0"/>
          <w:numId w:val="1"/>
        </w:numPr>
        <w:spacing w:before="360" w:after="120"/>
        <w:rPr>
          <w:rFonts w:asciiTheme="minorHAnsi" w:hAnsiTheme="minorHAnsi" w:cstheme="minorHAnsi"/>
        </w:rPr>
      </w:pPr>
      <w:r w:rsidRPr="002007CF">
        <w:rPr>
          <w:rFonts w:asciiTheme="minorHAnsi" w:hAnsiTheme="minorHAnsi" w:cstheme="minorHAnsi"/>
        </w:rPr>
        <w:t>Item</w:t>
      </w:r>
      <w:r w:rsidR="00947E8E">
        <w:rPr>
          <w:rFonts w:asciiTheme="minorHAnsi" w:hAnsiTheme="minorHAnsi" w:cstheme="minorHAnsi"/>
        </w:rPr>
        <w:t>s</w:t>
      </w:r>
      <w:r w:rsidRPr="002007CF">
        <w:rPr>
          <w:rFonts w:asciiTheme="minorHAnsi" w:hAnsiTheme="minorHAnsi" w:cstheme="minorHAnsi"/>
        </w:rPr>
        <w:t xml:space="preserve"> </w:t>
      </w:r>
      <w:r w:rsidR="00947E8E">
        <w:rPr>
          <w:rFonts w:asciiTheme="minorHAnsi" w:hAnsiTheme="minorHAnsi" w:cstheme="minorHAnsi"/>
        </w:rPr>
        <w:t>2</w:t>
      </w:r>
      <w:r w:rsidR="00B10606">
        <w:rPr>
          <w:rFonts w:asciiTheme="minorHAnsi" w:hAnsiTheme="minorHAnsi" w:cstheme="minorHAnsi"/>
        </w:rPr>
        <w:t xml:space="preserve"> and 3</w:t>
      </w:r>
      <w:r w:rsidRPr="002007CF">
        <w:rPr>
          <w:rFonts w:asciiTheme="minorHAnsi" w:hAnsiTheme="minorHAnsi" w:cstheme="minorHAnsi"/>
        </w:rPr>
        <w:t xml:space="preserve"> </w:t>
      </w:r>
      <w:r w:rsidR="007A3FB5">
        <w:rPr>
          <w:rFonts w:asciiTheme="minorHAnsi" w:hAnsiTheme="minorHAnsi" w:cstheme="minorHAnsi"/>
        </w:rPr>
        <w:t>amend</w:t>
      </w:r>
      <w:r w:rsidRPr="002007CF">
        <w:rPr>
          <w:rFonts w:asciiTheme="minorHAnsi" w:hAnsiTheme="minorHAnsi" w:cstheme="minorHAnsi"/>
        </w:rPr>
        <w:t xml:space="preserve"> section 11A of the Principal Rules to prescribe </w:t>
      </w:r>
      <w:r w:rsidR="00F37C2E" w:rsidRPr="007A3FB5">
        <w:rPr>
          <w:rFonts w:asciiTheme="minorHAnsi" w:hAnsiTheme="minorHAnsi" w:cstheme="minorHAnsi"/>
        </w:rPr>
        <w:t>additional</w:t>
      </w:r>
      <w:r w:rsidR="00F37C2E">
        <w:rPr>
          <w:rFonts w:asciiTheme="minorHAnsi" w:hAnsiTheme="minorHAnsi" w:cstheme="minorHAnsi"/>
        </w:rPr>
        <w:t xml:space="preserve"> </w:t>
      </w:r>
      <w:r w:rsidR="00992FA0">
        <w:rPr>
          <w:rFonts w:asciiTheme="minorHAnsi" w:hAnsiTheme="minorHAnsi" w:cstheme="minorHAnsi"/>
        </w:rPr>
        <w:t>kinds of exceptional circumstances</w:t>
      </w:r>
      <w:r w:rsidR="00B3432C">
        <w:rPr>
          <w:rFonts w:asciiTheme="minorHAnsi" w:hAnsiTheme="minorHAnsi" w:cstheme="minorHAnsi"/>
        </w:rPr>
        <w:t xml:space="preserve"> for </w:t>
      </w:r>
      <w:r w:rsidR="00513966">
        <w:rPr>
          <w:rFonts w:asciiTheme="minorHAnsi" w:hAnsiTheme="minorHAnsi" w:cstheme="minorHAnsi"/>
        </w:rPr>
        <w:t xml:space="preserve">the purposes of </w:t>
      </w:r>
      <w:r w:rsidR="0077164E">
        <w:rPr>
          <w:rFonts w:asciiTheme="minorHAnsi" w:hAnsiTheme="minorHAnsi" w:cstheme="minorHAnsi"/>
        </w:rPr>
        <w:t xml:space="preserve">subsections </w:t>
      </w:r>
      <w:r w:rsidR="00513966">
        <w:rPr>
          <w:rFonts w:asciiTheme="minorHAnsi" w:hAnsiTheme="minorHAnsi" w:cstheme="minorHAnsi"/>
        </w:rPr>
        <w:t xml:space="preserve">85CB(2A) and 85CE(5B) of the Family Assistance Act. These subsections allow the Secretary to </w:t>
      </w:r>
      <w:r w:rsidR="001E44AE">
        <w:rPr>
          <w:rFonts w:asciiTheme="minorHAnsi" w:hAnsiTheme="minorHAnsi" w:cstheme="minorHAnsi"/>
        </w:rPr>
        <w:t>backdate</w:t>
      </w:r>
      <w:r w:rsidR="00513966">
        <w:rPr>
          <w:rFonts w:asciiTheme="minorHAnsi" w:hAnsiTheme="minorHAnsi" w:cstheme="minorHAnsi"/>
        </w:rPr>
        <w:t xml:space="preserve"> </w:t>
      </w:r>
      <w:r w:rsidR="00513966" w:rsidRPr="007A3FB5">
        <w:rPr>
          <w:rFonts w:asciiTheme="minorHAnsi" w:hAnsiTheme="minorHAnsi" w:cstheme="minorHAnsi"/>
        </w:rPr>
        <w:t>ACCS</w:t>
      </w:r>
      <w:r w:rsidR="00513966">
        <w:rPr>
          <w:rFonts w:asciiTheme="minorHAnsi" w:hAnsiTheme="minorHAnsi" w:cstheme="minorHAnsi"/>
        </w:rPr>
        <w:t xml:space="preserve"> (child wellbeing) certificates and determinations </w:t>
      </w:r>
      <w:r w:rsidR="001E44AE">
        <w:rPr>
          <w:rFonts w:asciiTheme="minorHAnsi" w:hAnsiTheme="minorHAnsi" w:cstheme="minorHAnsi"/>
        </w:rPr>
        <w:t>to</w:t>
      </w:r>
      <w:r w:rsidR="00513966">
        <w:rPr>
          <w:rFonts w:asciiTheme="minorHAnsi" w:hAnsiTheme="minorHAnsi" w:cstheme="minorHAnsi"/>
        </w:rPr>
        <w:t xml:space="preserve"> a period of </w:t>
      </w:r>
      <w:r w:rsidR="001E44AE">
        <w:rPr>
          <w:rFonts w:asciiTheme="minorHAnsi" w:hAnsiTheme="minorHAnsi" w:cstheme="minorHAnsi"/>
        </w:rPr>
        <w:t xml:space="preserve">more than </w:t>
      </w:r>
      <w:r w:rsidR="00513966">
        <w:rPr>
          <w:rFonts w:asciiTheme="minorHAnsi" w:hAnsiTheme="minorHAnsi" w:cstheme="minorHAnsi"/>
        </w:rPr>
        <w:t>28 days, but no more than 13 weeks</w:t>
      </w:r>
      <w:r w:rsidR="00947E8E">
        <w:rPr>
          <w:rFonts w:asciiTheme="minorHAnsi" w:hAnsiTheme="minorHAnsi" w:cstheme="minorHAnsi"/>
        </w:rPr>
        <w:t>, provided that the Secretary is satisfied that an exceptional circumstance prescribed by the Principal Rules exists</w:t>
      </w:r>
      <w:r w:rsidR="00513966">
        <w:rPr>
          <w:rFonts w:asciiTheme="minorHAnsi" w:hAnsiTheme="minorHAnsi" w:cstheme="minorHAnsi"/>
        </w:rPr>
        <w:t xml:space="preserve">.  </w:t>
      </w:r>
    </w:p>
    <w:p w14:paraId="7A03A573" w14:textId="50CA7DEC" w:rsidR="00AA512E" w:rsidRPr="002007CF" w:rsidRDefault="00AA512E" w:rsidP="00BC41DE">
      <w:pPr>
        <w:pStyle w:val="ListParagraph"/>
        <w:numPr>
          <w:ilvl w:val="0"/>
          <w:numId w:val="1"/>
        </w:numPr>
        <w:spacing w:before="360" w:after="120"/>
        <w:rPr>
          <w:rFonts w:ascii="Calibri" w:hAnsi="Calibri" w:cs="Calibri"/>
          <w:b/>
          <w:bCs/>
          <w:u w:val="single"/>
        </w:rPr>
      </w:pPr>
      <w:r>
        <w:rPr>
          <w:rFonts w:ascii="Calibri" w:hAnsi="Calibri" w:cs="Calibri"/>
          <w:bCs/>
          <w:color w:val="000000"/>
        </w:rPr>
        <w:t xml:space="preserve">ACCS (child wellbeing) provides for a higher rate of </w:t>
      </w:r>
      <w:r w:rsidR="00875C3D">
        <w:rPr>
          <w:rFonts w:ascii="Calibri" w:hAnsi="Calibri" w:cs="Calibri"/>
          <w:bCs/>
          <w:color w:val="000000"/>
        </w:rPr>
        <w:t>early childhood education and care (</w:t>
      </w:r>
      <w:r w:rsidR="00935CE9">
        <w:rPr>
          <w:rFonts w:ascii="Calibri" w:hAnsi="Calibri" w:cs="Calibri"/>
          <w:bCs/>
          <w:color w:val="000000"/>
        </w:rPr>
        <w:t>ECEC</w:t>
      </w:r>
      <w:r w:rsidR="00875C3D">
        <w:rPr>
          <w:rFonts w:ascii="Calibri" w:hAnsi="Calibri" w:cs="Calibri"/>
          <w:bCs/>
          <w:color w:val="000000"/>
        </w:rPr>
        <w:t>)</w:t>
      </w:r>
      <w:r>
        <w:rPr>
          <w:rFonts w:ascii="Calibri" w:hAnsi="Calibri" w:cs="Calibri"/>
          <w:bCs/>
          <w:color w:val="000000"/>
        </w:rPr>
        <w:t xml:space="preserve"> fee assistance to families with children at risk of serious abuse or neglect, the purpose of which is to reduce the possibility of the cost of </w:t>
      </w:r>
      <w:r w:rsidR="00935CE9">
        <w:rPr>
          <w:rFonts w:ascii="Calibri" w:hAnsi="Calibri" w:cs="Calibri"/>
          <w:bCs/>
          <w:color w:val="000000"/>
        </w:rPr>
        <w:t>ECEC</w:t>
      </w:r>
      <w:r>
        <w:rPr>
          <w:rFonts w:ascii="Calibri" w:hAnsi="Calibri" w:cs="Calibri"/>
          <w:bCs/>
          <w:color w:val="000000"/>
        </w:rPr>
        <w:t xml:space="preserve"> being a barrier </w:t>
      </w:r>
      <w:r w:rsidR="00C52B8A">
        <w:rPr>
          <w:rFonts w:ascii="Calibri" w:hAnsi="Calibri" w:cs="Calibri"/>
          <w:bCs/>
          <w:color w:val="000000"/>
        </w:rPr>
        <w:t>to</w:t>
      </w:r>
      <w:r w:rsidR="005C5777">
        <w:rPr>
          <w:rFonts w:ascii="Calibri" w:hAnsi="Calibri" w:cs="Calibri"/>
          <w:bCs/>
          <w:color w:val="000000"/>
        </w:rPr>
        <w:t xml:space="preserve"> such children </w:t>
      </w:r>
      <w:r>
        <w:rPr>
          <w:rFonts w:ascii="Calibri" w:hAnsi="Calibri" w:cs="Calibri"/>
          <w:bCs/>
          <w:color w:val="000000"/>
        </w:rPr>
        <w:t xml:space="preserve">either entering or remaining engaged with </w:t>
      </w:r>
      <w:r w:rsidR="00935CE9">
        <w:rPr>
          <w:rFonts w:ascii="Calibri" w:hAnsi="Calibri" w:cs="Calibri"/>
          <w:bCs/>
          <w:color w:val="000000"/>
        </w:rPr>
        <w:t>ECEC</w:t>
      </w:r>
      <w:r w:rsidR="007A463B">
        <w:rPr>
          <w:rFonts w:ascii="Calibri" w:hAnsi="Calibri" w:cs="Calibri"/>
          <w:bCs/>
          <w:color w:val="000000"/>
        </w:rPr>
        <w:t xml:space="preserve"> (see the Explanatory Memorandum to the </w:t>
      </w:r>
      <w:r w:rsidR="007A463B" w:rsidRPr="00B34B2E">
        <w:rPr>
          <w:rFonts w:ascii="Calibri" w:hAnsi="Calibri" w:cs="Calibri"/>
          <w:bCs/>
          <w:i/>
          <w:iCs/>
          <w:color w:val="000000"/>
        </w:rPr>
        <w:t>Family Assistance Legislation Amendment (Jobs for Families Child Care Package) Bill 2016</w:t>
      </w:r>
      <w:r w:rsidR="007A463B">
        <w:rPr>
          <w:rFonts w:ascii="Calibri" w:hAnsi="Calibri" w:cs="Calibri"/>
          <w:bCs/>
          <w:color w:val="000000"/>
        </w:rPr>
        <w:t xml:space="preserve"> on</w:t>
      </w:r>
      <w:r w:rsidR="007B307D">
        <w:rPr>
          <w:rFonts w:ascii="Calibri" w:hAnsi="Calibri" w:cs="Calibri"/>
          <w:bCs/>
          <w:color w:val="000000"/>
        </w:rPr>
        <w:t xml:space="preserve"> pages 25 and 26)</w:t>
      </w:r>
      <w:r>
        <w:rPr>
          <w:rFonts w:ascii="Calibri" w:hAnsi="Calibri" w:cs="Calibri"/>
          <w:bCs/>
          <w:color w:val="000000"/>
        </w:rPr>
        <w:t xml:space="preserve">.  </w:t>
      </w:r>
    </w:p>
    <w:p w14:paraId="79EDCE43" w14:textId="3283EA40" w:rsidR="004B6EF1" w:rsidRPr="00B00EAC" w:rsidRDefault="00947E8E" w:rsidP="00BC41DE">
      <w:pPr>
        <w:pStyle w:val="ListParagraph"/>
        <w:numPr>
          <w:ilvl w:val="0"/>
          <w:numId w:val="1"/>
        </w:numPr>
        <w:spacing w:before="360" w:after="120"/>
        <w:rPr>
          <w:rFonts w:asciiTheme="minorHAnsi" w:hAnsiTheme="minorHAnsi" w:cstheme="minorHAnsi"/>
        </w:rPr>
      </w:pPr>
      <w:r w:rsidRPr="00B00EAC">
        <w:rPr>
          <w:rFonts w:ascii="Calibri" w:hAnsi="Calibri" w:cs="Calibri"/>
          <w:bCs/>
          <w:color w:val="000000"/>
        </w:rPr>
        <w:t xml:space="preserve">Subdivision A of Division 3 of Part 4A of the Family Assistance Act </w:t>
      </w:r>
      <w:r w:rsidR="005C5777" w:rsidRPr="00B00EAC">
        <w:rPr>
          <w:rFonts w:ascii="Calibri" w:hAnsi="Calibri" w:cs="Calibri"/>
          <w:bCs/>
          <w:color w:val="000000"/>
        </w:rPr>
        <w:t xml:space="preserve">sets out the requirements for </w:t>
      </w:r>
      <w:r w:rsidRPr="00B00EAC">
        <w:rPr>
          <w:rFonts w:ascii="Calibri" w:hAnsi="Calibri" w:cs="Calibri"/>
          <w:bCs/>
          <w:color w:val="000000"/>
        </w:rPr>
        <w:t>an individual or the approved provider of a</w:t>
      </w:r>
      <w:r w:rsidR="00BA29CA" w:rsidRPr="00B00EAC">
        <w:rPr>
          <w:rFonts w:ascii="Calibri" w:hAnsi="Calibri" w:cs="Calibri"/>
          <w:bCs/>
          <w:color w:val="000000"/>
        </w:rPr>
        <w:t xml:space="preserve">n approved </w:t>
      </w:r>
      <w:r w:rsidRPr="00B00EAC">
        <w:rPr>
          <w:rFonts w:ascii="Calibri" w:hAnsi="Calibri" w:cs="Calibri"/>
          <w:bCs/>
          <w:color w:val="000000"/>
        </w:rPr>
        <w:t xml:space="preserve">child care service </w:t>
      </w:r>
      <w:r w:rsidR="005C5777" w:rsidRPr="00B00EAC">
        <w:rPr>
          <w:rFonts w:ascii="Calibri" w:hAnsi="Calibri" w:cs="Calibri"/>
          <w:bCs/>
          <w:color w:val="000000"/>
        </w:rPr>
        <w:t>to</w:t>
      </w:r>
      <w:r w:rsidRPr="00B00EAC">
        <w:rPr>
          <w:rFonts w:ascii="Calibri" w:hAnsi="Calibri" w:cs="Calibri"/>
          <w:bCs/>
          <w:color w:val="000000"/>
        </w:rPr>
        <w:t xml:space="preserve"> be eligible for ACCS (child wellbeing)</w:t>
      </w:r>
      <w:r w:rsidR="009579C3" w:rsidRPr="00B00EAC">
        <w:rPr>
          <w:rFonts w:ascii="Calibri" w:hAnsi="Calibri" w:cs="Calibri"/>
          <w:bCs/>
          <w:color w:val="000000"/>
        </w:rPr>
        <w:t xml:space="preserve"> for a session of care provided by the service to a child</w:t>
      </w:r>
      <w:r w:rsidRPr="00B00EAC">
        <w:rPr>
          <w:rFonts w:ascii="Calibri" w:hAnsi="Calibri" w:cs="Calibri"/>
          <w:bCs/>
          <w:color w:val="000000"/>
        </w:rPr>
        <w:t xml:space="preserve">. </w:t>
      </w:r>
      <w:r w:rsidR="00BA29CA" w:rsidRPr="00B00EAC">
        <w:rPr>
          <w:rFonts w:ascii="Calibri" w:hAnsi="Calibri" w:cs="Calibri"/>
          <w:bCs/>
          <w:color w:val="000000"/>
        </w:rPr>
        <w:t xml:space="preserve">This includes that either a certificate given by the provider </w:t>
      </w:r>
      <w:r w:rsidR="0077164E" w:rsidRPr="00B00EAC">
        <w:rPr>
          <w:rFonts w:ascii="Calibri" w:hAnsi="Calibri" w:cs="Calibri"/>
          <w:bCs/>
          <w:color w:val="000000"/>
        </w:rPr>
        <w:t xml:space="preserve">under section </w:t>
      </w:r>
      <w:proofErr w:type="gramStart"/>
      <w:r w:rsidR="0077164E" w:rsidRPr="00B00EAC">
        <w:rPr>
          <w:rFonts w:ascii="Calibri" w:hAnsi="Calibri" w:cs="Calibri"/>
          <w:bCs/>
          <w:color w:val="000000"/>
        </w:rPr>
        <w:t>85CB</w:t>
      </w:r>
      <w:proofErr w:type="gramEnd"/>
      <w:r w:rsidR="0077164E" w:rsidRPr="00B00EAC">
        <w:rPr>
          <w:rFonts w:ascii="Calibri" w:hAnsi="Calibri" w:cs="Calibri"/>
          <w:bCs/>
          <w:color w:val="000000"/>
        </w:rPr>
        <w:t xml:space="preserve"> or a determination made by the Secretary under section 85CE </w:t>
      </w:r>
      <w:r w:rsidR="001456FD" w:rsidRPr="00B00EAC">
        <w:rPr>
          <w:rFonts w:ascii="Calibri" w:hAnsi="Calibri" w:cs="Calibri"/>
          <w:bCs/>
          <w:color w:val="000000"/>
        </w:rPr>
        <w:t xml:space="preserve">is in effect </w:t>
      </w:r>
      <w:r w:rsidR="0077164E" w:rsidRPr="00B00EAC">
        <w:rPr>
          <w:rFonts w:ascii="Calibri" w:hAnsi="Calibri" w:cs="Calibri"/>
          <w:bCs/>
          <w:color w:val="000000"/>
        </w:rPr>
        <w:t>(see paragraphs 85CA(1)(b) and (2)(a)).</w:t>
      </w:r>
      <w:r w:rsidR="00B00EAC">
        <w:rPr>
          <w:rFonts w:ascii="Calibri" w:hAnsi="Calibri" w:cs="Calibri"/>
          <w:bCs/>
          <w:color w:val="000000"/>
        </w:rPr>
        <w:t xml:space="preserve"> </w:t>
      </w:r>
      <w:r w:rsidR="0077164E" w:rsidRPr="00B00EAC">
        <w:rPr>
          <w:rFonts w:asciiTheme="minorHAnsi" w:hAnsiTheme="minorHAnsi" w:cstheme="minorHAnsi"/>
        </w:rPr>
        <w:t>Such a certificate or determination must specify the day it takes effect, which must be the Monday of a week that includes an ‘at risk day’ (a day on which</w:t>
      </w:r>
      <w:r w:rsidR="001456FD" w:rsidRPr="00B00EAC">
        <w:rPr>
          <w:rFonts w:asciiTheme="minorHAnsi" w:hAnsiTheme="minorHAnsi" w:cstheme="minorHAnsi"/>
        </w:rPr>
        <w:t xml:space="preserve"> either the provider considers or the Secretary is satisfied that</w:t>
      </w:r>
      <w:r w:rsidR="0077164E" w:rsidRPr="00B00EAC">
        <w:rPr>
          <w:rFonts w:asciiTheme="minorHAnsi" w:hAnsiTheme="minorHAnsi" w:cstheme="minorHAnsi"/>
        </w:rPr>
        <w:t xml:space="preserve"> the child is or was at risk of serious abuse or neglect) and cannot by more than 28 days before the certificate is given or the application for the determination is made (see paragraph</w:t>
      </w:r>
      <w:r w:rsidR="00545CE6">
        <w:rPr>
          <w:rFonts w:asciiTheme="minorHAnsi" w:hAnsiTheme="minorHAnsi" w:cstheme="minorHAnsi"/>
        </w:rPr>
        <w:t>s</w:t>
      </w:r>
      <w:r w:rsidR="0077164E" w:rsidRPr="00B00EAC">
        <w:rPr>
          <w:rFonts w:asciiTheme="minorHAnsi" w:hAnsiTheme="minorHAnsi" w:cstheme="minorHAnsi"/>
        </w:rPr>
        <w:t xml:space="preserve"> 85CB(2)(c) and 85CE(5)(a)). However, the Secretary may extend this period to up to 13 weeks if the Secretary is satisfied that an exceptional circumstance prescribed by the Principal Rules exists (see subsections 85CB(2A) and 85CE(5B)). </w:t>
      </w:r>
    </w:p>
    <w:p w14:paraId="0FEE962D" w14:textId="61F8AE2E" w:rsidR="00FA47F2" w:rsidRDefault="00FA47F2" w:rsidP="00BC41DE">
      <w:pPr>
        <w:pStyle w:val="ListParagraph"/>
        <w:numPr>
          <w:ilvl w:val="0"/>
          <w:numId w:val="1"/>
        </w:numPr>
        <w:spacing w:before="360" w:after="120"/>
        <w:rPr>
          <w:rFonts w:asciiTheme="minorHAnsi" w:hAnsiTheme="minorHAnsi" w:cstheme="minorHAnsi"/>
        </w:rPr>
      </w:pPr>
      <w:r>
        <w:rPr>
          <w:rFonts w:asciiTheme="minorHAnsi" w:hAnsiTheme="minorHAnsi" w:cstheme="minorHAnsi"/>
        </w:rPr>
        <w:t xml:space="preserve">Extending the backdating of </w:t>
      </w:r>
      <w:r w:rsidR="00545CE6">
        <w:rPr>
          <w:rFonts w:asciiTheme="minorHAnsi" w:hAnsiTheme="minorHAnsi" w:cstheme="minorHAnsi"/>
        </w:rPr>
        <w:t xml:space="preserve">the effect of </w:t>
      </w:r>
      <w:r>
        <w:rPr>
          <w:rFonts w:asciiTheme="minorHAnsi" w:hAnsiTheme="minorHAnsi" w:cstheme="minorHAnsi"/>
        </w:rPr>
        <w:t xml:space="preserve">ACCS (child wellbeing) certificates and determinations in exceptional circumstances aims to prevent vulnerable families and children from having their access to </w:t>
      </w:r>
      <w:r w:rsidR="00935CE9">
        <w:rPr>
          <w:rFonts w:asciiTheme="minorHAnsi" w:hAnsiTheme="minorHAnsi" w:cstheme="minorHAnsi"/>
        </w:rPr>
        <w:t>ECEC</w:t>
      </w:r>
      <w:r>
        <w:rPr>
          <w:rFonts w:asciiTheme="minorHAnsi" w:hAnsiTheme="minorHAnsi" w:cstheme="minorHAnsi"/>
        </w:rPr>
        <w:t xml:space="preserve"> compromised and thereby being disadvantaged </w:t>
      </w:r>
      <w:r w:rsidR="007A463B">
        <w:rPr>
          <w:rFonts w:asciiTheme="minorHAnsi" w:hAnsiTheme="minorHAnsi" w:cstheme="minorHAnsi"/>
        </w:rPr>
        <w:t>by</w:t>
      </w:r>
      <w:r>
        <w:rPr>
          <w:rFonts w:asciiTheme="minorHAnsi" w:hAnsiTheme="minorHAnsi" w:cstheme="minorHAnsi"/>
        </w:rPr>
        <w:t xml:space="preserve"> circumstances that were beyond the provider’s control that made it impracticable for the provider </w:t>
      </w:r>
      <w:r w:rsidR="007A463B">
        <w:rPr>
          <w:rFonts w:asciiTheme="minorHAnsi" w:hAnsiTheme="minorHAnsi" w:cstheme="minorHAnsi"/>
        </w:rPr>
        <w:t>to give</w:t>
      </w:r>
      <w:r>
        <w:rPr>
          <w:rFonts w:asciiTheme="minorHAnsi" w:hAnsiTheme="minorHAnsi" w:cstheme="minorHAnsi"/>
        </w:rPr>
        <w:t xml:space="preserve"> such a certificate or </w:t>
      </w:r>
      <w:r w:rsidR="007A463B">
        <w:rPr>
          <w:rFonts w:asciiTheme="minorHAnsi" w:hAnsiTheme="minorHAnsi" w:cstheme="minorHAnsi"/>
        </w:rPr>
        <w:t>apply</w:t>
      </w:r>
      <w:r>
        <w:rPr>
          <w:rFonts w:asciiTheme="minorHAnsi" w:hAnsiTheme="minorHAnsi" w:cstheme="minorHAnsi"/>
        </w:rPr>
        <w:t xml:space="preserve"> for such a determination in a timely manner</w:t>
      </w:r>
      <w:r w:rsidR="007A463B">
        <w:rPr>
          <w:rFonts w:asciiTheme="minorHAnsi" w:hAnsiTheme="minorHAnsi" w:cstheme="minorHAnsi"/>
        </w:rPr>
        <w:t xml:space="preserve"> (see the Explanatory Memorandum to </w:t>
      </w:r>
      <w:r w:rsidR="007A463B" w:rsidRPr="00EF740A">
        <w:rPr>
          <w:rFonts w:asciiTheme="minorHAnsi" w:hAnsiTheme="minorHAnsi" w:cstheme="minorHAnsi"/>
        </w:rPr>
        <w:t>the</w:t>
      </w:r>
      <w:r w:rsidR="007A463B" w:rsidRPr="00B34B2E">
        <w:rPr>
          <w:rFonts w:asciiTheme="minorHAnsi" w:hAnsiTheme="minorHAnsi" w:cstheme="minorHAnsi"/>
          <w:i/>
          <w:iCs/>
        </w:rPr>
        <w:t xml:space="preserve"> Family Assistance Legislation Amendment (Improving Assistance for Vulnerable and Disadvantaged Families) Bill 2020</w:t>
      </w:r>
      <w:r w:rsidR="007A463B">
        <w:rPr>
          <w:rFonts w:asciiTheme="minorHAnsi" w:hAnsiTheme="minorHAnsi" w:cstheme="minorHAnsi"/>
        </w:rPr>
        <w:t xml:space="preserve"> on pages 15 to 17)</w:t>
      </w:r>
      <w:r>
        <w:rPr>
          <w:rFonts w:asciiTheme="minorHAnsi" w:hAnsiTheme="minorHAnsi" w:cstheme="minorHAnsi"/>
        </w:rPr>
        <w:t xml:space="preserve">. </w:t>
      </w:r>
    </w:p>
    <w:p w14:paraId="25A5DB05" w14:textId="3D5AABF5" w:rsidR="00543CC8" w:rsidRDefault="00543CC8" w:rsidP="00BC41DE">
      <w:pPr>
        <w:pStyle w:val="ListParagraph"/>
        <w:numPr>
          <w:ilvl w:val="0"/>
          <w:numId w:val="1"/>
        </w:numPr>
        <w:spacing w:before="360" w:after="120"/>
        <w:rPr>
          <w:rFonts w:asciiTheme="minorHAnsi" w:hAnsiTheme="minorHAnsi" w:cstheme="minorHAnsi"/>
        </w:rPr>
      </w:pPr>
      <w:r>
        <w:rPr>
          <w:rFonts w:asciiTheme="minorHAnsi" w:hAnsiTheme="minorHAnsi" w:cstheme="minorHAnsi"/>
        </w:rPr>
        <w:t xml:space="preserve">The </w:t>
      </w:r>
      <w:r w:rsidR="00F37C2E" w:rsidRPr="007A3FB5">
        <w:rPr>
          <w:rFonts w:asciiTheme="minorHAnsi" w:hAnsiTheme="minorHAnsi" w:cstheme="minorHAnsi"/>
        </w:rPr>
        <w:t>additional</w:t>
      </w:r>
      <w:r w:rsidR="00F37C2E">
        <w:rPr>
          <w:rFonts w:asciiTheme="minorHAnsi" w:hAnsiTheme="minorHAnsi" w:cstheme="minorHAnsi"/>
        </w:rPr>
        <w:t xml:space="preserve"> </w:t>
      </w:r>
      <w:r>
        <w:rPr>
          <w:rFonts w:asciiTheme="minorHAnsi" w:hAnsiTheme="minorHAnsi" w:cstheme="minorHAnsi"/>
        </w:rPr>
        <w:t>kinds of exceptional circumstances</w:t>
      </w:r>
      <w:r w:rsidR="005C33A7">
        <w:rPr>
          <w:rFonts w:asciiTheme="minorHAnsi" w:hAnsiTheme="minorHAnsi" w:cstheme="minorHAnsi"/>
        </w:rPr>
        <w:t xml:space="preserve"> that</w:t>
      </w:r>
      <w:r w:rsidR="00EF740A">
        <w:rPr>
          <w:rFonts w:asciiTheme="minorHAnsi" w:hAnsiTheme="minorHAnsi" w:cstheme="minorHAnsi"/>
        </w:rPr>
        <w:t xml:space="preserve"> the Amendment Rules prescribe</w:t>
      </w:r>
      <w:r w:rsidR="00545CE6">
        <w:rPr>
          <w:rFonts w:asciiTheme="minorHAnsi" w:hAnsiTheme="minorHAnsi" w:cstheme="minorHAnsi"/>
        </w:rPr>
        <w:t xml:space="preserve"> </w:t>
      </w:r>
      <w:r>
        <w:rPr>
          <w:rFonts w:asciiTheme="minorHAnsi" w:hAnsiTheme="minorHAnsi" w:cstheme="minorHAnsi"/>
        </w:rPr>
        <w:t xml:space="preserve">for the purposes of subsections 85CB(2A) and 85CE(5B) of the Family Assistance Act include: </w:t>
      </w:r>
    </w:p>
    <w:p w14:paraId="409DFEEC" w14:textId="02F083D5" w:rsidR="00543CC8" w:rsidRDefault="00543CC8" w:rsidP="00B10606">
      <w:pPr>
        <w:pStyle w:val="ListParagraph"/>
        <w:numPr>
          <w:ilvl w:val="1"/>
          <w:numId w:val="22"/>
        </w:numPr>
        <w:spacing w:before="360" w:after="120"/>
        <w:rPr>
          <w:rFonts w:asciiTheme="minorHAnsi" w:hAnsiTheme="minorHAnsi" w:cstheme="minorHAnsi"/>
        </w:rPr>
      </w:pPr>
      <w:r>
        <w:rPr>
          <w:rFonts w:asciiTheme="minorHAnsi" w:hAnsiTheme="minorHAnsi" w:cstheme="minorHAnsi"/>
        </w:rPr>
        <w:t>the child is ‘in a formal foster care arrangement’ (within the meaning of section 8E of the Principal Rules</w:t>
      </w:r>
      <w:proofErr w:type="gramStart"/>
      <w:r>
        <w:rPr>
          <w:rFonts w:asciiTheme="minorHAnsi" w:hAnsiTheme="minorHAnsi" w:cstheme="minorHAnsi"/>
        </w:rPr>
        <w:t>);</w:t>
      </w:r>
      <w:proofErr w:type="gramEnd"/>
    </w:p>
    <w:p w14:paraId="71A663A0" w14:textId="77777777" w:rsidR="00543CC8" w:rsidRDefault="00543CC8" w:rsidP="00B10606">
      <w:pPr>
        <w:pStyle w:val="ListParagraph"/>
        <w:numPr>
          <w:ilvl w:val="1"/>
          <w:numId w:val="22"/>
        </w:numPr>
        <w:spacing w:before="360" w:after="120"/>
        <w:rPr>
          <w:rFonts w:asciiTheme="minorHAnsi" w:hAnsiTheme="minorHAnsi" w:cstheme="minorHAnsi"/>
        </w:rPr>
      </w:pPr>
      <w:r>
        <w:rPr>
          <w:rFonts w:asciiTheme="minorHAnsi" w:hAnsiTheme="minorHAnsi" w:cstheme="minorHAnsi"/>
        </w:rPr>
        <w:lastRenderedPageBreak/>
        <w:t>the eligible individual, their partner or the child is homeless; and</w:t>
      </w:r>
    </w:p>
    <w:p w14:paraId="78F88F76" w14:textId="00EE1631" w:rsidR="00543CC8" w:rsidRDefault="00543CC8" w:rsidP="00B10606">
      <w:pPr>
        <w:pStyle w:val="ListParagraph"/>
        <w:numPr>
          <w:ilvl w:val="1"/>
          <w:numId w:val="22"/>
        </w:numPr>
        <w:spacing w:before="360" w:after="120"/>
        <w:rPr>
          <w:rFonts w:asciiTheme="minorHAnsi" w:hAnsiTheme="minorHAnsi" w:cstheme="minorHAnsi"/>
        </w:rPr>
      </w:pPr>
      <w:r>
        <w:rPr>
          <w:rFonts w:asciiTheme="minorHAnsi" w:hAnsiTheme="minorHAnsi" w:cstheme="minorHAnsi"/>
        </w:rPr>
        <w:t>the eligible individual, their partner or the child is affected by the harmful use of alcohol or another drug</w:t>
      </w:r>
      <w:r w:rsidR="009B5556">
        <w:rPr>
          <w:rFonts w:asciiTheme="minorHAnsi" w:hAnsiTheme="minorHAnsi" w:cstheme="minorHAnsi"/>
        </w:rPr>
        <w:t>.</w:t>
      </w:r>
    </w:p>
    <w:p w14:paraId="56071A52" w14:textId="532D4AD0" w:rsidR="00545CE6" w:rsidRDefault="007624CF" w:rsidP="00BC41DE">
      <w:pPr>
        <w:pStyle w:val="ListParagraph"/>
        <w:numPr>
          <w:ilvl w:val="0"/>
          <w:numId w:val="1"/>
        </w:numPr>
        <w:spacing w:before="360" w:after="120"/>
        <w:rPr>
          <w:rFonts w:asciiTheme="minorHAnsi" w:hAnsiTheme="minorHAnsi" w:cstheme="minorHAnsi"/>
        </w:rPr>
      </w:pPr>
      <w:r>
        <w:rPr>
          <w:rFonts w:asciiTheme="minorHAnsi" w:hAnsiTheme="minorHAnsi" w:cstheme="minorHAnsi"/>
        </w:rPr>
        <w:t>For new paragraph 11A(ca), s</w:t>
      </w:r>
      <w:r w:rsidR="00543CC8">
        <w:rPr>
          <w:rFonts w:asciiTheme="minorHAnsi" w:hAnsiTheme="minorHAnsi" w:cstheme="minorHAnsi"/>
        </w:rPr>
        <w:t>ubsection 8</w:t>
      </w:r>
      <w:proofErr w:type="gramStart"/>
      <w:r w:rsidR="00543CC8">
        <w:rPr>
          <w:rFonts w:asciiTheme="minorHAnsi" w:hAnsiTheme="minorHAnsi" w:cstheme="minorHAnsi"/>
        </w:rPr>
        <w:t>E(</w:t>
      </w:r>
      <w:proofErr w:type="gramEnd"/>
      <w:r w:rsidR="00543CC8">
        <w:rPr>
          <w:rFonts w:asciiTheme="minorHAnsi" w:hAnsiTheme="minorHAnsi" w:cstheme="minorHAnsi"/>
        </w:rPr>
        <w:t>2) provides for the meaning of a child ‘in a formal foster care arrangement’</w:t>
      </w:r>
      <w:r w:rsidR="00545CE6">
        <w:rPr>
          <w:rFonts w:asciiTheme="minorHAnsi" w:hAnsiTheme="minorHAnsi" w:cstheme="minorHAnsi"/>
        </w:rPr>
        <w:t>.</w:t>
      </w:r>
      <w:r w:rsidR="00661B37">
        <w:rPr>
          <w:rFonts w:asciiTheme="minorHAnsi" w:hAnsiTheme="minorHAnsi" w:cstheme="minorHAnsi"/>
        </w:rPr>
        <w:t xml:space="preserve"> This is a broad definition that is intended to encompass </w:t>
      </w:r>
      <w:r w:rsidR="00A72387">
        <w:rPr>
          <w:rFonts w:asciiTheme="minorHAnsi" w:hAnsiTheme="minorHAnsi" w:cstheme="minorHAnsi"/>
        </w:rPr>
        <w:t xml:space="preserve">the different </w:t>
      </w:r>
      <w:r w:rsidR="00661B37">
        <w:rPr>
          <w:rFonts w:asciiTheme="minorHAnsi" w:hAnsiTheme="minorHAnsi" w:cstheme="minorHAnsi"/>
        </w:rPr>
        <w:t xml:space="preserve">ways </w:t>
      </w:r>
      <w:r w:rsidR="00EF73C5">
        <w:rPr>
          <w:rFonts w:asciiTheme="minorHAnsi" w:hAnsiTheme="minorHAnsi" w:cstheme="minorHAnsi"/>
        </w:rPr>
        <w:t xml:space="preserve">in which </w:t>
      </w:r>
      <w:r w:rsidR="00661B37">
        <w:rPr>
          <w:rFonts w:asciiTheme="minorHAnsi" w:hAnsiTheme="minorHAnsi" w:cstheme="minorHAnsi"/>
        </w:rPr>
        <w:t xml:space="preserve">a child may be placed in </w:t>
      </w:r>
      <w:r w:rsidR="00ED76DC">
        <w:rPr>
          <w:rFonts w:asciiTheme="minorHAnsi" w:hAnsiTheme="minorHAnsi" w:cstheme="minorHAnsi"/>
        </w:rPr>
        <w:t xml:space="preserve">formal </w:t>
      </w:r>
      <w:r w:rsidR="00661B37">
        <w:rPr>
          <w:rFonts w:asciiTheme="minorHAnsi" w:hAnsiTheme="minorHAnsi" w:cstheme="minorHAnsi"/>
        </w:rPr>
        <w:t>foster care.</w:t>
      </w:r>
    </w:p>
    <w:p w14:paraId="4146228A" w14:textId="0B9BF7D0" w:rsidR="004B6EF1" w:rsidRDefault="00545CE6" w:rsidP="00BC41DE">
      <w:pPr>
        <w:pStyle w:val="ListParagraph"/>
        <w:numPr>
          <w:ilvl w:val="0"/>
          <w:numId w:val="1"/>
        </w:numPr>
        <w:spacing w:before="360" w:after="120"/>
        <w:rPr>
          <w:rFonts w:asciiTheme="minorHAnsi" w:hAnsiTheme="minorHAnsi" w:cstheme="minorHAnsi"/>
        </w:rPr>
      </w:pPr>
      <w:r>
        <w:rPr>
          <w:rFonts w:asciiTheme="minorHAnsi" w:hAnsiTheme="minorHAnsi" w:cstheme="minorHAnsi"/>
        </w:rPr>
        <w:t>T</w:t>
      </w:r>
      <w:r w:rsidR="007624CF">
        <w:rPr>
          <w:rFonts w:asciiTheme="minorHAnsi" w:hAnsiTheme="minorHAnsi" w:cstheme="minorHAnsi"/>
        </w:rPr>
        <w:t xml:space="preserve">he purpose of prescribing this </w:t>
      </w:r>
      <w:r>
        <w:rPr>
          <w:rFonts w:asciiTheme="minorHAnsi" w:hAnsiTheme="minorHAnsi" w:cstheme="minorHAnsi"/>
        </w:rPr>
        <w:t xml:space="preserve">circumstance as an </w:t>
      </w:r>
      <w:r w:rsidR="007624CF">
        <w:rPr>
          <w:rFonts w:asciiTheme="minorHAnsi" w:hAnsiTheme="minorHAnsi" w:cstheme="minorHAnsi"/>
        </w:rPr>
        <w:t xml:space="preserve">exceptional circumstance is that children in </w:t>
      </w:r>
      <w:r w:rsidR="00ED76DC">
        <w:rPr>
          <w:rFonts w:asciiTheme="minorHAnsi" w:hAnsiTheme="minorHAnsi" w:cstheme="minorHAnsi"/>
        </w:rPr>
        <w:t xml:space="preserve">formal </w:t>
      </w:r>
      <w:r w:rsidR="007624CF">
        <w:rPr>
          <w:rFonts w:asciiTheme="minorHAnsi" w:hAnsiTheme="minorHAnsi" w:cstheme="minorHAnsi"/>
        </w:rPr>
        <w:t xml:space="preserve">foster care are particularly vulnerable and in need of stable, continuous </w:t>
      </w:r>
      <w:r w:rsidR="00935CE9">
        <w:rPr>
          <w:rFonts w:asciiTheme="minorHAnsi" w:hAnsiTheme="minorHAnsi" w:cstheme="minorHAnsi"/>
        </w:rPr>
        <w:t>ECEC</w:t>
      </w:r>
      <w:r w:rsidR="007624CF">
        <w:rPr>
          <w:rFonts w:asciiTheme="minorHAnsi" w:hAnsiTheme="minorHAnsi" w:cstheme="minorHAnsi"/>
        </w:rPr>
        <w:t xml:space="preserve"> arrangements.</w:t>
      </w:r>
    </w:p>
    <w:p w14:paraId="28F9A4DB" w14:textId="71745159" w:rsidR="007624CF" w:rsidRDefault="007624CF" w:rsidP="00BC41DE">
      <w:pPr>
        <w:pStyle w:val="ListParagraph"/>
        <w:numPr>
          <w:ilvl w:val="0"/>
          <w:numId w:val="1"/>
        </w:numPr>
        <w:spacing w:before="360" w:after="120"/>
        <w:rPr>
          <w:rFonts w:asciiTheme="minorHAnsi" w:hAnsiTheme="minorHAnsi" w:cstheme="minorHAnsi"/>
        </w:rPr>
      </w:pPr>
      <w:r>
        <w:rPr>
          <w:rFonts w:asciiTheme="minorHAnsi" w:hAnsiTheme="minorHAnsi" w:cstheme="minorHAnsi"/>
        </w:rPr>
        <w:t>For new paragraph 11A(e), the term ‘homeless’ is not defined, however it is meant to rely on the widely accepted definition of ‘homelessness’ in Australia that describes three kinds of homelessness</w:t>
      </w:r>
      <w:r w:rsidR="00964C03">
        <w:rPr>
          <w:rFonts w:asciiTheme="minorHAnsi" w:hAnsiTheme="minorHAnsi" w:cstheme="minorHAnsi"/>
        </w:rPr>
        <w:t xml:space="preserve"> and is </w:t>
      </w:r>
      <w:r w:rsidR="009B6D87">
        <w:rPr>
          <w:rFonts w:asciiTheme="minorHAnsi" w:hAnsiTheme="minorHAnsi" w:cstheme="minorHAnsi"/>
        </w:rPr>
        <w:t>consistent with the use of the term in</w:t>
      </w:r>
      <w:r w:rsidR="00964C03">
        <w:rPr>
          <w:rFonts w:asciiTheme="minorHAnsi" w:hAnsiTheme="minorHAnsi" w:cstheme="minorHAnsi"/>
        </w:rPr>
        <w:t xml:space="preserve"> social policy law</w:t>
      </w:r>
      <w:r w:rsidR="009B6D87">
        <w:rPr>
          <w:rFonts w:asciiTheme="minorHAnsi" w:hAnsiTheme="minorHAnsi" w:cstheme="minorHAnsi"/>
        </w:rPr>
        <w:t xml:space="preserve"> more broadly</w:t>
      </w:r>
      <w:r w:rsidR="003514B8">
        <w:rPr>
          <w:rFonts w:asciiTheme="minorHAnsi" w:hAnsiTheme="minorHAnsi" w:cstheme="minorHAnsi"/>
        </w:rPr>
        <w:t xml:space="preserve"> (see the Department of Social Services’ Social Security Guide topic on the definition of ‘homelessness’, which </w:t>
      </w:r>
      <w:r w:rsidR="002466A8">
        <w:rPr>
          <w:rFonts w:asciiTheme="minorHAnsi" w:hAnsiTheme="minorHAnsi" w:cstheme="minorHAnsi"/>
        </w:rPr>
        <w:t>can be accessed</w:t>
      </w:r>
      <w:r w:rsidR="003514B8">
        <w:rPr>
          <w:rFonts w:asciiTheme="minorHAnsi" w:hAnsiTheme="minorHAnsi" w:cstheme="minorHAnsi"/>
        </w:rPr>
        <w:t xml:space="preserve"> at: </w:t>
      </w:r>
      <w:hyperlink r:id="rId12" w:history="1">
        <w:r w:rsidR="003514B8" w:rsidRPr="003514B8">
          <w:rPr>
            <w:rStyle w:val="Hyperlink"/>
            <w:rFonts w:asciiTheme="minorHAnsi" w:hAnsiTheme="minorHAnsi" w:cstheme="minorHAnsi"/>
          </w:rPr>
          <w:t>guides.dss.gov.au/social-security-guide/1/1/h/74</w:t>
        </w:r>
      </w:hyperlink>
      <w:r w:rsidR="003514B8">
        <w:rPr>
          <w:rFonts w:asciiTheme="minorHAnsi" w:hAnsiTheme="minorHAnsi" w:cstheme="minorHAnsi"/>
        </w:rPr>
        <w:t>)</w:t>
      </w:r>
      <w:r w:rsidR="00964C03">
        <w:rPr>
          <w:rFonts w:asciiTheme="minorHAnsi" w:hAnsiTheme="minorHAnsi" w:cstheme="minorHAnsi"/>
        </w:rPr>
        <w:t xml:space="preserve">. These </w:t>
      </w:r>
      <w:r w:rsidR="00875C3D">
        <w:rPr>
          <w:rFonts w:asciiTheme="minorHAnsi" w:hAnsiTheme="minorHAnsi" w:cstheme="minorHAnsi"/>
        </w:rPr>
        <w:t xml:space="preserve">kinds of homelessness </w:t>
      </w:r>
      <w:r w:rsidR="00964C03">
        <w:rPr>
          <w:rFonts w:asciiTheme="minorHAnsi" w:hAnsiTheme="minorHAnsi" w:cstheme="minorHAnsi"/>
        </w:rPr>
        <w:t>include</w:t>
      </w:r>
      <w:r>
        <w:rPr>
          <w:rFonts w:asciiTheme="minorHAnsi" w:hAnsiTheme="minorHAnsi" w:cstheme="minorHAnsi"/>
        </w:rPr>
        <w:t>:</w:t>
      </w:r>
    </w:p>
    <w:p w14:paraId="48846096" w14:textId="37354B68" w:rsidR="007624CF" w:rsidRPr="007624CF" w:rsidRDefault="007624CF" w:rsidP="00693A7D">
      <w:pPr>
        <w:pStyle w:val="ListParagraph"/>
        <w:numPr>
          <w:ilvl w:val="0"/>
          <w:numId w:val="23"/>
        </w:numPr>
        <w:spacing w:before="360" w:after="120"/>
        <w:rPr>
          <w:rFonts w:asciiTheme="minorHAnsi" w:hAnsiTheme="minorHAnsi" w:cstheme="minorHAnsi"/>
        </w:rPr>
      </w:pPr>
      <w:r w:rsidRPr="007624CF">
        <w:rPr>
          <w:rFonts w:asciiTheme="minorHAnsi" w:hAnsiTheme="minorHAnsi" w:cstheme="minorHAnsi"/>
        </w:rPr>
        <w:t xml:space="preserve">primary homelessness, such as sleeping rough or living in an improvised </w:t>
      </w:r>
      <w:proofErr w:type="gramStart"/>
      <w:r w:rsidRPr="007624CF">
        <w:rPr>
          <w:rFonts w:asciiTheme="minorHAnsi" w:hAnsiTheme="minorHAnsi" w:cstheme="minorHAnsi"/>
        </w:rPr>
        <w:t>dwelling</w:t>
      </w:r>
      <w:r>
        <w:rPr>
          <w:rFonts w:asciiTheme="minorHAnsi" w:hAnsiTheme="minorHAnsi" w:cstheme="minorHAnsi"/>
        </w:rPr>
        <w:t>;</w:t>
      </w:r>
      <w:proofErr w:type="gramEnd"/>
    </w:p>
    <w:p w14:paraId="197A2AAB" w14:textId="6D398DF8" w:rsidR="007624CF" w:rsidRPr="007624CF" w:rsidRDefault="007624CF" w:rsidP="00693A7D">
      <w:pPr>
        <w:pStyle w:val="ListParagraph"/>
        <w:numPr>
          <w:ilvl w:val="0"/>
          <w:numId w:val="23"/>
        </w:numPr>
        <w:spacing w:before="360" w:after="120"/>
        <w:rPr>
          <w:rFonts w:asciiTheme="minorHAnsi" w:hAnsiTheme="minorHAnsi" w:cstheme="minorHAnsi"/>
        </w:rPr>
      </w:pPr>
      <w:r w:rsidRPr="007624CF">
        <w:rPr>
          <w:rFonts w:asciiTheme="minorHAnsi" w:hAnsiTheme="minorHAnsi" w:cstheme="minorHAnsi"/>
        </w:rPr>
        <w:t>secondary homelessness, including staying with friends or relatives and with no other usual address and people staying in specialist homelessness services</w:t>
      </w:r>
      <w:r>
        <w:rPr>
          <w:rFonts w:asciiTheme="minorHAnsi" w:hAnsiTheme="minorHAnsi" w:cstheme="minorHAnsi"/>
        </w:rPr>
        <w:t>;</w:t>
      </w:r>
      <w:r w:rsidRPr="007624CF">
        <w:rPr>
          <w:rFonts w:asciiTheme="minorHAnsi" w:hAnsiTheme="minorHAnsi" w:cstheme="minorHAnsi"/>
        </w:rPr>
        <w:t xml:space="preserve"> and</w:t>
      </w:r>
    </w:p>
    <w:p w14:paraId="23117FA4" w14:textId="7EC3A33B" w:rsidR="007624CF" w:rsidRDefault="007624CF" w:rsidP="00693A7D">
      <w:pPr>
        <w:pStyle w:val="ListParagraph"/>
        <w:numPr>
          <w:ilvl w:val="0"/>
          <w:numId w:val="23"/>
        </w:numPr>
        <w:spacing w:before="360" w:after="120"/>
        <w:rPr>
          <w:rFonts w:asciiTheme="minorHAnsi" w:hAnsiTheme="minorHAnsi" w:cstheme="minorHAnsi"/>
        </w:rPr>
      </w:pPr>
      <w:r w:rsidRPr="007624CF">
        <w:rPr>
          <w:rFonts w:asciiTheme="minorHAnsi" w:hAnsiTheme="minorHAnsi" w:cstheme="minorHAnsi"/>
        </w:rPr>
        <w:t>tertiary homelessness, including people living in boarding houses or caravan parks with no secure lease and no private facilities, both short and long-term.</w:t>
      </w:r>
    </w:p>
    <w:p w14:paraId="5A8CB0C3" w14:textId="039855FA" w:rsidR="007624CF" w:rsidRDefault="00545CE6" w:rsidP="00BC41DE">
      <w:pPr>
        <w:pStyle w:val="ListParagraph"/>
        <w:numPr>
          <w:ilvl w:val="0"/>
          <w:numId w:val="1"/>
        </w:numPr>
        <w:spacing w:before="360" w:after="120"/>
        <w:rPr>
          <w:rFonts w:asciiTheme="minorHAnsi" w:hAnsiTheme="minorHAnsi" w:cstheme="minorHAnsi"/>
        </w:rPr>
      </w:pPr>
      <w:r>
        <w:rPr>
          <w:rFonts w:asciiTheme="minorHAnsi" w:hAnsiTheme="minorHAnsi" w:cstheme="minorHAnsi"/>
        </w:rPr>
        <w:t xml:space="preserve">The purpose of prescribing this circumstance as an exceptional circumstance is </w:t>
      </w:r>
      <w:r w:rsidR="00D7174C">
        <w:rPr>
          <w:rFonts w:asciiTheme="minorHAnsi" w:hAnsiTheme="minorHAnsi" w:cstheme="minorHAnsi"/>
        </w:rPr>
        <w:t xml:space="preserve">in recognition of the </w:t>
      </w:r>
      <w:r w:rsidR="00FE52C2">
        <w:rPr>
          <w:rFonts w:asciiTheme="minorHAnsi" w:hAnsiTheme="minorHAnsi" w:cstheme="minorHAnsi"/>
        </w:rPr>
        <w:t xml:space="preserve">additional </w:t>
      </w:r>
      <w:r w:rsidR="00D7174C">
        <w:rPr>
          <w:rFonts w:asciiTheme="minorHAnsi" w:hAnsiTheme="minorHAnsi" w:cstheme="minorHAnsi"/>
        </w:rPr>
        <w:t xml:space="preserve">challenges </w:t>
      </w:r>
      <w:r w:rsidR="00ED76DC">
        <w:rPr>
          <w:rFonts w:asciiTheme="minorHAnsi" w:hAnsiTheme="minorHAnsi" w:cstheme="minorHAnsi"/>
        </w:rPr>
        <w:t>homelessness</w:t>
      </w:r>
      <w:r w:rsidR="00D7174C">
        <w:rPr>
          <w:rFonts w:asciiTheme="minorHAnsi" w:hAnsiTheme="minorHAnsi" w:cstheme="minorHAnsi"/>
        </w:rPr>
        <w:t xml:space="preserve"> places on families to </w:t>
      </w:r>
      <w:r w:rsidR="007119CD">
        <w:rPr>
          <w:rFonts w:asciiTheme="minorHAnsi" w:hAnsiTheme="minorHAnsi" w:cstheme="minorHAnsi"/>
        </w:rPr>
        <w:t xml:space="preserve">gather evidence and </w:t>
      </w:r>
      <w:r w:rsidR="00D7174C">
        <w:rPr>
          <w:rFonts w:asciiTheme="minorHAnsi" w:hAnsiTheme="minorHAnsi" w:cstheme="minorHAnsi"/>
        </w:rPr>
        <w:t xml:space="preserve">establish </w:t>
      </w:r>
      <w:r w:rsidR="008629BC">
        <w:rPr>
          <w:rFonts w:asciiTheme="minorHAnsi" w:hAnsiTheme="minorHAnsi" w:cstheme="minorHAnsi"/>
        </w:rPr>
        <w:t xml:space="preserve">their </w:t>
      </w:r>
      <w:r w:rsidR="00D7174C">
        <w:rPr>
          <w:rFonts w:asciiTheme="minorHAnsi" w:hAnsiTheme="minorHAnsi" w:cstheme="minorHAnsi"/>
        </w:rPr>
        <w:t xml:space="preserve">eligibility for </w:t>
      </w:r>
      <w:r w:rsidR="00CF50DE">
        <w:rPr>
          <w:rFonts w:asciiTheme="minorHAnsi" w:hAnsiTheme="minorHAnsi" w:cstheme="minorHAnsi"/>
        </w:rPr>
        <w:t>subsidised care and successfully claim for Child Care Subsidy</w:t>
      </w:r>
      <w:r w:rsidR="00B46420">
        <w:rPr>
          <w:rFonts w:asciiTheme="minorHAnsi" w:hAnsiTheme="minorHAnsi" w:cstheme="minorHAnsi"/>
        </w:rPr>
        <w:t xml:space="preserve"> </w:t>
      </w:r>
      <w:r w:rsidR="00610EE7" w:rsidRPr="007A3FB5">
        <w:rPr>
          <w:rFonts w:asciiTheme="minorHAnsi" w:hAnsiTheme="minorHAnsi" w:cstheme="minorHAnsi"/>
        </w:rPr>
        <w:t>(CCS)</w:t>
      </w:r>
      <w:r w:rsidR="00610EE7">
        <w:rPr>
          <w:rFonts w:asciiTheme="minorHAnsi" w:hAnsiTheme="minorHAnsi" w:cstheme="minorHAnsi"/>
        </w:rPr>
        <w:t xml:space="preserve"> </w:t>
      </w:r>
      <w:r w:rsidR="00FE52C2">
        <w:rPr>
          <w:rFonts w:asciiTheme="minorHAnsi" w:hAnsiTheme="minorHAnsi" w:cstheme="minorHAnsi"/>
        </w:rPr>
        <w:t>in a timely manner</w:t>
      </w:r>
      <w:r w:rsidR="00330D71">
        <w:rPr>
          <w:rFonts w:asciiTheme="minorHAnsi" w:hAnsiTheme="minorHAnsi" w:cstheme="minorHAnsi"/>
        </w:rPr>
        <w:t>. Backdating sub</w:t>
      </w:r>
      <w:r w:rsidR="00385AC8">
        <w:rPr>
          <w:rFonts w:asciiTheme="minorHAnsi" w:hAnsiTheme="minorHAnsi" w:cstheme="minorHAnsi"/>
        </w:rPr>
        <w:t xml:space="preserve">sidy beyond 28 days helps ensure there are not unsubsidised gaps </w:t>
      </w:r>
      <w:r w:rsidR="00AE03D8">
        <w:rPr>
          <w:rFonts w:asciiTheme="minorHAnsi" w:hAnsiTheme="minorHAnsi" w:cstheme="minorHAnsi"/>
        </w:rPr>
        <w:t xml:space="preserve">in care, which may otherwise act as a deterrent </w:t>
      </w:r>
      <w:r w:rsidR="00AB39D9">
        <w:rPr>
          <w:rFonts w:asciiTheme="minorHAnsi" w:hAnsiTheme="minorHAnsi" w:cstheme="minorHAnsi"/>
        </w:rPr>
        <w:t>or delay</w:t>
      </w:r>
      <w:r w:rsidR="00AE03D8">
        <w:rPr>
          <w:rFonts w:asciiTheme="minorHAnsi" w:hAnsiTheme="minorHAnsi" w:cstheme="minorHAnsi"/>
        </w:rPr>
        <w:t xml:space="preserve"> </w:t>
      </w:r>
      <w:r w:rsidR="00AB39D9">
        <w:rPr>
          <w:rFonts w:asciiTheme="minorHAnsi" w:hAnsiTheme="minorHAnsi" w:cstheme="minorHAnsi"/>
        </w:rPr>
        <w:t xml:space="preserve">to </w:t>
      </w:r>
      <w:r w:rsidR="00AE03D8">
        <w:rPr>
          <w:rFonts w:asciiTheme="minorHAnsi" w:hAnsiTheme="minorHAnsi" w:cstheme="minorHAnsi"/>
        </w:rPr>
        <w:t xml:space="preserve">families accessing care </w:t>
      </w:r>
      <w:r w:rsidR="001865D7">
        <w:rPr>
          <w:rFonts w:asciiTheme="minorHAnsi" w:hAnsiTheme="minorHAnsi" w:cstheme="minorHAnsi"/>
        </w:rPr>
        <w:t>to support</w:t>
      </w:r>
      <w:r w:rsidR="00AE03D8">
        <w:rPr>
          <w:rFonts w:asciiTheme="minorHAnsi" w:hAnsiTheme="minorHAnsi" w:cstheme="minorHAnsi"/>
        </w:rPr>
        <w:t xml:space="preserve"> </w:t>
      </w:r>
      <w:r w:rsidR="00AB39D9">
        <w:rPr>
          <w:rFonts w:asciiTheme="minorHAnsi" w:hAnsiTheme="minorHAnsi" w:cstheme="minorHAnsi"/>
        </w:rPr>
        <w:t xml:space="preserve">children at </w:t>
      </w:r>
      <w:r w:rsidR="00FE52C2">
        <w:rPr>
          <w:rFonts w:asciiTheme="minorHAnsi" w:hAnsiTheme="minorHAnsi" w:cstheme="minorHAnsi"/>
        </w:rPr>
        <w:t>risk or serious abuse or neglect</w:t>
      </w:r>
      <w:r>
        <w:rPr>
          <w:rFonts w:asciiTheme="minorHAnsi" w:hAnsiTheme="minorHAnsi" w:cstheme="minorHAnsi"/>
        </w:rPr>
        <w:t>.</w:t>
      </w:r>
    </w:p>
    <w:p w14:paraId="16348A73" w14:textId="77777777" w:rsidR="00964C03" w:rsidRDefault="007624CF" w:rsidP="00BC41DE">
      <w:pPr>
        <w:pStyle w:val="ListParagraph"/>
        <w:numPr>
          <w:ilvl w:val="0"/>
          <w:numId w:val="1"/>
        </w:numPr>
        <w:spacing w:before="360" w:after="120"/>
        <w:rPr>
          <w:rFonts w:asciiTheme="minorHAnsi" w:hAnsiTheme="minorHAnsi" w:cstheme="minorHAnsi"/>
        </w:rPr>
      </w:pPr>
      <w:r>
        <w:rPr>
          <w:rFonts w:asciiTheme="minorHAnsi" w:hAnsiTheme="minorHAnsi" w:cstheme="minorHAnsi"/>
        </w:rPr>
        <w:t xml:space="preserve">For new paragraph 11A(f), </w:t>
      </w:r>
      <w:r w:rsidR="00964C03">
        <w:rPr>
          <w:rFonts w:asciiTheme="minorHAnsi" w:hAnsiTheme="minorHAnsi" w:cstheme="minorHAnsi"/>
        </w:rPr>
        <w:t>the terms ‘harmful’, ‘alcohol’ and ‘drug’ are not defined, which means the ordinary meaning of these terms apply.</w:t>
      </w:r>
    </w:p>
    <w:p w14:paraId="30265435" w14:textId="5D204D21" w:rsidR="007624CF" w:rsidRDefault="00545CE6" w:rsidP="00BC41DE">
      <w:pPr>
        <w:pStyle w:val="ListParagraph"/>
        <w:numPr>
          <w:ilvl w:val="0"/>
          <w:numId w:val="1"/>
        </w:numPr>
        <w:spacing w:before="360" w:after="120"/>
        <w:rPr>
          <w:rFonts w:asciiTheme="minorHAnsi" w:hAnsiTheme="minorHAnsi" w:cstheme="minorHAnsi"/>
        </w:rPr>
      </w:pPr>
      <w:r>
        <w:rPr>
          <w:rFonts w:asciiTheme="minorHAnsi" w:hAnsiTheme="minorHAnsi" w:cstheme="minorHAnsi"/>
        </w:rPr>
        <w:t xml:space="preserve">The purpose of prescribing this circumstance as an exceptional circumstance is </w:t>
      </w:r>
      <w:r w:rsidR="009128C0" w:rsidRPr="00AC1589">
        <w:rPr>
          <w:rFonts w:asciiTheme="minorHAnsi" w:hAnsiTheme="minorHAnsi" w:cstheme="minorHAnsi"/>
        </w:rPr>
        <w:t xml:space="preserve">in recognition of the </w:t>
      </w:r>
      <w:r w:rsidR="00422E0C">
        <w:rPr>
          <w:rFonts w:asciiTheme="minorHAnsi" w:hAnsiTheme="minorHAnsi" w:cstheme="minorHAnsi"/>
        </w:rPr>
        <w:t xml:space="preserve">adverse impacts of </w:t>
      </w:r>
      <w:r w:rsidR="009128C0" w:rsidRPr="00AC1589">
        <w:rPr>
          <w:rFonts w:asciiTheme="minorHAnsi" w:hAnsiTheme="minorHAnsi" w:cstheme="minorHAnsi"/>
        </w:rPr>
        <w:t xml:space="preserve">harmful drug or alcohol use </w:t>
      </w:r>
      <w:r w:rsidR="00422E0C">
        <w:rPr>
          <w:rFonts w:asciiTheme="minorHAnsi" w:hAnsiTheme="minorHAnsi" w:cstheme="minorHAnsi"/>
        </w:rPr>
        <w:t xml:space="preserve">across </w:t>
      </w:r>
      <w:r w:rsidR="009128C0" w:rsidRPr="00AC1589">
        <w:rPr>
          <w:rFonts w:asciiTheme="minorHAnsi" w:hAnsiTheme="minorHAnsi" w:cstheme="minorHAnsi"/>
        </w:rPr>
        <w:t xml:space="preserve">the family unit, and how this impacts </w:t>
      </w:r>
      <w:r w:rsidR="002639F4" w:rsidRPr="00AC1589">
        <w:rPr>
          <w:rFonts w:asciiTheme="minorHAnsi" w:hAnsiTheme="minorHAnsi" w:cstheme="minorHAnsi"/>
        </w:rPr>
        <w:t xml:space="preserve">timeframes to </w:t>
      </w:r>
      <w:r w:rsidR="001655ED">
        <w:rPr>
          <w:rFonts w:asciiTheme="minorHAnsi" w:hAnsiTheme="minorHAnsi" w:cstheme="minorHAnsi"/>
        </w:rPr>
        <w:t xml:space="preserve">gather evidence, </w:t>
      </w:r>
      <w:r w:rsidR="009128C0" w:rsidRPr="00AC1589">
        <w:rPr>
          <w:rFonts w:asciiTheme="minorHAnsi" w:hAnsiTheme="minorHAnsi" w:cstheme="minorHAnsi"/>
        </w:rPr>
        <w:t>establish the</w:t>
      </w:r>
      <w:r w:rsidR="001865D7" w:rsidRPr="00AC1589">
        <w:rPr>
          <w:rFonts w:asciiTheme="minorHAnsi" w:hAnsiTheme="minorHAnsi" w:cstheme="minorHAnsi"/>
        </w:rPr>
        <w:t xml:space="preserve"> family’s</w:t>
      </w:r>
      <w:r w:rsidR="009128C0" w:rsidRPr="00AC1589">
        <w:rPr>
          <w:rFonts w:asciiTheme="minorHAnsi" w:hAnsiTheme="minorHAnsi" w:cstheme="minorHAnsi"/>
        </w:rPr>
        <w:t xml:space="preserve"> eligibility for subsidised care and successfully claim for </w:t>
      </w:r>
      <w:r w:rsidR="00610EE7" w:rsidRPr="007A3FB5">
        <w:rPr>
          <w:rFonts w:asciiTheme="minorHAnsi" w:hAnsiTheme="minorHAnsi" w:cstheme="minorHAnsi"/>
        </w:rPr>
        <w:t>CCS</w:t>
      </w:r>
      <w:r w:rsidR="009128C0" w:rsidRPr="00AC1589">
        <w:rPr>
          <w:rFonts w:asciiTheme="minorHAnsi" w:hAnsiTheme="minorHAnsi" w:cstheme="minorHAnsi"/>
        </w:rPr>
        <w:t xml:space="preserve">. Backdating subsidy beyond 28 days helps ensure there are not unsubsidised gaps in care, which may otherwise act as a deterrent or delay to families accessing care </w:t>
      </w:r>
      <w:r w:rsidR="001865D7" w:rsidRPr="00AC1589">
        <w:rPr>
          <w:rFonts w:asciiTheme="minorHAnsi" w:hAnsiTheme="minorHAnsi" w:cstheme="minorHAnsi"/>
        </w:rPr>
        <w:t>to support</w:t>
      </w:r>
      <w:r w:rsidR="009128C0" w:rsidRPr="00AC1589">
        <w:rPr>
          <w:rFonts w:asciiTheme="minorHAnsi" w:hAnsiTheme="minorHAnsi" w:cstheme="minorHAnsi"/>
        </w:rPr>
        <w:t xml:space="preserve"> children at risk or serious abuse or neglect. </w:t>
      </w:r>
    </w:p>
    <w:p w14:paraId="0CA24CC0" w14:textId="41715EC6" w:rsidR="009E09A4" w:rsidRDefault="009E09A4" w:rsidP="00BC41DE">
      <w:pPr>
        <w:pStyle w:val="ListParagraph"/>
        <w:numPr>
          <w:ilvl w:val="0"/>
          <w:numId w:val="1"/>
        </w:numPr>
        <w:spacing w:before="360" w:after="120"/>
        <w:rPr>
          <w:rFonts w:asciiTheme="minorHAnsi" w:hAnsiTheme="minorHAnsi" w:cstheme="minorHAnsi"/>
        </w:rPr>
      </w:pPr>
      <w:r>
        <w:rPr>
          <w:rFonts w:asciiTheme="minorHAnsi" w:hAnsiTheme="minorHAnsi" w:cstheme="minorHAnsi"/>
        </w:rPr>
        <w:lastRenderedPageBreak/>
        <w:t xml:space="preserve">In line with general ACCS (child wellbeing) assessment practices, third party evidence </w:t>
      </w:r>
      <w:r w:rsidR="00E535D6">
        <w:rPr>
          <w:rFonts w:asciiTheme="minorHAnsi" w:hAnsiTheme="minorHAnsi" w:cstheme="minorHAnsi"/>
        </w:rPr>
        <w:t xml:space="preserve">of a prescribed exceptional circumstance </w:t>
      </w:r>
      <w:r>
        <w:rPr>
          <w:rFonts w:asciiTheme="minorHAnsi" w:hAnsiTheme="minorHAnsi" w:cstheme="minorHAnsi"/>
        </w:rPr>
        <w:t xml:space="preserve">must be provided before extended backdating can be applied for an application. </w:t>
      </w:r>
    </w:p>
    <w:p w14:paraId="69CF2675" w14:textId="3B3BE2B9" w:rsidR="00964C03" w:rsidRPr="002007CF" w:rsidRDefault="006D5ACF" w:rsidP="00BC41DE">
      <w:pPr>
        <w:pStyle w:val="ListParagraph"/>
        <w:numPr>
          <w:ilvl w:val="0"/>
          <w:numId w:val="1"/>
        </w:numPr>
        <w:spacing w:before="360" w:after="120"/>
        <w:rPr>
          <w:rFonts w:asciiTheme="minorHAnsi" w:hAnsiTheme="minorHAnsi" w:cstheme="minorHAnsi"/>
        </w:rPr>
      </w:pPr>
      <w:r>
        <w:rPr>
          <w:rFonts w:asciiTheme="minorHAnsi" w:hAnsiTheme="minorHAnsi" w:cstheme="minorHAnsi"/>
        </w:rPr>
        <w:t xml:space="preserve">These amendments apply prospectively, that is, these </w:t>
      </w:r>
      <w:r w:rsidR="00F37C2E" w:rsidRPr="007A3FB5">
        <w:rPr>
          <w:rFonts w:asciiTheme="minorHAnsi" w:hAnsiTheme="minorHAnsi" w:cstheme="minorHAnsi"/>
        </w:rPr>
        <w:t>additional</w:t>
      </w:r>
      <w:r w:rsidR="00F37C2E">
        <w:rPr>
          <w:rFonts w:asciiTheme="minorHAnsi" w:hAnsiTheme="minorHAnsi" w:cstheme="minorHAnsi"/>
        </w:rPr>
        <w:t xml:space="preserve"> </w:t>
      </w:r>
      <w:r>
        <w:rPr>
          <w:rFonts w:asciiTheme="minorHAnsi" w:hAnsiTheme="minorHAnsi" w:cstheme="minorHAnsi"/>
        </w:rPr>
        <w:t xml:space="preserve">kinds of exceptional circumstances will only apply in relation to certificates given under section 85CB or applications for </w:t>
      </w:r>
      <w:r w:rsidR="00622B0E">
        <w:rPr>
          <w:rFonts w:asciiTheme="minorHAnsi" w:hAnsiTheme="minorHAnsi" w:cstheme="minorHAnsi"/>
        </w:rPr>
        <w:t xml:space="preserve">a </w:t>
      </w:r>
      <w:r>
        <w:rPr>
          <w:rFonts w:asciiTheme="minorHAnsi" w:hAnsiTheme="minorHAnsi" w:cstheme="minorHAnsi"/>
        </w:rPr>
        <w:t>determination made under section 85CE on or after the commencement of this instrument. However, because of the operation of these sections, the effect of such a certificate or determination may be backdated up to 13 weeks before the certificate is given or the application for the determination is made, including if that period is before the commencement of this instrument.</w:t>
      </w:r>
    </w:p>
    <w:sectPr w:rsidR="00964C03" w:rsidRPr="002007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77207" w14:textId="77777777" w:rsidR="00DE0321" w:rsidRDefault="00DE0321" w:rsidP="00783FAB">
      <w:pPr>
        <w:spacing w:after="0" w:line="240" w:lineRule="auto"/>
      </w:pPr>
      <w:r>
        <w:separator/>
      </w:r>
    </w:p>
  </w:endnote>
  <w:endnote w:type="continuationSeparator" w:id="0">
    <w:p w14:paraId="100DC407" w14:textId="77777777" w:rsidR="00DE0321" w:rsidRDefault="00DE0321" w:rsidP="00783FAB">
      <w:pPr>
        <w:spacing w:after="0" w:line="240" w:lineRule="auto"/>
      </w:pPr>
      <w:r>
        <w:continuationSeparator/>
      </w:r>
    </w:p>
  </w:endnote>
  <w:endnote w:type="continuationNotice" w:id="1">
    <w:p w14:paraId="7D50CFFB" w14:textId="77777777" w:rsidR="00DE0321" w:rsidRDefault="00DE0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B94D" w14:textId="77777777" w:rsidR="00DE0321" w:rsidRDefault="00DE0321" w:rsidP="00783FAB">
      <w:pPr>
        <w:spacing w:after="0" w:line="240" w:lineRule="auto"/>
      </w:pPr>
      <w:r>
        <w:separator/>
      </w:r>
    </w:p>
  </w:footnote>
  <w:footnote w:type="continuationSeparator" w:id="0">
    <w:p w14:paraId="74BDA87C" w14:textId="77777777" w:rsidR="00DE0321" w:rsidRDefault="00DE0321" w:rsidP="00783FAB">
      <w:pPr>
        <w:spacing w:after="0" w:line="240" w:lineRule="auto"/>
      </w:pPr>
      <w:r>
        <w:continuationSeparator/>
      </w:r>
    </w:p>
  </w:footnote>
  <w:footnote w:type="continuationNotice" w:id="1">
    <w:p w14:paraId="2987CA0E" w14:textId="77777777" w:rsidR="00DE0321" w:rsidRDefault="00DE03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3A47"/>
    <w:multiLevelType w:val="hybridMultilevel"/>
    <w:tmpl w:val="91284334"/>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0121F"/>
    <w:multiLevelType w:val="hybridMultilevel"/>
    <w:tmpl w:val="5B08B6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670DC8"/>
    <w:multiLevelType w:val="hybridMultilevel"/>
    <w:tmpl w:val="335010E4"/>
    <w:lvl w:ilvl="0" w:tplc="FCF043BA">
      <w:start w:val="1"/>
      <w:numFmt w:val="decimal"/>
      <w:suff w:val="space"/>
      <w:lvlText w:val="%1."/>
      <w:lvlJc w:val="left"/>
      <w:pPr>
        <w:ind w:left="720" w:hanging="360"/>
      </w:pPr>
      <w:rPr>
        <w:rFonts w:asciiTheme="minorHAnsi" w:hAnsiTheme="minorHAnsi" w:cstheme="minorHAnsi" w:hint="default"/>
        <w:b w:val="0"/>
        <w:bCs w:val="0"/>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1F246E"/>
    <w:multiLevelType w:val="hybridMultilevel"/>
    <w:tmpl w:val="B3B6C8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04A6825"/>
    <w:multiLevelType w:val="hybridMultilevel"/>
    <w:tmpl w:val="8C3EBD04"/>
    <w:lvl w:ilvl="0" w:tplc="FFFFFFFF">
      <w:start w:val="1"/>
      <w:numFmt w:val="decimal"/>
      <w:suff w:val="space"/>
      <w:lvlText w:val="%1."/>
      <w:lvlJc w:val="left"/>
      <w:pPr>
        <w:ind w:left="720" w:hanging="360"/>
      </w:pPr>
      <w:rPr>
        <w:rFonts w:asciiTheme="minorHAnsi" w:hAnsiTheme="minorHAnsi" w:cstheme="minorHAnsi" w:hint="default"/>
        <w:b w:val="0"/>
        <w:bCs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251A7"/>
    <w:multiLevelType w:val="hybridMultilevel"/>
    <w:tmpl w:val="6422D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727F8"/>
    <w:multiLevelType w:val="hybridMultilevel"/>
    <w:tmpl w:val="C2D0269E"/>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933304"/>
    <w:multiLevelType w:val="hybridMultilevel"/>
    <w:tmpl w:val="B2ACFDC0"/>
    <w:lvl w:ilvl="0" w:tplc="42E269B4">
      <w:start w:val="1"/>
      <w:numFmt w:val="bullet"/>
      <w:lvlText w:val=""/>
      <w:lvlJc w:val="left"/>
      <w:pPr>
        <w:ind w:left="1440" w:hanging="360"/>
      </w:pPr>
      <w:rPr>
        <w:rFonts w:ascii="Symbol" w:hAnsi="Symbol"/>
      </w:rPr>
    </w:lvl>
    <w:lvl w:ilvl="1" w:tplc="B27A6CCE">
      <w:start w:val="1"/>
      <w:numFmt w:val="bullet"/>
      <w:lvlText w:val=""/>
      <w:lvlJc w:val="left"/>
      <w:pPr>
        <w:ind w:left="1440" w:hanging="360"/>
      </w:pPr>
      <w:rPr>
        <w:rFonts w:ascii="Symbol" w:hAnsi="Symbol"/>
      </w:rPr>
    </w:lvl>
    <w:lvl w:ilvl="2" w:tplc="AEFA24EC">
      <w:start w:val="1"/>
      <w:numFmt w:val="bullet"/>
      <w:lvlText w:val=""/>
      <w:lvlJc w:val="left"/>
      <w:pPr>
        <w:ind w:left="1440" w:hanging="360"/>
      </w:pPr>
      <w:rPr>
        <w:rFonts w:ascii="Symbol" w:hAnsi="Symbol"/>
      </w:rPr>
    </w:lvl>
    <w:lvl w:ilvl="3" w:tplc="F084A29C">
      <w:start w:val="1"/>
      <w:numFmt w:val="bullet"/>
      <w:lvlText w:val=""/>
      <w:lvlJc w:val="left"/>
      <w:pPr>
        <w:ind w:left="1440" w:hanging="360"/>
      </w:pPr>
      <w:rPr>
        <w:rFonts w:ascii="Symbol" w:hAnsi="Symbol"/>
      </w:rPr>
    </w:lvl>
    <w:lvl w:ilvl="4" w:tplc="DE947E62">
      <w:start w:val="1"/>
      <w:numFmt w:val="bullet"/>
      <w:lvlText w:val=""/>
      <w:lvlJc w:val="left"/>
      <w:pPr>
        <w:ind w:left="1440" w:hanging="360"/>
      </w:pPr>
      <w:rPr>
        <w:rFonts w:ascii="Symbol" w:hAnsi="Symbol"/>
      </w:rPr>
    </w:lvl>
    <w:lvl w:ilvl="5" w:tplc="0234F83C">
      <w:start w:val="1"/>
      <w:numFmt w:val="bullet"/>
      <w:lvlText w:val=""/>
      <w:lvlJc w:val="left"/>
      <w:pPr>
        <w:ind w:left="1440" w:hanging="360"/>
      </w:pPr>
      <w:rPr>
        <w:rFonts w:ascii="Symbol" w:hAnsi="Symbol"/>
      </w:rPr>
    </w:lvl>
    <w:lvl w:ilvl="6" w:tplc="C01EC540">
      <w:start w:val="1"/>
      <w:numFmt w:val="bullet"/>
      <w:lvlText w:val=""/>
      <w:lvlJc w:val="left"/>
      <w:pPr>
        <w:ind w:left="1440" w:hanging="360"/>
      </w:pPr>
      <w:rPr>
        <w:rFonts w:ascii="Symbol" w:hAnsi="Symbol"/>
      </w:rPr>
    </w:lvl>
    <w:lvl w:ilvl="7" w:tplc="BA24A9C4">
      <w:start w:val="1"/>
      <w:numFmt w:val="bullet"/>
      <w:lvlText w:val=""/>
      <w:lvlJc w:val="left"/>
      <w:pPr>
        <w:ind w:left="1440" w:hanging="360"/>
      </w:pPr>
      <w:rPr>
        <w:rFonts w:ascii="Symbol" w:hAnsi="Symbol"/>
      </w:rPr>
    </w:lvl>
    <w:lvl w:ilvl="8" w:tplc="579A4A10">
      <w:start w:val="1"/>
      <w:numFmt w:val="bullet"/>
      <w:lvlText w:val=""/>
      <w:lvlJc w:val="left"/>
      <w:pPr>
        <w:ind w:left="1440" w:hanging="360"/>
      </w:pPr>
      <w:rPr>
        <w:rFonts w:ascii="Symbol" w:hAnsi="Symbol"/>
      </w:rPr>
    </w:lvl>
  </w:abstractNum>
  <w:abstractNum w:abstractNumId="9" w15:restartNumberingAfterBreak="0">
    <w:nsid w:val="4CD2639C"/>
    <w:multiLevelType w:val="hybridMultilevel"/>
    <w:tmpl w:val="E2824D20"/>
    <w:lvl w:ilvl="0" w:tplc="0C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DDD5A82"/>
    <w:multiLevelType w:val="hybridMultilevel"/>
    <w:tmpl w:val="B442F92C"/>
    <w:lvl w:ilvl="0" w:tplc="0C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37D239C"/>
    <w:multiLevelType w:val="hybridMultilevel"/>
    <w:tmpl w:val="9C562014"/>
    <w:lvl w:ilvl="0" w:tplc="0D443494">
      <w:start w:val="1"/>
      <w:numFmt w:val="bullet"/>
      <w:lvlText w:val=""/>
      <w:lvlJc w:val="left"/>
      <w:pPr>
        <w:ind w:left="1440" w:hanging="360"/>
      </w:pPr>
      <w:rPr>
        <w:rFonts w:ascii="Symbol" w:hAnsi="Symbol"/>
      </w:rPr>
    </w:lvl>
    <w:lvl w:ilvl="1" w:tplc="667ACFC0">
      <w:start w:val="1"/>
      <w:numFmt w:val="bullet"/>
      <w:lvlText w:val=""/>
      <w:lvlJc w:val="left"/>
      <w:pPr>
        <w:ind w:left="1440" w:hanging="360"/>
      </w:pPr>
      <w:rPr>
        <w:rFonts w:ascii="Symbol" w:hAnsi="Symbol"/>
      </w:rPr>
    </w:lvl>
    <w:lvl w:ilvl="2" w:tplc="86F61804">
      <w:start w:val="1"/>
      <w:numFmt w:val="bullet"/>
      <w:lvlText w:val=""/>
      <w:lvlJc w:val="left"/>
      <w:pPr>
        <w:ind w:left="1440" w:hanging="360"/>
      </w:pPr>
      <w:rPr>
        <w:rFonts w:ascii="Symbol" w:hAnsi="Symbol"/>
      </w:rPr>
    </w:lvl>
    <w:lvl w:ilvl="3" w:tplc="925AF01A">
      <w:start w:val="1"/>
      <w:numFmt w:val="bullet"/>
      <w:lvlText w:val=""/>
      <w:lvlJc w:val="left"/>
      <w:pPr>
        <w:ind w:left="1440" w:hanging="360"/>
      </w:pPr>
      <w:rPr>
        <w:rFonts w:ascii="Symbol" w:hAnsi="Symbol"/>
      </w:rPr>
    </w:lvl>
    <w:lvl w:ilvl="4" w:tplc="A27A8BE6">
      <w:start w:val="1"/>
      <w:numFmt w:val="bullet"/>
      <w:lvlText w:val=""/>
      <w:lvlJc w:val="left"/>
      <w:pPr>
        <w:ind w:left="1440" w:hanging="360"/>
      </w:pPr>
      <w:rPr>
        <w:rFonts w:ascii="Symbol" w:hAnsi="Symbol"/>
      </w:rPr>
    </w:lvl>
    <w:lvl w:ilvl="5" w:tplc="7D9A22F4">
      <w:start w:val="1"/>
      <w:numFmt w:val="bullet"/>
      <w:lvlText w:val=""/>
      <w:lvlJc w:val="left"/>
      <w:pPr>
        <w:ind w:left="1440" w:hanging="360"/>
      </w:pPr>
      <w:rPr>
        <w:rFonts w:ascii="Symbol" w:hAnsi="Symbol"/>
      </w:rPr>
    </w:lvl>
    <w:lvl w:ilvl="6" w:tplc="68503C0E">
      <w:start w:val="1"/>
      <w:numFmt w:val="bullet"/>
      <w:lvlText w:val=""/>
      <w:lvlJc w:val="left"/>
      <w:pPr>
        <w:ind w:left="1440" w:hanging="360"/>
      </w:pPr>
      <w:rPr>
        <w:rFonts w:ascii="Symbol" w:hAnsi="Symbol"/>
      </w:rPr>
    </w:lvl>
    <w:lvl w:ilvl="7" w:tplc="62EA119C">
      <w:start w:val="1"/>
      <w:numFmt w:val="bullet"/>
      <w:lvlText w:val=""/>
      <w:lvlJc w:val="left"/>
      <w:pPr>
        <w:ind w:left="1440" w:hanging="360"/>
      </w:pPr>
      <w:rPr>
        <w:rFonts w:ascii="Symbol" w:hAnsi="Symbol"/>
      </w:rPr>
    </w:lvl>
    <w:lvl w:ilvl="8" w:tplc="ECB8E1FA">
      <w:start w:val="1"/>
      <w:numFmt w:val="bullet"/>
      <w:lvlText w:val=""/>
      <w:lvlJc w:val="left"/>
      <w:pPr>
        <w:ind w:left="1440" w:hanging="360"/>
      </w:pPr>
      <w:rPr>
        <w:rFonts w:ascii="Symbol" w:hAnsi="Symbol"/>
      </w:rPr>
    </w:lvl>
  </w:abstractNum>
  <w:abstractNum w:abstractNumId="12" w15:restartNumberingAfterBreak="0">
    <w:nsid w:val="552B241F"/>
    <w:multiLevelType w:val="hybridMultilevel"/>
    <w:tmpl w:val="E6282C18"/>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2E52BE"/>
    <w:multiLevelType w:val="hybridMultilevel"/>
    <w:tmpl w:val="398C06CC"/>
    <w:lvl w:ilvl="0" w:tplc="3D0C4168">
      <w:start w:val="1"/>
      <w:numFmt w:val="bullet"/>
      <w:lvlText w:val=""/>
      <w:lvlJc w:val="left"/>
      <w:pPr>
        <w:ind w:left="1440" w:hanging="360"/>
      </w:pPr>
      <w:rPr>
        <w:rFonts w:ascii="Symbol" w:hAnsi="Symbol"/>
      </w:rPr>
    </w:lvl>
    <w:lvl w:ilvl="1" w:tplc="7D908F9A">
      <w:start w:val="1"/>
      <w:numFmt w:val="bullet"/>
      <w:lvlText w:val=""/>
      <w:lvlJc w:val="left"/>
      <w:pPr>
        <w:ind w:left="1440" w:hanging="360"/>
      </w:pPr>
      <w:rPr>
        <w:rFonts w:ascii="Symbol" w:hAnsi="Symbol"/>
      </w:rPr>
    </w:lvl>
    <w:lvl w:ilvl="2" w:tplc="A308D59E">
      <w:start w:val="1"/>
      <w:numFmt w:val="bullet"/>
      <w:lvlText w:val=""/>
      <w:lvlJc w:val="left"/>
      <w:pPr>
        <w:ind w:left="1440" w:hanging="360"/>
      </w:pPr>
      <w:rPr>
        <w:rFonts w:ascii="Symbol" w:hAnsi="Symbol"/>
      </w:rPr>
    </w:lvl>
    <w:lvl w:ilvl="3" w:tplc="B8A4F5B4">
      <w:start w:val="1"/>
      <w:numFmt w:val="bullet"/>
      <w:lvlText w:val=""/>
      <w:lvlJc w:val="left"/>
      <w:pPr>
        <w:ind w:left="1440" w:hanging="360"/>
      </w:pPr>
      <w:rPr>
        <w:rFonts w:ascii="Symbol" w:hAnsi="Symbol"/>
      </w:rPr>
    </w:lvl>
    <w:lvl w:ilvl="4" w:tplc="8314268A">
      <w:start w:val="1"/>
      <w:numFmt w:val="bullet"/>
      <w:lvlText w:val=""/>
      <w:lvlJc w:val="left"/>
      <w:pPr>
        <w:ind w:left="1440" w:hanging="360"/>
      </w:pPr>
      <w:rPr>
        <w:rFonts w:ascii="Symbol" w:hAnsi="Symbol"/>
      </w:rPr>
    </w:lvl>
    <w:lvl w:ilvl="5" w:tplc="C29C4EA4">
      <w:start w:val="1"/>
      <w:numFmt w:val="bullet"/>
      <w:lvlText w:val=""/>
      <w:lvlJc w:val="left"/>
      <w:pPr>
        <w:ind w:left="1440" w:hanging="360"/>
      </w:pPr>
      <w:rPr>
        <w:rFonts w:ascii="Symbol" w:hAnsi="Symbol"/>
      </w:rPr>
    </w:lvl>
    <w:lvl w:ilvl="6" w:tplc="78A85786">
      <w:start w:val="1"/>
      <w:numFmt w:val="bullet"/>
      <w:lvlText w:val=""/>
      <w:lvlJc w:val="left"/>
      <w:pPr>
        <w:ind w:left="1440" w:hanging="360"/>
      </w:pPr>
      <w:rPr>
        <w:rFonts w:ascii="Symbol" w:hAnsi="Symbol"/>
      </w:rPr>
    </w:lvl>
    <w:lvl w:ilvl="7" w:tplc="0FE2B104">
      <w:start w:val="1"/>
      <w:numFmt w:val="bullet"/>
      <w:lvlText w:val=""/>
      <w:lvlJc w:val="left"/>
      <w:pPr>
        <w:ind w:left="1440" w:hanging="360"/>
      </w:pPr>
      <w:rPr>
        <w:rFonts w:ascii="Symbol" w:hAnsi="Symbol"/>
      </w:rPr>
    </w:lvl>
    <w:lvl w:ilvl="8" w:tplc="889AF77E">
      <w:start w:val="1"/>
      <w:numFmt w:val="bullet"/>
      <w:lvlText w:val=""/>
      <w:lvlJc w:val="left"/>
      <w:pPr>
        <w:ind w:left="1440" w:hanging="360"/>
      </w:pPr>
      <w:rPr>
        <w:rFonts w:ascii="Symbol" w:hAnsi="Symbol"/>
      </w:rPr>
    </w:lvl>
  </w:abstractNum>
  <w:abstractNum w:abstractNumId="14" w15:restartNumberingAfterBreak="0">
    <w:nsid w:val="57F4067B"/>
    <w:multiLevelType w:val="hybridMultilevel"/>
    <w:tmpl w:val="45764FA8"/>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A6159E"/>
    <w:multiLevelType w:val="hybridMultilevel"/>
    <w:tmpl w:val="91284334"/>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416F60"/>
    <w:multiLevelType w:val="hybridMultilevel"/>
    <w:tmpl w:val="45764FA8"/>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1837C1"/>
    <w:multiLevelType w:val="hybridMultilevel"/>
    <w:tmpl w:val="5DAE4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F41E5C"/>
    <w:multiLevelType w:val="hybridMultilevel"/>
    <w:tmpl w:val="F0F80D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10F2A58"/>
    <w:multiLevelType w:val="hybridMultilevel"/>
    <w:tmpl w:val="6DE0A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F37A3D"/>
    <w:multiLevelType w:val="hybridMultilevel"/>
    <w:tmpl w:val="B5F62D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E456B84"/>
    <w:multiLevelType w:val="hybridMultilevel"/>
    <w:tmpl w:val="A98E3D8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A93CEF"/>
    <w:multiLevelType w:val="hybridMultilevel"/>
    <w:tmpl w:val="5C606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958124">
    <w:abstractNumId w:val="2"/>
  </w:num>
  <w:num w:numId="2" w16cid:durableId="2050490604">
    <w:abstractNumId w:val="22"/>
  </w:num>
  <w:num w:numId="3" w16cid:durableId="1393653007">
    <w:abstractNumId w:val="3"/>
  </w:num>
  <w:num w:numId="4" w16cid:durableId="360324930">
    <w:abstractNumId w:val="19"/>
  </w:num>
  <w:num w:numId="5" w16cid:durableId="1294603706">
    <w:abstractNumId w:val="17"/>
  </w:num>
  <w:num w:numId="6" w16cid:durableId="27683504">
    <w:abstractNumId w:val="21"/>
  </w:num>
  <w:num w:numId="7" w16cid:durableId="1943143229">
    <w:abstractNumId w:val="15"/>
  </w:num>
  <w:num w:numId="8" w16cid:durableId="1734086697">
    <w:abstractNumId w:val="0"/>
  </w:num>
  <w:num w:numId="9" w16cid:durableId="460462791">
    <w:abstractNumId w:val="7"/>
  </w:num>
  <w:num w:numId="10" w16cid:durableId="283315573">
    <w:abstractNumId w:val="1"/>
  </w:num>
  <w:num w:numId="11" w16cid:durableId="2133743942">
    <w:abstractNumId w:val="6"/>
  </w:num>
  <w:num w:numId="12" w16cid:durableId="258099202">
    <w:abstractNumId w:val="16"/>
  </w:num>
  <w:num w:numId="13" w16cid:durableId="1541624541">
    <w:abstractNumId w:val="14"/>
  </w:num>
  <w:num w:numId="14" w16cid:durableId="1011689524">
    <w:abstractNumId w:val="20"/>
  </w:num>
  <w:num w:numId="15" w16cid:durableId="879436634">
    <w:abstractNumId w:val="18"/>
  </w:num>
  <w:num w:numId="16" w16cid:durableId="1941445006">
    <w:abstractNumId w:val="4"/>
  </w:num>
  <w:num w:numId="17" w16cid:durableId="1923446387">
    <w:abstractNumId w:val="10"/>
  </w:num>
  <w:num w:numId="18" w16cid:durableId="722406916">
    <w:abstractNumId w:val="9"/>
  </w:num>
  <w:num w:numId="19" w16cid:durableId="1300377459">
    <w:abstractNumId w:val="8"/>
  </w:num>
  <w:num w:numId="20" w16cid:durableId="1984775926">
    <w:abstractNumId w:val="11"/>
  </w:num>
  <w:num w:numId="21" w16cid:durableId="529073346">
    <w:abstractNumId w:val="13"/>
  </w:num>
  <w:num w:numId="22" w16cid:durableId="779838749">
    <w:abstractNumId w:val="5"/>
  </w:num>
  <w:num w:numId="23" w16cid:durableId="174738655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16EA"/>
    <w:rsid w:val="00003184"/>
    <w:rsid w:val="00003272"/>
    <w:rsid w:val="0000359F"/>
    <w:rsid w:val="000036EB"/>
    <w:rsid w:val="00003739"/>
    <w:rsid w:val="0000395C"/>
    <w:rsid w:val="00005BBB"/>
    <w:rsid w:val="00007545"/>
    <w:rsid w:val="00011E4D"/>
    <w:rsid w:val="000138CF"/>
    <w:rsid w:val="00013AB9"/>
    <w:rsid w:val="000140D5"/>
    <w:rsid w:val="000146FA"/>
    <w:rsid w:val="0001554B"/>
    <w:rsid w:val="00015F30"/>
    <w:rsid w:val="00016AFF"/>
    <w:rsid w:val="00017461"/>
    <w:rsid w:val="00017F54"/>
    <w:rsid w:val="000204A4"/>
    <w:rsid w:val="0002764C"/>
    <w:rsid w:val="000305EA"/>
    <w:rsid w:val="00031DC9"/>
    <w:rsid w:val="00031E3C"/>
    <w:rsid w:val="00032CB3"/>
    <w:rsid w:val="000369A9"/>
    <w:rsid w:val="00036FAE"/>
    <w:rsid w:val="00041D4E"/>
    <w:rsid w:val="00044508"/>
    <w:rsid w:val="00047668"/>
    <w:rsid w:val="00047A2A"/>
    <w:rsid w:val="0005020B"/>
    <w:rsid w:val="00053AE5"/>
    <w:rsid w:val="0005688C"/>
    <w:rsid w:val="00057815"/>
    <w:rsid w:val="00057A1E"/>
    <w:rsid w:val="000614A1"/>
    <w:rsid w:val="00061E73"/>
    <w:rsid w:val="00062089"/>
    <w:rsid w:val="00062794"/>
    <w:rsid w:val="0006484E"/>
    <w:rsid w:val="000668B0"/>
    <w:rsid w:val="00070CEA"/>
    <w:rsid w:val="000733F4"/>
    <w:rsid w:val="000759F4"/>
    <w:rsid w:val="00076E76"/>
    <w:rsid w:val="00083F41"/>
    <w:rsid w:val="000844EC"/>
    <w:rsid w:val="000846B7"/>
    <w:rsid w:val="00084751"/>
    <w:rsid w:val="0008738E"/>
    <w:rsid w:val="000940B0"/>
    <w:rsid w:val="000A0486"/>
    <w:rsid w:val="000A2A28"/>
    <w:rsid w:val="000A2D3A"/>
    <w:rsid w:val="000A3124"/>
    <w:rsid w:val="000A35D6"/>
    <w:rsid w:val="000A7375"/>
    <w:rsid w:val="000B0AD8"/>
    <w:rsid w:val="000B1BE1"/>
    <w:rsid w:val="000B3914"/>
    <w:rsid w:val="000B4BD7"/>
    <w:rsid w:val="000B6430"/>
    <w:rsid w:val="000C224C"/>
    <w:rsid w:val="000C310A"/>
    <w:rsid w:val="000C34FD"/>
    <w:rsid w:val="000C482D"/>
    <w:rsid w:val="000C4D6B"/>
    <w:rsid w:val="000D1472"/>
    <w:rsid w:val="000D255F"/>
    <w:rsid w:val="000D5E6D"/>
    <w:rsid w:val="000D6BD7"/>
    <w:rsid w:val="000E344B"/>
    <w:rsid w:val="000E3516"/>
    <w:rsid w:val="000E4C18"/>
    <w:rsid w:val="000E57DB"/>
    <w:rsid w:val="000E6FD6"/>
    <w:rsid w:val="000E7F69"/>
    <w:rsid w:val="000F12C7"/>
    <w:rsid w:val="000F1811"/>
    <w:rsid w:val="000F444B"/>
    <w:rsid w:val="000F6381"/>
    <w:rsid w:val="000F7A8C"/>
    <w:rsid w:val="00103015"/>
    <w:rsid w:val="00103253"/>
    <w:rsid w:val="001042BA"/>
    <w:rsid w:val="00107A9E"/>
    <w:rsid w:val="001109E6"/>
    <w:rsid w:val="00120A34"/>
    <w:rsid w:val="001223C4"/>
    <w:rsid w:val="00124260"/>
    <w:rsid w:val="0012546B"/>
    <w:rsid w:val="00125A8E"/>
    <w:rsid w:val="00125FB9"/>
    <w:rsid w:val="00127CD8"/>
    <w:rsid w:val="00127E23"/>
    <w:rsid w:val="001301AD"/>
    <w:rsid w:val="00131480"/>
    <w:rsid w:val="001334D9"/>
    <w:rsid w:val="00135263"/>
    <w:rsid w:val="001377D9"/>
    <w:rsid w:val="00137ACD"/>
    <w:rsid w:val="00137B79"/>
    <w:rsid w:val="00140DAD"/>
    <w:rsid w:val="00140E3D"/>
    <w:rsid w:val="001421FE"/>
    <w:rsid w:val="001437EA"/>
    <w:rsid w:val="00144950"/>
    <w:rsid w:val="001456FD"/>
    <w:rsid w:val="00145BE1"/>
    <w:rsid w:val="0015276C"/>
    <w:rsid w:val="00152947"/>
    <w:rsid w:val="00152FA3"/>
    <w:rsid w:val="001545BA"/>
    <w:rsid w:val="0015508C"/>
    <w:rsid w:val="00160153"/>
    <w:rsid w:val="00161A1F"/>
    <w:rsid w:val="001655ED"/>
    <w:rsid w:val="0017006A"/>
    <w:rsid w:val="00173A64"/>
    <w:rsid w:val="00173BEA"/>
    <w:rsid w:val="00173E0C"/>
    <w:rsid w:val="001762F3"/>
    <w:rsid w:val="00184B34"/>
    <w:rsid w:val="00185491"/>
    <w:rsid w:val="001865D7"/>
    <w:rsid w:val="00187975"/>
    <w:rsid w:val="00194B40"/>
    <w:rsid w:val="00195030"/>
    <w:rsid w:val="0019512D"/>
    <w:rsid w:val="00197C3F"/>
    <w:rsid w:val="001A0C57"/>
    <w:rsid w:val="001A1BFA"/>
    <w:rsid w:val="001A2FE9"/>
    <w:rsid w:val="001A4389"/>
    <w:rsid w:val="001A68DF"/>
    <w:rsid w:val="001A6908"/>
    <w:rsid w:val="001A75DE"/>
    <w:rsid w:val="001B093B"/>
    <w:rsid w:val="001B09AC"/>
    <w:rsid w:val="001B0D9F"/>
    <w:rsid w:val="001B3C7A"/>
    <w:rsid w:val="001B5C7F"/>
    <w:rsid w:val="001B67AE"/>
    <w:rsid w:val="001C04B1"/>
    <w:rsid w:val="001C1041"/>
    <w:rsid w:val="001C130A"/>
    <w:rsid w:val="001C37B6"/>
    <w:rsid w:val="001C7AB3"/>
    <w:rsid w:val="001D00E3"/>
    <w:rsid w:val="001D0AF3"/>
    <w:rsid w:val="001D1D8A"/>
    <w:rsid w:val="001D36EE"/>
    <w:rsid w:val="001D384D"/>
    <w:rsid w:val="001D3A0B"/>
    <w:rsid w:val="001E07CE"/>
    <w:rsid w:val="001E07D7"/>
    <w:rsid w:val="001E23A1"/>
    <w:rsid w:val="001E2E9E"/>
    <w:rsid w:val="001E44AE"/>
    <w:rsid w:val="001E52EB"/>
    <w:rsid w:val="001E5A0B"/>
    <w:rsid w:val="001F127D"/>
    <w:rsid w:val="001F3626"/>
    <w:rsid w:val="001F363B"/>
    <w:rsid w:val="001F7336"/>
    <w:rsid w:val="00200358"/>
    <w:rsid w:val="002005CD"/>
    <w:rsid w:val="002007CF"/>
    <w:rsid w:val="00201F75"/>
    <w:rsid w:val="00202EC1"/>
    <w:rsid w:val="00203E17"/>
    <w:rsid w:val="00204283"/>
    <w:rsid w:val="00204EEF"/>
    <w:rsid w:val="00205DBD"/>
    <w:rsid w:val="00207297"/>
    <w:rsid w:val="0021016F"/>
    <w:rsid w:val="0021026A"/>
    <w:rsid w:val="0021319D"/>
    <w:rsid w:val="0021337D"/>
    <w:rsid w:val="00213D79"/>
    <w:rsid w:val="00214478"/>
    <w:rsid w:val="00216A1C"/>
    <w:rsid w:val="00223F82"/>
    <w:rsid w:val="00224C52"/>
    <w:rsid w:val="00232304"/>
    <w:rsid w:val="00233DB4"/>
    <w:rsid w:val="00235DB4"/>
    <w:rsid w:val="002373EC"/>
    <w:rsid w:val="002378EE"/>
    <w:rsid w:val="0024005E"/>
    <w:rsid w:val="002445E3"/>
    <w:rsid w:val="00244B1D"/>
    <w:rsid w:val="002466A8"/>
    <w:rsid w:val="00247EBF"/>
    <w:rsid w:val="00252902"/>
    <w:rsid w:val="002559B0"/>
    <w:rsid w:val="00257E82"/>
    <w:rsid w:val="00260E98"/>
    <w:rsid w:val="00261499"/>
    <w:rsid w:val="002639F4"/>
    <w:rsid w:val="002672A4"/>
    <w:rsid w:val="00270CB2"/>
    <w:rsid w:val="002747E8"/>
    <w:rsid w:val="00274EEA"/>
    <w:rsid w:val="002759C4"/>
    <w:rsid w:val="0027686D"/>
    <w:rsid w:val="0027780C"/>
    <w:rsid w:val="002808A9"/>
    <w:rsid w:val="00283733"/>
    <w:rsid w:val="002839E7"/>
    <w:rsid w:val="00284C9D"/>
    <w:rsid w:val="00290A5E"/>
    <w:rsid w:val="00290B22"/>
    <w:rsid w:val="00292863"/>
    <w:rsid w:val="00294430"/>
    <w:rsid w:val="00296CA7"/>
    <w:rsid w:val="00296FAF"/>
    <w:rsid w:val="00297EAB"/>
    <w:rsid w:val="002A15F1"/>
    <w:rsid w:val="002A4961"/>
    <w:rsid w:val="002B0218"/>
    <w:rsid w:val="002B04EF"/>
    <w:rsid w:val="002B313C"/>
    <w:rsid w:val="002B4FD7"/>
    <w:rsid w:val="002B5C28"/>
    <w:rsid w:val="002C1F84"/>
    <w:rsid w:val="002C40FB"/>
    <w:rsid w:val="002D1135"/>
    <w:rsid w:val="002D1504"/>
    <w:rsid w:val="002D564A"/>
    <w:rsid w:val="002D7E4C"/>
    <w:rsid w:val="002E12E6"/>
    <w:rsid w:val="002E1A7A"/>
    <w:rsid w:val="002E54D0"/>
    <w:rsid w:val="002F111B"/>
    <w:rsid w:val="002F3075"/>
    <w:rsid w:val="002F76C6"/>
    <w:rsid w:val="00301AEA"/>
    <w:rsid w:val="00302E04"/>
    <w:rsid w:val="00304A88"/>
    <w:rsid w:val="00304E64"/>
    <w:rsid w:val="00307358"/>
    <w:rsid w:val="0031070C"/>
    <w:rsid w:val="00313612"/>
    <w:rsid w:val="00316053"/>
    <w:rsid w:val="003170AC"/>
    <w:rsid w:val="00317506"/>
    <w:rsid w:val="0032350A"/>
    <w:rsid w:val="00326C24"/>
    <w:rsid w:val="0033070E"/>
    <w:rsid w:val="00330CD9"/>
    <w:rsid w:val="00330D71"/>
    <w:rsid w:val="00332FC0"/>
    <w:rsid w:val="003440C7"/>
    <w:rsid w:val="00350779"/>
    <w:rsid w:val="003514B8"/>
    <w:rsid w:val="00353D81"/>
    <w:rsid w:val="00354302"/>
    <w:rsid w:val="00354743"/>
    <w:rsid w:val="0035581D"/>
    <w:rsid w:val="00363EA6"/>
    <w:rsid w:val="00365D2C"/>
    <w:rsid w:val="00367C2D"/>
    <w:rsid w:val="0037028F"/>
    <w:rsid w:val="003719BF"/>
    <w:rsid w:val="00374C6B"/>
    <w:rsid w:val="00375010"/>
    <w:rsid w:val="0037728A"/>
    <w:rsid w:val="00377427"/>
    <w:rsid w:val="00377D85"/>
    <w:rsid w:val="00383375"/>
    <w:rsid w:val="003833E5"/>
    <w:rsid w:val="00384C71"/>
    <w:rsid w:val="00385AC8"/>
    <w:rsid w:val="00386B68"/>
    <w:rsid w:val="00386E17"/>
    <w:rsid w:val="0038758C"/>
    <w:rsid w:val="00390CC7"/>
    <w:rsid w:val="003913F1"/>
    <w:rsid w:val="00392A65"/>
    <w:rsid w:val="00393A61"/>
    <w:rsid w:val="00394454"/>
    <w:rsid w:val="00395655"/>
    <w:rsid w:val="003A0965"/>
    <w:rsid w:val="003A373E"/>
    <w:rsid w:val="003A3D0E"/>
    <w:rsid w:val="003A4424"/>
    <w:rsid w:val="003A530C"/>
    <w:rsid w:val="003A5841"/>
    <w:rsid w:val="003A6E62"/>
    <w:rsid w:val="003A7B17"/>
    <w:rsid w:val="003B050F"/>
    <w:rsid w:val="003B174E"/>
    <w:rsid w:val="003B29B0"/>
    <w:rsid w:val="003B2DA8"/>
    <w:rsid w:val="003B3044"/>
    <w:rsid w:val="003B44D7"/>
    <w:rsid w:val="003B6C2D"/>
    <w:rsid w:val="003B7671"/>
    <w:rsid w:val="003C000B"/>
    <w:rsid w:val="003C08E6"/>
    <w:rsid w:val="003C0D20"/>
    <w:rsid w:val="003C16A9"/>
    <w:rsid w:val="003C202D"/>
    <w:rsid w:val="003C3AA5"/>
    <w:rsid w:val="003D47C4"/>
    <w:rsid w:val="003D7CE2"/>
    <w:rsid w:val="003E04D1"/>
    <w:rsid w:val="003E26EB"/>
    <w:rsid w:val="003E4413"/>
    <w:rsid w:val="003E5B26"/>
    <w:rsid w:val="003E7153"/>
    <w:rsid w:val="003F09F7"/>
    <w:rsid w:val="003F1AA1"/>
    <w:rsid w:val="003F24BC"/>
    <w:rsid w:val="003F2C18"/>
    <w:rsid w:val="003F7AE8"/>
    <w:rsid w:val="00402CC7"/>
    <w:rsid w:val="00402D70"/>
    <w:rsid w:val="00403CE4"/>
    <w:rsid w:val="004050C1"/>
    <w:rsid w:val="00406143"/>
    <w:rsid w:val="00406A90"/>
    <w:rsid w:val="004075A3"/>
    <w:rsid w:val="00410A3F"/>
    <w:rsid w:val="0041144F"/>
    <w:rsid w:val="00411483"/>
    <w:rsid w:val="00412ADE"/>
    <w:rsid w:val="004143B1"/>
    <w:rsid w:val="00415A55"/>
    <w:rsid w:val="00417BE8"/>
    <w:rsid w:val="004228EE"/>
    <w:rsid w:val="00422E0C"/>
    <w:rsid w:val="0042398F"/>
    <w:rsid w:val="00424E15"/>
    <w:rsid w:val="00425A1E"/>
    <w:rsid w:val="00425FCB"/>
    <w:rsid w:val="00426A90"/>
    <w:rsid w:val="00426DAA"/>
    <w:rsid w:val="00430F1B"/>
    <w:rsid w:val="004327E1"/>
    <w:rsid w:val="00432A02"/>
    <w:rsid w:val="00433B7C"/>
    <w:rsid w:val="00434240"/>
    <w:rsid w:val="00434641"/>
    <w:rsid w:val="00434CDD"/>
    <w:rsid w:val="004355D0"/>
    <w:rsid w:val="004355E8"/>
    <w:rsid w:val="00436435"/>
    <w:rsid w:val="00443A56"/>
    <w:rsid w:val="00445460"/>
    <w:rsid w:val="00446B03"/>
    <w:rsid w:val="0044797F"/>
    <w:rsid w:val="00452A80"/>
    <w:rsid w:val="00453A70"/>
    <w:rsid w:val="00455C2A"/>
    <w:rsid w:val="00457740"/>
    <w:rsid w:val="00460E4D"/>
    <w:rsid w:val="00466B9E"/>
    <w:rsid w:val="00470816"/>
    <w:rsid w:val="00472F61"/>
    <w:rsid w:val="00481DE1"/>
    <w:rsid w:val="00481FD6"/>
    <w:rsid w:val="00484DBC"/>
    <w:rsid w:val="004874AA"/>
    <w:rsid w:val="00490BA0"/>
    <w:rsid w:val="004920EA"/>
    <w:rsid w:val="004928AB"/>
    <w:rsid w:val="00492AF9"/>
    <w:rsid w:val="00494834"/>
    <w:rsid w:val="0049486C"/>
    <w:rsid w:val="00495CA0"/>
    <w:rsid w:val="004A2F70"/>
    <w:rsid w:val="004A3BAC"/>
    <w:rsid w:val="004A409F"/>
    <w:rsid w:val="004A48D9"/>
    <w:rsid w:val="004A5DF4"/>
    <w:rsid w:val="004A6B2D"/>
    <w:rsid w:val="004A72AB"/>
    <w:rsid w:val="004B0B74"/>
    <w:rsid w:val="004B1A0B"/>
    <w:rsid w:val="004B2C3F"/>
    <w:rsid w:val="004B3D95"/>
    <w:rsid w:val="004B6EF1"/>
    <w:rsid w:val="004C54D9"/>
    <w:rsid w:val="004C7797"/>
    <w:rsid w:val="004D10A7"/>
    <w:rsid w:val="004D5695"/>
    <w:rsid w:val="004D665B"/>
    <w:rsid w:val="004D7B86"/>
    <w:rsid w:val="004E23A0"/>
    <w:rsid w:val="004F0AA3"/>
    <w:rsid w:val="004F53E6"/>
    <w:rsid w:val="004F54FF"/>
    <w:rsid w:val="004F56DA"/>
    <w:rsid w:val="004F7083"/>
    <w:rsid w:val="00503218"/>
    <w:rsid w:val="00505873"/>
    <w:rsid w:val="00506F28"/>
    <w:rsid w:val="00507BF0"/>
    <w:rsid w:val="00513966"/>
    <w:rsid w:val="005146EC"/>
    <w:rsid w:val="00515BBE"/>
    <w:rsid w:val="005169CB"/>
    <w:rsid w:val="00517337"/>
    <w:rsid w:val="005173FC"/>
    <w:rsid w:val="005210D4"/>
    <w:rsid w:val="00522C65"/>
    <w:rsid w:val="005233E0"/>
    <w:rsid w:val="00524226"/>
    <w:rsid w:val="005254EB"/>
    <w:rsid w:val="005267AD"/>
    <w:rsid w:val="00527330"/>
    <w:rsid w:val="005306CD"/>
    <w:rsid w:val="0053143C"/>
    <w:rsid w:val="00536596"/>
    <w:rsid w:val="005366FF"/>
    <w:rsid w:val="00537A32"/>
    <w:rsid w:val="00540BDE"/>
    <w:rsid w:val="00541A63"/>
    <w:rsid w:val="00543CC8"/>
    <w:rsid w:val="005455C2"/>
    <w:rsid w:val="0054584F"/>
    <w:rsid w:val="00545CE6"/>
    <w:rsid w:val="0054602B"/>
    <w:rsid w:val="00546375"/>
    <w:rsid w:val="00555B6B"/>
    <w:rsid w:val="00555E70"/>
    <w:rsid w:val="005561ED"/>
    <w:rsid w:val="005620CA"/>
    <w:rsid w:val="00563785"/>
    <w:rsid w:val="005708AA"/>
    <w:rsid w:val="00572401"/>
    <w:rsid w:val="005732E6"/>
    <w:rsid w:val="0057355D"/>
    <w:rsid w:val="00576C18"/>
    <w:rsid w:val="00577C30"/>
    <w:rsid w:val="00580445"/>
    <w:rsid w:val="005812FF"/>
    <w:rsid w:val="005819C8"/>
    <w:rsid w:val="0058422E"/>
    <w:rsid w:val="00584B84"/>
    <w:rsid w:val="00584DC9"/>
    <w:rsid w:val="005865AB"/>
    <w:rsid w:val="005905A0"/>
    <w:rsid w:val="00591EC0"/>
    <w:rsid w:val="00597535"/>
    <w:rsid w:val="005A2764"/>
    <w:rsid w:val="005A366E"/>
    <w:rsid w:val="005A54B4"/>
    <w:rsid w:val="005A7050"/>
    <w:rsid w:val="005A72BD"/>
    <w:rsid w:val="005A7C01"/>
    <w:rsid w:val="005B1798"/>
    <w:rsid w:val="005B2DDC"/>
    <w:rsid w:val="005B3CBC"/>
    <w:rsid w:val="005B510A"/>
    <w:rsid w:val="005B54C9"/>
    <w:rsid w:val="005B62A8"/>
    <w:rsid w:val="005B6394"/>
    <w:rsid w:val="005B7DF8"/>
    <w:rsid w:val="005C0740"/>
    <w:rsid w:val="005C112E"/>
    <w:rsid w:val="005C18D0"/>
    <w:rsid w:val="005C33A7"/>
    <w:rsid w:val="005C3F4A"/>
    <w:rsid w:val="005C55A8"/>
    <w:rsid w:val="005C5777"/>
    <w:rsid w:val="005C5C54"/>
    <w:rsid w:val="005C6388"/>
    <w:rsid w:val="005C6A7F"/>
    <w:rsid w:val="005C7325"/>
    <w:rsid w:val="005E05F8"/>
    <w:rsid w:val="005E2026"/>
    <w:rsid w:val="005E79B9"/>
    <w:rsid w:val="005F4914"/>
    <w:rsid w:val="005F57A1"/>
    <w:rsid w:val="005F5DF6"/>
    <w:rsid w:val="005F5FA1"/>
    <w:rsid w:val="005F7D42"/>
    <w:rsid w:val="0060088C"/>
    <w:rsid w:val="0060454C"/>
    <w:rsid w:val="00604F05"/>
    <w:rsid w:val="00606022"/>
    <w:rsid w:val="00607437"/>
    <w:rsid w:val="00610EE7"/>
    <w:rsid w:val="00611D31"/>
    <w:rsid w:val="00612989"/>
    <w:rsid w:val="006202A1"/>
    <w:rsid w:val="00622B0E"/>
    <w:rsid w:val="0062319E"/>
    <w:rsid w:val="006237CF"/>
    <w:rsid w:val="00625432"/>
    <w:rsid w:val="00626E42"/>
    <w:rsid w:val="00627258"/>
    <w:rsid w:val="00627EDA"/>
    <w:rsid w:val="00636200"/>
    <w:rsid w:val="006370B9"/>
    <w:rsid w:val="006401AC"/>
    <w:rsid w:val="00645DC7"/>
    <w:rsid w:val="00646510"/>
    <w:rsid w:val="0064724F"/>
    <w:rsid w:val="006507CB"/>
    <w:rsid w:val="00650FD2"/>
    <w:rsid w:val="00651D68"/>
    <w:rsid w:val="00652D30"/>
    <w:rsid w:val="00656314"/>
    <w:rsid w:val="00661B37"/>
    <w:rsid w:val="00661BE8"/>
    <w:rsid w:val="00662EAC"/>
    <w:rsid w:val="00667B6F"/>
    <w:rsid w:val="00667F82"/>
    <w:rsid w:val="006700AA"/>
    <w:rsid w:val="006708A9"/>
    <w:rsid w:val="00677A0D"/>
    <w:rsid w:val="00683087"/>
    <w:rsid w:val="00685653"/>
    <w:rsid w:val="00686D4C"/>
    <w:rsid w:val="006921FF"/>
    <w:rsid w:val="006930D1"/>
    <w:rsid w:val="006930FD"/>
    <w:rsid w:val="006931AD"/>
    <w:rsid w:val="00693A7D"/>
    <w:rsid w:val="006940BB"/>
    <w:rsid w:val="00696CF0"/>
    <w:rsid w:val="00697001"/>
    <w:rsid w:val="006974BF"/>
    <w:rsid w:val="006A1581"/>
    <w:rsid w:val="006A1788"/>
    <w:rsid w:val="006A51EB"/>
    <w:rsid w:val="006A57F1"/>
    <w:rsid w:val="006A666D"/>
    <w:rsid w:val="006B1D24"/>
    <w:rsid w:val="006B2D99"/>
    <w:rsid w:val="006B6E38"/>
    <w:rsid w:val="006B7A08"/>
    <w:rsid w:val="006C36DF"/>
    <w:rsid w:val="006D3958"/>
    <w:rsid w:val="006D58E2"/>
    <w:rsid w:val="006D5ACF"/>
    <w:rsid w:val="006D6974"/>
    <w:rsid w:val="006D7B6B"/>
    <w:rsid w:val="006E3838"/>
    <w:rsid w:val="006E3C40"/>
    <w:rsid w:val="006E7699"/>
    <w:rsid w:val="006E7859"/>
    <w:rsid w:val="006F27AC"/>
    <w:rsid w:val="006F3E5C"/>
    <w:rsid w:val="006F627D"/>
    <w:rsid w:val="00701BBA"/>
    <w:rsid w:val="00701CB8"/>
    <w:rsid w:val="00701E47"/>
    <w:rsid w:val="00703E4A"/>
    <w:rsid w:val="007046FF"/>
    <w:rsid w:val="00707E57"/>
    <w:rsid w:val="00707F49"/>
    <w:rsid w:val="007103B5"/>
    <w:rsid w:val="007111AE"/>
    <w:rsid w:val="007119CD"/>
    <w:rsid w:val="00711B4E"/>
    <w:rsid w:val="00712FF2"/>
    <w:rsid w:val="007151A8"/>
    <w:rsid w:val="0072020C"/>
    <w:rsid w:val="007213BB"/>
    <w:rsid w:val="007236D6"/>
    <w:rsid w:val="0072758F"/>
    <w:rsid w:val="007314EF"/>
    <w:rsid w:val="0073763E"/>
    <w:rsid w:val="007400EF"/>
    <w:rsid w:val="007452A0"/>
    <w:rsid w:val="00745CA6"/>
    <w:rsid w:val="00745FCA"/>
    <w:rsid w:val="00747943"/>
    <w:rsid w:val="00750A42"/>
    <w:rsid w:val="00752BD5"/>
    <w:rsid w:val="00753090"/>
    <w:rsid w:val="0075573F"/>
    <w:rsid w:val="00756861"/>
    <w:rsid w:val="00756C23"/>
    <w:rsid w:val="00756D99"/>
    <w:rsid w:val="00756F20"/>
    <w:rsid w:val="007575E0"/>
    <w:rsid w:val="00760772"/>
    <w:rsid w:val="00760DDE"/>
    <w:rsid w:val="007620AE"/>
    <w:rsid w:val="007624CF"/>
    <w:rsid w:val="00764D21"/>
    <w:rsid w:val="00766F8E"/>
    <w:rsid w:val="0077164E"/>
    <w:rsid w:val="00772715"/>
    <w:rsid w:val="00774144"/>
    <w:rsid w:val="0077536C"/>
    <w:rsid w:val="007758E4"/>
    <w:rsid w:val="0077666E"/>
    <w:rsid w:val="00777138"/>
    <w:rsid w:val="00782538"/>
    <w:rsid w:val="007828DD"/>
    <w:rsid w:val="007831F1"/>
    <w:rsid w:val="00783CCF"/>
    <w:rsid w:val="00783D01"/>
    <w:rsid w:val="00783FAB"/>
    <w:rsid w:val="00785B13"/>
    <w:rsid w:val="00791641"/>
    <w:rsid w:val="00791AAC"/>
    <w:rsid w:val="00795969"/>
    <w:rsid w:val="007A1F41"/>
    <w:rsid w:val="007A36D8"/>
    <w:rsid w:val="007A3CCE"/>
    <w:rsid w:val="007A3E09"/>
    <w:rsid w:val="007A3FB5"/>
    <w:rsid w:val="007A463B"/>
    <w:rsid w:val="007A6AF0"/>
    <w:rsid w:val="007A6BE3"/>
    <w:rsid w:val="007B307D"/>
    <w:rsid w:val="007B3BD3"/>
    <w:rsid w:val="007B44CD"/>
    <w:rsid w:val="007B4836"/>
    <w:rsid w:val="007C18D2"/>
    <w:rsid w:val="007C3596"/>
    <w:rsid w:val="007C5020"/>
    <w:rsid w:val="007D12B2"/>
    <w:rsid w:val="007D1451"/>
    <w:rsid w:val="007D1F16"/>
    <w:rsid w:val="007D4E08"/>
    <w:rsid w:val="007E00A8"/>
    <w:rsid w:val="007E16D6"/>
    <w:rsid w:val="007E2197"/>
    <w:rsid w:val="007E3446"/>
    <w:rsid w:val="007E3447"/>
    <w:rsid w:val="007E36C3"/>
    <w:rsid w:val="007E36E5"/>
    <w:rsid w:val="007E6EC6"/>
    <w:rsid w:val="007F563E"/>
    <w:rsid w:val="007F5C34"/>
    <w:rsid w:val="00803447"/>
    <w:rsid w:val="008035CF"/>
    <w:rsid w:val="0080510C"/>
    <w:rsid w:val="0080584E"/>
    <w:rsid w:val="00805FEB"/>
    <w:rsid w:val="00810C5C"/>
    <w:rsid w:val="00811E34"/>
    <w:rsid w:val="00812C37"/>
    <w:rsid w:val="008134D5"/>
    <w:rsid w:val="00813A38"/>
    <w:rsid w:val="008153F2"/>
    <w:rsid w:val="00816B9C"/>
    <w:rsid w:val="00823B66"/>
    <w:rsid w:val="00824A98"/>
    <w:rsid w:val="008310AA"/>
    <w:rsid w:val="00833FD8"/>
    <w:rsid w:val="00834114"/>
    <w:rsid w:val="00835991"/>
    <w:rsid w:val="00835AB3"/>
    <w:rsid w:val="00841F42"/>
    <w:rsid w:val="0084237A"/>
    <w:rsid w:val="008426C0"/>
    <w:rsid w:val="00843EA8"/>
    <w:rsid w:val="00844D23"/>
    <w:rsid w:val="00847E7B"/>
    <w:rsid w:val="00850CD6"/>
    <w:rsid w:val="008517D8"/>
    <w:rsid w:val="00854988"/>
    <w:rsid w:val="00855239"/>
    <w:rsid w:val="00856BC4"/>
    <w:rsid w:val="00862347"/>
    <w:rsid w:val="008629BC"/>
    <w:rsid w:val="00867101"/>
    <w:rsid w:val="008742A8"/>
    <w:rsid w:val="008755D8"/>
    <w:rsid w:val="00875C3D"/>
    <w:rsid w:val="0088109C"/>
    <w:rsid w:val="00881F89"/>
    <w:rsid w:val="0088497A"/>
    <w:rsid w:val="00890A97"/>
    <w:rsid w:val="00890B5A"/>
    <w:rsid w:val="008932CE"/>
    <w:rsid w:val="00895AED"/>
    <w:rsid w:val="00897E5F"/>
    <w:rsid w:val="008A11F8"/>
    <w:rsid w:val="008A1F97"/>
    <w:rsid w:val="008A358D"/>
    <w:rsid w:val="008A3B7A"/>
    <w:rsid w:val="008A55B2"/>
    <w:rsid w:val="008A6224"/>
    <w:rsid w:val="008A7E29"/>
    <w:rsid w:val="008B05D7"/>
    <w:rsid w:val="008B267C"/>
    <w:rsid w:val="008B478B"/>
    <w:rsid w:val="008B61B7"/>
    <w:rsid w:val="008C48EF"/>
    <w:rsid w:val="008C497B"/>
    <w:rsid w:val="008C5CE9"/>
    <w:rsid w:val="008C76FD"/>
    <w:rsid w:val="008D72EA"/>
    <w:rsid w:val="008D7625"/>
    <w:rsid w:val="008E15D6"/>
    <w:rsid w:val="008E30D6"/>
    <w:rsid w:val="008E30D9"/>
    <w:rsid w:val="008E68D3"/>
    <w:rsid w:val="008E79DF"/>
    <w:rsid w:val="008F002D"/>
    <w:rsid w:val="008F43E8"/>
    <w:rsid w:val="008F6A4D"/>
    <w:rsid w:val="00902A26"/>
    <w:rsid w:val="00902A40"/>
    <w:rsid w:val="00903257"/>
    <w:rsid w:val="0090389A"/>
    <w:rsid w:val="00904652"/>
    <w:rsid w:val="009048A2"/>
    <w:rsid w:val="00905C61"/>
    <w:rsid w:val="0090680E"/>
    <w:rsid w:val="00907D61"/>
    <w:rsid w:val="00910064"/>
    <w:rsid w:val="009114DC"/>
    <w:rsid w:val="00911D92"/>
    <w:rsid w:val="009121D3"/>
    <w:rsid w:val="009128C0"/>
    <w:rsid w:val="009176F5"/>
    <w:rsid w:val="00921E3B"/>
    <w:rsid w:val="00932D82"/>
    <w:rsid w:val="00933AD6"/>
    <w:rsid w:val="00935CE9"/>
    <w:rsid w:val="009421AA"/>
    <w:rsid w:val="0094476A"/>
    <w:rsid w:val="0094774B"/>
    <w:rsid w:val="00947E8E"/>
    <w:rsid w:val="00950644"/>
    <w:rsid w:val="0095280B"/>
    <w:rsid w:val="009579C3"/>
    <w:rsid w:val="00964BAB"/>
    <w:rsid w:val="00964C03"/>
    <w:rsid w:val="00970AAB"/>
    <w:rsid w:val="00974504"/>
    <w:rsid w:val="00975A4A"/>
    <w:rsid w:val="00976413"/>
    <w:rsid w:val="009767B4"/>
    <w:rsid w:val="00977D37"/>
    <w:rsid w:val="009807AE"/>
    <w:rsid w:val="00983105"/>
    <w:rsid w:val="009834DF"/>
    <w:rsid w:val="009843DF"/>
    <w:rsid w:val="00985B42"/>
    <w:rsid w:val="00990334"/>
    <w:rsid w:val="00991158"/>
    <w:rsid w:val="0099199E"/>
    <w:rsid w:val="00992FA0"/>
    <w:rsid w:val="00995C44"/>
    <w:rsid w:val="009971FA"/>
    <w:rsid w:val="009A01C4"/>
    <w:rsid w:val="009A04A5"/>
    <w:rsid w:val="009A0A05"/>
    <w:rsid w:val="009A35A0"/>
    <w:rsid w:val="009A4647"/>
    <w:rsid w:val="009A5048"/>
    <w:rsid w:val="009A7CFA"/>
    <w:rsid w:val="009B0C51"/>
    <w:rsid w:val="009B2183"/>
    <w:rsid w:val="009B29AC"/>
    <w:rsid w:val="009B4B7F"/>
    <w:rsid w:val="009B5556"/>
    <w:rsid w:val="009B5E06"/>
    <w:rsid w:val="009B6D87"/>
    <w:rsid w:val="009B7C3C"/>
    <w:rsid w:val="009C0F35"/>
    <w:rsid w:val="009C10C1"/>
    <w:rsid w:val="009C4F55"/>
    <w:rsid w:val="009C513D"/>
    <w:rsid w:val="009C5E5D"/>
    <w:rsid w:val="009D0999"/>
    <w:rsid w:val="009D23FB"/>
    <w:rsid w:val="009D4801"/>
    <w:rsid w:val="009D56A5"/>
    <w:rsid w:val="009D5753"/>
    <w:rsid w:val="009D7562"/>
    <w:rsid w:val="009E0803"/>
    <w:rsid w:val="009E09A4"/>
    <w:rsid w:val="009E1944"/>
    <w:rsid w:val="009E5BCB"/>
    <w:rsid w:val="009E6960"/>
    <w:rsid w:val="009E7C1C"/>
    <w:rsid w:val="009F09D3"/>
    <w:rsid w:val="009F13BF"/>
    <w:rsid w:val="009F1D34"/>
    <w:rsid w:val="009F36D0"/>
    <w:rsid w:val="009F4C47"/>
    <w:rsid w:val="009F528F"/>
    <w:rsid w:val="009F6AC9"/>
    <w:rsid w:val="00A03017"/>
    <w:rsid w:val="00A04A9B"/>
    <w:rsid w:val="00A05F43"/>
    <w:rsid w:val="00A06F26"/>
    <w:rsid w:val="00A105DA"/>
    <w:rsid w:val="00A13F58"/>
    <w:rsid w:val="00A20031"/>
    <w:rsid w:val="00A202D5"/>
    <w:rsid w:val="00A21472"/>
    <w:rsid w:val="00A232CC"/>
    <w:rsid w:val="00A23CDC"/>
    <w:rsid w:val="00A24596"/>
    <w:rsid w:val="00A24B24"/>
    <w:rsid w:val="00A24F49"/>
    <w:rsid w:val="00A25E6C"/>
    <w:rsid w:val="00A31794"/>
    <w:rsid w:val="00A3225C"/>
    <w:rsid w:val="00A3374E"/>
    <w:rsid w:val="00A40E3D"/>
    <w:rsid w:val="00A40EA6"/>
    <w:rsid w:val="00A42BF4"/>
    <w:rsid w:val="00A42DD4"/>
    <w:rsid w:val="00A43D35"/>
    <w:rsid w:val="00A46B61"/>
    <w:rsid w:val="00A47C4E"/>
    <w:rsid w:val="00A52753"/>
    <w:rsid w:val="00A550E8"/>
    <w:rsid w:val="00A556D1"/>
    <w:rsid w:val="00A56E8B"/>
    <w:rsid w:val="00A573F7"/>
    <w:rsid w:val="00A65A96"/>
    <w:rsid w:val="00A65C02"/>
    <w:rsid w:val="00A71133"/>
    <w:rsid w:val="00A7209C"/>
    <w:rsid w:val="00A7209D"/>
    <w:rsid w:val="00A72387"/>
    <w:rsid w:val="00A761C7"/>
    <w:rsid w:val="00A767FA"/>
    <w:rsid w:val="00A77D42"/>
    <w:rsid w:val="00A805B3"/>
    <w:rsid w:val="00A82E17"/>
    <w:rsid w:val="00A835F9"/>
    <w:rsid w:val="00A83C2D"/>
    <w:rsid w:val="00A85075"/>
    <w:rsid w:val="00A871B2"/>
    <w:rsid w:val="00A90245"/>
    <w:rsid w:val="00A90803"/>
    <w:rsid w:val="00A9239A"/>
    <w:rsid w:val="00A93F1F"/>
    <w:rsid w:val="00A9724D"/>
    <w:rsid w:val="00A974DC"/>
    <w:rsid w:val="00AA12F7"/>
    <w:rsid w:val="00AA3173"/>
    <w:rsid w:val="00AA3A3E"/>
    <w:rsid w:val="00AA512E"/>
    <w:rsid w:val="00AB19B6"/>
    <w:rsid w:val="00AB2CD9"/>
    <w:rsid w:val="00AB39D9"/>
    <w:rsid w:val="00AC1589"/>
    <w:rsid w:val="00AC38A9"/>
    <w:rsid w:val="00AC39C0"/>
    <w:rsid w:val="00AC3E48"/>
    <w:rsid w:val="00AC6439"/>
    <w:rsid w:val="00AC6ABA"/>
    <w:rsid w:val="00AC751A"/>
    <w:rsid w:val="00AD1C80"/>
    <w:rsid w:val="00AD2576"/>
    <w:rsid w:val="00AD2E24"/>
    <w:rsid w:val="00AD4EEB"/>
    <w:rsid w:val="00AD5627"/>
    <w:rsid w:val="00AD65C9"/>
    <w:rsid w:val="00AD6639"/>
    <w:rsid w:val="00AE03D8"/>
    <w:rsid w:val="00AE09A9"/>
    <w:rsid w:val="00AE3114"/>
    <w:rsid w:val="00AE4A25"/>
    <w:rsid w:val="00AE5CCB"/>
    <w:rsid w:val="00AE7179"/>
    <w:rsid w:val="00AF457C"/>
    <w:rsid w:val="00AF58D0"/>
    <w:rsid w:val="00AF5A0B"/>
    <w:rsid w:val="00AF6215"/>
    <w:rsid w:val="00AF6332"/>
    <w:rsid w:val="00AF660C"/>
    <w:rsid w:val="00AF6F6E"/>
    <w:rsid w:val="00B00A18"/>
    <w:rsid w:val="00B00EAC"/>
    <w:rsid w:val="00B03BB8"/>
    <w:rsid w:val="00B05F6A"/>
    <w:rsid w:val="00B10606"/>
    <w:rsid w:val="00B11006"/>
    <w:rsid w:val="00B11323"/>
    <w:rsid w:val="00B117E8"/>
    <w:rsid w:val="00B13A2F"/>
    <w:rsid w:val="00B13ECC"/>
    <w:rsid w:val="00B145D2"/>
    <w:rsid w:val="00B1579D"/>
    <w:rsid w:val="00B178D3"/>
    <w:rsid w:val="00B20C70"/>
    <w:rsid w:val="00B22F73"/>
    <w:rsid w:val="00B251EB"/>
    <w:rsid w:val="00B26B94"/>
    <w:rsid w:val="00B2791B"/>
    <w:rsid w:val="00B339F8"/>
    <w:rsid w:val="00B3432C"/>
    <w:rsid w:val="00B34B2E"/>
    <w:rsid w:val="00B4065C"/>
    <w:rsid w:val="00B43512"/>
    <w:rsid w:val="00B46420"/>
    <w:rsid w:val="00B46B44"/>
    <w:rsid w:val="00B50E4F"/>
    <w:rsid w:val="00B51421"/>
    <w:rsid w:val="00B522A4"/>
    <w:rsid w:val="00B52CD8"/>
    <w:rsid w:val="00B604EB"/>
    <w:rsid w:val="00B6108C"/>
    <w:rsid w:val="00B62B27"/>
    <w:rsid w:val="00B631C5"/>
    <w:rsid w:val="00B6417D"/>
    <w:rsid w:val="00B66252"/>
    <w:rsid w:val="00B67E17"/>
    <w:rsid w:val="00B67F7B"/>
    <w:rsid w:val="00B727A8"/>
    <w:rsid w:val="00B739E2"/>
    <w:rsid w:val="00B74CF2"/>
    <w:rsid w:val="00B75FDF"/>
    <w:rsid w:val="00B764A5"/>
    <w:rsid w:val="00B769A3"/>
    <w:rsid w:val="00B77A52"/>
    <w:rsid w:val="00B8151D"/>
    <w:rsid w:val="00B819AA"/>
    <w:rsid w:val="00B81DF1"/>
    <w:rsid w:val="00B852BE"/>
    <w:rsid w:val="00B91234"/>
    <w:rsid w:val="00B91956"/>
    <w:rsid w:val="00BA0968"/>
    <w:rsid w:val="00BA29CA"/>
    <w:rsid w:val="00BA5350"/>
    <w:rsid w:val="00BA54AA"/>
    <w:rsid w:val="00BB1EE8"/>
    <w:rsid w:val="00BB2109"/>
    <w:rsid w:val="00BB2C6B"/>
    <w:rsid w:val="00BB38D4"/>
    <w:rsid w:val="00BB41C9"/>
    <w:rsid w:val="00BB4D85"/>
    <w:rsid w:val="00BB61E4"/>
    <w:rsid w:val="00BB631E"/>
    <w:rsid w:val="00BB71A8"/>
    <w:rsid w:val="00BC41DE"/>
    <w:rsid w:val="00BC4BD5"/>
    <w:rsid w:val="00BC50A3"/>
    <w:rsid w:val="00BC5B56"/>
    <w:rsid w:val="00BD306C"/>
    <w:rsid w:val="00BD41D4"/>
    <w:rsid w:val="00BD465A"/>
    <w:rsid w:val="00BD47A9"/>
    <w:rsid w:val="00BD5316"/>
    <w:rsid w:val="00BD5A86"/>
    <w:rsid w:val="00BD663A"/>
    <w:rsid w:val="00BD6AC2"/>
    <w:rsid w:val="00BE0800"/>
    <w:rsid w:val="00BE1ABA"/>
    <w:rsid w:val="00BE214C"/>
    <w:rsid w:val="00BE418B"/>
    <w:rsid w:val="00BE4B11"/>
    <w:rsid w:val="00BE68F9"/>
    <w:rsid w:val="00BF0814"/>
    <w:rsid w:val="00BF2A9B"/>
    <w:rsid w:val="00BF3DAE"/>
    <w:rsid w:val="00BF47E8"/>
    <w:rsid w:val="00C02082"/>
    <w:rsid w:val="00C02595"/>
    <w:rsid w:val="00C12197"/>
    <w:rsid w:val="00C1330A"/>
    <w:rsid w:val="00C145EB"/>
    <w:rsid w:val="00C17E93"/>
    <w:rsid w:val="00C20FE9"/>
    <w:rsid w:val="00C21887"/>
    <w:rsid w:val="00C23416"/>
    <w:rsid w:val="00C2416A"/>
    <w:rsid w:val="00C254F5"/>
    <w:rsid w:val="00C30E45"/>
    <w:rsid w:val="00C325A5"/>
    <w:rsid w:val="00C344E5"/>
    <w:rsid w:val="00C36A15"/>
    <w:rsid w:val="00C3701B"/>
    <w:rsid w:val="00C37043"/>
    <w:rsid w:val="00C4300F"/>
    <w:rsid w:val="00C43BB6"/>
    <w:rsid w:val="00C45661"/>
    <w:rsid w:val="00C47602"/>
    <w:rsid w:val="00C5010C"/>
    <w:rsid w:val="00C52B8A"/>
    <w:rsid w:val="00C5394B"/>
    <w:rsid w:val="00C551B2"/>
    <w:rsid w:val="00C62BC1"/>
    <w:rsid w:val="00C64879"/>
    <w:rsid w:val="00C6581B"/>
    <w:rsid w:val="00C66953"/>
    <w:rsid w:val="00C7112A"/>
    <w:rsid w:val="00C72F69"/>
    <w:rsid w:val="00C73133"/>
    <w:rsid w:val="00C731FA"/>
    <w:rsid w:val="00C73CCB"/>
    <w:rsid w:val="00C7617C"/>
    <w:rsid w:val="00C8031A"/>
    <w:rsid w:val="00C82C91"/>
    <w:rsid w:val="00C846A2"/>
    <w:rsid w:val="00C9059C"/>
    <w:rsid w:val="00C90EFC"/>
    <w:rsid w:val="00C90FC4"/>
    <w:rsid w:val="00C954B7"/>
    <w:rsid w:val="00C9591A"/>
    <w:rsid w:val="00C97337"/>
    <w:rsid w:val="00C97832"/>
    <w:rsid w:val="00CA294A"/>
    <w:rsid w:val="00CA46AC"/>
    <w:rsid w:val="00CA47F1"/>
    <w:rsid w:val="00CA4A1E"/>
    <w:rsid w:val="00CA4F71"/>
    <w:rsid w:val="00CB337B"/>
    <w:rsid w:val="00CB33D2"/>
    <w:rsid w:val="00CB42E8"/>
    <w:rsid w:val="00CB45D5"/>
    <w:rsid w:val="00CB7A83"/>
    <w:rsid w:val="00CC2A9E"/>
    <w:rsid w:val="00CC3AE0"/>
    <w:rsid w:val="00CC3C0B"/>
    <w:rsid w:val="00CC3CD3"/>
    <w:rsid w:val="00CC4C6D"/>
    <w:rsid w:val="00CD0790"/>
    <w:rsid w:val="00CD20F8"/>
    <w:rsid w:val="00CD3165"/>
    <w:rsid w:val="00CD3705"/>
    <w:rsid w:val="00CD6E72"/>
    <w:rsid w:val="00CE3EA5"/>
    <w:rsid w:val="00CE659C"/>
    <w:rsid w:val="00CF098D"/>
    <w:rsid w:val="00CF12C3"/>
    <w:rsid w:val="00CF1C96"/>
    <w:rsid w:val="00CF50DE"/>
    <w:rsid w:val="00CF5A8C"/>
    <w:rsid w:val="00D010D3"/>
    <w:rsid w:val="00D01144"/>
    <w:rsid w:val="00D03883"/>
    <w:rsid w:val="00D0399B"/>
    <w:rsid w:val="00D05A8C"/>
    <w:rsid w:val="00D119DD"/>
    <w:rsid w:val="00D14A9D"/>
    <w:rsid w:val="00D17A67"/>
    <w:rsid w:val="00D17D4A"/>
    <w:rsid w:val="00D17FC6"/>
    <w:rsid w:val="00D20654"/>
    <w:rsid w:val="00D217D1"/>
    <w:rsid w:val="00D2517F"/>
    <w:rsid w:val="00D35CB6"/>
    <w:rsid w:val="00D3758C"/>
    <w:rsid w:val="00D42954"/>
    <w:rsid w:val="00D44A32"/>
    <w:rsid w:val="00D46134"/>
    <w:rsid w:val="00D468A9"/>
    <w:rsid w:val="00D50517"/>
    <w:rsid w:val="00D50946"/>
    <w:rsid w:val="00D5387E"/>
    <w:rsid w:val="00D5406C"/>
    <w:rsid w:val="00D56A3B"/>
    <w:rsid w:val="00D57103"/>
    <w:rsid w:val="00D60813"/>
    <w:rsid w:val="00D61A73"/>
    <w:rsid w:val="00D63270"/>
    <w:rsid w:val="00D63CDD"/>
    <w:rsid w:val="00D6472B"/>
    <w:rsid w:val="00D665E5"/>
    <w:rsid w:val="00D66B65"/>
    <w:rsid w:val="00D70EAE"/>
    <w:rsid w:val="00D7174C"/>
    <w:rsid w:val="00D73415"/>
    <w:rsid w:val="00D74B9B"/>
    <w:rsid w:val="00D773CB"/>
    <w:rsid w:val="00D77438"/>
    <w:rsid w:val="00D77EC7"/>
    <w:rsid w:val="00D8103E"/>
    <w:rsid w:val="00D818BA"/>
    <w:rsid w:val="00D842A2"/>
    <w:rsid w:val="00D84946"/>
    <w:rsid w:val="00D90E3D"/>
    <w:rsid w:val="00D90E62"/>
    <w:rsid w:val="00D93741"/>
    <w:rsid w:val="00D94108"/>
    <w:rsid w:val="00DA0374"/>
    <w:rsid w:val="00DA552F"/>
    <w:rsid w:val="00DA7047"/>
    <w:rsid w:val="00DB1C9E"/>
    <w:rsid w:val="00DB2434"/>
    <w:rsid w:val="00DB3EE6"/>
    <w:rsid w:val="00DB461B"/>
    <w:rsid w:val="00DB4D35"/>
    <w:rsid w:val="00DB5E15"/>
    <w:rsid w:val="00DB6247"/>
    <w:rsid w:val="00DC3E8C"/>
    <w:rsid w:val="00DC4B5E"/>
    <w:rsid w:val="00DC7D86"/>
    <w:rsid w:val="00DD0533"/>
    <w:rsid w:val="00DD10E0"/>
    <w:rsid w:val="00DD1234"/>
    <w:rsid w:val="00DD1B26"/>
    <w:rsid w:val="00DD408F"/>
    <w:rsid w:val="00DD5F43"/>
    <w:rsid w:val="00DD651A"/>
    <w:rsid w:val="00DD7496"/>
    <w:rsid w:val="00DD7B03"/>
    <w:rsid w:val="00DE02BB"/>
    <w:rsid w:val="00DE0321"/>
    <w:rsid w:val="00DE1334"/>
    <w:rsid w:val="00DE5F92"/>
    <w:rsid w:val="00DE715E"/>
    <w:rsid w:val="00DE7A06"/>
    <w:rsid w:val="00DE7C37"/>
    <w:rsid w:val="00DE7DC9"/>
    <w:rsid w:val="00DF0081"/>
    <w:rsid w:val="00DF13F3"/>
    <w:rsid w:val="00DF3683"/>
    <w:rsid w:val="00DF46B2"/>
    <w:rsid w:val="00DF4CCF"/>
    <w:rsid w:val="00DF61B7"/>
    <w:rsid w:val="00DF6602"/>
    <w:rsid w:val="00E00F2F"/>
    <w:rsid w:val="00E01C32"/>
    <w:rsid w:val="00E01F85"/>
    <w:rsid w:val="00E02233"/>
    <w:rsid w:val="00E11B78"/>
    <w:rsid w:val="00E1257E"/>
    <w:rsid w:val="00E13DBE"/>
    <w:rsid w:val="00E14FEF"/>
    <w:rsid w:val="00E153C3"/>
    <w:rsid w:val="00E20F70"/>
    <w:rsid w:val="00E2228D"/>
    <w:rsid w:val="00E24E50"/>
    <w:rsid w:val="00E251EE"/>
    <w:rsid w:val="00E25A36"/>
    <w:rsid w:val="00E2643B"/>
    <w:rsid w:val="00E302D5"/>
    <w:rsid w:val="00E30A0F"/>
    <w:rsid w:val="00E33826"/>
    <w:rsid w:val="00E33927"/>
    <w:rsid w:val="00E33FED"/>
    <w:rsid w:val="00E43542"/>
    <w:rsid w:val="00E45F24"/>
    <w:rsid w:val="00E535D6"/>
    <w:rsid w:val="00E5541C"/>
    <w:rsid w:val="00E55D04"/>
    <w:rsid w:val="00E60A2A"/>
    <w:rsid w:val="00E60F2B"/>
    <w:rsid w:val="00E6191F"/>
    <w:rsid w:val="00E62C51"/>
    <w:rsid w:val="00E631F9"/>
    <w:rsid w:val="00E662FD"/>
    <w:rsid w:val="00E713F8"/>
    <w:rsid w:val="00E72FD0"/>
    <w:rsid w:val="00E757D0"/>
    <w:rsid w:val="00E767BE"/>
    <w:rsid w:val="00E81934"/>
    <w:rsid w:val="00E819CF"/>
    <w:rsid w:val="00E82630"/>
    <w:rsid w:val="00E83879"/>
    <w:rsid w:val="00E8451F"/>
    <w:rsid w:val="00E8671C"/>
    <w:rsid w:val="00E90298"/>
    <w:rsid w:val="00E916A2"/>
    <w:rsid w:val="00E91930"/>
    <w:rsid w:val="00EA56D7"/>
    <w:rsid w:val="00EA6D4F"/>
    <w:rsid w:val="00EA703A"/>
    <w:rsid w:val="00EA716A"/>
    <w:rsid w:val="00EA7EA8"/>
    <w:rsid w:val="00EC0A15"/>
    <w:rsid w:val="00EC182C"/>
    <w:rsid w:val="00EC5F04"/>
    <w:rsid w:val="00ED0037"/>
    <w:rsid w:val="00ED1161"/>
    <w:rsid w:val="00ED2562"/>
    <w:rsid w:val="00ED42B7"/>
    <w:rsid w:val="00ED76DC"/>
    <w:rsid w:val="00EE412B"/>
    <w:rsid w:val="00EE5166"/>
    <w:rsid w:val="00EF4ACB"/>
    <w:rsid w:val="00EF51FC"/>
    <w:rsid w:val="00EF73C5"/>
    <w:rsid w:val="00EF740A"/>
    <w:rsid w:val="00EF7A5C"/>
    <w:rsid w:val="00F00674"/>
    <w:rsid w:val="00F00726"/>
    <w:rsid w:val="00F03635"/>
    <w:rsid w:val="00F0455E"/>
    <w:rsid w:val="00F0609A"/>
    <w:rsid w:val="00F07026"/>
    <w:rsid w:val="00F10B14"/>
    <w:rsid w:val="00F1230D"/>
    <w:rsid w:val="00F14BCE"/>
    <w:rsid w:val="00F20EE2"/>
    <w:rsid w:val="00F21042"/>
    <w:rsid w:val="00F21FAC"/>
    <w:rsid w:val="00F2535D"/>
    <w:rsid w:val="00F26351"/>
    <w:rsid w:val="00F2658E"/>
    <w:rsid w:val="00F27ADD"/>
    <w:rsid w:val="00F3264E"/>
    <w:rsid w:val="00F352D7"/>
    <w:rsid w:val="00F36014"/>
    <w:rsid w:val="00F36E18"/>
    <w:rsid w:val="00F370F6"/>
    <w:rsid w:val="00F3765C"/>
    <w:rsid w:val="00F37BC2"/>
    <w:rsid w:val="00F37C2E"/>
    <w:rsid w:val="00F418D6"/>
    <w:rsid w:val="00F42106"/>
    <w:rsid w:val="00F43DAD"/>
    <w:rsid w:val="00F455BF"/>
    <w:rsid w:val="00F45857"/>
    <w:rsid w:val="00F50BCE"/>
    <w:rsid w:val="00F513EB"/>
    <w:rsid w:val="00F5236B"/>
    <w:rsid w:val="00F5252A"/>
    <w:rsid w:val="00F5302A"/>
    <w:rsid w:val="00F53862"/>
    <w:rsid w:val="00F54266"/>
    <w:rsid w:val="00F552D2"/>
    <w:rsid w:val="00F5679F"/>
    <w:rsid w:val="00F60D6A"/>
    <w:rsid w:val="00F60F15"/>
    <w:rsid w:val="00F60F7E"/>
    <w:rsid w:val="00F62708"/>
    <w:rsid w:val="00F6343E"/>
    <w:rsid w:val="00F6460E"/>
    <w:rsid w:val="00F64CB4"/>
    <w:rsid w:val="00F65889"/>
    <w:rsid w:val="00F670F4"/>
    <w:rsid w:val="00F72398"/>
    <w:rsid w:val="00F74CC9"/>
    <w:rsid w:val="00F76913"/>
    <w:rsid w:val="00F77106"/>
    <w:rsid w:val="00F85B48"/>
    <w:rsid w:val="00F861AE"/>
    <w:rsid w:val="00F86E01"/>
    <w:rsid w:val="00F871D7"/>
    <w:rsid w:val="00F87FB6"/>
    <w:rsid w:val="00F90098"/>
    <w:rsid w:val="00F9205E"/>
    <w:rsid w:val="00F92FA5"/>
    <w:rsid w:val="00F935BD"/>
    <w:rsid w:val="00F94397"/>
    <w:rsid w:val="00F96889"/>
    <w:rsid w:val="00FA47F2"/>
    <w:rsid w:val="00FA53EE"/>
    <w:rsid w:val="00FA6309"/>
    <w:rsid w:val="00FA6319"/>
    <w:rsid w:val="00FB03C9"/>
    <w:rsid w:val="00FB14CA"/>
    <w:rsid w:val="00FB207D"/>
    <w:rsid w:val="00FB21AB"/>
    <w:rsid w:val="00FB46DD"/>
    <w:rsid w:val="00FB656A"/>
    <w:rsid w:val="00FB7019"/>
    <w:rsid w:val="00FC522B"/>
    <w:rsid w:val="00FD0A30"/>
    <w:rsid w:val="00FD1A80"/>
    <w:rsid w:val="00FD1AFD"/>
    <w:rsid w:val="00FD1D4B"/>
    <w:rsid w:val="00FD5976"/>
    <w:rsid w:val="00FE10AB"/>
    <w:rsid w:val="00FE2F0A"/>
    <w:rsid w:val="00FE381D"/>
    <w:rsid w:val="00FE52C2"/>
    <w:rsid w:val="00FF0C03"/>
    <w:rsid w:val="00FF1015"/>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リスト段落1,列出段落,列出段落1"/>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uiPriority w:val="99"/>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uiPriority w:val="99"/>
    <w:semiHidden/>
    <w:rsid w:val="00DB6247"/>
    <w:rPr>
      <w:rFonts w:eastAsia="Times New Roman" w:cs="Times New Roman"/>
      <w:sz w:val="20"/>
      <w:szCs w:val="20"/>
      <w:lang w:val="x-none" w:eastAsia="en-AU"/>
    </w:rPr>
  </w:style>
  <w:style w:type="character" w:styleId="FootnoteReference">
    <w:name w:val="footnote reference"/>
    <w:uiPriority w:val="99"/>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basedOn w:val="DefaultParagraphFont"/>
    <w:link w:val="ListParagraph"/>
    <w:uiPriority w:val="34"/>
    <w:qFormat/>
    <w:locked/>
    <w:rsid w:val="00CF12C3"/>
  </w:style>
  <w:style w:type="paragraph" w:customStyle="1" w:styleId="Default">
    <w:name w:val="Default"/>
    <w:rsid w:val="005F57A1"/>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890B5A"/>
    <w:pPr>
      <w:spacing w:before="100" w:beforeAutospacing="1" w:after="100" w:afterAutospacing="1" w:line="240" w:lineRule="auto"/>
    </w:pPr>
    <w:rPr>
      <w:rFonts w:eastAsia="Times New Roman" w:cs="Times New Roman"/>
      <w:szCs w:val="24"/>
      <w:lang w:eastAsia="en-AU"/>
    </w:rPr>
  </w:style>
  <w:style w:type="paragraph" w:customStyle="1" w:styleId="pf0">
    <w:name w:val="pf0"/>
    <w:basedOn w:val="Normal"/>
    <w:rsid w:val="00CF098D"/>
    <w:pPr>
      <w:spacing w:before="100" w:beforeAutospacing="1" w:after="100" w:afterAutospacing="1" w:line="240" w:lineRule="auto"/>
    </w:pPr>
    <w:rPr>
      <w:rFonts w:eastAsia="Times New Roman" w:cs="Times New Roman"/>
      <w:szCs w:val="24"/>
      <w:lang w:eastAsia="en-AU"/>
    </w:rPr>
  </w:style>
  <w:style w:type="character" w:customStyle="1" w:styleId="cf01">
    <w:name w:val="cf01"/>
    <w:basedOn w:val="DefaultParagraphFont"/>
    <w:rsid w:val="00CF098D"/>
    <w:rPr>
      <w:rFonts w:ascii="Segoe UI" w:hAnsi="Segoe UI" w:cs="Segoe UI" w:hint="default"/>
      <w:sz w:val="18"/>
      <w:szCs w:val="18"/>
    </w:rPr>
  </w:style>
  <w:style w:type="character" w:customStyle="1" w:styleId="cf11">
    <w:name w:val="cf11"/>
    <w:basedOn w:val="DefaultParagraphFont"/>
    <w:rsid w:val="00CF098D"/>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CF098D"/>
    <w:rPr>
      <w:color w:val="605E5C"/>
      <w:shd w:val="clear" w:color="auto" w:fill="E1DFDD"/>
    </w:rPr>
  </w:style>
  <w:style w:type="character" w:customStyle="1" w:styleId="normaltextrun">
    <w:name w:val="normaltextrun"/>
    <w:basedOn w:val="DefaultParagraphFont"/>
    <w:rsid w:val="008B2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6696">
      <w:bodyDiv w:val="1"/>
      <w:marLeft w:val="0"/>
      <w:marRight w:val="0"/>
      <w:marTop w:val="0"/>
      <w:marBottom w:val="0"/>
      <w:divBdr>
        <w:top w:val="none" w:sz="0" w:space="0" w:color="auto"/>
        <w:left w:val="none" w:sz="0" w:space="0" w:color="auto"/>
        <w:bottom w:val="none" w:sz="0" w:space="0" w:color="auto"/>
        <w:right w:val="none" w:sz="0" w:space="0" w:color="auto"/>
      </w:divBdr>
    </w:div>
    <w:div w:id="97799960">
      <w:bodyDiv w:val="1"/>
      <w:marLeft w:val="0"/>
      <w:marRight w:val="0"/>
      <w:marTop w:val="0"/>
      <w:marBottom w:val="0"/>
      <w:divBdr>
        <w:top w:val="none" w:sz="0" w:space="0" w:color="auto"/>
        <w:left w:val="none" w:sz="0" w:space="0" w:color="auto"/>
        <w:bottom w:val="none" w:sz="0" w:space="0" w:color="auto"/>
        <w:right w:val="none" w:sz="0" w:space="0" w:color="auto"/>
      </w:divBdr>
    </w:div>
    <w:div w:id="111676292">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14263101">
      <w:bodyDiv w:val="1"/>
      <w:marLeft w:val="0"/>
      <w:marRight w:val="0"/>
      <w:marTop w:val="0"/>
      <w:marBottom w:val="0"/>
      <w:divBdr>
        <w:top w:val="none" w:sz="0" w:space="0" w:color="auto"/>
        <w:left w:val="none" w:sz="0" w:space="0" w:color="auto"/>
        <w:bottom w:val="none" w:sz="0" w:space="0" w:color="auto"/>
        <w:right w:val="none" w:sz="0" w:space="0" w:color="auto"/>
      </w:divBdr>
    </w:div>
    <w:div w:id="376902050">
      <w:bodyDiv w:val="1"/>
      <w:marLeft w:val="0"/>
      <w:marRight w:val="0"/>
      <w:marTop w:val="0"/>
      <w:marBottom w:val="0"/>
      <w:divBdr>
        <w:top w:val="none" w:sz="0" w:space="0" w:color="auto"/>
        <w:left w:val="none" w:sz="0" w:space="0" w:color="auto"/>
        <w:bottom w:val="none" w:sz="0" w:space="0" w:color="auto"/>
        <w:right w:val="none" w:sz="0" w:space="0" w:color="auto"/>
      </w:divBdr>
    </w:div>
    <w:div w:id="452670438">
      <w:bodyDiv w:val="1"/>
      <w:marLeft w:val="0"/>
      <w:marRight w:val="0"/>
      <w:marTop w:val="0"/>
      <w:marBottom w:val="0"/>
      <w:divBdr>
        <w:top w:val="none" w:sz="0" w:space="0" w:color="auto"/>
        <w:left w:val="none" w:sz="0" w:space="0" w:color="auto"/>
        <w:bottom w:val="none" w:sz="0" w:space="0" w:color="auto"/>
        <w:right w:val="none" w:sz="0" w:space="0" w:color="auto"/>
      </w:divBdr>
    </w:div>
    <w:div w:id="530384150">
      <w:bodyDiv w:val="1"/>
      <w:marLeft w:val="0"/>
      <w:marRight w:val="0"/>
      <w:marTop w:val="0"/>
      <w:marBottom w:val="0"/>
      <w:divBdr>
        <w:top w:val="none" w:sz="0" w:space="0" w:color="auto"/>
        <w:left w:val="none" w:sz="0" w:space="0" w:color="auto"/>
        <w:bottom w:val="none" w:sz="0" w:space="0" w:color="auto"/>
        <w:right w:val="none" w:sz="0" w:space="0" w:color="auto"/>
      </w:divBdr>
    </w:div>
    <w:div w:id="560674981">
      <w:bodyDiv w:val="1"/>
      <w:marLeft w:val="0"/>
      <w:marRight w:val="0"/>
      <w:marTop w:val="0"/>
      <w:marBottom w:val="0"/>
      <w:divBdr>
        <w:top w:val="none" w:sz="0" w:space="0" w:color="auto"/>
        <w:left w:val="none" w:sz="0" w:space="0" w:color="auto"/>
        <w:bottom w:val="none" w:sz="0" w:space="0" w:color="auto"/>
        <w:right w:val="none" w:sz="0" w:space="0" w:color="auto"/>
      </w:divBdr>
    </w:div>
    <w:div w:id="669404434">
      <w:bodyDiv w:val="1"/>
      <w:marLeft w:val="0"/>
      <w:marRight w:val="0"/>
      <w:marTop w:val="0"/>
      <w:marBottom w:val="0"/>
      <w:divBdr>
        <w:top w:val="none" w:sz="0" w:space="0" w:color="auto"/>
        <w:left w:val="none" w:sz="0" w:space="0" w:color="auto"/>
        <w:bottom w:val="none" w:sz="0" w:space="0" w:color="auto"/>
        <w:right w:val="none" w:sz="0" w:space="0" w:color="auto"/>
      </w:divBdr>
    </w:div>
    <w:div w:id="672148090">
      <w:bodyDiv w:val="1"/>
      <w:marLeft w:val="0"/>
      <w:marRight w:val="0"/>
      <w:marTop w:val="0"/>
      <w:marBottom w:val="0"/>
      <w:divBdr>
        <w:top w:val="none" w:sz="0" w:space="0" w:color="auto"/>
        <w:left w:val="none" w:sz="0" w:space="0" w:color="auto"/>
        <w:bottom w:val="none" w:sz="0" w:space="0" w:color="auto"/>
        <w:right w:val="none" w:sz="0" w:space="0" w:color="auto"/>
      </w:divBdr>
    </w:div>
    <w:div w:id="877621607">
      <w:bodyDiv w:val="1"/>
      <w:marLeft w:val="0"/>
      <w:marRight w:val="0"/>
      <w:marTop w:val="0"/>
      <w:marBottom w:val="0"/>
      <w:divBdr>
        <w:top w:val="none" w:sz="0" w:space="0" w:color="auto"/>
        <w:left w:val="none" w:sz="0" w:space="0" w:color="auto"/>
        <w:bottom w:val="none" w:sz="0" w:space="0" w:color="auto"/>
        <w:right w:val="none" w:sz="0" w:space="0" w:color="auto"/>
      </w:divBdr>
    </w:div>
    <w:div w:id="894047295">
      <w:bodyDiv w:val="1"/>
      <w:marLeft w:val="0"/>
      <w:marRight w:val="0"/>
      <w:marTop w:val="0"/>
      <w:marBottom w:val="0"/>
      <w:divBdr>
        <w:top w:val="none" w:sz="0" w:space="0" w:color="auto"/>
        <w:left w:val="none" w:sz="0" w:space="0" w:color="auto"/>
        <w:bottom w:val="none" w:sz="0" w:space="0" w:color="auto"/>
        <w:right w:val="none" w:sz="0" w:space="0" w:color="auto"/>
      </w:divBdr>
    </w:div>
    <w:div w:id="947395702">
      <w:bodyDiv w:val="1"/>
      <w:marLeft w:val="0"/>
      <w:marRight w:val="0"/>
      <w:marTop w:val="0"/>
      <w:marBottom w:val="0"/>
      <w:divBdr>
        <w:top w:val="none" w:sz="0" w:space="0" w:color="auto"/>
        <w:left w:val="none" w:sz="0" w:space="0" w:color="auto"/>
        <w:bottom w:val="none" w:sz="0" w:space="0" w:color="auto"/>
        <w:right w:val="none" w:sz="0" w:space="0" w:color="auto"/>
      </w:divBdr>
    </w:div>
    <w:div w:id="949749547">
      <w:bodyDiv w:val="1"/>
      <w:marLeft w:val="0"/>
      <w:marRight w:val="0"/>
      <w:marTop w:val="0"/>
      <w:marBottom w:val="0"/>
      <w:divBdr>
        <w:top w:val="none" w:sz="0" w:space="0" w:color="auto"/>
        <w:left w:val="none" w:sz="0" w:space="0" w:color="auto"/>
        <w:bottom w:val="none" w:sz="0" w:space="0" w:color="auto"/>
        <w:right w:val="none" w:sz="0" w:space="0" w:color="auto"/>
      </w:divBdr>
    </w:div>
    <w:div w:id="1242178933">
      <w:bodyDiv w:val="1"/>
      <w:marLeft w:val="0"/>
      <w:marRight w:val="0"/>
      <w:marTop w:val="0"/>
      <w:marBottom w:val="0"/>
      <w:divBdr>
        <w:top w:val="none" w:sz="0" w:space="0" w:color="auto"/>
        <w:left w:val="none" w:sz="0" w:space="0" w:color="auto"/>
        <w:bottom w:val="none" w:sz="0" w:space="0" w:color="auto"/>
        <w:right w:val="none" w:sz="0" w:space="0" w:color="auto"/>
      </w:divBdr>
    </w:div>
    <w:div w:id="1316491526">
      <w:bodyDiv w:val="1"/>
      <w:marLeft w:val="0"/>
      <w:marRight w:val="0"/>
      <w:marTop w:val="0"/>
      <w:marBottom w:val="0"/>
      <w:divBdr>
        <w:top w:val="none" w:sz="0" w:space="0" w:color="auto"/>
        <w:left w:val="none" w:sz="0" w:space="0" w:color="auto"/>
        <w:bottom w:val="none" w:sz="0" w:space="0" w:color="auto"/>
        <w:right w:val="none" w:sz="0" w:space="0" w:color="auto"/>
      </w:divBdr>
    </w:div>
    <w:div w:id="1388913253">
      <w:bodyDiv w:val="1"/>
      <w:marLeft w:val="0"/>
      <w:marRight w:val="0"/>
      <w:marTop w:val="0"/>
      <w:marBottom w:val="0"/>
      <w:divBdr>
        <w:top w:val="none" w:sz="0" w:space="0" w:color="auto"/>
        <w:left w:val="none" w:sz="0" w:space="0" w:color="auto"/>
        <w:bottom w:val="none" w:sz="0" w:space="0" w:color="auto"/>
        <w:right w:val="none" w:sz="0" w:space="0" w:color="auto"/>
      </w:divBdr>
    </w:div>
    <w:div w:id="1520969274">
      <w:bodyDiv w:val="1"/>
      <w:marLeft w:val="0"/>
      <w:marRight w:val="0"/>
      <w:marTop w:val="0"/>
      <w:marBottom w:val="0"/>
      <w:divBdr>
        <w:top w:val="none" w:sz="0" w:space="0" w:color="auto"/>
        <w:left w:val="none" w:sz="0" w:space="0" w:color="auto"/>
        <w:bottom w:val="none" w:sz="0" w:space="0" w:color="auto"/>
        <w:right w:val="none" w:sz="0" w:space="0" w:color="auto"/>
      </w:divBdr>
    </w:div>
    <w:div w:id="1723947412">
      <w:bodyDiv w:val="1"/>
      <w:marLeft w:val="0"/>
      <w:marRight w:val="0"/>
      <w:marTop w:val="0"/>
      <w:marBottom w:val="0"/>
      <w:divBdr>
        <w:top w:val="none" w:sz="0" w:space="0" w:color="auto"/>
        <w:left w:val="none" w:sz="0" w:space="0" w:color="auto"/>
        <w:bottom w:val="none" w:sz="0" w:space="0" w:color="auto"/>
        <w:right w:val="none" w:sz="0" w:space="0" w:color="auto"/>
      </w:divBdr>
    </w:div>
    <w:div w:id="1807891050">
      <w:bodyDiv w:val="1"/>
      <w:marLeft w:val="0"/>
      <w:marRight w:val="0"/>
      <w:marTop w:val="0"/>
      <w:marBottom w:val="0"/>
      <w:divBdr>
        <w:top w:val="none" w:sz="0" w:space="0" w:color="auto"/>
        <w:left w:val="none" w:sz="0" w:space="0" w:color="auto"/>
        <w:bottom w:val="none" w:sz="0" w:space="0" w:color="auto"/>
        <w:right w:val="none" w:sz="0" w:space="0" w:color="auto"/>
      </w:divBdr>
    </w:div>
    <w:div w:id="2100591949">
      <w:bodyDiv w:val="1"/>
      <w:marLeft w:val="0"/>
      <w:marRight w:val="0"/>
      <w:marTop w:val="0"/>
      <w:marBottom w:val="0"/>
      <w:divBdr>
        <w:top w:val="none" w:sz="0" w:space="0" w:color="auto"/>
        <w:left w:val="none" w:sz="0" w:space="0" w:color="auto"/>
        <w:bottom w:val="none" w:sz="0" w:space="0" w:color="auto"/>
        <w:right w:val="none" w:sz="0" w:space="0" w:color="auto"/>
      </w:divBdr>
    </w:div>
    <w:div w:id="214561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uides.dss.gov.au/social-security-guide/1/1/h/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3050db2d793a686d3077fc737a082d06">
  <xsd:schema xmlns:xsd="http://www.w3.org/2001/XMLSchema" xmlns:xs="http://www.w3.org/2001/XMLSchema" xmlns:p="http://schemas.microsoft.com/office/2006/metadata/properties" xmlns:ns2="F4ED384C-304E-4858-B689-6566CFEFBB79" targetNamespace="http://schemas.microsoft.com/office/2006/metadata/properties" ma:root="true" ma:fieldsID="d9cd25b1139b45bf964d776d25012dea"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a3870de7-628d-4f96-ad09-9338c4ed9354"/>
    <ds:schemaRef ds:uri="afd363e9-35fc-44f3-a206-b83cf12c84c7"/>
    <ds:schemaRef ds:uri="F4ED384C-304E-4858-B689-6566CFEFBB79"/>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35AF34F9-C9BF-49EC-A7AC-B8567D1F4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2859</Words>
  <Characters>14442</Characters>
  <Application>Microsoft Office Word</Application>
  <DocSecurity>0</DocSecurity>
  <Lines>601</Lines>
  <Paragraphs>467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Services</dc:creator>
  <cp:keywords>Lex 48300</cp:keywords>
  <cp:lastModifiedBy>NOWLAND,Samuel</cp:lastModifiedBy>
  <cp:revision>2</cp:revision>
  <cp:lastPrinted>2019-11-17T23:12:00Z</cp:lastPrinted>
  <dcterms:created xsi:type="dcterms:W3CDTF">2023-10-05T01:33:00Z</dcterms:created>
  <dcterms:modified xsi:type="dcterms:W3CDTF">2023-10-05T01:33:00Z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0x010100266966F133664895A6EE3632470D45F500AAF793FBF701834F933206889F7D452B</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y fmtid="{D5CDD505-2E9C-101B-9397-08002B2CF9AE}" pid="18" name="MediaServiceImageTags">
    <vt:lpwstr/>
  </property>
</Properties>
</file>