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02C3" w14:textId="04C29163" w:rsidR="00740A04" w:rsidRPr="00666D3F" w:rsidRDefault="00740A04" w:rsidP="00740A04">
      <w:pPr>
        <w:jc w:val="center"/>
        <w:rPr>
          <w:rFonts w:ascii="Times New Roman" w:hAnsi="Times New Roman" w:cs="Times New Roman"/>
          <w:sz w:val="24"/>
          <w:u w:val="single"/>
        </w:rPr>
      </w:pPr>
      <w:r w:rsidRPr="00666D3F">
        <w:rPr>
          <w:rFonts w:ascii="Times New Roman" w:hAnsi="Times New Roman" w:cs="Times New Roman"/>
          <w:sz w:val="24"/>
          <w:u w:val="single"/>
        </w:rPr>
        <w:t>TELECOMMUNICATIONS (INTERCEPTION AND ACCESS) (EMERGENCY SERVICE FACILITIES – NORTHERN TERRITORY) INSTRUMENT 2023</w:t>
      </w:r>
    </w:p>
    <w:p w14:paraId="4337BB72" w14:textId="77777777" w:rsidR="00740A04" w:rsidRPr="00666D3F" w:rsidRDefault="00740A04" w:rsidP="00740A04">
      <w:pPr>
        <w:jc w:val="center"/>
        <w:rPr>
          <w:rFonts w:ascii="Times New Roman" w:hAnsi="Times New Roman" w:cs="Times New Roman"/>
          <w:sz w:val="24"/>
          <w:u w:val="single"/>
        </w:rPr>
      </w:pPr>
    </w:p>
    <w:p w14:paraId="4C1EDEA1" w14:textId="77777777" w:rsidR="00740A04" w:rsidRPr="00666D3F" w:rsidRDefault="00740A04" w:rsidP="00740A04">
      <w:pPr>
        <w:jc w:val="center"/>
        <w:rPr>
          <w:rFonts w:ascii="Times New Roman" w:hAnsi="Times New Roman" w:cs="Times New Roman"/>
          <w:sz w:val="24"/>
          <w:u w:val="single"/>
        </w:rPr>
      </w:pPr>
      <w:r w:rsidRPr="00666D3F">
        <w:rPr>
          <w:rFonts w:ascii="Times New Roman" w:hAnsi="Times New Roman" w:cs="Times New Roman"/>
          <w:sz w:val="24"/>
          <w:u w:val="single"/>
        </w:rPr>
        <w:t>EXPLANATORY STATEMENT</w:t>
      </w:r>
    </w:p>
    <w:p w14:paraId="574F94A3" w14:textId="77777777" w:rsidR="00740A04" w:rsidRPr="00666D3F" w:rsidRDefault="00740A04" w:rsidP="00740A04">
      <w:pPr>
        <w:jc w:val="center"/>
        <w:rPr>
          <w:rFonts w:ascii="Times New Roman" w:hAnsi="Times New Roman" w:cs="Times New Roman"/>
          <w:sz w:val="24"/>
          <w:u w:val="single"/>
        </w:rPr>
      </w:pPr>
    </w:p>
    <w:p w14:paraId="23061C5D" w14:textId="77777777" w:rsidR="00740A04" w:rsidRPr="00666D3F" w:rsidRDefault="00740A04" w:rsidP="00740A04">
      <w:pPr>
        <w:spacing w:after="120"/>
        <w:jc w:val="center"/>
        <w:rPr>
          <w:rFonts w:ascii="Times New Roman" w:hAnsi="Times New Roman" w:cs="Times New Roman"/>
        </w:rPr>
      </w:pPr>
      <w:r w:rsidRPr="00666D3F">
        <w:rPr>
          <w:rFonts w:ascii="Times New Roman" w:hAnsi="Times New Roman" w:cs="Times New Roman"/>
        </w:rPr>
        <w:t xml:space="preserve">Issued by the Authority of the Attorney- General </w:t>
      </w:r>
    </w:p>
    <w:p w14:paraId="3C7AEBE2" w14:textId="77777777" w:rsidR="00740A04" w:rsidRPr="00666D3F" w:rsidRDefault="00740A04" w:rsidP="00740A04">
      <w:pPr>
        <w:jc w:val="center"/>
        <w:rPr>
          <w:rFonts w:ascii="Times New Roman" w:hAnsi="Times New Roman" w:cs="Times New Roman"/>
          <w:i/>
        </w:rPr>
      </w:pPr>
      <w:r w:rsidRPr="00666D3F">
        <w:rPr>
          <w:rFonts w:ascii="Times New Roman" w:hAnsi="Times New Roman" w:cs="Times New Roman"/>
        </w:rPr>
        <w:t xml:space="preserve">in compliance with section 15J of the </w:t>
      </w:r>
      <w:r w:rsidRPr="00666D3F">
        <w:rPr>
          <w:rFonts w:ascii="Times New Roman" w:hAnsi="Times New Roman" w:cs="Times New Roman"/>
          <w:i/>
        </w:rPr>
        <w:t>Legislation Act 2003</w:t>
      </w:r>
    </w:p>
    <w:p w14:paraId="52B81D9C" w14:textId="77777777" w:rsidR="00740A04" w:rsidRPr="00666D3F" w:rsidRDefault="00740A04" w:rsidP="00740A04">
      <w:pPr>
        <w:jc w:val="center"/>
        <w:rPr>
          <w:rFonts w:ascii="Times New Roman" w:hAnsi="Times New Roman" w:cs="Times New Roman"/>
          <w:i/>
        </w:rPr>
      </w:pPr>
    </w:p>
    <w:p w14:paraId="7C54C1B6" w14:textId="77777777" w:rsidR="00740A04" w:rsidRPr="00666D3F" w:rsidRDefault="00740A04" w:rsidP="00740A04">
      <w:pPr>
        <w:rPr>
          <w:rFonts w:ascii="Times New Roman" w:hAnsi="Times New Roman" w:cs="Times New Roman"/>
          <w:b/>
          <w:sz w:val="24"/>
        </w:rPr>
      </w:pPr>
      <w:r w:rsidRPr="00666D3F">
        <w:rPr>
          <w:rFonts w:ascii="Times New Roman" w:hAnsi="Times New Roman" w:cs="Times New Roman"/>
          <w:b/>
          <w:sz w:val="24"/>
        </w:rPr>
        <w:t xml:space="preserve">PURPOSE AND OPERATION OF THE INSTRUMENT  </w:t>
      </w:r>
    </w:p>
    <w:p w14:paraId="5A984D5D" w14:textId="76B78E4A" w:rsidR="00740A04" w:rsidRPr="00666D3F" w:rsidRDefault="00740A04" w:rsidP="00740A04">
      <w:pPr>
        <w:rPr>
          <w:rFonts w:ascii="Times New Roman" w:hAnsi="Times New Roman" w:cs="Times New Roman"/>
        </w:rPr>
      </w:pPr>
      <w:r w:rsidRPr="00666D3F">
        <w:rPr>
          <w:rFonts w:ascii="Times New Roman" w:hAnsi="Times New Roman" w:cs="Times New Roman"/>
        </w:rPr>
        <w:t xml:space="preserve">The purpose of the </w:t>
      </w:r>
      <w:r w:rsidRPr="00666D3F">
        <w:rPr>
          <w:rFonts w:ascii="Times New Roman" w:hAnsi="Times New Roman" w:cs="Times New Roman"/>
          <w:i/>
        </w:rPr>
        <w:t xml:space="preserve">Telecommunications (Interception and Access) (Emergency Service Facilities – Northern Territory) Instrument 2023 </w:t>
      </w:r>
      <w:r w:rsidRPr="00666D3F">
        <w:rPr>
          <w:rFonts w:ascii="Times New Roman" w:hAnsi="Times New Roman" w:cs="Times New Roman"/>
        </w:rPr>
        <w:t>(the Instrument) is to specify the emergency service facilities operated by Northern Territory police, fire, ambulance and dispatching services in the geographic regions of Tennant Creek, Alice Springs, Berrimah</w:t>
      </w:r>
      <w:r w:rsidR="0025127F" w:rsidRPr="00666D3F">
        <w:rPr>
          <w:rFonts w:ascii="Times New Roman" w:hAnsi="Times New Roman" w:cs="Times New Roman"/>
        </w:rPr>
        <w:t xml:space="preserve">. Marrara and </w:t>
      </w:r>
      <w:r w:rsidRPr="00666D3F">
        <w:rPr>
          <w:rFonts w:ascii="Times New Roman" w:hAnsi="Times New Roman" w:cs="Times New Roman"/>
        </w:rPr>
        <w:t>Yulara. The Instrument is made under subsection 6(2D) of the</w:t>
      </w:r>
      <w:r w:rsidRPr="00666D3F">
        <w:rPr>
          <w:rFonts w:ascii="Times New Roman" w:hAnsi="Times New Roman" w:cs="Times New Roman"/>
          <w:i/>
        </w:rPr>
        <w:t xml:space="preserve"> Telecommunications (Interception and Access) Act 1979 </w:t>
      </w:r>
      <w:r w:rsidRPr="00666D3F">
        <w:rPr>
          <w:rFonts w:ascii="Times New Roman" w:hAnsi="Times New Roman" w:cs="Times New Roman"/>
        </w:rPr>
        <w:t>(TIA Act).</w:t>
      </w:r>
    </w:p>
    <w:p w14:paraId="1FDCD881" w14:textId="77777777" w:rsidR="00740A04" w:rsidRPr="00666D3F" w:rsidRDefault="00740A04" w:rsidP="00740A04">
      <w:pPr>
        <w:rPr>
          <w:rFonts w:ascii="Times New Roman" w:hAnsi="Times New Roman" w:cs="Times New Roman"/>
          <w:b/>
        </w:rPr>
      </w:pPr>
      <w:r w:rsidRPr="00666D3F">
        <w:rPr>
          <w:rFonts w:ascii="Times New Roman" w:hAnsi="Times New Roman" w:cs="Times New Roman"/>
          <w:b/>
        </w:rPr>
        <w:t xml:space="preserve">Background </w:t>
      </w:r>
    </w:p>
    <w:p w14:paraId="766AA008" w14:textId="77777777" w:rsidR="00740A04" w:rsidRPr="00666D3F" w:rsidRDefault="00740A04" w:rsidP="00740A04">
      <w:pPr>
        <w:pStyle w:val="ListParagraph"/>
        <w:ind w:left="0"/>
        <w:contextualSpacing w:val="0"/>
        <w:rPr>
          <w:rFonts w:ascii="Times New Roman" w:hAnsi="Times New Roman" w:cs="Times New Roman"/>
        </w:rPr>
      </w:pPr>
      <w:r w:rsidRPr="00666D3F">
        <w:rPr>
          <w:rFonts w:ascii="Times New Roman" w:hAnsi="Times New Roman" w:cs="Times New Roman"/>
        </w:rPr>
        <w:t xml:space="preserve">The TIA Act establishes a general prohibition against the interception of communications passing over a telecommunications system. However, there is an exception in section 6 that allows a person to listen to or record emergency calls at emergency facilities declared by the Attorney-General in certain circumstances. </w:t>
      </w:r>
    </w:p>
    <w:p w14:paraId="738A4492" w14:textId="77777777" w:rsidR="00740A04" w:rsidRPr="00666D3F" w:rsidRDefault="00740A04" w:rsidP="00740A04">
      <w:pPr>
        <w:rPr>
          <w:rFonts w:ascii="Times New Roman" w:hAnsi="Times New Roman" w:cs="Times New Roman"/>
        </w:rPr>
      </w:pPr>
      <w:r w:rsidRPr="00666D3F">
        <w:rPr>
          <w:rFonts w:ascii="Times New Roman" w:hAnsi="Times New Roman" w:cs="Times New Roman"/>
        </w:rPr>
        <w:t>Under subsection 6(2B), the Attorney-General may declare premises to be emergency service facilities if the Attorney-General is satisfied that the premises are operated by a police, fire, ambulance or dispatching service to enable emergency services to deal with a request for assistance in an emergency.</w:t>
      </w:r>
    </w:p>
    <w:p w14:paraId="1A758403" w14:textId="15C128BD" w:rsidR="00740A04" w:rsidRPr="00666D3F" w:rsidRDefault="00740A04" w:rsidP="00740A04">
      <w:pPr>
        <w:rPr>
          <w:rFonts w:ascii="Times New Roman" w:hAnsi="Times New Roman" w:cs="Times New Roman"/>
        </w:rPr>
      </w:pPr>
      <w:r w:rsidRPr="00666D3F">
        <w:rPr>
          <w:rFonts w:ascii="Times New Roman" w:hAnsi="Times New Roman" w:cs="Times New Roman"/>
        </w:rPr>
        <w:t xml:space="preserve">Northern Territory’s previous instrument, the </w:t>
      </w:r>
      <w:r w:rsidRPr="00666D3F">
        <w:rPr>
          <w:rFonts w:ascii="Times New Roman" w:hAnsi="Times New Roman" w:cs="Times New Roman"/>
          <w:i/>
        </w:rPr>
        <w:t>Telecommunications (Interception and Access) (Emergency Service</w:t>
      </w:r>
      <w:r w:rsidR="00800F18" w:rsidRPr="00666D3F">
        <w:rPr>
          <w:rFonts w:ascii="Times New Roman" w:hAnsi="Times New Roman" w:cs="Times New Roman"/>
          <w:i/>
        </w:rPr>
        <w:t>s</w:t>
      </w:r>
      <w:r w:rsidRPr="00666D3F">
        <w:rPr>
          <w:rFonts w:ascii="Times New Roman" w:hAnsi="Times New Roman" w:cs="Times New Roman"/>
          <w:i/>
        </w:rPr>
        <w:t xml:space="preserve"> Facilities – Northern Territory) Instrument 2013 </w:t>
      </w:r>
      <w:r w:rsidRPr="00666D3F">
        <w:rPr>
          <w:rFonts w:ascii="Times New Roman" w:hAnsi="Times New Roman" w:cs="Times New Roman"/>
        </w:rPr>
        <w:t xml:space="preserve">(2013 Instrument), is due to sunset </w:t>
      </w:r>
      <w:r w:rsidR="0025127F" w:rsidRPr="00666D3F">
        <w:rPr>
          <w:rFonts w:ascii="Times New Roman" w:hAnsi="Times New Roman" w:cs="Times New Roman"/>
        </w:rPr>
        <w:t>on 1</w:t>
      </w:r>
      <w:r w:rsidRPr="00666D3F">
        <w:rPr>
          <w:rFonts w:ascii="Times New Roman" w:hAnsi="Times New Roman" w:cs="Times New Roman"/>
        </w:rPr>
        <w:t xml:space="preserve"> April 2024. The Attorney-General has made a declaration under subsection 6(2B) of the TIA Act to </w:t>
      </w:r>
      <w:r w:rsidR="0004383E" w:rsidRPr="00666D3F">
        <w:rPr>
          <w:rFonts w:ascii="Times New Roman" w:hAnsi="Times New Roman" w:cs="Times New Roman"/>
        </w:rPr>
        <w:t>update and reissue the</w:t>
      </w:r>
      <w:r w:rsidRPr="00666D3F">
        <w:rPr>
          <w:rFonts w:ascii="Times New Roman" w:hAnsi="Times New Roman" w:cs="Times New Roman"/>
        </w:rPr>
        <w:t xml:space="preserve"> Instrument. </w:t>
      </w:r>
    </w:p>
    <w:p w14:paraId="29561B04" w14:textId="1281C580" w:rsidR="00740A04" w:rsidRPr="00666D3F" w:rsidRDefault="00740A04" w:rsidP="00740A04">
      <w:pPr>
        <w:rPr>
          <w:rFonts w:ascii="Times New Roman" w:hAnsi="Times New Roman" w:cs="Times New Roman"/>
          <w:iCs/>
        </w:rPr>
      </w:pPr>
      <w:r w:rsidRPr="00666D3F">
        <w:rPr>
          <w:rFonts w:ascii="Times New Roman" w:hAnsi="Times New Roman" w:cs="Times New Roman"/>
        </w:rPr>
        <w:t>Subsection 6(2D) of the TIA Act provides that, if the Attorney-General makes a declaration under subsection 6(2B) of the TIA Act, the Attorney-General must, by legislative instrument</w:t>
      </w:r>
      <w:r w:rsidR="007B205E" w:rsidRPr="00666D3F">
        <w:rPr>
          <w:rFonts w:ascii="Times New Roman" w:hAnsi="Times New Roman" w:cs="Times New Roman"/>
        </w:rPr>
        <w:t>,</w:t>
      </w:r>
      <w:r w:rsidRPr="00666D3F">
        <w:rPr>
          <w:rFonts w:ascii="Times New Roman" w:hAnsi="Times New Roman" w:cs="Times New Roman"/>
        </w:rPr>
        <w:t xml:space="preserve"> specify the name of the emergency service and the geographic region in which those premises are located.</w:t>
      </w:r>
    </w:p>
    <w:p w14:paraId="67573D92" w14:textId="77777777" w:rsidR="00740A04" w:rsidRPr="00666D3F" w:rsidRDefault="00740A04" w:rsidP="00740A04">
      <w:pPr>
        <w:rPr>
          <w:rFonts w:ascii="Times New Roman" w:hAnsi="Times New Roman" w:cs="Times New Roman"/>
        </w:rPr>
      </w:pPr>
      <w:r w:rsidRPr="00666D3F">
        <w:rPr>
          <w:rFonts w:ascii="Times New Roman" w:hAnsi="Times New Roman" w:cs="Times New Roman"/>
        </w:rPr>
        <w:t xml:space="preserve">Details of the Instrument are set out in </w:t>
      </w:r>
      <w:r w:rsidRPr="00666D3F">
        <w:rPr>
          <w:rFonts w:ascii="Times New Roman" w:hAnsi="Times New Roman" w:cs="Times New Roman"/>
          <w:b/>
        </w:rPr>
        <w:t>Attachment A</w:t>
      </w:r>
      <w:r w:rsidRPr="00666D3F">
        <w:rPr>
          <w:rFonts w:ascii="Times New Roman" w:hAnsi="Times New Roman" w:cs="Times New Roman"/>
        </w:rPr>
        <w:t>. The Instrument satisfies the Attorney</w:t>
      </w:r>
      <w:r w:rsidRPr="00666D3F">
        <w:rPr>
          <w:rFonts w:ascii="Times New Roman" w:hAnsi="Times New Roman" w:cs="Times New Roman"/>
        </w:rPr>
        <w:noBreakHyphen/>
        <w:t xml:space="preserve">General’s obligations under subsection 6(2D) of the TIA Act.  </w:t>
      </w:r>
    </w:p>
    <w:p w14:paraId="18E1F111" w14:textId="77777777" w:rsidR="00740A04" w:rsidRPr="00666D3F" w:rsidRDefault="00740A04" w:rsidP="00740A04">
      <w:pPr>
        <w:rPr>
          <w:rFonts w:ascii="Times New Roman" w:hAnsi="Times New Roman" w:cs="Times New Roman"/>
        </w:rPr>
      </w:pPr>
      <w:r w:rsidRPr="00666D3F">
        <w:rPr>
          <w:rFonts w:ascii="Times New Roman" w:hAnsi="Times New Roman" w:cs="Times New Roman"/>
        </w:rPr>
        <w:t xml:space="preserve">The Instrument is a disallowable instrument under section 42 of the </w:t>
      </w:r>
      <w:r w:rsidRPr="00666D3F">
        <w:rPr>
          <w:rFonts w:ascii="Times New Roman" w:hAnsi="Times New Roman" w:cs="Times New Roman"/>
          <w:i/>
        </w:rPr>
        <w:t>Legislation Act 2003</w:t>
      </w:r>
      <w:r w:rsidRPr="00666D3F">
        <w:rPr>
          <w:rFonts w:ascii="Times New Roman" w:hAnsi="Times New Roman" w:cs="Times New Roman"/>
        </w:rPr>
        <w:t xml:space="preserve"> and therefore a Statement of Compatibility with Human Rights has been provided at </w:t>
      </w:r>
      <w:r w:rsidRPr="00666D3F">
        <w:rPr>
          <w:rFonts w:ascii="Times New Roman" w:hAnsi="Times New Roman" w:cs="Times New Roman"/>
          <w:b/>
        </w:rPr>
        <w:t>Attachment B</w:t>
      </w:r>
      <w:r w:rsidRPr="00666D3F">
        <w:rPr>
          <w:rFonts w:ascii="Times New Roman" w:hAnsi="Times New Roman" w:cs="Times New Roman"/>
        </w:rPr>
        <w:t xml:space="preserve">. </w:t>
      </w:r>
    </w:p>
    <w:p w14:paraId="2EE9E9A6" w14:textId="77777777" w:rsidR="00740A04" w:rsidRPr="00666D3F" w:rsidRDefault="00740A04" w:rsidP="00740A04">
      <w:pPr>
        <w:rPr>
          <w:rFonts w:ascii="Times New Roman" w:hAnsi="Times New Roman" w:cs="Times New Roman"/>
          <w:b/>
          <w:sz w:val="24"/>
        </w:rPr>
      </w:pPr>
      <w:r w:rsidRPr="00666D3F">
        <w:rPr>
          <w:rFonts w:ascii="Times New Roman" w:hAnsi="Times New Roman" w:cs="Times New Roman"/>
          <w:b/>
          <w:sz w:val="24"/>
        </w:rPr>
        <w:t xml:space="preserve">CONSULTATION  </w:t>
      </w:r>
    </w:p>
    <w:p w14:paraId="5EB5624A" w14:textId="70F13169" w:rsidR="00740A04" w:rsidRPr="00666D3F" w:rsidRDefault="00740A04" w:rsidP="00740A04">
      <w:pPr>
        <w:rPr>
          <w:rFonts w:ascii="Times New Roman" w:hAnsi="Times New Roman" w:cs="Times New Roman"/>
        </w:rPr>
      </w:pPr>
      <w:r w:rsidRPr="00666D3F">
        <w:rPr>
          <w:rFonts w:ascii="Times New Roman" w:hAnsi="Times New Roman" w:cs="Times New Roman"/>
        </w:rPr>
        <w:t xml:space="preserve">The Instrument was made to reflect the location of premises operated by Northern Territory forces or services that have been declared emergency service facilities. Consultation was undertaken with the services and forces operating the premises and </w:t>
      </w:r>
      <w:r w:rsidR="007B205E" w:rsidRPr="00666D3F">
        <w:rPr>
          <w:rFonts w:ascii="Times New Roman" w:hAnsi="Times New Roman" w:cs="Times New Roman"/>
        </w:rPr>
        <w:t xml:space="preserve">no </w:t>
      </w:r>
      <w:r w:rsidRPr="00666D3F">
        <w:rPr>
          <w:rFonts w:ascii="Times New Roman" w:hAnsi="Times New Roman" w:cs="Times New Roman"/>
        </w:rPr>
        <w:t xml:space="preserve">concerns were raised. </w:t>
      </w:r>
    </w:p>
    <w:p w14:paraId="6F889AAE" w14:textId="2E44A417" w:rsidR="00740A04" w:rsidRPr="00666D3F" w:rsidRDefault="00740A04" w:rsidP="00740A04">
      <w:pPr>
        <w:rPr>
          <w:rFonts w:ascii="Times New Roman" w:hAnsi="Times New Roman" w:cs="Times New Roman"/>
        </w:rPr>
      </w:pPr>
      <w:r w:rsidRPr="00666D3F">
        <w:rPr>
          <w:rFonts w:ascii="Times New Roman" w:hAnsi="Times New Roman" w:cs="Times New Roman"/>
        </w:rPr>
        <w:t xml:space="preserve">It was not necessary to conduct consultation beyond Northern Territory forces and services prior to the Instrument being made as the Instrument is technical in nature in that communications are already </w:t>
      </w:r>
      <w:r w:rsidRPr="00666D3F">
        <w:rPr>
          <w:rFonts w:ascii="Times New Roman" w:hAnsi="Times New Roman" w:cs="Times New Roman"/>
        </w:rPr>
        <w:lastRenderedPageBreak/>
        <w:t xml:space="preserve">being recorded and listened to in </w:t>
      </w:r>
      <w:r w:rsidR="007B205E" w:rsidRPr="00666D3F">
        <w:rPr>
          <w:rFonts w:ascii="Times New Roman" w:hAnsi="Times New Roman" w:cs="Times New Roman"/>
        </w:rPr>
        <w:t>emergency services</w:t>
      </w:r>
      <w:r w:rsidRPr="00666D3F">
        <w:rPr>
          <w:rFonts w:ascii="Times New Roman" w:hAnsi="Times New Roman" w:cs="Times New Roman"/>
        </w:rPr>
        <w:t xml:space="preserve"> facilities listed in the </w:t>
      </w:r>
      <w:r w:rsidRPr="00666D3F">
        <w:rPr>
          <w:rFonts w:ascii="Times New Roman" w:hAnsi="Times New Roman" w:cs="Times New Roman"/>
          <w:i/>
        </w:rPr>
        <w:t>Telecommunications (Interception and Access) (Emergency Service</w:t>
      </w:r>
      <w:r w:rsidR="00800F18" w:rsidRPr="00666D3F">
        <w:rPr>
          <w:rFonts w:ascii="Times New Roman" w:hAnsi="Times New Roman" w:cs="Times New Roman"/>
          <w:i/>
        </w:rPr>
        <w:t>s</w:t>
      </w:r>
      <w:r w:rsidRPr="00666D3F">
        <w:rPr>
          <w:rFonts w:ascii="Times New Roman" w:hAnsi="Times New Roman" w:cs="Times New Roman"/>
          <w:i/>
        </w:rPr>
        <w:t xml:space="preserve"> Facilities – Northern Territory) Instrument 2013</w:t>
      </w:r>
      <w:r w:rsidRPr="00666D3F">
        <w:rPr>
          <w:rFonts w:ascii="Times New Roman" w:hAnsi="Times New Roman" w:cs="Times New Roman"/>
        </w:rPr>
        <w:t>.</w:t>
      </w:r>
      <w:r w:rsidR="00771B01" w:rsidRPr="00666D3F">
        <w:rPr>
          <w:rFonts w:ascii="Times New Roman" w:hAnsi="Times New Roman" w:cs="Times New Roman"/>
        </w:rPr>
        <w:t xml:space="preserve"> </w:t>
      </w:r>
    </w:p>
    <w:p w14:paraId="66A2F155" w14:textId="2CC692D3" w:rsidR="00740A04" w:rsidRPr="00666D3F" w:rsidRDefault="00740A04" w:rsidP="00740A04">
      <w:pPr>
        <w:rPr>
          <w:rFonts w:ascii="Times New Roman" w:hAnsi="Times New Roman" w:cs="Times New Roman"/>
          <w:lang w:val="en-US"/>
        </w:rPr>
      </w:pPr>
      <w:r w:rsidRPr="00666D3F">
        <w:rPr>
          <w:rFonts w:ascii="Times New Roman" w:hAnsi="Times New Roman" w:cs="Times New Roman"/>
          <w:lang w:val="en-US"/>
        </w:rPr>
        <w:t xml:space="preserve">The Office of Impact Assessment (OIA) has confirmed that a Regulatory Impact Statement is not required (OIA Reference OIA23-05281) for this instrument. The OIA considered this Instrument is unlikely to have a more than minor impact, introducing no significant regulatory burden or impact for Australian individuals, businesses, or community </w:t>
      </w:r>
      <w:proofErr w:type="spellStart"/>
      <w:r w:rsidRPr="00666D3F">
        <w:rPr>
          <w:rFonts w:ascii="Times New Roman" w:hAnsi="Times New Roman" w:cs="Times New Roman"/>
          <w:lang w:val="en-US"/>
        </w:rPr>
        <w:t>organisations</w:t>
      </w:r>
      <w:proofErr w:type="spellEnd"/>
      <w:r w:rsidRPr="00666D3F">
        <w:rPr>
          <w:rFonts w:ascii="Times New Roman" w:hAnsi="Times New Roman" w:cs="Times New Roman"/>
          <w:lang w:val="en-US"/>
        </w:rPr>
        <w:t>.</w:t>
      </w:r>
    </w:p>
    <w:p w14:paraId="141127EB" w14:textId="77777777" w:rsidR="00740A04" w:rsidRPr="00666D3F" w:rsidRDefault="00740A04" w:rsidP="00740A04">
      <w:pPr>
        <w:pStyle w:val="ListParagraph"/>
        <w:ind w:left="360"/>
        <w:rPr>
          <w:rFonts w:ascii="Times New Roman" w:hAnsi="Times New Roman" w:cs="Times New Roman"/>
        </w:rPr>
      </w:pPr>
    </w:p>
    <w:p w14:paraId="71351445" w14:textId="77777777" w:rsidR="00740A04" w:rsidRPr="00666D3F" w:rsidRDefault="00740A04" w:rsidP="00740A04">
      <w:pPr>
        <w:pStyle w:val="ListParagraph"/>
        <w:ind w:left="360"/>
        <w:rPr>
          <w:rFonts w:ascii="Times New Roman" w:hAnsi="Times New Roman" w:cs="Times New Roman"/>
        </w:rPr>
      </w:pPr>
    </w:p>
    <w:p w14:paraId="1C579A39" w14:textId="77777777" w:rsidR="00740A04" w:rsidRPr="00666D3F" w:rsidRDefault="00740A04" w:rsidP="00740A04">
      <w:pPr>
        <w:jc w:val="right"/>
        <w:rPr>
          <w:rFonts w:ascii="Times New Roman" w:hAnsi="Times New Roman" w:cs="Times New Roman"/>
          <w:b/>
          <w:iCs/>
        </w:rPr>
      </w:pPr>
      <w:r w:rsidRPr="00666D3F">
        <w:rPr>
          <w:rFonts w:ascii="Times New Roman" w:hAnsi="Times New Roman" w:cs="Times New Roman"/>
        </w:rPr>
        <w:br w:type="page"/>
      </w:r>
      <w:r w:rsidRPr="00666D3F">
        <w:rPr>
          <w:rFonts w:ascii="Times New Roman" w:hAnsi="Times New Roman" w:cs="Times New Roman"/>
          <w:b/>
          <w:iCs/>
        </w:rPr>
        <w:lastRenderedPageBreak/>
        <w:t xml:space="preserve">Attachment A </w:t>
      </w:r>
    </w:p>
    <w:p w14:paraId="67C4399F" w14:textId="77777777" w:rsidR="00740A04" w:rsidRPr="00666D3F" w:rsidRDefault="00740A04" w:rsidP="00740A04">
      <w:pPr>
        <w:rPr>
          <w:rFonts w:ascii="Times New Roman" w:hAnsi="Times New Roman" w:cs="Times New Roman"/>
          <w:b/>
          <w:iCs/>
        </w:rPr>
      </w:pPr>
      <w:r w:rsidRPr="00666D3F">
        <w:rPr>
          <w:rFonts w:ascii="Times New Roman" w:hAnsi="Times New Roman" w:cs="Times New Roman"/>
          <w:b/>
          <w:iCs/>
        </w:rPr>
        <w:t xml:space="preserve">NOTES ON SECTIONS </w:t>
      </w:r>
      <w:bookmarkStart w:id="0" w:name="_GoBack"/>
      <w:bookmarkEnd w:id="0"/>
    </w:p>
    <w:p w14:paraId="6DE37C73" w14:textId="77777777" w:rsidR="00740A04" w:rsidRPr="00666D3F" w:rsidRDefault="00740A04" w:rsidP="00740A04">
      <w:pPr>
        <w:spacing w:before="120" w:after="120" w:line="240" w:lineRule="auto"/>
        <w:rPr>
          <w:rFonts w:ascii="Times New Roman" w:hAnsi="Times New Roman" w:cs="Times New Roman"/>
          <w:sz w:val="24"/>
          <w:szCs w:val="24"/>
        </w:rPr>
      </w:pPr>
      <w:r w:rsidRPr="00666D3F">
        <w:rPr>
          <w:rFonts w:ascii="Times New Roman" w:hAnsi="Times New Roman" w:cs="Times New Roman"/>
          <w:b/>
          <w:sz w:val="24"/>
          <w:szCs w:val="24"/>
        </w:rPr>
        <w:t>Section 1 – Name</w:t>
      </w:r>
    </w:p>
    <w:p w14:paraId="4B2A3300" w14:textId="64520A59" w:rsidR="00740A04" w:rsidRPr="00666D3F" w:rsidRDefault="00740A04" w:rsidP="00740A04">
      <w:pPr>
        <w:spacing w:before="120" w:after="120" w:line="240" w:lineRule="auto"/>
        <w:rPr>
          <w:rFonts w:ascii="Times New Roman" w:hAnsi="Times New Roman" w:cs="Times New Roman"/>
          <w:sz w:val="24"/>
          <w:szCs w:val="24"/>
        </w:rPr>
      </w:pPr>
      <w:r w:rsidRPr="00666D3F">
        <w:rPr>
          <w:rFonts w:ascii="Times New Roman" w:hAnsi="Times New Roman" w:cs="Times New Roman"/>
          <w:sz w:val="24"/>
          <w:szCs w:val="24"/>
        </w:rPr>
        <w:t xml:space="preserve">Section 1 provides that the Amendment Instrument is the </w:t>
      </w:r>
      <w:r w:rsidRPr="00666D3F">
        <w:rPr>
          <w:rFonts w:ascii="Times New Roman" w:hAnsi="Times New Roman" w:cs="Times New Roman"/>
          <w:i/>
          <w:sz w:val="24"/>
          <w:szCs w:val="24"/>
        </w:rPr>
        <w:t>Telecommunications (Interception and Access) (Emergency Service Facilities –</w:t>
      </w:r>
      <w:r w:rsidR="00771B01" w:rsidRPr="00666D3F">
        <w:rPr>
          <w:rFonts w:ascii="Times New Roman" w:hAnsi="Times New Roman" w:cs="Times New Roman"/>
          <w:i/>
          <w:sz w:val="24"/>
          <w:szCs w:val="24"/>
        </w:rPr>
        <w:t>Northern Territory</w:t>
      </w:r>
      <w:r w:rsidRPr="00666D3F">
        <w:rPr>
          <w:rFonts w:ascii="Times New Roman" w:hAnsi="Times New Roman" w:cs="Times New Roman"/>
          <w:i/>
          <w:sz w:val="24"/>
          <w:szCs w:val="24"/>
        </w:rPr>
        <w:t>) Instrument 2023</w:t>
      </w:r>
      <w:r w:rsidRPr="00666D3F">
        <w:rPr>
          <w:rFonts w:ascii="Times New Roman" w:hAnsi="Times New Roman" w:cs="Times New Roman"/>
          <w:sz w:val="24"/>
          <w:szCs w:val="24"/>
        </w:rPr>
        <w:t xml:space="preserve">. </w:t>
      </w:r>
    </w:p>
    <w:p w14:paraId="2CF35E25" w14:textId="77777777" w:rsidR="00740A04" w:rsidRPr="00666D3F" w:rsidRDefault="00740A04" w:rsidP="00740A04">
      <w:pPr>
        <w:spacing w:before="120" w:after="120" w:line="240" w:lineRule="auto"/>
        <w:rPr>
          <w:rFonts w:ascii="Times New Roman" w:hAnsi="Times New Roman" w:cs="Times New Roman"/>
          <w:sz w:val="24"/>
          <w:szCs w:val="24"/>
        </w:rPr>
      </w:pPr>
    </w:p>
    <w:p w14:paraId="0F6F6E70" w14:textId="77777777" w:rsidR="00740A04" w:rsidRPr="00666D3F" w:rsidRDefault="00740A04" w:rsidP="00740A04">
      <w:pPr>
        <w:spacing w:before="120" w:after="120" w:line="240" w:lineRule="auto"/>
        <w:rPr>
          <w:rFonts w:ascii="Times New Roman" w:hAnsi="Times New Roman" w:cs="Times New Roman"/>
          <w:b/>
          <w:sz w:val="24"/>
          <w:szCs w:val="24"/>
        </w:rPr>
      </w:pPr>
      <w:r w:rsidRPr="00666D3F">
        <w:rPr>
          <w:rFonts w:ascii="Times New Roman" w:hAnsi="Times New Roman" w:cs="Times New Roman"/>
          <w:b/>
          <w:sz w:val="24"/>
          <w:szCs w:val="24"/>
        </w:rPr>
        <w:t xml:space="preserve">Section 2 – Commencement </w:t>
      </w:r>
    </w:p>
    <w:p w14:paraId="40EC6C9E" w14:textId="2ACE2A8B" w:rsidR="00740A04" w:rsidRPr="00666D3F" w:rsidRDefault="00740A04" w:rsidP="00740A04">
      <w:pPr>
        <w:spacing w:before="120" w:after="120" w:line="240" w:lineRule="auto"/>
        <w:rPr>
          <w:rFonts w:ascii="Times New Roman" w:hAnsi="Times New Roman" w:cs="Times New Roman"/>
          <w:sz w:val="24"/>
          <w:szCs w:val="24"/>
        </w:rPr>
      </w:pPr>
      <w:r w:rsidRPr="00666D3F">
        <w:rPr>
          <w:rFonts w:ascii="Times New Roman" w:hAnsi="Times New Roman" w:cs="Times New Roman"/>
          <w:sz w:val="24"/>
          <w:szCs w:val="24"/>
        </w:rPr>
        <w:t xml:space="preserve">Section 2 provides that section 4 commences the start of the day after the Instrument is registered. This ensures the 2013 Instrument is not in force concurrently with the Instrument. </w:t>
      </w:r>
    </w:p>
    <w:p w14:paraId="490FD080" w14:textId="77777777" w:rsidR="00740A04" w:rsidRPr="00666D3F" w:rsidRDefault="00740A04" w:rsidP="00740A04">
      <w:pPr>
        <w:spacing w:before="120" w:after="120" w:line="240" w:lineRule="auto"/>
        <w:rPr>
          <w:rFonts w:ascii="Times New Roman" w:hAnsi="Times New Roman" w:cs="Times New Roman"/>
          <w:sz w:val="24"/>
          <w:szCs w:val="24"/>
        </w:rPr>
      </w:pPr>
      <w:r w:rsidRPr="00666D3F">
        <w:rPr>
          <w:rFonts w:ascii="Times New Roman" w:hAnsi="Times New Roman" w:cs="Times New Roman"/>
          <w:sz w:val="24"/>
          <w:szCs w:val="24"/>
        </w:rPr>
        <w:t xml:space="preserve">The remainder of the Instrument commences the day after the Instrument is registered. </w:t>
      </w:r>
    </w:p>
    <w:p w14:paraId="7EBE95F0" w14:textId="77777777" w:rsidR="00740A04" w:rsidRPr="00666D3F" w:rsidRDefault="00740A04" w:rsidP="00740A04">
      <w:pPr>
        <w:spacing w:before="120" w:after="120" w:line="240" w:lineRule="auto"/>
        <w:rPr>
          <w:rFonts w:ascii="Times New Roman" w:hAnsi="Times New Roman" w:cs="Times New Roman"/>
          <w:sz w:val="24"/>
          <w:szCs w:val="24"/>
        </w:rPr>
      </w:pPr>
    </w:p>
    <w:p w14:paraId="708B176A" w14:textId="77777777" w:rsidR="00740A04" w:rsidRPr="00666D3F" w:rsidRDefault="00740A04" w:rsidP="00740A04">
      <w:pPr>
        <w:spacing w:before="120" w:after="120" w:line="240" w:lineRule="auto"/>
        <w:rPr>
          <w:rFonts w:ascii="Times New Roman" w:hAnsi="Times New Roman" w:cs="Times New Roman"/>
          <w:b/>
          <w:sz w:val="24"/>
          <w:szCs w:val="24"/>
        </w:rPr>
      </w:pPr>
      <w:r w:rsidRPr="00666D3F">
        <w:rPr>
          <w:rFonts w:ascii="Times New Roman" w:hAnsi="Times New Roman" w:cs="Times New Roman"/>
          <w:b/>
          <w:sz w:val="24"/>
          <w:szCs w:val="24"/>
        </w:rPr>
        <w:t xml:space="preserve">Section 3 – Authority </w:t>
      </w:r>
    </w:p>
    <w:p w14:paraId="230E27D5" w14:textId="77777777" w:rsidR="00740A04" w:rsidRPr="00666D3F" w:rsidRDefault="00740A04" w:rsidP="00740A04">
      <w:pPr>
        <w:spacing w:before="120" w:after="120" w:line="240" w:lineRule="auto"/>
        <w:rPr>
          <w:rFonts w:ascii="Times New Roman" w:hAnsi="Times New Roman" w:cs="Times New Roman"/>
          <w:sz w:val="24"/>
          <w:szCs w:val="24"/>
        </w:rPr>
      </w:pPr>
      <w:r w:rsidRPr="00666D3F">
        <w:rPr>
          <w:rFonts w:ascii="Times New Roman" w:hAnsi="Times New Roman" w:cs="Times New Roman"/>
          <w:sz w:val="24"/>
          <w:szCs w:val="24"/>
        </w:rPr>
        <w:t xml:space="preserve">Section 3 provides that the Instrument is made under subsection 6(2D) of the </w:t>
      </w:r>
      <w:r w:rsidRPr="00666D3F">
        <w:rPr>
          <w:rFonts w:ascii="Times New Roman" w:hAnsi="Times New Roman" w:cs="Times New Roman"/>
          <w:i/>
          <w:sz w:val="24"/>
          <w:szCs w:val="24"/>
        </w:rPr>
        <w:t xml:space="preserve">Telecommunications (Interception and Access) Act 1979. </w:t>
      </w:r>
      <w:r w:rsidRPr="00666D3F">
        <w:rPr>
          <w:rFonts w:ascii="Times New Roman" w:hAnsi="Times New Roman" w:cs="Times New Roman"/>
          <w:sz w:val="24"/>
          <w:szCs w:val="24"/>
        </w:rPr>
        <w:t xml:space="preserve">In addition, subsection 33(3) of the </w:t>
      </w:r>
      <w:r w:rsidRPr="00666D3F">
        <w:rPr>
          <w:rFonts w:ascii="Times New Roman" w:hAnsi="Times New Roman" w:cs="Times New Roman"/>
          <w:i/>
          <w:sz w:val="24"/>
          <w:szCs w:val="24"/>
        </w:rPr>
        <w:t>Acts Interpretation Act 1901</w:t>
      </w:r>
      <w:r w:rsidRPr="00666D3F">
        <w:rPr>
          <w:rFonts w:ascii="Times New Roman" w:hAnsi="Times New Roman" w:cs="Times New Roman"/>
          <w:sz w:val="24"/>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any such instrument.</w:t>
      </w:r>
    </w:p>
    <w:p w14:paraId="711AE6A0" w14:textId="77777777" w:rsidR="00740A04" w:rsidRPr="00666D3F" w:rsidRDefault="00740A04" w:rsidP="00740A04">
      <w:pPr>
        <w:spacing w:before="120" w:after="120" w:line="240" w:lineRule="auto"/>
        <w:rPr>
          <w:rFonts w:ascii="Times New Roman" w:hAnsi="Times New Roman" w:cs="Times New Roman"/>
          <w:i/>
          <w:sz w:val="24"/>
          <w:szCs w:val="24"/>
        </w:rPr>
      </w:pPr>
    </w:p>
    <w:p w14:paraId="300E7692" w14:textId="77777777" w:rsidR="00740A04" w:rsidRPr="00666D3F" w:rsidRDefault="00740A04" w:rsidP="00740A04">
      <w:pPr>
        <w:spacing w:before="120" w:after="120" w:line="240" w:lineRule="auto"/>
        <w:rPr>
          <w:rFonts w:ascii="Times New Roman" w:hAnsi="Times New Roman" w:cs="Times New Roman"/>
          <w:b/>
          <w:sz w:val="24"/>
          <w:szCs w:val="24"/>
        </w:rPr>
      </w:pPr>
      <w:r w:rsidRPr="00666D3F">
        <w:rPr>
          <w:rFonts w:ascii="Times New Roman" w:hAnsi="Times New Roman" w:cs="Times New Roman"/>
          <w:b/>
          <w:sz w:val="24"/>
          <w:szCs w:val="24"/>
        </w:rPr>
        <w:t xml:space="preserve">Section 4 – Repeal </w:t>
      </w:r>
    </w:p>
    <w:p w14:paraId="35E78EFD" w14:textId="1A57E07F" w:rsidR="00740A04" w:rsidRPr="00666D3F" w:rsidRDefault="00740A04" w:rsidP="00740A04">
      <w:pPr>
        <w:spacing w:before="120" w:after="120" w:line="240" w:lineRule="auto"/>
        <w:rPr>
          <w:rFonts w:ascii="Times New Roman" w:hAnsi="Times New Roman" w:cs="Times New Roman"/>
        </w:rPr>
      </w:pPr>
      <w:r w:rsidRPr="00666D3F">
        <w:rPr>
          <w:rFonts w:ascii="Times New Roman" w:hAnsi="Times New Roman" w:cs="Times New Roman"/>
          <w:sz w:val="24"/>
          <w:szCs w:val="24"/>
        </w:rPr>
        <w:t xml:space="preserve">Section 4 repeals the </w:t>
      </w:r>
      <w:r w:rsidRPr="00666D3F">
        <w:rPr>
          <w:rFonts w:ascii="Times New Roman" w:hAnsi="Times New Roman" w:cs="Times New Roman"/>
          <w:i/>
        </w:rPr>
        <w:t>Telecommunications (Interception and Access) (Emergency Service</w:t>
      </w:r>
      <w:r w:rsidR="00800F18" w:rsidRPr="00666D3F">
        <w:rPr>
          <w:rFonts w:ascii="Times New Roman" w:hAnsi="Times New Roman" w:cs="Times New Roman"/>
          <w:i/>
        </w:rPr>
        <w:t>s</w:t>
      </w:r>
      <w:r w:rsidRPr="00666D3F">
        <w:rPr>
          <w:rFonts w:ascii="Times New Roman" w:hAnsi="Times New Roman" w:cs="Times New Roman"/>
          <w:i/>
        </w:rPr>
        <w:t xml:space="preserve"> Facilities – Northern Territory) Instrument 2013</w:t>
      </w:r>
      <w:r w:rsidRPr="00666D3F">
        <w:rPr>
          <w:rFonts w:ascii="Times New Roman" w:hAnsi="Times New Roman" w:cs="Times New Roman"/>
        </w:rPr>
        <w:t xml:space="preserve">. </w:t>
      </w:r>
    </w:p>
    <w:p w14:paraId="0F65527C" w14:textId="77777777" w:rsidR="00740A04" w:rsidRPr="00666D3F" w:rsidRDefault="00740A04" w:rsidP="00740A04">
      <w:pPr>
        <w:spacing w:before="120" w:after="120" w:line="240" w:lineRule="auto"/>
        <w:rPr>
          <w:rFonts w:ascii="Times New Roman" w:hAnsi="Times New Roman" w:cs="Times New Roman"/>
          <w:sz w:val="24"/>
          <w:szCs w:val="24"/>
        </w:rPr>
      </w:pPr>
    </w:p>
    <w:p w14:paraId="3D1A18F8" w14:textId="77777777" w:rsidR="00740A04" w:rsidRPr="00666D3F" w:rsidRDefault="00740A04" w:rsidP="00740A04">
      <w:pPr>
        <w:spacing w:before="120" w:after="120" w:line="240" w:lineRule="auto"/>
        <w:rPr>
          <w:rFonts w:ascii="Times New Roman" w:hAnsi="Times New Roman" w:cs="Times New Roman"/>
          <w:b/>
          <w:sz w:val="24"/>
          <w:szCs w:val="24"/>
        </w:rPr>
      </w:pPr>
      <w:r w:rsidRPr="00666D3F">
        <w:rPr>
          <w:rFonts w:ascii="Times New Roman" w:hAnsi="Times New Roman" w:cs="Times New Roman"/>
          <w:b/>
          <w:sz w:val="24"/>
          <w:szCs w:val="24"/>
        </w:rPr>
        <w:t xml:space="preserve">Section 5 </w:t>
      </w:r>
    </w:p>
    <w:p w14:paraId="2D3CA53B" w14:textId="179D5445" w:rsidR="00740A04" w:rsidRPr="00666D3F" w:rsidRDefault="00740A04" w:rsidP="00740A04">
      <w:pPr>
        <w:spacing w:before="120" w:after="120" w:line="240" w:lineRule="auto"/>
        <w:rPr>
          <w:rFonts w:ascii="Times New Roman" w:hAnsi="Times New Roman" w:cs="Times New Roman"/>
          <w:b/>
          <w:sz w:val="24"/>
          <w:szCs w:val="24"/>
        </w:rPr>
      </w:pPr>
      <w:r w:rsidRPr="00666D3F">
        <w:rPr>
          <w:rFonts w:ascii="Times New Roman" w:hAnsi="Times New Roman" w:cs="Times New Roman"/>
          <w:sz w:val="24"/>
          <w:szCs w:val="24"/>
        </w:rPr>
        <w:t>Section 5</w:t>
      </w:r>
      <w:r w:rsidRPr="00666D3F">
        <w:rPr>
          <w:rFonts w:ascii="Times New Roman" w:hAnsi="Times New Roman" w:cs="Times New Roman"/>
          <w:b/>
          <w:sz w:val="24"/>
          <w:szCs w:val="24"/>
        </w:rPr>
        <w:t xml:space="preserve"> </w:t>
      </w:r>
      <w:r w:rsidRPr="00666D3F">
        <w:rPr>
          <w:rFonts w:ascii="Times New Roman" w:hAnsi="Times New Roman" w:cs="Times New Roman"/>
        </w:rPr>
        <w:t>specifies that the premises operated by</w:t>
      </w:r>
      <w:r w:rsidR="0025127F" w:rsidRPr="00666D3F">
        <w:rPr>
          <w:rFonts w:ascii="Times New Roman" w:hAnsi="Times New Roman" w:cs="Times New Roman"/>
        </w:rPr>
        <w:t xml:space="preserve"> the Police Service of the Northern Territory, Ambulance Service of the Northern Territory, Northern Territory Emergency Service and </w:t>
      </w:r>
      <w:proofErr w:type="spellStart"/>
      <w:r w:rsidR="0025127F" w:rsidRPr="00666D3F">
        <w:rPr>
          <w:rFonts w:ascii="Times New Roman" w:hAnsi="Times New Roman" w:cs="Times New Roman"/>
        </w:rPr>
        <w:t>Airservices</w:t>
      </w:r>
      <w:proofErr w:type="spellEnd"/>
      <w:r w:rsidR="0025127F" w:rsidRPr="00666D3F">
        <w:rPr>
          <w:rFonts w:ascii="Times New Roman" w:hAnsi="Times New Roman" w:cs="Times New Roman"/>
        </w:rPr>
        <w:t xml:space="preserve"> Australia </w:t>
      </w:r>
      <w:r w:rsidRPr="00666D3F">
        <w:rPr>
          <w:rFonts w:ascii="Times New Roman" w:hAnsi="Times New Roman" w:cs="Times New Roman"/>
        </w:rPr>
        <w:t>in the geographic regions of Tennant Creek, Alice Springs, Berrimah, Darwin and Yulara have been declared as emergency service facilities.</w:t>
      </w:r>
    </w:p>
    <w:p w14:paraId="0A9B98AF" w14:textId="0AAD07E1" w:rsidR="00740A04" w:rsidRPr="00666D3F" w:rsidRDefault="00D45EC5" w:rsidP="00740A04">
      <w:pPr>
        <w:rPr>
          <w:rFonts w:ascii="Times New Roman" w:hAnsi="Times New Roman" w:cs="Times New Roman"/>
          <w:sz w:val="24"/>
          <w:szCs w:val="24"/>
        </w:rPr>
      </w:pPr>
      <w:r w:rsidRPr="00666D3F">
        <w:rPr>
          <w:rFonts w:ascii="Times New Roman" w:hAnsi="Times New Roman" w:cs="Times New Roman"/>
          <w:sz w:val="24"/>
          <w:szCs w:val="24"/>
        </w:rPr>
        <w:t xml:space="preserve">All of these facilities were listed in the </w:t>
      </w:r>
      <w:r w:rsidR="006832BA" w:rsidRPr="00666D3F">
        <w:rPr>
          <w:rFonts w:ascii="Times New Roman" w:hAnsi="Times New Roman" w:cs="Times New Roman"/>
          <w:sz w:val="24"/>
          <w:szCs w:val="24"/>
        </w:rPr>
        <w:t xml:space="preserve">sunsetting </w:t>
      </w:r>
      <w:r w:rsidRPr="00666D3F">
        <w:rPr>
          <w:rFonts w:ascii="Times New Roman" w:hAnsi="Times New Roman" w:cs="Times New Roman"/>
          <w:sz w:val="24"/>
          <w:szCs w:val="24"/>
        </w:rPr>
        <w:t>2013 Instrument.</w:t>
      </w:r>
    </w:p>
    <w:p w14:paraId="0E3D39A9" w14:textId="77777777" w:rsidR="00740A04" w:rsidRPr="00666D3F" w:rsidRDefault="00740A04" w:rsidP="00740A04">
      <w:pPr>
        <w:rPr>
          <w:rFonts w:ascii="Times New Roman" w:hAnsi="Times New Roman" w:cs="Times New Roman"/>
        </w:rPr>
      </w:pPr>
    </w:p>
    <w:p w14:paraId="5DD9B1D4" w14:textId="77777777" w:rsidR="00740A04" w:rsidRPr="00666D3F" w:rsidRDefault="00740A04" w:rsidP="00740A04">
      <w:pPr>
        <w:rPr>
          <w:rFonts w:ascii="Times New Roman" w:hAnsi="Times New Roman" w:cs="Times New Roman"/>
        </w:rPr>
      </w:pPr>
    </w:p>
    <w:p w14:paraId="0387FD04" w14:textId="77777777" w:rsidR="00740A04" w:rsidRPr="00666D3F" w:rsidRDefault="00740A04" w:rsidP="00740A04">
      <w:pPr>
        <w:rPr>
          <w:rFonts w:ascii="Times New Roman" w:hAnsi="Times New Roman" w:cs="Times New Roman"/>
        </w:rPr>
      </w:pPr>
    </w:p>
    <w:p w14:paraId="1302449E" w14:textId="77777777" w:rsidR="00740A04" w:rsidRPr="00666D3F" w:rsidRDefault="00740A04" w:rsidP="00740A04">
      <w:pPr>
        <w:rPr>
          <w:rFonts w:ascii="Times New Roman" w:hAnsi="Times New Roman" w:cs="Times New Roman"/>
        </w:rPr>
      </w:pPr>
    </w:p>
    <w:p w14:paraId="590F23C9" w14:textId="77777777" w:rsidR="00740A04" w:rsidRPr="00666D3F" w:rsidRDefault="00740A04" w:rsidP="00740A04">
      <w:pPr>
        <w:rPr>
          <w:rFonts w:ascii="Times New Roman" w:hAnsi="Times New Roman" w:cs="Times New Roman"/>
        </w:rPr>
      </w:pPr>
    </w:p>
    <w:p w14:paraId="34DCAD50" w14:textId="77777777" w:rsidR="00740A04" w:rsidRPr="00666D3F" w:rsidRDefault="00740A04" w:rsidP="00740A04">
      <w:pPr>
        <w:rPr>
          <w:rFonts w:ascii="Times New Roman" w:hAnsi="Times New Roman" w:cs="Times New Roman"/>
        </w:rPr>
      </w:pPr>
    </w:p>
    <w:p w14:paraId="10F1A0FE" w14:textId="77777777" w:rsidR="00740A04" w:rsidRPr="00666D3F" w:rsidRDefault="00740A04" w:rsidP="00740A04">
      <w:pPr>
        <w:rPr>
          <w:rFonts w:ascii="Times New Roman" w:hAnsi="Times New Roman" w:cs="Times New Roman"/>
        </w:rPr>
      </w:pPr>
    </w:p>
    <w:p w14:paraId="20B9FC54" w14:textId="77777777" w:rsidR="00740A04" w:rsidRPr="00666D3F" w:rsidRDefault="00740A04" w:rsidP="00740A04">
      <w:pPr>
        <w:rPr>
          <w:rFonts w:ascii="Times New Roman" w:hAnsi="Times New Roman" w:cs="Times New Roman"/>
        </w:rPr>
      </w:pPr>
    </w:p>
    <w:p w14:paraId="1A11E401" w14:textId="77777777" w:rsidR="00740A04" w:rsidRPr="00666D3F" w:rsidRDefault="00740A04" w:rsidP="00740A04">
      <w:pPr>
        <w:rPr>
          <w:rFonts w:ascii="Times New Roman" w:hAnsi="Times New Roman" w:cs="Times New Roman"/>
        </w:rPr>
      </w:pPr>
    </w:p>
    <w:p w14:paraId="3B64CAC3" w14:textId="77777777" w:rsidR="00740A04" w:rsidRPr="00666D3F" w:rsidRDefault="00740A04" w:rsidP="00740A04">
      <w:pPr>
        <w:jc w:val="right"/>
        <w:rPr>
          <w:rFonts w:ascii="Times New Roman" w:hAnsi="Times New Roman" w:cs="Times New Roman"/>
          <w:b/>
        </w:rPr>
      </w:pPr>
      <w:r w:rsidRPr="00666D3F">
        <w:rPr>
          <w:rFonts w:ascii="Times New Roman" w:hAnsi="Times New Roman" w:cs="Times New Roman"/>
          <w:b/>
        </w:rPr>
        <w:lastRenderedPageBreak/>
        <w:t>Attachment B</w:t>
      </w:r>
    </w:p>
    <w:p w14:paraId="24C370DC" w14:textId="77777777" w:rsidR="00740A04" w:rsidRPr="00666D3F" w:rsidRDefault="00740A04" w:rsidP="00740A04">
      <w:pPr>
        <w:rPr>
          <w:rFonts w:ascii="Times New Roman" w:hAnsi="Times New Roman" w:cs="Times New Roman"/>
          <w:b/>
          <w:sz w:val="24"/>
        </w:rPr>
      </w:pPr>
      <w:r w:rsidRPr="00666D3F">
        <w:rPr>
          <w:rFonts w:ascii="Times New Roman" w:hAnsi="Times New Roman" w:cs="Times New Roman"/>
          <w:b/>
          <w:sz w:val="24"/>
        </w:rPr>
        <w:t>STATEMENT OF COMPATIBILITY WITH HUMAN RIGHTS</w:t>
      </w:r>
    </w:p>
    <w:p w14:paraId="78CD6F7A"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i/>
          <w:iCs/>
          <w:sz w:val="24"/>
          <w:szCs w:val="24"/>
          <w:lang w:eastAsia="en-AU"/>
        </w:rPr>
        <w:t>Prepared in accordance with Part 3 of the Human Rights (Parliamentary Scrutiny) Act 2011</w:t>
      </w:r>
    </w:p>
    <w:p w14:paraId="7C3A8710" w14:textId="1E9215AD"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The </w:t>
      </w:r>
      <w:r w:rsidRPr="00666D3F">
        <w:rPr>
          <w:rFonts w:ascii="Times New Roman" w:hAnsi="Times New Roman" w:cs="Times New Roman"/>
          <w:i/>
          <w:sz w:val="24"/>
          <w:szCs w:val="24"/>
        </w:rPr>
        <w:t xml:space="preserve">Telecommunications (Interception and Access) (Emergency Service Facilities – Northern Territory) Instrument 2023 </w:t>
      </w:r>
      <w:r w:rsidRPr="00666D3F">
        <w:rPr>
          <w:rFonts w:ascii="Times New Roman" w:hAnsi="Times New Roman" w:cs="Times New Roman"/>
          <w:sz w:val="24"/>
          <w:szCs w:val="24"/>
        </w:rPr>
        <w:t>(the Instrument)</w:t>
      </w:r>
      <w:r w:rsidRPr="00666D3F">
        <w:rPr>
          <w:rFonts w:ascii="Times New Roman" w:eastAsia="Times New Roman" w:hAnsi="Times New Roman" w:cs="Times New Roman"/>
          <w:sz w:val="24"/>
          <w:szCs w:val="24"/>
          <w:lang w:eastAsia="en-AU"/>
        </w:rPr>
        <w:t xml:space="preserve"> is compatible with the human rights and freedoms recognised or declared in the international instruments listed in section 3 of the </w:t>
      </w:r>
      <w:r w:rsidRPr="00666D3F">
        <w:rPr>
          <w:rFonts w:ascii="Times New Roman" w:eastAsia="Times New Roman" w:hAnsi="Times New Roman" w:cs="Times New Roman"/>
          <w:i/>
          <w:iCs/>
          <w:sz w:val="24"/>
          <w:szCs w:val="24"/>
          <w:lang w:eastAsia="en-AU"/>
        </w:rPr>
        <w:t>Human Rights (Parliamentary Scrutiny) Act 2011</w:t>
      </w:r>
      <w:r w:rsidRPr="00666D3F">
        <w:rPr>
          <w:rFonts w:ascii="Times New Roman" w:eastAsia="Times New Roman" w:hAnsi="Times New Roman" w:cs="Times New Roman"/>
          <w:sz w:val="24"/>
          <w:szCs w:val="24"/>
          <w:lang w:eastAsia="en-AU"/>
        </w:rPr>
        <w:t>.</w:t>
      </w:r>
    </w:p>
    <w:p w14:paraId="6C5C78CE" w14:textId="77777777" w:rsidR="00740A04" w:rsidRPr="00666D3F" w:rsidRDefault="00740A04" w:rsidP="00740A04">
      <w:pPr>
        <w:keepNext/>
        <w:shd w:val="clear" w:color="auto" w:fill="FFFFFF"/>
        <w:spacing w:before="180" w:after="0" w:line="240" w:lineRule="auto"/>
        <w:ind w:right="-46"/>
        <w:rPr>
          <w:rFonts w:ascii="Times New Roman" w:hAnsi="Times New Roman" w:cs="Times New Roman"/>
          <w:b/>
          <w:bCs/>
          <w:i/>
          <w:iCs/>
          <w:sz w:val="24"/>
          <w:szCs w:val="24"/>
          <w:lang w:eastAsia="en-AU"/>
        </w:rPr>
      </w:pPr>
      <w:r w:rsidRPr="00666D3F">
        <w:rPr>
          <w:rFonts w:ascii="Times New Roman" w:hAnsi="Times New Roman" w:cs="Times New Roman"/>
          <w:b/>
          <w:bCs/>
          <w:i/>
          <w:iCs/>
          <w:sz w:val="24"/>
          <w:szCs w:val="24"/>
          <w:lang w:eastAsia="en-AU"/>
        </w:rPr>
        <w:t>Overview of the Disallowable Legislative Instrument</w:t>
      </w:r>
    </w:p>
    <w:p w14:paraId="32936AC0" w14:textId="200F5BDF" w:rsidR="00740A04" w:rsidRPr="00666D3F" w:rsidRDefault="00740A04" w:rsidP="00740A04">
      <w:pPr>
        <w:keepNext/>
        <w:shd w:val="clear" w:color="auto" w:fill="FFFFFF"/>
        <w:spacing w:before="180" w:after="0" w:line="240" w:lineRule="auto"/>
        <w:ind w:right="-46"/>
        <w:rPr>
          <w:rFonts w:ascii="Times New Roman" w:hAnsi="Times New Roman" w:cs="Times New Roman"/>
          <w:sz w:val="24"/>
          <w:szCs w:val="24"/>
          <w:lang w:val="en-US" w:eastAsia="en-AU"/>
        </w:rPr>
      </w:pPr>
      <w:r w:rsidRPr="00666D3F">
        <w:rPr>
          <w:rFonts w:ascii="Times New Roman" w:hAnsi="Times New Roman" w:cs="Times New Roman"/>
          <w:sz w:val="24"/>
          <w:szCs w:val="24"/>
          <w:lang w:val="en-US" w:eastAsia="en-AU"/>
        </w:rPr>
        <w:t>Th Attorney-General has, under subsection 6(2B) of the</w:t>
      </w:r>
      <w:r w:rsidR="0025127F" w:rsidRPr="00666D3F">
        <w:rPr>
          <w:rFonts w:ascii="Times New Roman" w:hAnsi="Times New Roman" w:cs="Times New Roman"/>
          <w:sz w:val="24"/>
          <w:szCs w:val="24"/>
          <w:lang w:val="en-US" w:eastAsia="en-AU"/>
        </w:rPr>
        <w:t xml:space="preserve"> </w:t>
      </w:r>
      <w:r w:rsidR="0025127F" w:rsidRPr="00666D3F">
        <w:rPr>
          <w:rFonts w:ascii="Times New Roman" w:hAnsi="Times New Roman" w:cs="Times New Roman"/>
          <w:i/>
        </w:rPr>
        <w:t xml:space="preserve">Telecommunications (Interception and Access) Act 1979 </w:t>
      </w:r>
      <w:r w:rsidR="0025127F" w:rsidRPr="00666D3F">
        <w:rPr>
          <w:rFonts w:ascii="Times New Roman" w:hAnsi="Times New Roman" w:cs="Times New Roman"/>
        </w:rPr>
        <w:t>(TIA Act)</w:t>
      </w:r>
      <w:r w:rsidRPr="00666D3F">
        <w:rPr>
          <w:rFonts w:ascii="Times New Roman" w:hAnsi="Times New Roman" w:cs="Times New Roman"/>
          <w:sz w:val="24"/>
          <w:szCs w:val="24"/>
          <w:lang w:val="en-US" w:eastAsia="en-AU"/>
        </w:rPr>
        <w:t xml:space="preserve">, declared premises in Northern Territory to be emergency service facilities. </w:t>
      </w:r>
      <w:r w:rsidRPr="00666D3F">
        <w:rPr>
          <w:rFonts w:ascii="Times New Roman" w:hAnsi="Times New Roman" w:cs="Times New Roman"/>
          <w:sz w:val="24"/>
          <w:szCs w:val="24"/>
          <w:lang w:eastAsia="en-AU"/>
        </w:rPr>
        <w:t xml:space="preserve">The purpose of the Instrument is to specify </w:t>
      </w:r>
      <w:r w:rsidR="00C309A7" w:rsidRPr="00666D3F">
        <w:rPr>
          <w:rFonts w:ascii="Times New Roman" w:hAnsi="Times New Roman" w:cs="Times New Roman"/>
        </w:rPr>
        <w:t xml:space="preserve">the emergency service facilities operated by Northern Territory police, fire, ambulance and dispatching services in the geographic regions of Tennant Creek, Alice Springs, Berrimah, </w:t>
      </w:r>
      <w:r w:rsidR="0025127F" w:rsidRPr="00666D3F">
        <w:rPr>
          <w:rFonts w:ascii="Times New Roman" w:hAnsi="Times New Roman" w:cs="Times New Roman"/>
        </w:rPr>
        <w:t>Marrara</w:t>
      </w:r>
      <w:r w:rsidR="00C309A7" w:rsidRPr="00666D3F">
        <w:rPr>
          <w:rFonts w:ascii="Times New Roman" w:hAnsi="Times New Roman" w:cs="Times New Roman"/>
        </w:rPr>
        <w:t xml:space="preserve"> and Yulara</w:t>
      </w:r>
      <w:r w:rsidRPr="00666D3F">
        <w:rPr>
          <w:rFonts w:ascii="Times New Roman" w:hAnsi="Times New Roman" w:cs="Times New Roman"/>
          <w:sz w:val="24"/>
          <w:szCs w:val="24"/>
          <w:lang w:eastAsia="en-AU"/>
        </w:rPr>
        <w:t xml:space="preserve">. </w:t>
      </w:r>
    </w:p>
    <w:p w14:paraId="5C732196"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b/>
          <w:bCs/>
          <w:i/>
          <w:iCs/>
          <w:sz w:val="24"/>
          <w:szCs w:val="24"/>
          <w:lang w:eastAsia="en-AU"/>
        </w:rPr>
        <w:t>Human rights implications</w:t>
      </w:r>
    </w:p>
    <w:p w14:paraId="47DC6F87"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i/>
          <w:iCs/>
          <w:sz w:val="24"/>
          <w:szCs w:val="24"/>
          <w:lang w:eastAsia="en-AU"/>
        </w:rPr>
        <w:t>Interference with a person’s privacy or correspondence</w:t>
      </w:r>
    </w:p>
    <w:p w14:paraId="6EAF676E"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Article 17 of the International Covenant on Civil and Political Rights (ICCPR) provides that: </w:t>
      </w:r>
    </w:p>
    <w:p w14:paraId="5A1FDB8C" w14:textId="77777777" w:rsidR="00740A04" w:rsidRPr="00666D3F" w:rsidRDefault="00740A04" w:rsidP="00740A04">
      <w:pPr>
        <w:keepNext/>
        <w:shd w:val="clear" w:color="auto" w:fill="FFFFFF"/>
        <w:spacing w:before="180" w:after="0" w:line="240" w:lineRule="auto"/>
        <w:ind w:left="284" w:right="-46"/>
        <w:rPr>
          <w:rFonts w:ascii="Times New Roman" w:eastAsia="Times New Roman" w:hAnsi="Times New Roman" w:cs="Times New Roman"/>
          <w:i/>
          <w:sz w:val="24"/>
          <w:szCs w:val="24"/>
          <w:lang w:val="en-US" w:eastAsia="en-AU"/>
        </w:rPr>
      </w:pPr>
      <w:r w:rsidRPr="00666D3F">
        <w:rPr>
          <w:rFonts w:ascii="Times New Roman" w:eastAsia="Times New Roman" w:hAnsi="Times New Roman" w:cs="Times New Roman"/>
          <w:i/>
          <w:sz w:val="24"/>
          <w:szCs w:val="24"/>
          <w:lang w:eastAsia="en-AU"/>
        </w:rPr>
        <w:t xml:space="preserve">No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13367BFA"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sz w:val="24"/>
          <w:szCs w:val="24"/>
          <w:lang w:eastAsia="en-AU"/>
        </w:rPr>
        <w:t xml:space="preserve">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proportional to the end sought and be necessary in the circumstances of any given case’. </w:t>
      </w:r>
    </w:p>
    <w:p w14:paraId="2C3EF1CD" w14:textId="6A700BD1" w:rsidR="00740A04" w:rsidRPr="00666D3F" w:rsidRDefault="00740A04" w:rsidP="00740A04">
      <w:pPr>
        <w:shd w:val="clear" w:color="auto" w:fill="FFFFFF"/>
        <w:spacing w:before="180" w:after="0" w:line="240" w:lineRule="auto"/>
        <w:ind w:right="-45"/>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Despite the general prohibition on the interception of communications in subsection 7(1) of the TIA Act, section 6 ensures that listening to or recording a communication passing over a telecommunications system to and form a declared emergency service facility by a person who is lawfully engaged in duties related to the receiving and handling of communications is not an interception of communication. </w:t>
      </w:r>
    </w:p>
    <w:p w14:paraId="05CEFFFF" w14:textId="77777777" w:rsidR="00740A04" w:rsidRPr="00666D3F" w:rsidRDefault="00740A04" w:rsidP="00740A04">
      <w:pPr>
        <w:shd w:val="clear" w:color="auto" w:fill="FFFFFF"/>
        <w:spacing w:before="180" w:after="0" w:line="240" w:lineRule="auto"/>
        <w:ind w:right="-45"/>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The purpose of this exception is to ensure that emergency services are able to assist an emergency caller, and respond to an emergency situation as quickly as possible, without first notifying the caller of the recording. This ensures that persons requiring emergency assistance are provided with efficient and timely assistance. Recording of a call enables an emergency service to undertake appropriate clarification, review and audit in dealing with an emergency situation which may involve a threat to life. </w:t>
      </w:r>
    </w:p>
    <w:p w14:paraId="713F87CA" w14:textId="375E78AB" w:rsidR="00740A04" w:rsidRPr="00666D3F" w:rsidRDefault="00740A04" w:rsidP="00740A04">
      <w:pPr>
        <w:shd w:val="clear" w:color="auto" w:fill="FFFFFF"/>
        <w:spacing w:before="180" w:after="0" w:line="240" w:lineRule="auto"/>
        <w:ind w:right="-45"/>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The effect of the Instrument is reasonable</w:t>
      </w:r>
      <w:r w:rsidR="00A64277" w:rsidRPr="00666D3F">
        <w:rPr>
          <w:rFonts w:ascii="Times New Roman" w:eastAsia="Times New Roman" w:hAnsi="Times New Roman" w:cs="Times New Roman"/>
          <w:sz w:val="24"/>
          <w:szCs w:val="24"/>
          <w:lang w:eastAsia="en-AU"/>
        </w:rPr>
        <w:t>, necessary</w:t>
      </w:r>
      <w:r w:rsidRPr="00666D3F">
        <w:rPr>
          <w:rFonts w:ascii="Times New Roman" w:eastAsia="Times New Roman" w:hAnsi="Times New Roman" w:cs="Times New Roman"/>
          <w:sz w:val="24"/>
          <w:szCs w:val="24"/>
          <w:lang w:eastAsia="en-AU"/>
        </w:rPr>
        <w:t xml:space="preserve"> and proportionate to achieving the objective of </w:t>
      </w:r>
      <w:proofErr w:type="gramStart"/>
      <w:r w:rsidRPr="00666D3F">
        <w:rPr>
          <w:rFonts w:ascii="Times New Roman" w:eastAsia="Times New Roman" w:hAnsi="Times New Roman" w:cs="Times New Roman"/>
          <w:sz w:val="24"/>
          <w:szCs w:val="24"/>
          <w:lang w:eastAsia="en-AU"/>
        </w:rPr>
        <w:t>providing assistance</w:t>
      </w:r>
      <w:proofErr w:type="gramEnd"/>
      <w:r w:rsidRPr="00666D3F">
        <w:rPr>
          <w:rFonts w:ascii="Times New Roman" w:eastAsia="Times New Roman" w:hAnsi="Times New Roman" w:cs="Times New Roman"/>
          <w:sz w:val="24"/>
          <w:szCs w:val="24"/>
          <w:lang w:eastAsia="en-AU"/>
        </w:rPr>
        <w:t xml:space="preserve"> in emergency situations. The Instrument is subject to a number of safeguards, including: </w:t>
      </w:r>
    </w:p>
    <w:p w14:paraId="2D494C64" w14:textId="77777777" w:rsidR="00740A04" w:rsidRPr="00666D3F" w:rsidRDefault="00740A04" w:rsidP="00740A04">
      <w:pPr>
        <w:pStyle w:val="ListParagraph"/>
        <w:keepNext/>
        <w:numPr>
          <w:ilvl w:val="0"/>
          <w:numId w:val="2"/>
        </w:numPr>
        <w:shd w:val="clear" w:color="auto" w:fill="FFFFFF"/>
        <w:spacing w:before="180" w:after="0" w:line="240" w:lineRule="auto"/>
        <w:ind w:left="851" w:right="-46" w:hanging="425"/>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sz w:val="24"/>
          <w:szCs w:val="24"/>
          <w:lang w:eastAsia="en-AU"/>
        </w:rPr>
        <w:lastRenderedPageBreak/>
        <w:t xml:space="preserve">the exception applies only if the Attorney-General is satisfied that the premises are operated by a police, ambulance, fire or dispatching service to enhance them to deal with a request for assistance in an emergency, </w:t>
      </w:r>
    </w:p>
    <w:p w14:paraId="7004637B" w14:textId="08C46615" w:rsidR="00740A04" w:rsidRPr="00666D3F" w:rsidRDefault="00740A04" w:rsidP="00740A04">
      <w:pPr>
        <w:pStyle w:val="ListParagraph"/>
        <w:keepNext/>
        <w:numPr>
          <w:ilvl w:val="0"/>
          <w:numId w:val="2"/>
        </w:numPr>
        <w:shd w:val="clear" w:color="auto" w:fill="FFFFFF"/>
        <w:spacing w:before="180" w:after="0" w:line="240" w:lineRule="auto"/>
        <w:ind w:left="851" w:right="-46" w:hanging="425"/>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sz w:val="24"/>
          <w:szCs w:val="24"/>
          <w:lang w:eastAsia="en-AU"/>
        </w:rPr>
        <w:t xml:space="preserve">under subsection 6(2G), the facility must erect signs </w:t>
      </w:r>
      <w:r w:rsidR="001E22AC" w:rsidRPr="00666D3F">
        <w:rPr>
          <w:rFonts w:ascii="Times New Roman" w:eastAsia="Times New Roman" w:hAnsi="Times New Roman" w:cs="Times New Roman"/>
          <w:sz w:val="24"/>
          <w:szCs w:val="24"/>
          <w:lang w:eastAsia="en-AU"/>
        </w:rPr>
        <w:t xml:space="preserve">easily </w:t>
      </w:r>
      <w:r w:rsidRPr="00666D3F">
        <w:rPr>
          <w:rFonts w:ascii="Times New Roman" w:eastAsia="Times New Roman" w:hAnsi="Times New Roman" w:cs="Times New Roman"/>
          <w:sz w:val="24"/>
          <w:szCs w:val="24"/>
          <w:lang w:eastAsia="en-AU"/>
        </w:rPr>
        <w:t>visible at each entrance to the facility notifying persons that communications to or from the facility may be listened to or recorded</w:t>
      </w:r>
      <w:r w:rsidR="00697037" w:rsidRPr="00666D3F">
        <w:rPr>
          <w:rFonts w:ascii="Times New Roman" w:eastAsia="Times New Roman" w:hAnsi="Times New Roman" w:cs="Times New Roman"/>
          <w:sz w:val="24"/>
          <w:szCs w:val="24"/>
          <w:lang w:eastAsia="en-AU"/>
        </w:rPr>
        <w:t xml:space="preserve"> and </w:t>
      </w:r>
      <w:r w:rsidR="00E01D74" w:rsidRPr="00666D3F">
        <w:rPr>
          <w:rFonts w:ascii="Times New Roman" w:eastAsia="Times New Roman" w:hAnsi="Times New Roman" w:cs="Times New Roman"/>
          <w:sz w:val="24"/>
          <w:szCs w:val="24"/>
          <w:lang w:eastAsia="en-AU"/>
        </w:rPr>
        <w:t>has all facilities have</w:t>
      </w:r>
      <w:r w:rsidR="00697037" w:rsidRPr="00666D3F">
        <w:rPr>
          <w:rFonts w:ascii="Times New Roman" w:eastAsia="Times New Roman" w:hAnsi="Times New Roman" w:cs="Times New Roman"/>
          <w:sz w:val="24"/>
          <w:szCs w:val="24"/>
          <w:lang w:eastAsia="en-AU"/>
        </w:rPr>
        <w:t xml:space="preserve"> confirmed that </w:t>
      </w:r>
      <w:r w:rsidR="00E01D74" w:rsidRPr="00666D3F">
        <w:rPr>
          <w:rFonts w:ascii="Times New Roman" w:eastAsia="Times New Roman" w:hAnsi="Times New Roman" w:cs="Times New Roman"/>
          <w:sz w:val="24"/>
          <w:szCs w:val="24"/>
          <w:lang w:eastAsia="en-AU"/>
        </w:rPr>
        <w:t xml:space="preserve">they </w:t>
      </w:r>
      <w:r w:rsidR="00697037" w:rsidRPr="00666D3F">
        <w:rPr>
          <w:rFonts w:ascii="Times New Roman" w:eastAsia="Times New Roman" w:hAnsi="Times New Roman" w:cs="Times New Roman"/>
          <w:sz w:val="24"/>
          <w:szCs w:val="24"/>
          <w:lang w:eastAsia="en-AU"/>
        </w:rPr>
        <w:t>will do this</w:t>
      </w:r>
      <w:r w:rsidRPr="00666D3F">
        <w:rPr>
          <w:rFonts w:ascii="Times New Roman" w:eastAsia="Times New Roman" w:hAnsi="Times New Roman" w:cs="Times New Roman"/>
          <w:sz w:val="24"/>
          <w:szCs w:val="24"/>
          <w:lang w:eastAsia="en-AU"/>
        </w:rPr>
        <w:t>, and</w:t>
      </w:r>
    </w:p>
    <w:p w14:paraId="736946A3" w14:textId="77777777" w:rsidR="00740A04" w:rsidRPr="00666D3F" w:rsidRDefault="00740A04" w:rsidP="00740A04">
      <w:pPr>
        <w:pStyle w:val="ListParagraph"/>
        <w:keepNext/>
        <w:numPr>
          <w:ilvl w:val="0"/>
          <w:numId w:val="2"/>
        </w:numPr>
        <w:shd w:val="clear" w:color="auto" w:fill="FFFFFF"/>
        <w:spacing w:before="180" w:after="0" w:line="240" w:lineRule="auto"/>
        <w:ind w:left="851" w:right="-46" w:hanging="425"/>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sz w:val="24"/>
          <w:szCs w:val="24"/>
          <w:lang w:eastAsia="en-AU"/>
        </w:rPr>
        <w:t>the instrument is subject to disallowance and sunsetting.</w:t>
      </w:r>
    </w:p>
    <w:p w14:paraId="28C7DD38" w14:textId="55F0BE48"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Consultation occurred with relevant forces and services in the Northern Territory to understand the privacy arrangements in place at the premises listed in the Instrument. Privacy policies, training and codes of conduct focus on the collection, use, storage and disclosure of information being undertaken only to the extent necessary to facilitate the operations of the premises as emergency service facilities. </w:t>
      </w:r>
    </w:p>
    <w:p w14:paraId="167E6684"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Accordingly, to the extent that the measures in the Instrument may limit the prohibition on arbitrary and unlawful interference with privacy in Article 17 of the ICCPR, the limitation is proportionate to the legitimate objective of protecting public order, public health, public safety and the rights and freedoms of others, such as the right to life under Article 6 of the ICCPR. </w:t>
      </w:r>
    </w:p>
    <w:p w14:paraId="0A2FA023" w14:textId="4E7F91F9"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sz w:val="24"/>
          <w:szCs w:val="24"/>
          <w:lang w:eastAsia="en-AU"/>
        </w:rPr>
        <w:t xml:space="preserve">In addition, under Article 12(3) of the ICCPR, limitation of rights may be permissible where they are necessary to protect interests including national security, public order, or the rights and freedoms of others such as the right to life under Article 6 of the ICCPR. </w:t>
      </w:r>
    </w:p>
    <w:p w14:paraId="601F0B72"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i/>
          <w:sz w:val="24"/>
          <w:szCs w:val="24"/>
          <w:lang w:eastAsia="en-AU"/>
        </w:rPr>
        <w:t>Right to life</w:t>
      </w:r>
    </w:p>
    <w:p w14:paraId="2206FF1D" w14:textId="5F54BCEA" w:rsidR="00740A04" w:rsidRPr="00666D3F" w:rsidRDefault="0004383E"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The Instrument positively engages the right to life under Article 6. </w:t>
      </w:r>
      <w:r w:rsidR="00740A04" w:rsidRPr="00666D3F">
        <w:rPr>
          <w:rFonts w:ascii="Times New Roman" w:eastAsia="Times New Roman" w:hAnsi="Times New Roman" w:cs="Times New Roman"/>
          <w:sz w:val="24"/>
          <w:szCs w:val="24"/>
          <w:lang w:eastAsia="en-AU"/>
        </w:rPr>
        <w:t>The right to life under Article 6 of the ICCPR includes obligations to promote life, including taking appropriate steps to protect the right to life of those within its jurisdiction.</w:t>
      </w:r>
    </w:p>
    <w:p w14:paraId="0175C831" w14:textId="6E7C541D"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eastAsia="en-AU"/>
        </w:rPr>
      </w:pPr>
      <w:r w:rsidRPr="00666D3F">
        <w:rPr>
          <w:rFonts w:ascii="Times New Roman" w:eastAsia="Times New Roman" w:hAnsi="Times New Roman" w:cs="Times New Roman"/>
          <w:sz w:val="24"/>
          <w:szCs w:val="24"/>
          <w:lang w:eastAsia="en-AU"/>
        </w:rPr>
        <w:t xml:space="preserve">As discussed above, the Instrument ensures that the premises in the Northern Territory which are declared as emergency service facilities, can provide appropriate and timely assistance for persons in emergency situations. Emergency services are critical to delivering first responder functions to people located in the Northern Territory, including facilitating medical treatment to patients, as well as facilitating police or fire fighter responses to emergencies (including lift threatening situations). In this regard, the Instrument promotes the right to life under Article 6 of the ICCPR. </w:t>
      </w:r>
    </w:p>
    <w:p w14:paraId="1E8DAC50" w14:textId="77777777" w:rsidR="00740A04" w:rsidRPr="00666D3F"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b/>
          <w:bCs/>
          <w:iCs/>
          <w:sz w:val="24"/>
          <w:szCs w:val="24"/>
          <w:lang w:eastAsia="en-AU"/>
        </w:rPr>
        <w:t>Conclusion</w:t>
      </w:r>
    </w:p>
    <w:p w14:paraId="3C18287E" w14:textId="77777777" w:rsidR="00740A04" w:rsidRPr="0060549D"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666D3F">
        <w:rPr>
          <w:rFonts w:ascii="Times New Roman" w:eastAsia="Times New Roman" w:hAnsi="Times New Roman" w:cs="Times New Roman"/>
          <w:sz w:val="24"/>
          <w:szCs w:val="24"/>
          <w:lang w:eastAsia="en-AU"/>
        </w:rPr>
        <w:t>The Instrument is compatible with human rights because it promotes the right to life under Article 6 of the ICCPR. To the extent that it limits human rights under Article 17 of the ICCPR, those limitations are permissible because they are authorised by law and are necessary, reasonable and proportionate to achieve a legitimate objective.</w:t>
      </w:r>
    </w:p>
    <w:p w14:paraId="05D64E4B" w14:textId="77777777" w:rsidR="00740A04" w:rsidRPr="0060549D" w:rsidRDefault="00740A04" w:rsidP="00740A04">
      <w:pPr>
        <w:keepNext/>
        <w:shd w:val="clear" w:color="auto" w:fill="FFFFFF"/>
        <w:spacing w:before="180" w:after="0" w:line="240" w:lineRule="auto"/>
        <w:ind w:left="-567" w:right="-626"/>
        <w:rPr>
          <w:rFonts w:ascii="Times New Roman" w:eastAsia="Times New Roman" w:hAnsi="Times New Roman" w:cs="Times New Roman"/>
          <w:sz w:val="24"/>
          <w:szCs w:val="24"/>
          <w:lang w:val="en-US" w:eastAsia="en-AU"/>
        </w:rPr>
      </w:pPr>
      <w:r w:rsidRPr="0060549D">
        <w:rPr>
          <w:rFonts w:ascii="Times New Roman" w:eastAsia="Times New Roman" w:hAnsi="Times New Roman" w:cs="Times New Roman"/>
          <w:sz w:val="24"/>
          <w:szCs w:val="24"/>
          <w:lang w:eastAsia="en-AU"/>
        </w:rPr>
        <w:t> </w:t>
      </w:r>
    </w:p>
    <w:p w14:paraId="09864D3F" w14:textId="77777777" w:rsidR="00740A04" w:rsidRPr="0060549D" w:rsidRDefault="00740A04" w:rsidP="00740A04">
      <w:pPr>
        <w:keepNext/>
        <w:shd w:val="clear" w:color="auto" w:fill="FFFFFF"/>
        <w:spacing w:before="180" w:after="0" w:line="240" w:lineRule="auto"/>
        <w:ind w:right="-46"/>
        <w:rPr>
          <w:rFonts w:ascii="Times New Roman" w:eastAsia="Times New Roman" w:hAnsi="Times New Roman" w:cs="Times New Roman"/>
          <w:sz w:val="24"/>
          <w:szCs w:val="24"/>
          <w:lang w:val="en-US" w:eastAsia="en-AU"/>
        </w:rPr>
      </w:pPr>
    </w:p>
    <w:p w14:paraId="004E0DA2" w14:textId="77777777" w:rsidR="00740A04" w:rsidRPr="00695F24" w:rsidRDefault="00740A04" w:rsidP="00740A04"/>
    <w:p w14:paraId="77F3033E" w14:textId="77777777" w:rsidR="005D6F0F" w:rsidRPr="00740A04" w:rsidRDefault="005D6F0F" w:rsidP="00740A04"/>
    <w:sectPr w:rsidR="005D6F0F" w:rsidRPr="00740A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CA18" w14:textId="77777777" w:rsidR="0036415E" w:rsidRDefault="0036415E" w:rsidP="00E54976">
      <w:pPr>
        <w:spacing w:after="0" w:line="240" w:lineRule="auto"/>
      </w:pPr>
      <w:r>
        <w:separator/>
      </w:r>
    </w:p>
  </w:endnote>
  <w:endnote w:type="continuationSeparator" w:id="0">
    <w:p w14:paraId="51C45E94" w14:textId="77777777" w:rsidR="0036415E" w:rsidRDefault="0036415E" w:rsidP="00E5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115EB" w14:textId="77777777" w:rsidR="0036415E" w:rsidRDefault="0036415E" w:rsidP="00E54976">
      <w:pPr>
        <w:spacing w:after="0" w:line="240" w:lineRule="auto"/>
      </w:pPr>
      <w:r>
        <w:separator/>
      </w:r>
    </w:p>
  </w:footnote>
  <w:footnote w:type="continuationSeparator" w:id="0">
    <w:p w14:paraId="3D45C312" w14:textId="77777777" w:rsidR="0036415E" w:rsidRDefault="0036415E" w:rsidP="00E5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5F13"/>
    <w:multiLevelType w:val="hybridMultilevel"/>
    <w:tmpl w:val="30488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56A6C63"/>
    <w:multiLevelType w:val="hybridMultilevel"/>
    <w:tmpl w:val="E48C51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0B82BF1"/>
    <w:multiLevelType w:val="hybridMultilevel"/>
    <w:tmpl w:val="097E94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C3376E1"/>
    <w:multiLevelType w:val="hybridMultilevel"/>
    <w:tmpl w:val="D12283FC"/>
    <w:lvl w:ilvl="0" w:tplc="0C090001">
      <w:start w:val="1"/>
      <w:numFmt w:val="bullet"/>
      <w:lvlText w:val=""/>
      <w:lvlJc w:val="left"/>
      <w:pPr>
        <w:ind w:left="408" w:hanging="615"/>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A0"/>
    <w:rsid w:val="00013205"/>
    <w:rsid w:val="000203C3"/>
    <w:rsid w:val="00023A93"/>
    <w:rsid w:val="0003019C"/>
    <w:rsid w:val="0004383E"/>
    <w:rsid w:val="000578EB"/>
    <w:rsid w:val="000979FD"/>
    <w:rsid w:val="000C467F"/>
    <w:rsid w:val="000E2807"/>
    <w:rsid w:val="001051A0"/>
    <w:rsid w:val="00107819"/>
    <w:rsid w:val="00150B3E"/>
    <w:rsid w:val="001651E2"/>
    <w:rsid w:val="00176526"/>
    <w:rsid w:val="00183503"/>
    <w:rsid w:val="001C1C84"/>
    <w:rsid w:val="001D30C2"/>
    <w:rsid w:val="001D70EB"/>
    <w:rsid w:val="001E22AC"/>
    <w:rsid w:val="0020529C"/>
    <w:rsid w:val="0025127F"/>
    <w:rsid w:val="002C3C0E"/>
    <w:rsid w:val="003126DD"/>
    <w:rsid w:val="0036415E"/>
    <w:rsid w:val="003A7FED"/>
    <w:rsid w:val="003C6267"/>
    <w:rsid w:val="003F39F1"/>
    <w:rsid w:val="0042684A"/>
    <w:rsid w:val="004A1C82"/>
    <w:rsid w:val="004B5F50"/>
    <w:rsid w:val="0051289C"/>
    <w:rsid w:val="0052702B"/>
    <w:rsid w:val="00532526"/>
    <w:rsid w:val="005511EC"/>
    <w:rsid w:val="005B410B"/>
    <w:rsid w:val="005D6F0F"/>
    <w:rsid w:val="006262A1"/>
    <w:rsid w:val="0064341F"/>
    <w:rsid w:val="00666D3F"/>
    <w:rsid w:val="006832BA"/>
    <w:rsid w:val="00697037"/>
    <w:rsid w:val="006F70A4"/>
    <w:rsid w:val="0072049C"/>
    <w:rsid w:val="00726819"/>
    <w:rsid w:val="00740A04"/>
    <w:rsid w:val="00761AB8"/>
    <w:rsid w:val="00764AD5"/>
    <w:rsid w:val="00771B01"/>
    <w:rsid w:val="007966B3"/>
    <w:rsid w:val="007B205E"/>
    <w:rsid w:val="007D4ED5"/>
    <w:rsid w:val="007F4D50"/>
    <w:rsid w:val="00800F18"/>
    <w:rsid w:val="00817653"/>
    <w:rsid w:val="00820F38"/>
    <w:rsid w:val="00822249"/>
    <w:rsid w:val="00826DD1"/>
    <w:rsid w:val="008312E4"/>
    <w:rsid w:val="008B1E4C"/>
    <w:rsid w:val="00910EE8"/>
    <w:rsid w:val="00941B88"/>
    <w:rsid w:val="00A239DF"/>
    <w:rsid w:val="00A27FFD"/>
    <w:rsid w:val="00A36407"/>
    <w:rsid w:val="00A462A4"/>
    <w:rsid w:val="00A51A30"/>
    <w:rsid w:val="00A533DB"/>
    <w:rsid w:val="00A64277"/>
    <w:rsid w:val="00A670AE"/>
    <w:rsid w:val="00A875EB"/>
    <w:rsid w:val="00AD6C29"/>
    <w:rsid w:val="00AE62B3"/>
    <w:rsid w:val="00B64AA0"/>
    <w:rsid w:val="00B72B4B"/>
    <w:rsid w:val="00BA173A"/>
    <w:rsid w:val="00C04FF7"/>
    <w:rsid w:val="00C26AA7"/>
    <w:rsid w:val="00C309A7"/>
    <w:rsid w:val="00C97EA5"/>
    <w:rsid w:val="00CB63A0"/>
    <w:rsid w:val="00CF33D6"/>
    <w:rsid w:val="00D45EC5"/>
    <w:rsid w:val="00D86331"/>
    <w:rsid w:val="00D93F81"/>
    <w:rsid w:val="00DB66F7"/>
    <w:rsid w:val="00E01D74"/>
    <w:rsid w:val="00E2523C"/>
    <w:rsid w:val="00E26296"/>
    <w:rsid w:val="00E54976"/>
    <w:rsid w:val="00E570C6"/>
    <w:rsid w:val="00E84E96"/>
    <w:rsid w:val="00EE48C6"/>
    <w:rsid w:val="00EE7B3E"/>
    <w:rsid w:val="00EF62DC"/>
    <w:rsid w:val="00F342B7"/>
    <w:rsid w:val="00F54B2F"/>
    <w:rsid w:val="00F61C2D"/>
    <w:rsid w:val="00F73847"/>
    <w:rsid w:val="00F86244"/>
    <w:rsid w:val="00FC3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9720"/>
  <w15:chartTrackingRefBased/>
  <w15:docId w15:val="{B74582CD-4472-4F56-ABB1-1F337A4B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A30"/>
    <w:rPr>
      <w:rFonts w:ascii="Segoe UI" w:hAnsi="Segoe UI" w:cs="Segoe UI"/>
      <w:sz w:val="18"/>
      <w:szCs w:val="18"/>
    </w:rPr>
  </w:style>
  <w:style w:type="character" w:styleId="CommentReference">
    <w:name w:val="annotation reference"/>
    <w:basedOn w:val="DefaultParagraphFont"/>
    <w:uiPriority w:val="99"/>
    <w:semiHidden/>
    <w:unhideWhenUsed/>
    <w:rsid w:val="007F4D50"/>
    <w:rPr>
      <w:sz w:val="16"/>
      <w:szCs w:val="16"/>
    </w:rPr>
  </w:style>
  <w:style w:type="paragraph" w:styleId="CommentText">
    <w:name w:val="annotation text"/>
    <w:basedOn w:val="Normal"/>
    <w:link w:val="CommentTextChar"/>
    <w:uiPriority w:val="99"/>
    <w:semiHidden/>
    <w:unhideWhenUsed/>
    <w:rsid w:val="007F4D50"/>
    <w:pPr>
      <w:spacing w:line="240" w:lineRule="auto"/>
    </w:pPr>
    <w:rPr>
      <w:sz w:val="20"/>
      <w:szCs w:val="20"/>
    </w:rPr>
  </w:style>
  <w:style w:type="character" w:customStyle="1" w:styleId="CommentTextChar">
    <w:name w:val="Comment Text Char"/>
    <w:basedOn w:val="DefaultParagraphFont"/>
    <w:link w:val="CommentText"/>
    <w:uiPriority w:val="99"/>
    <w:semiHidden/>
    <w:rsid w:val="007F4D50"/>
    <w:rPr>
      <w:sz w:val="20"/>
      <w:szCs w:val="20"/>
    </w:rPr>
  </w:style>
  <w:style w:type="paragraph" w:styleId="CommentSubject">
    <w:name w:val="annotation subject"/>
    <w:basedOn w:val="CommentText"/>
    <w:next w:val="CommentText"/>
    <w:link w:val="CommentSubjectChar"/>
    <w:uiPriority w:val="99"/>
    <w:semiHidden/>
    <w:unhideWhenUsed/>
    <w:rsid w:val="007F4D50"/>
    <w:rPr>
      <w:b/>
      <w:bCs/>
    </w:rPr>
  </w:style>
  <w:style w:type="character" w:customStyle="1" w:styleId="CommentSubjectChar">
    <w:name w:val="Comment Subject Char"/>
    <w:basedOn w:val="CommentTextChar"/>
    <w:link w:val="CommentSubject"/>
    <w:uiPriority w:val="99"/>
    <w:semiHidden/>
    <w:rsid w:val="007F4D50"/>
    <w:rPr>
      <w:b/>
      <w:bCs/>
      <w:sz w:val="20"/>
      <w:szCs w:val="20"/>
    </w:rPr>
  </w:style>
  <w:style w:type="paragraph" w:styleId="ListParagraph">
    <w:name w:val="List Paragraph"/>
    <w:basedOn w:val="Normal"/>
    <w:uiPriority w:val="34"/>
    <w:qFormat/>
    <w:rsid w:val="00761AB8"/>
    <w:pPr>
      <w:ind w:left="720"/>
      <w:contextualSpacing/>
    </w:pPr>
  </w:style>
  <w:style w:type="character" w:styleId="Hyperlink">
    <w:name w:val="Hyperlink"/>
    <w:basedOn w:val="DefaultParagraphFont"/>
    <w:uiPriority w:val="99"/>
    <w:unhideWhenUsed/>
    <w:rsid w:val="005D6F0F"/>
    <w:rPr>
      <w:color w:val="0563C1" w:themeColor="hyperlink"/>
      <w:u w:val="single"/>
    </w:rPr>
  </w:style>
  <w:style w:type="paragraph" w:styleId="Header">
    <w:name w:val="header"/>
    <w:basedOn w:val="Normal"/>
    <w:link w:val="HeaderChar"/>
    <w:uiPriority w:val="99"/>
    <w:unhideWhenUsed/>
    <w:rsid w:val="00E54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976"/>
  </w:style>
  <w:style w:type="paragraph" w:styleId="Footer">
    <w:name w:val="footer"/>
    <w:basedOn w:val="Normal"/>
    <w:link w:val="FooterChar"/>
    <w:uiPriority w:val="99"/>
    <w:unhideWhenUsed/>
    <w:rsid w:val="00E54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C14763EA0B464F9B3941689AF48961" ma:contentTypeVersion="" ma:contentTypeDescription="PDMS Document Site Content Type" ma:contentTypeScope="" ma:versionID="342724314bed0df5901d8dfed605bd1e">
  <xsd:schema xmlns:xsd="http://www.w3.org/2001/XMLSchema" xmlns:xs="http://www.w3.org/2001/XMLSchema" xmlns:p="http://schemas.microsoft.com/office/2006/metadata/properties" xmlns:ns2="1516D397-FEA1-41EC-B813-CFDB2A874618" targetNamespace="http://schemas.microsoft.com/office/2006/metadata/properties" ma:root="true" ma:fieldsID="0ef261675e2fb4ec303c2db70dc521c6" ns2:_="">
    <xsd:import namespace="1516D397-FEA1-41EC-B813-CFDB2A8746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6D397-FEA1-41EC-B813-CFDB2A8746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516D397-FEA1-41EC-B813-CFDB2A874618" xsi:nil="true"/>
  </documentManagement>
</p:properties>
</file>

<file path=customXml/itemProps1.xml><?xml version="1.0" encoding="utf-8"?>
<ds:datastoreItem xmlns:ds="http://schemas.openxmlformats.org/officeDocument/2006/customXml" ds:itemID="{FB705AAA-B35D-4A58-B12E-A1AF66E60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6D397-FEA1-41EC-B813-CFDB2A874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BB0AD-4057-479C-8F33-4B7711F905E1}">
  <ds:schemaRefs>
    <ds:schemaRef ds:uri="http://schemas.microsoft.com/sharepoint/v3/contenttype/forms"/>
  </ds:schemaRefs>
</ds:datastoreItem>
</file>

<file path=customXml/itemProps3.xml><?xml version="1.0" encoding="utf-8"?>
<ds:datastoreItem xmlns:ds="http://schemas.openxmlformats.org/officeDocument/2006/customXml" ds:itemID="{E33F5251-7BA1-4537-B655-728A7D0C9999}">
  <ds:schemaRefs>
    <ds:schemaRef ds:uri="http://schemas.microsoft.com/office/2006/metadata/properties"/>
    <ds:schemaRef ds:uri="http://schemas.microsoft.com/office/infopath/2007/PartnerControls"/>
    <ds:schemaRef ds:uri="1516D397-FEA1-41EC-B813-CFDB2A8746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SHAW</dc:creator>
  <cp:keywords/>
  <dc:description/>
  <cp:lastModifiedBy>Wilson, Eliza</cp:lastModifiedBy>
  <cp:revision>4</cp:revision>
  <cp:lastPrinted>2023-08-15T05:56:00Z</cp:lastPrinted>
  <dcterms:created xsi:type="dcterms:W3CDTF">2023-10-02T23:25:00Z</dcterms:created>
  <dcterms:modified xsi:type="dcterms:W3CDTF">2023-10-03T03:32:00Z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0x010100266966F133664895A6EE3632470D45F500A1C14763EA0B464F9B3941689AF48961</vt:lpwstr>
  </property>
</Properties>
</file>