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18BF9" w14:textId="77777777" w:rsidR="00C501B6" w:rsidRPr="00FB3012" w:rsidRDefault="00C501B6" w:rsidP="00C501B6">
      <w:pPr>
        <w:shd w:val="clear" w:color="auto" w:fill="FFFFFF"/>
        <w:spacing w:before="120" w:after="120" w:line="240" w:lineRule="auto"/>
        <w:jc w:val="center"/>
        <w:outlineLvl w:val="0"/>
        <w:rPr>
          <w:rFonts w:ascii="Times New Roman" w:eastAsia="Times New Roman" w:hAnsi="Times New Roman" w:cs="Times New Roman"/>
          <w:b/>
          <w:bCs/>
          <w:i/>
          <w:iCs/>
          <w:spacing w:val="-2"/>
          <w:kern w:val="36"/>
          <w:sz w:val="28"/>
          <w:szCs w:val="28"/>
          <w:lang w:val="en-AU" w:eastAsia="en-AU"/>
        </w:rPr>
      </w:pPr>
      <w:r w:rsidRPr="00FB3012">
        <w:rPr>
          <w:rFonts w:ascii="Times New Roman" w:eastAsia="Times New Roman" w:hAnsi="Times New Roman" w:cs="Times New Roman"/>
          <w:b/>
          <w:bCs/>
          <w:i/>
          <w:iCs/>
          <w:spacing w:val="-2"/>
          <w:kern w:val="36"/>
          <w:sz w:val="28"/>
          <w:szCs w:val="28"/>
          <w:lang w:val="en-AU" w:eastAsia="en-AU"/>
        </w:rPr>
        <w:t>Legislation (Deferral of Sunsetting—Recovery Plans) Certificate (No. 2) 2023</w:t>
      </w:r>
    </w:p>
    <w:p w14:paraId="1EF3B07E" w14:textId="77777777" w:rsidR="00C501B6" w:rsidRPr="00FB3012" w:rsidRDefault="00C501B6" w:rsidP="00C501B6">
      <w:pPr>
        <w:shd w:val="clear" w:color="auto" w:fill="FFFFFF"/>
        <w:spacing w:before="120" w:after="120" w:line="240" w:lineRule="auto"/>
        <w:jc w:val="center"/>
        <w:outlineLvl w:val="0"/>
        <w:rPr>
          <w:rFonts w:ascii="Times New Roman" w:hAnsi="Times New Roman" w:cs="Times New Roman"/>
          <w:b/>
          <w:sz w:val="28"/>
          <w:szCs w:val="24"/>
          <w:lang w:val="en-AU"/>
        </w:rPr>
      </w:pPr>
      <w:r w:rsidRPr="00FB3012">
        <w:rPr>
          <w:rFonts w:ascii="Times New Roman" w:hAnsi="Times New Roman" w:cs="Times New Roman"/>
          <w:b/>
          <w:sz w:val="28"/>
          <w:szCs w:val="24"/>
          <w:lang w:val="en-AU"/>
        </w:rPr>
        <w:t>EXPLANATORY STATEMENT</w:t>
      </w:r>
    </w:p>
    <w:p w14:paraId="05C68DDF" w14:textId="77777777" w:rsidR="00C501B6" w:rsidRPr="00FB3012" w:rsidRDefault="00C501B6" w:rsidP="00C501B6">
      <w:pPr>
        <w:shd w:val="clear" w:color="auto" w:fill="FFFFFF"/>
        <w:spacing w:before="120" w:after="120" w:line="240" w:lineRule="auto"/>
        <w:jc w:val="center"/>
        <w:rPr>
          <w:rFonts w:ascii="Times New Roman" w:hAnsi="Times New Roman" w:cs="Times New Roman"/>
          <w:i/>
          <w:sz w:val="24"/>
          <w:lang w:val="en-AU"/>
        </w:rPr>
      </w:pPr>
      <w:r w:rsidRPr="00FB3012">
        <w:rPr>
          <w:rFonts w:ascii="Times New Roman" w:eastAsia="Times New Roman" w:hAnsi="Times New Roman" w:cs="Times New Roman"/>
          <w:sz w:val="24"/>
          <w:szCs w:val="24"/>
          <w:lang w:val="en-AU" w:eastAsia="en-AU"/>
        </w:rPr>
        <w:t>Issued</w:t>
      </w:r>
      <w:r w:rsidRPr="00FB3012">
        <w:rPr>
          <w:rFonts w:ascii="Times New Roman" w:hAnsi="Times New Roman" w:cs="Times New Roman"/>
          <w:sz w:val="24"/>
          <w:lang w:val="en-AU"/>
        </w:rPr>
        <w:t xml:space="preserve"> by the Attorney-General in compliance with</w:t>
      </w:r>
      <w:r w:rsidRPr="00FB3012">
        <w:rPr>
          <w:rFonts w:ascii="Times New Roman" w:hAnsi="Times New Roman" w:cs="Times New Roman"/>
          <w:sz w:val="24"/>
          <w:lang w:val="en-AU"/>
        </w:rPr>
        <w:br/>
        <w:t xml:space="preserve">section 15G of the </w:t>
      </w:r>
      <w:r w:rsidRPr="00FB3012">
        <w:rPr>
          <w:rFonts w:ascii="Times New Roman" w:hAnsi="Times New Roman" w:cs="Times New Roman"/>
          <w:i/>
          <w:sz w:val="24"/>
          <w:lang w:val="en-AU"/>
        </w:rPr>
        <w:t>Legislation Act 2003</w:t>
      </w:r>
      <w:bookmarkStart w:id="0" w:name="_GoBack"/>
      <w:bookmarkEnd w:id="0"/>
    </w:p>
    <w:p w14:paraId="2D3D4B0D" w14:textId="77777777" w:rsidR="00C501B6" w:rsidRPr="00FB3012" w:rsidRDefault="00C501B6" w:rsidP="00C501B6">
      <w:pPr>
        <w:pBdr>
          <w:bottom w:val="single" w:sz="12" w:space="1" w:color="auto"/>
        </w:pBdr>
        <w:spacing w:after="360" w:line="276" w:lineRule="auto"/>
        <w:jc w:val="both"/>
        <w:rPr>
          <w:rFonts w:ascii="Times New Roman" w:hAnsi="Times New Roman" w:cs="Times New Roman"/>
          <w:lang w:val="en-AU"/>
        </w:rPr>
      </w:pPr>
    </w:p>
    <w:p w14:paraId="2374FD8D" w14:textId="77777777" w:rsidR="00C501B6" w:rsidRPr="00FB3012" w:rsidRDefault="00C501B6" w:rsidP="00C501B6">
      <w:pPr>
        <w:keepNext/>
        <w:keepLines/>
        <w:spacing w:afterLines="200" w:after="480" w:line="276" w:lineRule="auto"/>
        <w:contextualSpacing/>
        <w:outlineLvl w:val="1"/>
        <w:rPr>
          <w:rFonts w:ascii="Times New Roman" w:eastAsiaTheme="majorEastAsia" w:hAnsi="Times New Roman" w:cs="Times New Roman"/>
          <w:b/>
          <w:bCs/>
          <w:lang w:val="en-AU"/>
        </w:rPr>
      </w:pPr>
      <w:r w:rsidRPr="00FB3012">
        <w:rPr>
          <w:rFonts w:ascii="Times New Roman" w:eastAsiaTheme="majorEastAsia" w:hAnsi="Times New Roman" w:cs="Times New Roman"/>
          <w:b/>
          <w:bCs/>
          <w:lang w:val="en-AU"/>
        </w:rPr>
        <w:t>INTRODUCTION</w:t>
      </w:r>
    </w:p>
    <w:p w14:paraId="5A2FDD2B" w14:textId="77777777" w:rsidR="00C501B6" w:rsidRPr="00FB3012" w:rsidRDefault="00C501B6" w:rsidP="00C501B6">
      <w:pPr>
        <w:spacing w:afterLines="200" w:after="480" w:line="276" w:lineRule="auto"/>
        <w:contextualSpacing/>
        <w:rPr>
          <w:rFonts w:ascii="Times New Roman" w:hAnsi="Times New Roman" w:cs="Times New Roman"/>
        </w:rPr>
      </w:pPr>
    </w:p>
    <w:p w14:paraId="79449761"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 xml:space="preserve">The </w:t>
      </w:r>
      <w:r w:rsidRPr="00FB3012">
        <w:rPr>
          <w:rFonts w:ascii="Times New Roman" w:hAnsi="Times New Roman" w:cs="Times New Roman"/>
          <w:i/>
        </w:rPr>
        <w:t xml:space="preserve">Legislation (Deferral of Sunsetting—Recovery Plans) Certificate (No. 2) 2023 </w:t>
      </w:r>
      <w:r w:rsidRPr="00FB3012">
        <w:rPr>
          <w:rFonts w:ascii="Times New Roman" w:hAnsi="Times New Roman" w:cs="Times New Roman"/>
        </w:rPr>
        <w:t xml:space="preserve">(the Certificate) is made under paragraph 51(1)(c) of the </w:t>
      </w:r>
      <w:r w:rsidRPr="00FB3012">
        <w:rPr>
          <w:rFonts w:ascii="Times New Roman" w:hAnsi="Times New Roman" w:cs="Times New Roman"/>
          <w:i/>
        </w:rPr>
        <w:t>Legislation Act 2003</w:t>
      </w:r>
      <w:r w:rsidRPr="00FB3012">
        <w:rPr>
          <w:rFonts w:ascii="Times New Roman" w:hAnsi="Times New Roman" w:cs="Times New Roman"/>
        </w:rPr>
        <w:t xml:space="preserve"> (the Legislation Act)</w:t>
      </w:r>
      <w:r w:rsidRPr="00FB3012">
        <w:rPr>
          <w:rFonts w:ascii="Times New Roman" w:hAnsi="Times New Roman" w:cs="Times New Roman"/>
          <w:i/>
        </w:rPr>
        <w:t xml:space="preserve">. </w:t>
      </w:r>
      <w:r w:rsidRPr="00FB3012">
        <w:rPr>
          <w:rFonts w:ascii="Times New Roman" w:hAnsi="Times New Roman" w:cs="Times New Roman"/>
        </w:rPr>
        <w:t>It is a legislative instrument for the purposes of the Legislation Act and must be registered on the Federal Register of Legislation. The Certificate will be subjected to the disallowance provisions of the Legislation Act as the deferred sunsetting day specified in the Certificate is after the first anniversary of the originally scheduled sunsetting day, which means that subsection 51(4) of that Act (which provides an exemption from disallowance for deferrals of 12 months or less) does not apply.</w:t>
      </w:r>
    </w:p>
    <w:p w14:paraId="57705F7F" w14:textId="77777777" w:rsidR="00C501B6" w:rsidRPr="00FB3012" w:rsidRDefault="00C501B6" w:rsidP="00C501B6">
      <w:pPr>
        <w:spacing w:afterLines="200" w:after="480" w:line="276" w:lineRule="auto"/>
        <w:contextualSpacing/>
        <w:rPr>
          <w:rFonts w:ascii="Times New Roman" w:hAnsi="Times New Roman" w:cs="Times New Roman"/>
          <w:lang w:val="en-AU"/>
        </w:rPr>
      </w:pPr>
    </w:p>
    <w:p w14:paraId="0D0C5D56" w14:textId="77777777" w:rsidR="00C501B6" w:rsidRPr="00FB3012" w:rsidRDefault="00C501B6" w:rsidP="00C501B6">
      <w:pPr>
        <w:keepNext/>
        <w:keepLines/>
        <w:spacing w:afterLines="200" w:after="480" w:line="276" w:lineRule="auto"/>
        <w:contextualSpacing/>
        <w:outlineLvl w:val="1"/>
        <w:rPr>
          <w:rFonts w:ascii="Times New Roman" w:eastAsiaTheme="majorEastAsia" w:hAnsi="Times New Roman" w:cs="Times New Roman"/>
          <w:b/>
          <w:bCs/>
          <w:lang w:val="en-AU"/>
        </w:rPr>
      </w:pPr>
      <w:r w:rsidRPr="00FB3012">
        <w:rPr>
          <w:rFonts w:ascii="Times New Roman" w:eastAsiaTheme="majorEastAsia" w:hAnsi="Times New Roman" w:cs="Times New Roman"/>
          <w:b/>
          <w:bCs/>
          <w:lang w:val="en-AU"/>
        </w:rPr>
        <w:t>OUTLINE</w:t>
      </w:r>
    </w:p>
    <w:p w14:paraId="2E6569AF" w14:textId="77777777" w:rsidR="00C501B6" w:rsidRPr="00FB3012" w:rsidRDefault="00C501B6" w:rsidP="00C501B6">
      <w:pPr>
        <w:spacing w:afterLines="200" w:after="480" w:line="276" w:lineRule="auto"/>
        <w:contextualSpacing/>
        <w:rPr>
          <w:rFonts w:ascii="Times New Roman" w:hAnsi="Times New Roman" w:cs="Times New Roman"/>
        </w:rPr>
      </w:pPr>
    </w:p>
    <w:p w14:paraId="03943652" w14:textId="77777777" w:rsidR="00C501B6" w:rsidRPr="00FB3012" w:rsidRDefault="00C501B6" w:rsidP="00C501B6">
      <w:pPr>
        <w:spacing w:afterLines="200" w:after="480" w:line="360" w:lineRule="auto"/>
        <w:contextualSpacing/>
        <w:rPr>
          <w:rFonts w:ascii="Times New Roman" w:hAnsi="Times New Roman" w:cs="Times New Roman"/>
          <w:lang w:val="en-AU"/>
        </w:rPr>
      </w:pPr>
      <w:r w:rsidRPr="00FB3012">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67F48FCC" w14:textId="77777777" w:rsidR="00C501B6" w:rsidRPr="00FB3012" w:rsidRDefault="00C501B6" w:rsidP="00C501B6">
      <w:pPr>
        <w:spacing w:afterLines="200" w:after="480" w:line="276" w:lineRule="auto"/>
        <w:contextualSpacing/>
        <w:rPr>
          <w:rFonts w:ascii="Times New Roman" w:hAnsi="Times New Roman" w:cs="Times New Roman"/>
          <w:lang w:val="en-AU"/>
        </w:rPr>
      </w:pPr>
    </w:p>
    <w:p w14:paraId="2C3D852A" w14:textId="77777777" w:rsidR="00C501B6" w:rsidRPr="00FB3012" w:rsidRDefault="00C501B6" w:rsidP="00C501B6">
      <w:pPr>
        <w:spacing w:afterLines="200" w:after="480" w:line="360" w:lineRule="auto"/>
        <w:contextualSpacing/>
        <w:rPr>
          <w:rFonts w:ascii="Times New Roman" w:hAnsi="Times New Roman" w:cs="Times New Roman"/>
          <w:lang w:val="en-AU"/>
        </w:rPr>
      </w:pPr>
      <w:r w:rsidRPr="00FB3012">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4F2A5FFE" w14:textId="77777777" w:rsidR="00C501B6" w:rsidRPr="00FB3012" w:rsidRDefault="00C501B6" w:rsidP="00C501B6">
      <w:pPr>
        <w:spacing w:afterLines="200" w:after="480" w:line="276" w:lineRule="auto"/>
        <w:contextualSpacing/>
        <w:rPr>
          <w:rFonts w:ascii="Times New Roman" w:hAnsi="Times New Roman" w:cs="Times New Roman"/>
          <w:lang w:val="en-AU"/>
        </w:rPr>
      </w:pPr>
    </w:p>
    <w:p w14:paraId="27B174E8" w14:textId="77777777" w:rsidR="00C501B6" w:rsidRPr="00FB3012" w:rsidRDefault="00C501B6" w:rsidP="00C501B6">
      <w:pPr>
        <w:spacing w:afterLines="200" w:after="480" w:line="360" w:lineRule="auto"/>
        <w:contextualSpacing/>
        <w:rPr>
          <w:rFonts w:ascii="Times New Roman" w:hAnsi="Times New Roman" w:cs="Times New Roman"/>
          <w:lang w:val="en-AU"/>
        </w:rPr>
      </w:pPr>
      <w:r w:rsidRPr="00FB3012">
        <w:rPr>
          <w:rFonts w:ascii="Times New Roman" w:hAnsi="Times New Roman" w:cs="Times New Roman"/>
          <w:lang w:val="en-AU"/>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5DDEB5C1" w14:textId="77777777" w:rsidR="00C501B6" w:rsidRPr="00FB3012" w:rsidRDefault="00C501B6" w:rsidP="00C501B6">
      <w:pPr>
        <w:spacing w:afterLines="200" w:after="480" w:line="276" w:lineRule="auto"/>
        <w:contextualSpacing/>
        <w:rPr>
          <w:rFonts w:ascii="Times New Roman" w:hAnsi="Times New Roman" w:cs="Times New Roman"/>
        </w:rPr>
      </w:pPr>
    </w:p>
    <w:p w14:paraId="43EFA646" w14:textId="67BBF8E2" w:rsidR="00C501B6" w:rsidRPr="00FB3012" w:rsidRDefault="00C501B6" w:rsidP="00740C37">
      <w:pPr>
        <w:keepNext/>
        <w:spacing w:after="0" w:line="360" w:lineRule="auto"/>
        <w:contextualSpacing/>
        <w:rPr>
          <w:rFonts w:ascii="Times New Roman" w:hAnsi="Times New Roman" w:cs="Times New Roman"/>
        </w:rPr>
      </w:pPr>
      <w:r w:rsidRPr="00FB3012">
        <w:rPr>
          <w:rFonts w:ascii="Times New Roman" w:hAnsi="Times New Roman" w:cs="Times New Roman"/>
        </w:rPr>
        <w:lastRenderedPageBreak/>
        <w:t>The Certificate defers the sunsetting date of the following instruments by 24 months from 1 October 2023 to 1 October 2025 (together, the ‘Recovery Plan Instruments’):</w:t>
      </w:r>
    </w:p>
    <w:p w14:paraId="3147DEA1" w14:textId="77777777" w:rsidR="00740C37" w:rsidRPr="00FB3012" w:rsidRDefault="00740C37" w:rsidP="00740C37">
      <w:pPr>
        <w:keepNext/>
        <w:spacing w:after="0" w:line="240" w:lineRule="auto"/>
        <w:contextualSpacing/>
        <w:rPr>
          <w:rFonts w:ascii="Times New Roman" w:hAnsi="Times New Roman" w:cs="Times New Roman"/>
        </w:rPr>
      </w:pPr>
    </w:p>
    <w:p w14:paraId="5BCA9A41" w14:textId="77777777" w:rsidR="00C501B6" w:rsidRPr="00FB3012" w:rsidRDefault="00C501B6" w:rsidP="00C501B6">
      <w:pPr>
        <w:pStyle w:val="paragraph"/>
        <w:numPr>
          <w:ilvl w:val="0"/>
          <w:numId w:val="2"/>
        </w:numPr>
      </w:pPr>
      <w:r w:rsidRPr="00FB3012">
        <w:rPr>
          <w:i/>
        </w:rPr>
        <w:t xml:space="preserve">Instrument making a recovery plan (made on 11 June 2013) </w:t>
      </w:r>
      <w:r w:rsidRPr="00FB3012">
        <w:t xml:space="preserve">(Federal Register of Legislation No. F2013L01314) made under section 269A of the </w:t>
      </w:r>
      <w:r w:rsidRPr="00FB3012">
        <w:rPr>
          <w:i/>
        </w:rPr>
        <w:t>Environment Protection and Biodiversity Conservation Act 1999</w:t>
      </w:r>
      <w:r w:rsidRPr="00FB3012">
        <w:t>; and</w:t>
      </w:r>
    </w:p>
    <w:p w14:paraId="5900731F" w14:textId="2CB20642" w:rsidR="00C501B6" w:rsidRPr="00FB3012" w:rsidRDefault="00C501B6" w:rsidP="00740C37">
      <w:pPr>
        <w:pStyle w:val="paragraph"/>
        <w:numPr>
          <w:ilvl w:val="0"/>
          <w:numId w:val="2"/>
        </w:numPr>
      </w:pPr>
      <w:r w:rsidRPr="00FB3012">
        <w:rPr>
          <w:i/>
        </w:rPr>
        <w:t>Instrument revoking and making a recovery plan (made on 18 July 2013)</w:t>
      </w:r>
      <w:r w:rsidRPr="00FB3012">
        <w:t xml:space="preserve"> (Federal Register of Legislation No. F2013L01506) made under section 269A of the </w:t>
      </w:r>
      <w:r w:rsidRPr="00FB3012">
        <w:rPr>
          <w:i/>
        </w:rPr>
        <w:t>Environment Protection and Biodiversity Conservation Act 1999</w:t>
      </w:r>
      <w:r w:rsidRPr="00FB3012">
        <w:t>.</w:t>
      </w:r>
    </w:p>
    <w:p w14:paraId="5008413F" w14:textId="77777777" w:rsidR="00740C37" w:rsidRPr="00FB3012" w:rsidRDefault="00740C37" w:rsidP="00C501B6">
      <w:pPr>
        <w:spacing w:afterLines="200" w:after="480" w:line="360" w:lineRule="auto"/>
        <w:contextualSpacing/>
        <w:rPr>
          <w:rFonts w:ascii="Times New Roman" w:hAnsi="Times New Roman" w:cs="Times New Roman"/>
        </w:rPr>
      </w:pPr>
    </w:p>
    <w:p w14:paraId="014D5025" w14:textId="44A6DA0F"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The ability to defer sunsetting dates is an integral part of the sunsetting framework. It provides the necessary flexibility to ensure the standard 10</w:t>
      </w:r>
      <w:r w:rsidRPr="00FB3012">
        <w:rPr>
          <w:rFonts w:ascii="Times New Roman" w:hAnsi="Times New Roman" w:cs="Times New Roman"/>
        </w:rPr>
        <w:noBreakHyphen/>
        <w:t xml:space="preserve">year sunsetting period does not result in unintended consequences or impose an unreasonable administrative burden on Commonwealth agencies or the Parliament. </w:t>
      </w:r>
      <w:bookmarkStart w:id="1" w:name="_Hlk143273752"/>
      <w:r w:rsidRPr="00FB3012">
        <w:rPr>
          <w:rFonts w:ascii="Times New Roman" w:hAnsi="Times New Roman" w:cs="Times New Roman"/>
        </w:rPr>
        <w:t>In this case, new instruments to replace the Recovery Plan Instruments are expected to be made within 24 months of the current sunsetting days as part of strategic conservation planning being undertaken by the Department of Climate Change, Energy, the Environment and Water (the Department).</w:t>
      </w:r>
    </w:p>
    <w:bookmarkEnd w:id="1"/>
    <w:p w14:paraId="0E0853CA" w14:textId="77777777" w:rsidR="00C501B6" w:rsidRPr="00FB3012" w:rsidRDefault="00C501B6" w:rsidP="00C501B6">
      <w:pPr>
        <w:spacing w:after="0" w:line="276" w:lineRule="auto"/>
        <w:contextualSpacing/>
        <w:rPr>
          <w:rFonts w:ascii="Times New Roman" w:hAnsi="Times New Roman" w:cs="Times New Roman"/>
        </w:rPr>
      </w:pPr>
    </w:p>
    <w:p w14:paraId="708336A3" w14:textId="77777777" w:rsidR="00C501B6" w:rsidRPr="00FB3012" w:rsidRDefault="00C501B6" w:rsidP="00C501B6">
      <w:pPr>
        <w:keepNext/>
        <w:shd w:val="clear" w:color="auto" w:fill="FFFFFF"/>
        <w:spacing w:afterLines="200" w:after="480" w:line="276" w:lineRule="auto"/>
        <w:contextualSpacing/>
        <w:rPr>
          <w:rFonts w:ascii="Times New Roman" w:eastAsia="Times New Roman" w:hAnsi="Times New Roman" w:cs="Times New Roman"/>
          <w:b/>
          <w:bCs/>
          <w:lang w:val="en-AU" w:eastAsia="en-AU"/>
        </w:rPr>
      </w:pPr>
      <w:r w:rsidRPr="00FB3012">
        <w:rPr>
          <w:rFonts w:ascii="Times New Roman" w:eastAsia="Times New Roman" w:hAnsi="Times New Roman" w:cs="Times New Roman"/>
          <w:b/>
          <w:bCs/>
          <w:lang w:val="en-AU" w:eastAsia="en-AU"/>
        </w:rPr>
        <w:t>PROCESS BEFORE CERTIFICATE WAS MADE</w:t>
      </w:r>
    </w:p>
    <w:p w14:paraId="74D3F0C7" w14:textId="77777777" w:rsidR="00C501B6" w:rsidRPr="00FB3012" w:rsidRDefault="00C501B6" w:rsidP="00C501B6">
      <w:pPr>
        <w:keepNext/>
        <w:shd w:val="clear" w:color="auto" w:fill="FFFFFF"/>
        <w:spacing w:afterLines="200" w:after="480" w:line="276" w:lineRule="auto"/>
        <w:contextualSpacing/>
        <w:rPr>
          <w:rFonts w:ascii="Times New Roman" w:eastAsia="Times New Roman" w:hAnsi="Times New Roman" w:cs="Times New Roman"/>
          <w:bCs/>
          <w:lang w:val="en-AU" w:eastAsia="en-AU"/>
        </w:rPr>
      </w:pPr>
    </w:p>
    <w:p w14:paraId="01C8F78F" w14:textId="77777777" w:rsidR="00C501B6" w:rsidRPr="00FB3012" w:rsidRDefault="00C501B6" w:rsidP="00C501B6">
      <w:pPr>
        <w:keepNext/>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FB3012">
        <w:rPr>
          <w:rFonts w:ascii="Times New Roman" w:eastAsia="Times New Roman" w:hAnsi="Times New Roman" w:cs="Times New Roman"/>
          <w:b/>
          <w:lang w:val="en-AU" w:eastAsia="en-AU"/>
        </w:rPr>
        <w:t>Regulatory impact analysis</w:t>
      </w:r>
    </w:p>
    <w:p w14:paraId="15CDE6C5" w14:textId="77777777" w:rsidR="00C501B6" w:rsidRPr="00FB3012" w:rsidRDefault="00C501B6" w:rsidP="00C501B6">
      <w:pPr>
        <w:keepNext/>
        <w:spacing w:afterLines="200" w:after="480" w:line="276" w:lineRule="auto"/>
        <w:contextualSpacing/>
        <w:rPr>
          <w:rFonts w:ascii="Times New Roman" w:hAnsi="Times New Roman" w:cs="Times New Roman"/>
          <w:lang w:val="en-AU"/>
        </w:rPr>
      </w:pPr>
    </w:p>
    <w:p w14:paraId="171AC16D" w14:textId="77777777" w:rsidR="00C501B6" w:rsidRPr="00FB3012" w:rsidRDefault="00C501B6" w:rsidP="00C501B6">
      <w:pPr>
        <w:spacing w:afterLines="200" w:after="480" w:line="360" w:lineRule="auto"/>
        <w:contextualSpacing/>
        <w:rPr>
          <w:rFonts w:ascii="Times New Roman" w:hAnsi="Times New Roman" w:cs="Times New Roman"/>
          <w:lang w:val="en-AU"/>
        </w:rPr>
      </w:pPr>
      <w:r w:rsidRPr="00FB3012">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787B435E" w14:textId="77777777" w:rsidR="00C501B6" w:rsidRPr="00FB3012" w:rsidRDefault="00C501B6" w:rsidP="00C501B6">
      <w:pPr>
        <w:spacing w:afterLines="200" w:after="480" w:line="276" w:lineRule="auto"/>
        <w:contextualSpacing/>
        <w:rPr>
          <w:rFonts w:ascii="Times New Roman" w:hAnsi="Times New Roman" w:cs="Times New Roman"/>
          <w:lang w:val="en-AU"/>
        </w:rPr>
      </w:pPr>
    </w:p>
    <w:p w14:paraId="2BD46602" w14:textId="77777777" w:rsidR="00C501B6" w:rsidRPr="00FB3012" w:rsidRDefault="00C501B6" w:rsidP="00C501B6">
      <w:pPr>
        <w:shd w:val="clear" w:color="auto" w:fill="FFFFFF"/>
        <w:spacing w:afterLines="200" w:after="480" w:line="276" w:lineRule="auto"/>
        <w:contextualSpacing/>
        <w:outlineLvl w:val="2"/>
        <w:rPr>
          <w:rFonts w:ascii="Times New Roman" w:eastAsia="Times New Roman" w:hAnsi="Times New Roman" w:cs="Times New Roman"/>
          <w:b/>
          <w:lang w:val="en-AU" w:eastAsia="en-AU"/>
        </w:rPr>
      </w:pPr>
      <w:r w:rsidRPr="00FB3012">
        <w:rPr>
          <w:rFonts w:ascii="Times New Roman" w:eastAsia="Times New Roman" w:hAnsi="Times New Roman" w:cs="Times New Roman"/>
          <w:b/>
          <w:lang w:val="en-AU" w:eastAsia="en-AU"/>
        </w:rPr>
        <w:t>Consultation before making</w:t>
      </w:r>
    </w:p>
    <w:p w14:paraId="0E5A341F" w14:textId="77777777" w:rsidR="00C501B6" w:rsidRPr="00FB3012" w:rsidRDefault="00C501B6" w:rsidP="00C501B6">
      <w:pPr>
        <w:shd w:val="clear" w:color="auto" w:fill="FFFFFF"/>
        <w:spacing w:afterLines="200" w:after="480" w:line="276" w:lineRule="auto"/>
        <w:contextualSpacing/>
        <w:outlineLvl w:val="2"/>
        <w:rPr>
          <w:rFonts w:ascii="Times New Roman" w:eastAsia="Times New Roman" w:hAnsi="Times New Roman" w:cs="Times New Roman"/>
          <w:lang w:val="en-AU" w:eastAsia="en-AU"/>
        </w:rPr>
      </w:pPr>
    </w:p>
    <w:p w14:paraId="358E3120"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Before the Certificate was issued, the Attorney-General considered the general obligation to consult imposed by section 17 of the Legislation Act.</w:t>
      </w:r>
    </w:p>
    <w:p w14:paraId="2AFF6461" w14:textId="77777777" w:rsidR="00C501B6" w:rsidRPr="00FB3012" w:rsidRDefault="00C501B6" w:rsidP="00C501B6">
      <w:pPr>
        <w:spacing w:afterLines="200" w:after="480" w:line="276" w:lineRule="auto"/>
        <w:contextualSpacing/>
        <w:rPr>
          <w:rFonts w:ascii="Times New Roman" w:hAnsi="Times New Roman" w:cs="Times New Roman"/>
        </w:rPr>
      </w:pPr>
    </w:p>
    <w:p w14:paraId="22BAA938"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The Recovery Plan Instruments are made under subsection 269</w:t>
      </w:r>
      <w:proofErr w:type="gramStart"/>
      <w:r w:rsidRPr="00FB3012">
        <w:rPr>
          <w:rFonts w:ascii="Times New Roman" w:hAnsi="Times New Roman" w:cs="Times New Roman"/>
        </w:rPr>
        <w:t>A(</w:t>
      </w:r>
      <w:proofErr w:type="gramEnd"/>
      <w:r w:rsidRPr="00FB3012">
        <w:rPr>
          <w:rFonts w:ascii="Times New Roman" w:hAnsi="Times New Roman" w:cs="Times New Roman"/>
        </w:rPr>
        <w:t xml:space="preserve">7) of the </w:t>
      </w:r>
      <w:r w:rsidRPr="00FB3012">
        <w:rPr>
          <w:rFonts w:ascii="Times New Roman" w:hAnsi="Times New Roman" w:cs="Times New Roman"/>
          <w:i/>
        </w:rPr>
        <w:t>Environment Protection and Biodiversity Conservation Act 1999</w:t>
      </w:r>
      <w:r w:rsidRPr="00FB3012">
        <w:rPr>
          <w:rFonts w:ascii="Times New Roman" w:hAnsi="Times New Roman" w:cs="Times New Roman"/>
        </w:rPr>
        <w:t xml:space="preserve"> (EPBC Act) and both make recovery plans for species listed as ‘Vulnerable’ under the EPBC Act. The </w:t>
      </w:r>
      <w:r w:rsidRPr="00FB3012">
        <w:rPr>
          <w:rFonts w:ascii="Times New Roman" w:hAnsi="Times New Roman" w:cs="Times New Roman"/>
          <w:i/>
        </w:rPr>
        <w:t xml:space="preserve">Instrument making a recovery plan (made on 11 June 2013) </w:t>
      </w:r>
      <w:r w:rsidRPr="00FB3012">
        <w:rPr>
          <w:rFonts w:ascii="Times New Roman" w:hAnsi="Times New Roman" w:cs="Times New Roman"/>
        </w:rPr>
        <w:t>(Federal Register of Legislation No. F2013L01314) made under section 269A of the</w:t>
      </w:r>
      <w:r w:rsidRPr="00FB3012">
        <w:rPr>
          <w:rFonts w:ascii="Times New Roman" w:hAnsi="Times New Roman" w:cs="Times New Roman"/>
          <w:i/>
        </w:rPr>
        <w:t xml:space="preserve"> Environment Protection and Biodiversity Conservation Act 1999</w:t>
      </w:r>
      <w:r w:rsidRPr="00FB3012">
        <w:rPr>
          <w:rFonts w:ascii="Times New Roman" w:hAnsi="Times New Roman" w:cs="Times New Roman"/>
        </w:rPr>
        <w:t xml:space="preserve"> makes a recovery plan for the Australian Sea Lion (</w:t>
      </w:r>
      <w:proofErr w:type="spellStart"/>
      <w:r w:rsidRPr="00FB3012">
        <w:rPr>
          <w:rFonts w:ascii="Times New Roman" w:hAnsi="Times New Roman" w:cs="Times New Roman"/>
        </w:rPr>
        <w:t>Neophoca</w:t>
      </w:r>
      <w:proofErr w:type="spellEnd"/>
      <w:r w:rsidRPr="00FB3012">
        <w:rPr>
          <w:rFonts w:ascii="Times New Roman" w:hAnsi="Times New Roman" w:cs="Times New Roman"/>
        </w:rPr>
        <w:t xml:space="preserve"> </w:t>
      </w:r>
      <w:proofErr w:type="spellStart"/>
      <w:r w:rsidRPr="00FB3012">
        <w:rPr>
          <w:rFonts w:ascii="Times New Roman" w:hAnsi="Times New Roman" w:cs="Times New Roman"/>
        </w:rPr>
        <w:t>cinerea</w:t>
      </w:r>
      <w:proofErr w:type="spellEnd"/>
      <w:r w:rsidRPr="00FB3012">
        <w:rPr>
          <w:rFonts w:ascii="Times New Roman" w:hAnsi="Times New Roman" w:cs="Times New Roman"/>
        </w:rPr>
        <w:t xml:space="preserve">) and the </w:t>
      </w:r>
      <w:r w:rsidRPr="00FB3012">
        <w:rPr>
          <w:rFonts w:ascii="Times New Roman" w:hAnsi="Times New Roman" w:cs="Times New Roman"/>
          <w:i/>
        </w:rPr>
        <w:t xml:space="preserve">Instrument revoking and making a recovery plan (made on 18 July 2013) </w:t>
      </w:r>
      <w:r w:rsidRPr="00FB3012">
        <w:rPr>
          <w:rFonts w:ascii="Times New Roman" w:hAnsi="Times New Roman" w:cs="Times New Roman"/>
        </w:rPr>
        <w:t>(Federal Register of Legislation No. F2013L01506) made under section 269A of the</w:t>
      </w:r>
      <w:r w:rsidRPr="00FB3012">
        <w:rPr>
          <w:rFonts w:ascii="Times New Roman" w:hAnsi="Times New Roman" w:cs="Times New Roman"/>
          <w:i/>
        </w:rPr>
        <w:t xml:space="preserve"> Environment Protection and Biodiversity Conservation Act 1999</w:t>
      </w:r>
      <w:r w:rsidRPr="00FB3012">
        <w:rPr>
          <w:rFonts w:ascii="Times New Roman" w:hAnsi="Times New Roman" w:cs="Times New Roman"/>
        </w:rPr>
        <w:t xml:space="preserve"> makes a recovery plan for the White Shark (Carcharodon </w:t>
      </w:r>
      <w:proofErr w:type="spellStart"/>
      <w:r w:rsidRPr="00FB3012">
        <w:rPr>
          <w:rFonts w:ascii="Times New Roman" w:hAnsi="Times New Roman" w:cs="Times New Roman"/>
        </w:rPr>
        <w:t>carcharias</w:t>
      </w:r>
      <w:proofErr w:type="spellEnd"/>
      <w:r w:rsidRPr="00FB3012">
        <w:rPr>
          <w:rFonts w:ascii="Times New Roman" w:hAnsi="Times New Roman" w:cs="Times New Roman"/>
        </w:rPr>
        <w:t>).</w:t>
      </w:r>
    </w:p>
    <w:p w14:paraId="6DFA83DC" w14:textId="77777777" w:rsidR="00C501B6" w:rsidRPr="00FB3012" w:rsidRDefault="00C501B6" w:rsidP="00C501B6">
      <w:pPr>
        <w:spacing w:afterLines="200" w:after="480" w:line="360" w:lineRule="auto"/>
        <w:contextualSpacing/>
        <w:rPr>
          <w:rFonts w:ascii="Times New Roman" w:hAnsi="Times New Roman" w:cs="Times New Roman"/>
        </w:rPr>
      </w:pPr>
    </w:p>
    <w:p w14:paraId="3EA189CE"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lastRenderedPageBreak/>
        <w:t>The Department has worked closely with the independent Commonwealth Threatened Species Scientific Committee to ensure that a statutory conservation document (Recovery Plan and/or Conservation Advice) is in place for every listed species or ecological community that requires one.</w:t>
      </w:r>
    </w:p>
    <w:p w14:paraId="5630797A" w14:textId="77777777" w:rsidR="00C501B6" w:rsidRPr="00FB3012" w:rsidRDefault="00C501B6" w:rsidP="00C501B6">
      <w:pPr>
        <w:spacing w:afterLines="200" w:after="480" w:line="276" w:lineRule="auto"/>
        <w:contextualSpacing/>
        <w:rPr>
          <w:rFonts w:ascii="Times New Roman" w:hAnsi="Times New Roman" w:cs="Times New Roman"/>
        </w:rPr>
      </w:pPr>
    </w:p>
    <w:p w14:paraId="1CB12EC4"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The Department’s strategic conservation planning reform is a significant and complex area of work requiring lengthy review and consultation processes. The deferral will allow for further consultation to occur in relation to appropriate conservation planning instruments. The Department will consult with relevant stakeholders to ensure that they are aware of the continued operation of the Recovery Plan Instruments.</w:t>
      </w:r>
    </w:p>
    <w:p w14:paraId="545BC8D4" w14:textId="77777777" w:rsidR="00C501B6" w:rsidRPr="00FB3012" w:rsidRDefault="00C501B6" w:rsidP="00C501B6">
      <w:pPr>
        <w:spacing w:afterLines="200" w:after="480" w:line="276" w:lineRule="auto"/>
        <w:contextualSpacing/>
        <w:rPr>
          <w:rFonts w:ascii="Times New Roman" w:hAnsi="Times New Roman" w:cs="Times New Roman"/>
        </w:rPr>
      </w:pPr>
    </w:p>
    <w:p w14:paraId="60344C9F"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a deferral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14:paraId="516C6746" w14:textId="77777777" w:rsidR="00C501B6" w:rsidRPr="00FB3012" w:rsidRDefault="00C501B6" w:rsidP="00C501B6">
      <w:pPr>
        <w:tabs>
          <w:tab w:val="left" w:pos="3270"/>
        </w:tabs>
        <w:spacing w:afterLines="200" w:after="480" w:line="276" w:lineRule="auto"/>
        <w:contextualSpacing/>
        <w:rPr>
          <w:rFonts w:ascii="Times New Roman" w:hAnsi="Times New Roman" w:cs="Times New Roman"/>
        </w:rPr>
      </w:pPr>
      <w:r w:rsidRPr="00FB3012">
        <w:rPr>
          <w:rFonts w:ascii="Times New Roman" w:hAnsi="Times New Roman" w:cs="Times New Roman"/>
        </w:rPr>
        <w:tab/>
      </w:r>
    </w:p>
    <w:p w14:paraId="46C2B767"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A 24</w:t>
      </w:r>
      <w:r w:rsidRPr="00FB3012">
        <w:rPr>
          <w:rFonts w:ascii="Times New Roman" w:hAnsi="Times New Roman" w:cs="Times New Roman"/>
        </w:rPr>
        <w:noBreakHyphen/>
        <w:t>month deferral will allow sufficient time for the Department to make new legislative instruments proposed to be made in substitution for the Recovery Plan Instruments, and will avoid the need to remake the Recovery Plan Instruments in their current form for the short period of time before they are repealed and replacement instruments are made. As such, given that deferral of the sunsetting date of the Recovery Plan Instruments is consistent with the policy intent of the sunsetting regime and does not significantly alter existing arrangements, appropriate consultation has occurred for the purposes of section 17 of the Legislation Act.</w:t>
      </w:r>
    </w:p>
    <w:p w14:paraId="3702D57E" w14:textId="77777777" w:rsidR="00C501B6" w:rsidRPr="00FB3012" w:rsidRDefault="00C501B6" w:rsidP="00C501B6">
      <w:pPr>
        <w:spacing w:afterLines="200" w:after="480" w:line="276" w:lineRule="auto"/>
        <w:contextualSpacing/>
        <w:rPr>
          <w:rFonts w:ascii="Times New Roman" w:hAnsi="Times New Roman" w:cs="Times New Roman"/>
        </w:rPr>
      </w:pPr>
    </w:p>
    <w:p w14:paraId="02C50BE8" w14:textId="77777777" w:rsidR="00C501B6" w:rsidRPr="00FB3012" w:rsidRDefault="00C501B6" w:rsidP="00C501B6">
      <w:pPr>
        <w:shd w:val="clear" w:color="auto" w:fill="FFFFFF"/>
        <w:spacing w:afterLines="100" w:after="240" w:line="276" w:lineRule="auto"/>
        <w:contextualSpacing/>
        <w:outlineLvl w:val="2"/>
        <w:rPr>
          <w:rFonts w:ascii="Times New Roman" w:eastAsia="Times New Roman" w:hAnsi="Times New Roman" w:cs="Times New Roman"/>
          <w:b/>
          <w:lang w:val="en-AU" w:eastAsia="en-AU"/>
        </w:rPr>
      </w:pPr>
      <w:r w:rsidRPr="00FB3012">
        <w:rPr>
          <w:rFonts w:ascii="Times New Roman" w:eastAsia="Times New Roman" w:hAnsi="Times New Roman" w:cs="Times New Roman"/>
          <w:b/>
          <w:lang w:val="en-AU" w:eastAsia="en-AU"/>
        </w:rPr>
        <w:t>Statutory preconditions relevant to the Certificate</w:t>
      </w:r>
    </w:p>
    <w:p w14:paraId="5C66818C" w14:textId="7DB413F7" w:rsidR="00C501B6" w:rsidRPr="00FB3012" w:rsidRDefault="00C501B6" w:rsidP="00C501B6">
      <w:pPr>
        <w:pStyle w:val="Basetext"/>
        <w:keepLines/>
        <w:spacing w:before="0" w:afterLines="200" w:after="480" w:line="360" w:lineRule="auto"/>
        <w:contextualSpacing/>
      </w:pPr>
      <w:r w:rsidRPr="00FB3012">
        <w:t>If the statutory conditions in section 51 of the Legislation Act are met, an instrument’s sunsetting day can be deferred for 6, 12, 18 or 24 months by means of a certificate made under that section. In terms of process, the Legislation Act requires:</w:t>
      </w:r>
    </w:p>
    <w:p w14:paraId="006EE205" w14:textId="77777777" w:rsidR="00740C37" w:rsidRPr="00FB3012" w:rsidRDefault="00740C37" w:rsidP="00C501B6">
      <w:pPr>
        <w:pStyle w:val="Basetext"/>
        <w:keepLines/>
        <w:spacing w:before="0" w:afterLines="200" w:after="480" w:line="360" w:lineRule="auto"/>
        <w:contextualSpacing/>
      </w:pPr>
    </w:p>
    <w:p w14:paraId="6384AF87" w14:textId="77777777" w:rsidR="00C501B6" w:rsidRPr="00FB3012" w:rsidRDefault="00C501B6" w:rsidP="00C501B6">
      <w:pPr>
        <w:pStyle w:val="Basetext"/>
        <w:keepLines/>
        <w:numPr>
          <w:ilvl w:val="0"/>
          <w:numId w:val="1"/>
        </w:numPr>
        <w:spacing w:before="0" w:afterLines="200" w:after="480" w:line="360" w:lineRule="auto"/>
        <w:contextualSpacing/>
      </w:pPr>
      <w:r w:rsidRPr="00FB3012">
        <w:t>the responsible rule-maker to apply to the Attorney-General in writing, and</w:t>
      </w:r>
    </w:p>
    <w:p w14:paraId="744EAC73" w14:textId="77777777" w:rsidR="00C501B6" w:rsidRPr="00FB3012" w:rsidRDefault="00C501B6" w:rsidP="00C501B6">
      <w:pPr>
        <w:pStyle w:val="Basetext"/>
        <w:keepLines/>
        <w:numPr>
          <w:ilvl w:val="0"/>
          <w:numId w:val="1"/>
        </w:numPr>
        <w:spacing w:before="0" w:afterLines="200" w:after="480" w:line="360" w:lineRule="auto"/>
        <w:contextualSpacing/>
      </w:pPr>
      <w:r w:rsidRPr="00FB3012">
        <w:t>the Attorney-General to be satisfied that:</w:t>
      </w:r>
    </w:p>
    <w:p w14:paraId="093AB2E3" w14:textId="77777777" w:rsidR="00C501B6" w:rsidRPr="00FB3012" w:rsidRDefault="00C501B6" w:rsidP="00C501B6">
      <w:pPr>
        <w:pStyle w:val="Basetext"/>
        <w:keepLines/>
        <w:numPr>
          <w:ilvl w:val="1"/>
          <w:numId w:val="1"/>
        </w:numPr>
        <w:spacing w:before="0" w:afterLines="200" w:after="480" w:line="360" w:lineRule="auto"/>
        <w:contextualSpacing/>
      </w:pPr>
      <w:r w:rsidRPr="00FB3012">
        <w:t>the instrument would (apart from the operation of the sunsetting provisions) be likely to cease to be in force within 24 months after its sunsetting day</w:t>
      </w:r>
    </w:p>
    <w:p w14:paraId="2BED72BA" w14:textId="77777777" w:rsidR="00C501B6" w:rsidRPr="00FB3012" w:rsidRDefault="00C501B6" w:rsidP="00C501B6">
      <w:pPr>
        <w:pStyle w:val="Basetext"/>
        <w:keepLines/>
        <w:numPr>
          <w:ilvl w:val="1"/>
          <w:numId w:val="1"/>
        </w:numPr>
        <w:spacing w:before="0" w:afterLines="200" w:after="480" w:line="360" w:lineRule="auto"/>
        <w:contextualSpacing/>
      </w:pPr>
      <w:r w:rsidRPr="00FB3012">
        <w:t>the proposed replacement instrument will not be able to be completed before the sunsetting day for reasons that the rule-maker could not have foreseen and avoided</w:t>
      </w:r>
    </w:p>
    <w:p w14:paraId="4F570F41" w14:textId="77777777" w:rsidR="00C501B6" w:rsidRPr="00FB3012" w:rsidRDefault="00C501B6" w:rsidP="00C501B6">
      <w:pPr>
        <w:pStyle w:val="Basetext"/>
        <w:keepLines/>
        <w:numPr>
          <w:ilvl w:val="1"/>
          <w:numId w:val="1"/>
        </w:numPr>
        <w:spacing w:before="0" w:afterLines="200" w:after="480" w:line="360" w:lineRule="auto"/>
        <w:contextualSpacing/>
      </w:pPr>
      <w:r w:rsidRPr="00FB3012">
        <w:lastRenderedPageBreak/>
        <w:t>the dissolution of expiration of the House of Representatives or the prorogation of the Parliament renders it inappropriate to make a replacement instrument before a new government is formed, or</w:t>
      </w:r>
    </w:p>
    <w:p w14:paraId="59F1079B" w14:textId="77777777" w:rsidR="00C501B6" w:rsidRPr="00FB3012" w:rsidRDefault="00C501B6" w:rsidP="00C501B6">
      <w:pPr>
        <w:pStyle w:val="Basetext"/>
        <w:keepLines/>
        <w:numPr>
          <w:ilvl w:val="1"/>
          <w:numId w:val="1"/>
        </w:numPr>
        <w:spacing w:before="0" w:afterLines="200" w:after="480" w:line="360" w:lineRule="auto"/>
        <w:contextualSpacing/>
      </w:pPr>
      <w:r w:rsidRPr="00FB3012">
        <w:t>the Attorney-General has approved Part 4 of Chapter 3 of the Legislation Act (Sunsetting) not applying to that instrument, and</w:t>
      </w:r>
    </w:p>
    <w:p w14:paraId="0EBD9ABB" w14:textId="77777777" w:rsidR="00C501B6" w:rsidRPr="00FB3012" w:rsidRDefault="00C501B6" w:rsidP="00C501B6">
      <w:pPr>
        <w:pStyle w:val="Basetext"/>
        <w:keepLines/>
        <w:numPr>
          <w:ilvl w:val="0"/>
          <w:numId w:val="1"/>
        </w:numPr>
        <w:spacing w:before="0" w:afterLines="200" w:after="480" w:line="360" w:lineRule="auto"/>
        <w:contextualSpacing/>
      </w:pPr>
      <w:r w:rsidRPr="00FB3012">
        <w:t>the Attorney-General to issue a certificate. The explanatory statement for the certificate must include a statement of reasons for the issue of the certificate.</w:t>
      </w:r>
    </w:p>
    <w:p w14:paraId="1AE5AE1C" w14:textId="77777777" w:rsidR="00C501B6" w:rsidRPr="00FB3012" w:rsidRDefault="00C501B6" w:rsidP="00C501B6">
      <w:pPr>
        <w:pStyle w:val="Basetext"/>
        <w:keepLines/>
        <w:spacing w:before="0" w:afterLines="200" w:after="480"/>
        <w:contextualSpacing/>
      </w:pPr>
    </w:p>
    <w:p w14:paraId="78552828" w14:textId="77777777" w:rsidR="00C501B6" w:rsidRPr="00FB3012" w:rsidRDefault="00C501B6" w:rsidP="00C501B6">
      <w:pPr>
        <w:pStyle w:val="Basetext"/>
        <w:keepLines/>
        <w:spacing w:before="0" w:afterLines="100" w:after="240" w:line="360" w:lineRule="auto"/>
        <w:contextualSpacing/>
      </w:pPr>
      <w:r w:rsidRPr="00FB3012">
        <w:t>The rule-maker for the Recovery Plan Instruments, the Minister for the Environment and Water, the Hon Tanya Plibersek MP, provided a written application to the Attorney-General seeking a certificate of deferral of sunsetting for the Recovery Plan Instruments.</w:t>
      </w:r>
      <w:r w:rsidRPr="00FB3012">
        <w:rPr>
          <w:i/>
        </w:rPr>
        <w:t xml:space="preserve"> </w:t>
      </w:r>
      <w:r w:rsidRPr="00FB3012">
        <w:t>On the basis of the information contained in the statement of reasons below, the Attorney-General is satisfied that the Recovery Plan Instruments would, apart from the operation of Part 4 of Chapter 3 of the Legislation Act, be likely to cease to be in force within 24 months after their sunsetting day.</w:t>
      </w:r>
      <w:r w:rsidRPr="00FB3012">
        <w:rPr>
          <w:i/>
        </w:rPr>
        <w:t xml:space="preserve"> </w:t>
      </w:r>
      <w:r w:rsidRPr="00FB3012">
        <w:t>As such, the criterion in subparagraph 51(1)(b)(</w:t>
      </w:r>
      <w:proofErr w:type="spellStart"/>
      <w:r w:rsidRPr="00FB3012">
        <w:t>i</w:t>
      </w:r>
      <w:proofErr w:type="spellEnd"/>
      <w:r w:rsidRPr="00FB3012">
        <w:t>) of the Legislation Act is met.</w:t>
      </w:r>
    </w:p>
    <w:p w14:paraId="75F28B60" w14:textId="77777777" w:rsidR="00C501B6" w:rsidRPr="00FB3012" w:rsidRDefault="00C501B6" w:rsidP="00C501B6">
      <w:pPr>
        <w:spacing w:afterLines="200" w:after="480" w:line="276" w:lineRule="auto"/>
        <w:contextualSpacing/>
        <w:rPr>
          <w:rFonts w:ascii="Times New Roman" w:eastAsia="Times New Roman" w:hAnsi="Times New Roman" w:cs="Times New Roman"/>
          <w:b/>
          <w:lang w:val="en-AU" w:eastAsia="en-AU"/>
        </w:rPr>
      </w:pPr>
      <w:r w:rsidRPr="00FB3012">
        <w:rPr>
          <w:rFonts w:ascii="Times New Roman" w:eastAsia="Times New Roman" w:hAnsi="Times New Roman" w:cs="Times New Roman"/>
          <w:b/>
          <w:lang w:val="en-AU" w:eastAsia="en-AU"/>
        </w:rPr>
        <w:t>Statement of Reasons for issuing of the Certificate</w:t>
      </w:r>
    </w:p>
    <w:p w14:paraId="74D9E406" w14:textId="77777777" w:rsidR="00C501B6" w:rsidRPr="00FB3012" w:rsidRDefault="00C501B6" w:rsidP="00C501B6">
      <w:pPr>
        <w:shd w:val="clear" w:color="auto" w:fill="FFFFFF"/>
        <w:spacing w:afterLines="100" w:after="240" w:line="276" w:lineRule="auto"/>
        <w:contextualSpacing/>
        <w:outlineLvl w:val="2"/>
        <w:rPr>
          <w:rFonts w:ascii="Times New Roman" w:eastAsia="Times New Roman" w:hAnsi="Times New Roman" w:cs="Times New Roman"/>
          <w:lang w:val="en-AU" w:eastAsia="en-AU"/>
        </w:rPr>
      </w:pPr>
    </w:p>
    <w:p w14:paraId="660DA7A6" w14:textId="77777777" w:rsidR="00C501B6" w:rsidRPr="00FB3012" w:rsidRDefault="00C501B6" w:rsidP="00C501B6">
      <w:pPr>
        <w:spacing w:afterLines="200" w:after="480" w:line="360" w:lineRule="auto"/>
        <w:contextualSpacing/>
        <w:rPr>
          <w:rFonts w:ascii="Times New Roman" w:hAnsi="Times New Roman" w:cs="Times New Roman"/>
        </w:rPr>
      </w:pPr>
      <w:r w:rsidRPr="00FB3012">
        <w:rPr>
          <w:rFonts w:ascii="Times New Roman" w:hAnsi="Times New Roman" w:cs="Times New Roman"/>
        </w:rPr>
        <w:t>For the purposes of subsection 51(5) of the Legislation Act this section sets out the statement of reasons for issuing the Certificate.</w:t>
      </w:r>
    </w:p>
    <w:p w14:paraId="34E573AE" w14:textId="77777777" w:rsidR="00C501B6" w:rsidRPr="00FB3012" w:rsidRDefault="00C501B6" w:rsidP="00C501B6">
      <w:pPr>
        <w:spacing w:after="0" w:line="276" w:lineRule="auto"/>
        <w:rPr>
          <w:rFonts w:ascii="Times New Roman" w:hAnsi="Times New Roman" w:cs="Times New Roman"/>
          <w:szCs w:val="24"/>
          <w:lang w:eastAsia="en-AU"/>
        </w:rPr>
      </w:pPr>
    </w:p>
    <w:p w14:paraId="6193B506" w14:textId="77777777" w:rsidR="00C501B6" w:rsidRPr="00FB3012" w:rsidRDefault="00C501B6" w:rsidP="00C501B6">
      <w:pPr>
        <w:spacing w:after="0" w:line="360" w:lineRule="auto"/>
        <w:rPr>
          <w:rFonts w:ascii="Times New Roman" w:hAnsi="Times New Roman" w:cs="Times New Roman"/>
          <w:szCs w:val="24"/>
          <w:lang w:eastAsia="en-AU"/>
        </w:rPr>
      </w:pPr>
      <w:r w:rsidRPr="00FB3012">
        <w:rPr>
          <w:rFonts w:ascii="Times New Roman" w:hAnsi="Times New Roman" w:cs="Times New Roman"/>
          <w:szCs w:val="24"/>
          <w:lang w:eastAsia="en-AU"/>
        </w:rPr>
        <w:t>The Certificate defers the sunsetting date of the Recovery Plan Instruments</w:t>
      </w:r>
      <w:r w:rsidRPr="00FB3012" w:rsidDel="00826BBA">
        <w:rPr>
          <w:rFonts w:ascii="Times New Roman" w:hAnsi="Times New Roman" w:cs="Times New Roman"/>
          <w:szCs w:val="24"/>
          <w:lang w:eastAsia="en-AU"/>
        </w:rPr>
        <w:t xml:space="preserve"> </w:t>
      </w:r>
      <w:r w:rsidRPr="00FB3012">
        <w:rPr>
          <w:rFonts w:ascii="Times New Roman" w:hAnsi="Times New Roman" w:cs="Times New Roman"/>
          <w:szCs w:val="24"/>
          <w:lang w:eastAsia="en-AU"/>
        </w:rPr>
        <w:t>to 1 October 2025 to enable the existing Recovery Plan Instruments to remain in place for the threatened species covered by the instruments while the Department reviews and considers the instruments’ remaking as part of more strategic conservation planning reform. Due to the intended review and consultation processes, it will not be possible for the instruments proposed to be made in substitution to be completed prior to their current sunsetting date.</w:t>
      </w:r>
    </w:p>
    <w:p w14:paraId="7A9486B6" w14:textId="77777777" w:rsidR="00C501B6" w:rsidRPr="00FB3012" w:rsidRDefault="00C501B6" w:rsidP="00C501B6">
      <w:pPr>
        <w:spacing w:after="0" w:line="360" w:lineRule="auto"/>
        <w:rPr>
          <w:rFonts w:ascii="Times New Roman" w:hAnsi="Times New Roman" w:cs="Times New Roman"/>
          <w:szCs w:val="24"/>
          <w:lang w:eastAsia="en-AU"/>
        </w:rPr>
      </w:pPr>
    </w:p>
    <w:p w14:paraId="2F00E4A9" w14:textId="41A8096B" w:rsidR="00C501B6" w:rsidRPr="00FB3012" w:rsidRDefault="00C501B6" w:rsidP="00C501B6">
      <w:pPr>
        <w:spacing w:after="0" w:line="360" w:lineRule="auto"/>
        <w:rPr>
          <w:rFonts w:ascii="Times New Roman" w:hAnsi="Times New Roman" w:cs="Times New Roman"/>
          <w:szCs w:val="24"/>
          <w:lang w:eastAsia="en-AU"/>
        </w:rPr>
      </w:pPr>
      <w:r w:rsidRPr="00FB3012">
        <w:rPr>
          <w:rFonts w:ascii="Times New Roman" w:hAnsi="Times New Roman" w:cs="Times New Roman"/>
          <w:szCs w:val="24"/>
          <w:lang w:eastAsia="en-AU"/>
        </w:rPr>
        <w:t xml:space="preserve">The reforms are a significant and complex area of work requiring lengthy review and consultation processes. </w:t>
      </w:r>
      <w:r w:rsidRPr="00FB3012">
        <w:rPr>
          <w:rFonts w:ascii="Times New Roman" w:hAnsi="Times New Roman" w:cs="Times New Roman"/>
        </w:rPr>
        <w:t>A 24</w:t>
      </w:r>
      <w:r w:rsidRPr="00FB3012">
        <w:rPr>
          <w:rFonts w:ascii="Times New Roman" w:hAnsi="Times New Roman" w:cs="Times New Roman"/>
        </w:rPr>
        <w:noBreakHyphen/>
        <w:t xml:space="preserve">month deferral will ensure that the legislation is not unnecessarily delayed or duplicated. The deferral will avoid the need to remake the Recovery Plan Instruments in their current form for the short period of time </w:t>
      </w:r>
      <w:r w:rsidR="00740C37" w:rsidRPr="00FB3012">
        <w:rPr>
          <w:rFonts w:ascii="Times New Roman" w:hAnsi="Times New Roman" w:cs="Times New Roman"/>
        </w:rPr>
        <w:t xml:space="preserve">before </w:t>
      </w:r>
      <w:r w:rsidRPr="00FB3012">
        <w:rPr>
          <w:rFonts w:ascii="Times New Roman" w:hAnsi="Times New Roman" w:cs="Times New Roman"/>
        </w:rPr>
        <w:t>they are to be repealed and replacement instruments made. Accordingly, the Recovery Plan Instruments will likely cease to be in force in their current form within 24 months of their original sunsetting date.</w:t>
      </w:r>
    </w:p>
    <w:p w14:paraId="5050FAA4" w14:textId="77777777" w:rsidR="00C501B6" w:rsidRPr="00FB3012" w:rsidRDefault="00C501B6" w:rsidP="00C501B6">
      <w:pPr>
        <w:spacing w:after="0" w:line="276" w:lineRule="auto"/>
        <w:rPr>
          <w:rFonts w:ascii="Times New Roman" w:hAnsi="Times New Roman" w:cs="Times New Roman"/>
          <w:szCs w:val="24"/>
          <w:lang w:eastAsia="en-AU"/>
        </w:rPr>
      </w:pPr>
    </w:p>
    <w:p w14:paraId="4DAC37D9" w14:textId="77777777" w:rsidR="00C501B6" w:rsidRPr="00FB3012" w:rsidRDefault="00C501B6" w:rsidP="00C501B6">
      <w:pPr>
        <w:pStyle w:val="Basetext"/>
        <w:spacing w:before="0" w:afterLines="200" w:after="480"/>
        <w:contextualSpacing/>
        <w:rPr>
          <w:b/>
        </w:rPr>
      </w:pPr>
      <w:r w:rsidRPr="00FB3012">
        <w:rPr>
          <w:b/>
        </w:rPr>
        <w:t>More information</w:t>
      </w:r>
    </w:p>
    <w:p w14:paraId="62E76A9A" w14:textId="77777777" w:rsidR="00C501B6" w:rsidRPr="00FB3012" w:rsidRDefault="00C501B6" w:rsidP="00C501B6">
      <w:pPr>
        <w:pStyle w:val="Basetext"/>
        <w:spacing w:before="0" w:afterLines="200" w:after="480"/>
        <w:contextualSpacing/>
      </w:pPr>
    </w:p>
    <w:p w14:paraId="62F18FED" w14:textId="77777777" w:rsidR="00C501B6" w:rsidRPr="00FB3012" w:rsidRDefault="00C501B6" w:rsidP="00C501B6">
      <w:pPr>
        <w:pStyle w:val="Basetext"/>
        <w:spacing w:before="0" w:afterLines="200" w:after="480" w:line="360" w:lineRule="auto"/>
        <w:contextualSpacing/>
        <w:rPr>
          <w:u w:val="single"/>
        </w:rPr>
      </w:pPr>
      <w:r w:rsidRPr="00FB3012">
        <w:t xml:space="preserve">Further details on the provisions of the Certificate are provided in </w:t>
      </w:r>
      <w:r w:rsidRPr="00FB3012">
        <w:rPr>
          <w:u w:val="single"/>
        </w:rPr>
        <w:t>Attachment A</w:t>
      </w:r>
      <w:r w:rsidRPr="00FB3012">
        <w:t>.</w:t>
      </w:r>
    </w:p>
    <w:p w14:paraId="682B6C35" w14:textId="77777777" w:rsidR="00C501B6" w:rsidRPr="00FB3012" w:rsidRDefault="00C501B6" w:rsidP="00C501B6">
      <w:pPr>
        <w:pStyle w:val="Basetext"/>
        <w:spacing w:before="0" w:afterLines="200" w:after="480"/>
        <w:contextualSpacing/>
      </w:pPr>
    </w:p>
    <w:p w14:paraId="64E329C8" w14:textId="77777777" w:rsidR="00C501B6" w:rsidRPr="00FB3012" w:rsidRDefault="00C501B6" w:rsidP="00C501B6">
      <w:pPr>
        <w:pStyle w:val="Basetext"/>
        <w:spacing w:before="0" w:afterLines="200" w:after="480" w:line="360" w:lineRule="auto"/>
        <w:contextualSpacing/>
      </w:pPr>
      <w:r w:rsidRPr="00FB3012">
        <w:lastRenderedPageBreak/>
        <w:t>The Recovery Plan Instruments which are subject to the Certificate, and which will now sunset at a later day as specified in the Certificate, are available on the Federal Register of Legislation.</w:t>
      </w:r>
    </w:p>
    <w:p w14:paraId="79C6D982" w14:textId="77777777" w:rsidR="00C501B6" w:rsidRPr="00FB3012" w:rsidRDefault="00C501B6" w:rsidP="00C501B6">
      <w:pPr>
        <w:pStyle w:val="Basetext"/>
        <w:spacing w:before="0" w:afterLines="200" w:after="480"/>
        <w:contextualSpacing/>
      </w:pPr>
    </w:p>
    <w:p w14:paraId="5C935A18" w14:textId="77777777" w:rsidR="00C501B6" w:rsidRPr="00FB3012" w:rsidRDefault="00C501B6" w:rsidP="00C501B6">
      <w:pPr>
        <w:pStyle w:val="Basetext"/>
        <w:spacing w:before="0" w:afterLines="200" w:after="480" w:line="360" w:lineRule="auto"/>
        <w:contextualSpacing/>
      </w:pPr>
      <w:r w:rsidRPr="00FB3012">
        <w:t>Further information may be requested from the Attorney-General’s Department about the operation of the Certificate, and from the Department about the Recovery Plan Instruments to which the Certificate applies.</w:t>
      </w:r>
    </w:p>
    <w:p w14:paraId="1BF42CF4" w14:textId="77777777" w:rsidR="00C501B6" w:rsidRPr="00FB3012" w:rsidRDefault="00C501B6" w:rsidP="00C501B6">
      <w:pPr>
        <w:pStyle w:val="Basetext"/>
        <w:spacing w:before="0" w:afterLines="200" w:after="480"/>
        <w:contextualSpacing/>
      </w:pPr>
    </w:p>
    <w:p w14:paraId="016D4524" w14:textId="77777777" w:rsidR="00C501B6" w:rsidRPr="00FB3012" w:rsidRDefault="00C501B6" w:rsidP="00C501B6">
      <w:pPr>
        <w:pStyle w:val="Basetext"/>
        <w:keepNext/>
        <w:spacing w:before="0" w:afterLines="200" w:after="480"/>
        <w:contextualSpacing/>
        <w:rPr>
          <w:b/>
        </w:rPr>
      </w:pPr>
      <w:r w:rsidRPr="00FB3012">
        <w:rPr>
          <w:b/>
        </w:rPr>
        <w:t>STATEMENT OF COMPATIBILITY WITH HUMAN RIGHTS</w:t>
      </w:r>
    </w:p>
    <w:p w14:paraId="580227E8" w14:textId="77777777" w:rsidR="00C501B6" w:rsidRPr="00FB3012" w:rsidRDefault="00C501B6" w:rsidP="00C501B6">
      <w:pPr>
        <w:pStyle w:val="Basetext"/>
        <w:spacing w:before="0" w:afterLines="200" w:after="480"/>
        <w:contextualSpacing/>
      </w:pPr>
    </w:p>
    <w:p w14:paraId="65C1C11A" w14:textId="77777777" w:rsidR="00C501B6" w:rsidRPr="00FB3012" w:rsidRDefault="00C501B6" w:rsidP="00C501B6">
      <w:pPr>
        <w:pStyle w:val="Basetext"/>
        <w:spacing w:before="0" w:afterLines="200" w:after="480" w:line="360" w:lineRule="auto"/>
        <w:contextualSpacing/>
      </w:pPr>
      <w:r w:rsidRPr="00FB3012">
        <w:t xml:space="preserve">The </w:t>
      </w:r>
      <w:r w:rsidRPr="00FB3012">
        <w:rPr>
          <w:i/>
        </w:rPr>
        <w:t xml:space="preserve">Legislation (Deferral of Sunsetting—Recovery Plans) Certificate (No. 2) 2023 </w:t>
      </w:r>
      <w:r w:rsidRPr="00FB3012">
        <w:t xml:space="preserve">(the Certificate) is compatible with human rights and freedoms recognised or declared in the international instruments listed in section 3 of the </w:t>
      </w:r>
      <w:r w:rsidRPr="00FB3012">
        <w:rPr>
          <w:i/>
        </w:rPr>
        <w:t>Human Rights (Parliamentary Scrutiny) Act 2011</w:t>
      </w:r>
      <w:r w:rsidRPr="00FB3012">
        <w:t xml:space="preserve"> (the Human Rights Act).</w:t>
      </w:r>
    </w:p>
    <w:p w14:paraId="5519F53C" w14:textId="77777777" w:rsidR="00C501B6" w:rsidRPr="00FB3012" w:rsidRDefault="00C501B6" w:rsidP="00C501B6">
      <w:pPr>
        <w:pStyle w:val="Basetext"/>
        <w:spacing w:before="0" w:afterLines="200" w:after="480"/>
        <w:contextualSpacing/>
        <w:rPr>
          <w:lang w:val="en"/>
        </w:rPr>
      </w:pPr>
    </w:p>
    <w:p w14:paraId="5FE1E320" w14:textId="77777777" w:rsidR="00C501B6" w:rsidRPr="00FB3012" w:rsidRDefault="00C501B6" w:rsidP="00C501B6">
      <w:pPr>
        <w:pStyle w:val="Basetext"/>
        <w:spacing w:before="0" w:afterLines="200" w:after="480"/>
        <w:contextualSpacing/>
        <w:rPr>
          <w:b/>
          <w:lang w:val="en"/>
        </w:rPr>
      </w:pPr>
      <w:r w:rsidRPr="00FB3012">
        <w:rPr>
          <w:b/>
          <w:lang w:val="en"/>
        </w:rPr>
        <w:t>Overview of the Certificate</w:t>
      </w:r>
    </w:p>
    <w:p w14:paraId="77D324C7" w14:textId="77777777" w:rsidR="00C501B6" w:rsidRPr="00FB3012" w:rsidRDefault="00C501B6" w:rsidP="00C501B6">
      <w:pPr>
        <w:pStyle w:val="Basetext"/>
        <w:spacing w:before="0" w:afterLines="200" w:after="480"/>
        <w:contextualSpacing/>
        <w:rPr>
          <w:lang w:val="en"/>
        </w:rPr>
      </w:pPr>
    </w:p>
    <w:p w14:paraId="7A36E48B" w14:textId="74463EFB" w:rsidR="00C501B6" w:rsidRPr="00FB3012" w:rsidRDefault="00C501B6" w:rsidP="00C501B6">
      <w:pPr>
        <w:pStyle w:val="Basetext"/>
        <w:spacing w:before="0" w:after="160" w:line="360" w:lineRule="auto"/>
        <w:contextualSpacing/>
      </w:pPr>
      <w:r w:rsidRPr="00FB3012">
        <w:rPr>
          <w:lang w:val="en"/>
        </w:rPr>
        <w:t xml:space="preserve">The Certificate is made under </w:t>
      </w:r>
      <w:r w:rsidRPr="00FB3012">
        <w:t xml:space="preserve">paragraph 51(1)(c) </w:t>
      </w:r>
      <w:r w:rsidRPr="00FB3012">
        <w:rPr>
          <w:lang w:val="en"/>
        </w:rPr>
        <w:t xml:space="preserve">of the </w:t>
      </w:r>
      <w:r w:rsidRPr="00FB3012">
        <w:rPr>
          <w:i/>
          <w:lang w:val="en"/>
        </w:rPr>
        <w:t>Legislation Act 2003</w:t>
      </w:r>
      <w:r w:rsidRPr="00FB3012">
        <w:rPr>
          <w:lang w:val="en"/>
        </w:rPr>
        <w:t xml:space="preserve">. </w:t>
      </w:r>
      <w:r w:rsidRPr="00FB3012">
        <w:t xml:space="preserve">Under that paragraph the Attorney-General can issue a certificate to defer the sunsetting day of an instrument for a period of either 6, 12, 18 or 24 months. The instrument will then be repealed on the day specified in the Certificate instead of the originally scheduled sunsetting day. </w:t>
      </w:r>
      <w:r w:rsidRPr="00FB3012">
        <w:rPr>
          <w:lang w:val="en"/>
        </w:rPr>
        <w:t xml:space="preserve">The instruments specified in the Certificate are </w:t>
      </w:r>
      <w:r w:rsidRPr="00FB3012">
        <w:t>(together, the ‘Recovery Plan Instruments’):</w:t>
      </w:r>
    </w:p>
    <w:p w14:paraId="45EB2ACE" w14:textId="77777777" w:rsidR="00237A7E" w:rsidRPr="00FB3012" w:rsidRDefault="00237A7E" w:rsidP="00237A7E">
      <w:pPr>
        <w:pStyle w:val="Basetext"/>
        <w:spacing w:before="0" w:line="360" w:lineRule="auto"/>
        <w:contextualSpacing/>
      </w:pPr>
    </w:p>
    <w:p w14:paraId="26EAAB3F" w14:textId="77777777" w:rsidR="00C501B6" w:rsidRPr="00FB3012" w:rsidRDefault="00C501B6" w:rsidP="00237A7E">
      <w:pPr>
        <w:pStyle w:val="paragraph"/>
        <w:numPr>
          <w:ilvl w:val="0"/>
          <w:numId w:val="7"/>
        </w:numPr>
        <w:spacing w:before="0"/>
        <w:ind w:left="714" w:hanging="357"/>
      </w:pPr>
      <w:r w:rsidRPr="00FB3012">
        <w:rPr>
          <w:i/>
        </w:rPr>
        <w:t xml:space="preserve">Instrument making a recovery plan (made on 11 June 2013) </w:t>
      </w:r>
      <w:r w:rsidRPr="00FB3012">
        <w:t xml:space="preserve">(Federal Register of Legislation No. F2013L01314) made under section 269A of the </w:t>
      </w:r>
      <w:r w:rsidRPr="00FB3012">
        <w:rPr>
          <w:i/>
        </w:rPr>
        <w:t>Environment Protection and Biodiversity Conservation Act 1999</w:t>
      </w:r>
      <w:r w:rsidRPr="00FB3012">
        <w:t>; and</w:t>
      </w:r>
    </w:p>
    <w:p w14:paraId="13B86861" w14:textId="77777777" w:rsidR="00C501B6" w:rsidRPr="00FB3012" w:rsidRDefault="00C501B6" w:rsidP="00C501B6">
      <w:pPr>
        <w:pStyle w:val="paragraph"/>
        <w:numPr>
          <w:ilvl w:val="0"/>
          <w:numId w:val="7"/>
        </w:numPr>
      </w:pPr>
      <w:r w:rsidRPr="00FB3012">
        <w:rPr>
          <w:i/>
        </w:rPr>
        <w:t>Instrument revoking and making a recovery plan (made on 18 July 2013)</w:t>
      </w:r>
      <w:r w:rsidRPr="00FB3012">
        <w:t xml:space="preserve"> (Federal Register of Legislation No. F2013L01506) made under section 269A of the </w:t>
      </w:r>
      <w:r w:rsidRPr="00FB3012">
        <w:rPr>
          <w:i/>
        </w:rPr>
        <w:t>Environment Protection and Biodiversity Conservation Act 1999</w:t>
      </w:r>
      <w:r w:rsidRPr="00FB3012">
        <w:t>.</w:t>
      </w:r>
    </w:p>
    <w:p w14:paraId="24891892" w14:textId="77777777" w:rsidR="00C501B6" w:rsidRPr="00FB3012" w:rsidRDefault="00C501B6" w:rsidP="00C501B6">
      <w:pPr>
        <w:pStyle w:val="Basetext"/>
        <w:spacing w:before="0" w:afterLines="200" w:after="480" w:line="360" w:lineRule="auto"/>
        <w:contextualSpacing/>
      </w:pPr>
    </w:p>
    <w:p w14:paraId="3A806FE2" w14:textId="77777777" w:rsidR="00C501B6" w:rsidRPr="00FB3012" w:rsidRDefault="00C501B6" w:rsidP="00C501B6">
      <w:pPr>
        <w:pStyle w:val="Basetext"/>
        <w:spacing w:before="0" w:afterLines="200" w:after="480" w:line="360" w:lineRule="auto"/>
        <w:contextualSpacing/>
      </w:pPr>
      <w:r w:rsidRPr="00FB3012">
        <w:t xml:space="preserve">The Recovery Plan Instruments are expected to be repealed and replaced within 24 months of their scheduled </w:t>
      </w:r>
      <w:r w:rsidRPr="00FB3012">
        <w:rPr>
          <w:lang w:val="en"/>
        </w:rPr>
        <w:t>sunsetting day as part of more strategic conservation planning reform</w:t>
      </w:r>
      <w:r w:rsidRPr="00FB3012">
        <w:t xml:space="preserve">. The Certificate allows the Recovery Plan Instruments to continue to be in force </w:t>
      </w:r>
      <w:r w:rsidRPr="00FB3012">
        <w:rPr>
          <w:lang w:val="en"/>
        </w:rPr>
        <w:t>for a further, but limited, period of time when they would otherwise sunset. This removes the administrative burden of remaking the instruments which would have a limited duration prior to their expected repeal and replacement, or where circumstances prevent the making of a replacement instrument prior to the sunsetting day.</w:t>
      </w:r>
    </w:p>
    <w:p w14:paraId="6C50F895" w14:textId="77777777" w:rsidR="00C501B6" w:rsidRPr="00FB3012" w:rsidRDefault="00C501B6" w:rsidP="00C501B6">
      <w:pPr>
        <w:pStyle w:val="Basetext"/>
        <w:spacing w:before="0" w:afterLines="200" w:after="480"/>
        <w:contextualSpacing/>
      </w:pPr>
    </w:p>
    <w:p w14:paraId="795D50E7" w14:textId="77777777" w:rsidR="00C501B6" w:rsidRPr="00FB3012" w:rsidRDefault="00C501B6" w:rsidP="00C501B6">
      <w:pPr>
        <w:pStyle w:val="Basetext"/>
        <w:keepNext/>
        <w:spacing w:before="0" w:afterLines="200" w:after="480"/>
        <w:contextualSpacing/>
        <w:rPr>
          <w:b/>
          <w:lang w:val="en"/>
        </w:rPr>
      </w:pPr>
      <w:r w:rsidRPr="00FB3012">
        <w:rPr>
          <w:b/>
          <w:lang w:val="en"/>
        </w:rPr>
        <w:lastRenderedPageBreak/>
        <w:t>Human Rights Implications</w:t>
      </w:r>
    </w:p>
    <w:p w14:paraId="0BF5B9F6" w14:textId="77777777" w:rsidR="00C501B6" w:rsidRPr="00FB3012" w:rsidRDefault="00C501B6" w:rsidP="00C501B6">
      <w:pPr>
        <w:pStyle w:val="Basetext"/>
        <w:keepNext/>
        <w:spacing w:before="0" w:afterLines="200" w:after="480"/>
        <w:contextualSpacing/>
      </w:pPr>
    </w:p>
    <w:p w14:paraId="6CEBD893" w14:textId="77777777" w:rsidR="00C501B6" w:rsidRPr="00FB3012" w:rsidRDefault="00C501B6" w:rsidP="00C501B6">
      <w:pPr>
        <w:pStyle w:val="Basetext"/>
        <w:keepNext/>
        <w:keepLines/>
        <w:spacing w:before="0" w:after="240" w:line="360" w:lineRule="auto"/>
        <w:contextualSpacing/>
      </w:pPr>
      <w:r w:rsidRPr="00FB3012">
        <w:rPr>
          <w:lang w:val="en"/>
        </w:rPr>
        <w:t xml:space="preserve">A certificate of deferral of sunsetting extends the operation of the instrument but does not change or affect the rights engaged under the original instrument. The Recovery Plan Instruments do not engage any applicable rights or freedoms as the content of the recovery plans pertain to the conservation status of the relevant species or ecological community. </w:t>
      </w:r>
      <w:bookmarkStart w:id="2" w:name="_Hlk142905811"/>
      <w:r w:rsidRPr="00FB3012">
        <w:rPr>
          <w:lang w:val="en"/>
        </w:rPr>
        <w:t xml:space="preserve">Therefore, the Recovery Plan Instruments are to that extent compatible with the human rights and freedoms </w:t>
      </w:r>
      <w:proofErr w:type="spellStart"/>
      <w:r w:rsidRPr="00FB3012">
        <w:rPr>
          <w:lang w:val="en"/>
        </w:rPr>
        <w:t>recognised</w:t>
      </w:r>
      <w:proofErr w:type="spellEnd"/>
      <w:r w:rsidRPr="00FB3012">
        <w:rPr>
          <w:lang w:val="en"/>
        </w:rPr>
        <w:t xml:space="preserve"> or declared by the international instruments listed in section 3 of the Human Rights Act.</w:t>
      </w:r>
    </w:p>
    <w:bookmarkEnd w:id="2"/>
    <w:p w14:paraId="2EE060CF" w14:textId="77777777" w:rsidR="00C501B6" w:rsidRPr="00FB3012" w:rsidRDefault="00C501B6" w:rsidP="00C501B6">
      <w:pPr>
        <w:pStyle w:val="Basetext"/>
        <w:spacing w:before="0" w:afterLines="200" w:after="480" w:line="360" w:lineRule="auto"/>
        <w:contextualSpacing/>
        <w:rPr>
          <w:lang w:val="en"/>
        </w:rPr>
      </w:pPr>
    </w:p>
    <w:p w14:paraId="70EEC421" w14:textId="77777777" w:rsidR="00C501B6" w:rsidRPr="00FB3012" w:rsidRDefault="00C501B6" w:rsidP="00C501B6">
      <w:pPr>
        <w:pStyle w:val="Basetext"/>
        <w:spacing w:afterLines="200" w:after="480" w:line="360" w:lineRule="auto"/>
        <w:contextualSpacing/>
      </w:pPr>
      <w:r w:rsidRPr="00FB3012">
        <w:t>Before issuing the Certificate, the Attorney-General was satisfied that the Recovery Plan Instruments would, apart from the operation of the sunsetting provisions, cease to be in force within 24 months of their sunsetting date. Issuing a certificate of deferral therefore avoids the need to replace the Recovery Plan Instruments in their current form for a short period of time before they are expected to be repealed and replaced.</w:t>
      </w:r>
    </w:p>
    <w:p w14:paraId="12E72B83" w14:textId="77777777" w:rsidR="00C501B6" w:rsidRPr="00FB3012" w:rsidRDefault="00C501B6" w:rsidP="00C501B6">
      <w:pPr>
        <w:pStyle w:val="Basetext"/>
        <w:spacing w:afterLines="200" w:after="480"/>
        <w:contextualSpacing/>
      </w:pPr>
    </w:p>
    <w:p w14:paraId="497D0E71" w14:textId="77777777" w:rsidR="00C501B6" w:rsidRPr="00FB3012" w:rsidRDefault="00C501B6" w:rsidP="00C501B6">
      <w:pPr>
        <w:pStyle w:val="Basetext"/>
        <w:spacing w:before="0" w:afterLines="200" w:after="480" w:line="360" w:lineRule="auto"/>
        <w:contextualSpacing/>
      </w:pPr>
      <w:r w:rsidRPr="00FB3012">
        <w:t>Instruments that are replaced will be subject to parliamentary scrutiny and oversight through the disallowance processes unless otherwise exempt. The human rights impact of the remade Recovery Plan Instruments will be assessed at the time they are made, including through the requirement to prepare a Statement of Compatibility with Human Rights.</w:t>
      </w:r>
    </w:p>
    <w:p w14:paraId="5D9FD453" w14:textId="77777777" w:rsidR="00C501B6" w:rsidRPr="00FB3012" w:rsidRDefault="00C501B6" w:rsidP="00C501B6">
      <w:pPr>
        <w:pStyle w:val="Basetext"/>
        <w:spacing w:before="0" w:afterLines="200" w:after="480"/>
        <w:contextualSpacing/>
      </w:pPr>
    </w:p>
    <w:p w14:paraId="57A154BC" w14:textId="77777777" w:rsidR="00C501B6" w:rsidRPr="00FB3012" w:rsidRDefault="00C501B6" w:rsidP="00C501B6">
      <w:pPr>
        <w:pStyle w:val="Basetext"/>
        <w:spacing w:afterLines="200" w:after="480"/>
        <w:contextualSpacing/>
        <w:rPr>
          <w:b/>
        </w:rPr>
      </w:pPr>
      <w:r w:rsidRPr="00FB3012">
        <w:rPr>
          <w:b/>
        </w:rPr>
        <w:t>Conclusion</w:t>
      </w:r>
    </w:p>
    <w:p w14:paraId="633C8F4E" w14:textId="77777777" w:rsidR="00C501B6" w:rsidRPr="00FB3012" w:rsidRDefault="00C501B6" w:rsidP="00C501B6">
      <w:pPr>
        <w:pStyle w:val="Basetext"/>
        <w:spacing w:afterLines="200" w:after="480"/>
        <w:contextualSpacing/>
      </w:pPr>
    </w:p>
    <w:p w14:paraId="25528977" w14:textId="77777777" w:rsidR="00C501B6" w:rsidRPr="00FB3012" w:rsidRDefault="00C501B6" w:rsidP="00C501B6">
      <w:pPr>
        <w:pStyle w:val="Basetext"/>
        <w:spacing w:before="0" w:afterLines="200" w:after="480" w:line="360" w:lineRule="auto"/>
        <w:contextualSpacing/>
      </w:pPr>
      <w:r w:rsidRPr="00FB3012">
        <w:t>This Certificate is compatible with the human rights and freedoms recognised or declared in the international instruments listed in section 3 of the Human Rights Act, as it does not raise any human rights issues, and ensures that any proposal to make a replacement instrument will be subject to parliamentary oversight and scrutiny.</w:t>
      </w:r>
    </w:p>
    <w:p w14:paraId="6A7063CF" w14:textId="77777777" w:rsidR="00C501B6" w:rsidRPr="00FB3012" w:rsidRDefault="00C501B6" w:rsidP="00C501B6">
      <w:pPr>
        <w:pageBreakBefore/>
        <w:spacing w:afterLines="200" w:after="480" w:line="276" w:lineRule="auto"/>
        <w:jc w:val="right"/>
        <w:rPr>
          <w:rFonts w:ascii="Times New Roman" w:hAnsi="Times New Roman" w:cs="Times New Roman"/>
          <w:lang w:val="en-AU"/>
        </w:rPr>
      </w:pPr>
      <w:r w:rsidRPr="00FB3012">
        <w:rPr>
          <w:rFonts w:ascii="Times New Roman" w:hAnsi="Times New Roman" w:cs="Times New Roman"/>
          <w:b/>
        </w:rPr>
        <w:lastRenderedPageBreak/>
        <w:t>ATTACHMENT A</w:t>
      </w:r>
    </w:p>
    <w:p w14:paraId="74B1E446"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NOTES ON THE CERTIFICATE</w:t>
      </w:r>
    </w:p>
    <w:p w14:paraId="678F36BB" w14:textId="77777777" w:rsidR="00C501B6" w:rsidRPr="00FB3012" w:rsidRDefault="00C501B6" w:rsidP="00C501B6">
      <w:pPr>
        <w:rPr>
          <w:rFonts w:ascii="Times New Roman" w:hAnsi="Times New Roman" w:cs="Times New Roman"/>
        </w:rPr>
      </w:pPr>
    </w:p>
    <w:p w14:paraId="7C3393F3"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Section 1</w:t>
      </w:r>
      <w:r w:rsidRPr="00FB3012">
        <w:rPr>
          <w:rFonts w:ascii="Times New Roman" w:hAnsi="Times New Roman" w:cs="Times New Roman"/>
          <w:b/>
        </w:rPr>
        <w:tab/>
        <w:t>Name</w:t>
      </w:r>
    </w:p>
    <w:p w14:paraId="61BFC052" w14:textId="77777777" w:rsidR="00C501B6" w:rsidRPr="00FB3012" w:rsidRDefault="00C501B6" w:rsidP="00C501B6">
      <w:pPr>
        <w:spacing w:line="360" w:lineRule="auto"/>
        <w:rPr>
          <w:rFonts w:ascii="Times New Roman" w:hAnsi="Times New Roman" w:cs="Times New Roman"/>
        </w:rPr>
      </w:pPr>
      <w:r w:rsidRPr="00FB3012">
        <w:rPr>
          <w:rFonts w:ascii="Times New Roman" w:hAnsi="Times New Roman" w:cs="Times New Roman"/>
        </w:rPr>
        <w:t xml:space="preserve">This section provides that the Certificate is named the </w:t>
      </w:r>
      <w:r w:rsidRPr="00FB3012">
        <w:rPr>
          <w:rFonts w:ascii="Times New Roman" w:hAnsi="Times New Roman" w:cs="Times New Roman"/>
          <w:i/>
        </w:rPr>
        <w:t>Legislation (Deferral of Sunsetting—Recovery Plans) Certificate (No. 2) 2023</w:t>
      </w:r>
      <w:r w:rsidRPr="00FB3012">
        <w:rPr>
          <w:rFonts w:ascii="Times New Roman" w:hAnsi="Times New Roman" w:cs="Times New Roman"/>
        </w:rPr>
        <w:t>. The Certificate may be cited by this name.</w:t>
      </w:r>
    </w:p>
    <w:p w14:paraId="1441EB20" w14:textId="77777777" w:rsidR="00C501B6" w:rsidRPr="00FB3012" w:rsidRDefault="00C501B6" w:rsidP="00C501B6"/>
    <w:p w14:paraId="3FE5DC3A"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Section 2</w:t>
      </w:r>
      <w:r w:rsidRPr="00FB3012">
        <w:rPr>
          <w:rFonts w:ascii="Times New Roman" w:hAnsi="Times New Roman" w:cs="Times New Roman"/>
          <w:b/>
        </w:rPr>
        <w:tab/>
        <w:t>Commencement</w:t>
      </w:r>
    </w:p>
    <w:p w14:paraId="703E8059" w14:textId="77777777" w:rsidR="00C501B6" w:rsidRPr="00FB3012" w:rsidRDefault="00C501B6" w:rsidP="00C501B6">
      <w:pPr>
        <w:spacing w:line="360" w:lineRule="auto"/>
        <w:rPr>
          <w:rFonts w:ascii="Times New Roman" w:hAnsi="Times New Roman" w:cs="Times New Roman"/>
        </w:rPr>
      </w:pPr>
      <w:r w:rsidRPr="00FB3012">
        <w:rPr>
          <w:rFonts w:ascii="Times New Roman" w:hAnsi="Times New Roman" w:cs="Times New Roman"/>
        </w:rPr>
        <w:t>This section provides for the Certificate to commence on the day after it is registered.</w:t>
      </w:r>
    </w:p>
    <w:p w14:paraId="28CECA06" w14:textId="77777777" w:rsidR="00C501B6" w:rsidRPr="00FB3012" w:rsidRDefault="00C501B6" w:rsidP="00C501B6"/>
    <w:p w14:paraId="20290D0B"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Section 3</w:t>
      </w:r>
      <w:r w:rsidRPr="00FB3012">
        <w:rPr>
          <w:rFonts w:ascii="Times New Roman" w:hAnsi="Times New Roman" w:cs="Times New Roman"/>
          <w:b/>
        </w:rPr>
        <w:tab/>
        <w:t>Authority</w:t>
      </w:r>
    </w:p>
    <w:p w14:paraId="61E60FB3" w14:textId="77777777" w:rsidR="00C501B6" w:rsidRPr="00FB3012" w:rsidRDefault="00C501B6" w:rsidP="00C501B6">
      <w:pPr>
        <w:spacing w:line="360" w:lineRule="auto"/>
        <w:rPr>
          <w:rFonts w:ascii="Times New Roman" w:hAnsi="Times New Roman" w:cs="Times New Roman"/>
        </w:rPr>
      </w:pPr>
      <w:r w:rsidRPr="00FB3012">
        <w:rPr>
          <w:rFonts w:ascii="Times New Roman" w:hAnsi="Times New Roman" w:cs="Times New Roman"/>
        </w:rPr>
        <w:t xml:space="preserve">This section provides that the Certificate is made under paragraph 51(1)(c) of the </w:t>
      </w:r>
      <w:r w:rsidRPr="00FB3012">
        <w:rPr>
          <w:rFonts w:ascii="Times New Roman" w:hAnsi="Times New Roman" w:cs="Times New Roman"/>
          <w:i/>
        </w:rPr>
        <w:t>Legislation Act 2003</w:t>
      </w:r>
      <w:r w:rsidRPr="00FB3012">
        <w:rPr>
          <w:rFonts w:ascii="Times New Roman" w:hAnsi="Times New Roman" w:cs="Times New Roman"/>
        </w:rPr>
        <w:t>.</w:t>
      </w:r>
    </w:p>
    <w:p w14:paraId="51F5226A" w14:textId="77777777" w:rsidR="00C501B6" w:rsidRPr="00FB3012" w:rsidRDefault="00C501B6" w:rsidP="00C501B6"/>
    <w:p w14:paraId="443614EC"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Section 4</w:t>
      </w:r>
      <w:r w:rsidRPr="00FB3012">
        <w:rPr>
          <w:rFonts w:ascii="Times New Roman" w:hAnsi="Times New Roman" w:cs="Times New Roman"/>
          <w:b/>
        </w:rPr>
        <w:tab/>
        <w:t>Deferral of sunsetting</w:t>
      </w:r>
    </w:p>
    <w:p w14:paraId="1E6916C0" w14:textId="37B2F155" w:rsidR="00237A7E" w:rsidRPr="00FB3012" w:rsidRDefault="00C501B6" w:rsidP="00237A7E">
      <w:pPr>
        <w:spacing w:after="0" w:line="360" w:lineRule="auto"/>
        <w:rPr>
          <w:rFonts w:ascii="Times New Roman" w:hAnsi="Times New Roman" w:cs="Times New Roman"/>
        </w:rPr>
      </w:pPr>
      <w:r w:rsidRPr="00FB3012">
        <w:rPr>
          <w:rFonts w:ascii="Times New Roman" w:hAnsi="Times New Roman" w:cs="Times New Roman"/>
        </w:rPr>
        <w:t xml:space="preserve">This section provides that the following instruments, for which the sunsetting day is 1 October 2023, are repealed by section 51 of the </w:t>
      </w:r>
      <w:r w:rsidRPr="00FB3012">
        <w:rPr>
          <w:rFonts w:ascii="Times New Roman" w:hAnsi="Times New Roman" w:cs="Times New Roman"/>
          <w:i/>
        </w:rPr>
        <w:t>Legislation Act 2003</w:t>
      </w:r>
      <w:r w:rsidRPr="00FB3012">
        <w:rPr>
          <w:rFonts w:ascii="Times New Roman" w:hAnsi="Times New Roman" w:cs="Times New Roman"/>
        </w:rPr>
        <w:t xml:space="preserve"> on 1 October 2025:</w:t>
      </w:r>
    </w:p>
    <w:p w14:paraId="66E12451" w14:textId="77777777" w:rsidR="00237A7E" w:rsidRPr="00FB3012" w:rsidRDefault="00237A7E" w:rsidP="00237A7E">
      <w:pPr>
        <w:spacing w:after="0" w:line="360" w:lineRule="auto"/>
        <w:rPr>
          <w:rFonts w:ascii="Times New Roman" w:hAnsi="Times New Roman" w:cs="Times New Roman"/>
        </w:rPr>
      </w:pPr>
    </w:p>
    <w:p w14:paraId="0CF8F1D5" w14:textId="77777777" w:rsidR="00C501B6" w:rsidRPr="00FB3012" w:rsidRDefault="00C501B6" w:rsidP="00237A7E">
      <w:pPr>
        <w:pStyle w:val="paragraph"/>
        <w:numPr>
          <w:ilvl w:val="0"/>
          <w:numId w:val="8"/>
        </w:numPr>
        <w:spacing w:before="0"/>
        <w:ind w:left="714" w:hanging="357"/>
      </w:pPr>
      <w:r w:rsidRPr="00FB3012">
        <w:rPr>
          <w:i/>
        </w:rPr>
        <w:t xml:space="preserve">Instrument making a recovery plan (made on 11 June 2013) </w:t>
      </w:r>
      <w:r w:rsidRPr="00FB3012">
        <w:t xml:space="preserve">(Federal Register of Legislation No. F2013L01314) made under section 269A of the </w:t>
      </w:r>
      <w:r w:rsidRPr="00FB3012">
        <w:rPr>
          <w:i/>
        </w:rPr>
        <w:t>Environment Protection and Biodiversity Conservation Act 1999</w:t>
      </w:r>
      <w:r w:rsidRPr="00FB3012">
        <w:t>; and</w:t>
      </w:r>
    </w:p>
    <w:p w14:paraId="45623F7C" w14:textId="77777777" w:rsidR="00C501B6" w:rsidRPr="00FB3012" w:rsidRDefault="00C501B6" w:rsidP="00C501B6">
      <w:pPr>
        <w:pStyle w:val="paragraph"/>
        <w:numPr>
          <w:ilvl w:val="0"/>
          <w:numId w:val="8"/>
        </w:numPr>
      </w:pPr>
      <w:r w:rsidRPr="00FB3012">
        <w:rPr>
          <w:i/>
        </w:rPr>
        <w:t>Instrument revoking and making a recovery plan (made on 18 July 2013)</w:t>
      </w:r>
      <w:r w:rsidRPr="00FB3012">
        <w:t xml:space="preserve"> (Federal Register of Legislation No. F2013L01506) made under section 269A of the </w:t>
      </w:r>
      <w:r w:rsidRPr="00FB3012">
        <w:rPr>
          <w:i/>
        </w:rPr>
        <w:t>Environment Protection and Biodiversity Conservation Act 1999</w:t>
      </w:r>
      <w:r w:rsidRPr="00FB3012">
        <w:t>.</w:t>
      </w:r>
    </w:p>
    <w:p w14:paraId="25BF0A2E" w14:textId="1B9EBAFA" w:rsidR="00C501B6" w:rsidRPr="00FB3012" w:rsidRDefault="00C501B6" w:rsidP="00237A7E">
      <w:pPr>
        <w:pStyle w:val="paragraph"/>
        <w:ind w:left="720" w:firstLine="0"/>
      </w:pPr>
      <w:r w:rsidRPr="00FB3012">
        <w:tab/>
      </w:r>
    </w:p>
    <w:p w14:paraId="2CF64401" w14:textId="77777777" w:rsidR="00C501B6" w:rsidRPr="00FB3012" w:rsidRDefault="00C501B6" w:rsidP="00C501B6">
      <w:pPr>
        <w:rPr>
          <w:rFonts w:ascii="Times New Roman" w:hAnsi="Times New Roman" w:cs="Times New Roman"/>
          <w:b/>
        </w:rPr>
      </w:pPr>
      <w:r w:rsidRPr="00FB3012">
        <w:rPr>
          <w:rFonts w:ascii="Times New Roman" w:hAnsi="Times New Roman" w:cs="Times New Roman"/>
          <w:b/>
        </w:rPr>
        <w:t>Section 5</w:t>
      </w:r>
      <w:r w:rsidRPr="00FB3012">
        <w:rPr>
          <w:rFonts w:ascii="Times New Roman" w:hAnsi="Times New Roman" w:cs="Times New Roman"/>
          <w:b/>
        </w:rPr>
        <w:tab/>
        <w:t>Repeal of the instrument</w:t>
      </w:r>
    </w:p>
    <w:p w14:paraId="7E9BA42A" w14:textId="77777777" w:rsidR="00C501B6" w:rsidRPr="008F6247" w:rsidRDefault="00C501B6" w:rsidP="00C501B6">
      <w:pPr>
        <w:spacing w:line="360" w:lineRule="auto"/>
        <w:rPr>
          <w:rFonts w:ascii="Times New Roman" w:hAnsi="Times New Roman" w:cs="Times New Roman"/>
        </w:rPr>
      </w:pPr>
      <w:r w:rsidRPr="00FB3012">
        <w:rPr>
          <w:rFonts w:ascii="Times New Roman" w:hAnsi="Times New Roman" w:cs="Times New Roman"/>
        </w:rPr>
        <w:t>This section provides that the Certificate is repealed at the start of 2 October 2025.</w:t>
      </w:r>
    </w:p>
    <w:p w14:paraId="33F5DC3D" w14:textId="77777777" w:rsidR="00C501B6" w:rsidRDefault="00C501B6" w:rsidP="00C501B6"/>
    <w:p w14:paraId="0E5A936D" w14:textId="4C248E37" w:rsidR="000420E9" w:rsidRPr="00C501B6" w:rsidRDefault="000420E9" w:rsidP="00C501B6"/>
    <w:sectPr w:rsidR="000420E9" w:rsidRPr="00C501B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47C7" w14:textId="77777777" w:rsidR="00112020" w:rsidRDefault="00112020" w:rsidP="00C02D2F">
      <w:pPr>
        <w:spacing w:after="0" w:line="240" w:lineRule="auto"/>
      </w:pPr>
      <w:r>
        <w:separator/>
      </w:r>
    </w:p>
  </w:endnote>
  <w:endnote w:type="continuationSeparator" w:id="0">
    <w:p w14:paraId="13C8F112" w14:textId="77777777" w:rsidR="00112020" w:rsidRDefault="00112020" w:rsidP="00C0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5072"/>
      <w:docPartObj>
        <w:docPartGallery w:val="Page Numbers (Bottom of Page)"/>
        <w:docPartUnique/>
      </w:docPartObj>
    </w:sdtPr>
    <w:sdtEndPr>
      <w:rPr>
        <w:noProof/>
      </w:rPr>
    </w:sdtEndPr>
    <w:sdtContent>
      <w:p w14:paraId="67F44228" w14:textId="7048A3E0" w:rsidR="009138E1" w:rsidRDefault="00913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7F54EE" w14:textId="77777777" w:rsidR="009138E1" w:rsidRDefault="00913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EE11B" w14:textId="77777777" w:rsidR="00112020" w:rsidRDefault="00112020" w:rsidP="00C02D2F">
      <w:pPr>
        <w:spacing w:after="0" w:line="240" w:lineRule="auto"/>
      </w:pPr>
      <w:r>
        <w:separator/>
      </w:r>
    </w:p>
  </w:footnote>
  <w:footnote w:type="continuationSeparator" w:id="0">
    <w:p w14:paraId="0D0AEB47" w14:textId="77777777" w:rsidR="00112020" w:rsidRDefault="00112020" w:rsidP="00C02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758"/>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3A3137"/>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61222"/>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76756F"/>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AC70D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B4"/>
    <w:rsid w:val="0000032C"/>
    <w:rsid w:val="00006646"/>
    <w:rsid w:val="000354B6"/>
    <w:rsid w:val="000420E9"/>
    <w:rsid w:val="000637E6"/>
    <w:rsid w:val="00090E14"/>
    <w:rsid w:val="000A5499"/>
    <w:rsid w:val="000A6C19"/>
    <w:rsid w:val="000B1C5D"/>
    <w:rsid w:val="000C1C1A"/>
    <w:rsid w:val="000C3F38"/>
    <w:rsid w:val="000E1AF4"/>
    <w:rsid w:val="00112020"/>
    <w:rsid w:val="001205E6"/>
    <w:rsid w:val="00147DCF"/>
    <w:rsid w:val="00151EEF"/>
    <w:rsid w:val="00152A1F"/>
    <w:rsid w:val="00187C40"/>
    <w:rsid w:val="001C6758"/>
    <w:rsid w:val="002042D1"/>
    <w:rsid w:val="00211955"/>
    <w:rsid w:val="00214605"/>
    <w:rsid w:val="0022492B"/>
    <w:rsid w:val="00236BC0"/>
    <w:rsid w:val="00237A7E"/>
    <w:rsid w:val="0025002E"/>
    <w:rsid w:val="00250175"/>
    <w:rsid w:val="00253B81"/>
    <w:rsid w:val="00254FFE"/>
    <w:rsid w:val="0025559B"/>
    <w:rsid w:val="00255F0B"/>
    <w:rsid w:val="00270814"/>
    <w:rsid w:val="00270B5B"/>
    <w:rsid w:val="002A2CCF"/>
    <w:rsid w:val="002A6B91"/>
    <w:rsid w:val="002B586F"/>
    <w:rsid w:val="002E0279"/>
    <w:rsid w:val="002F68DB"/>
    <w:rsid w:val="003018C4"/>
    <w:rsid w:val="00303DEF"/>
    <w:rsid w:val="00311D7F"/>
    <w:rsid w:val="00317E47"/>
    <w:rsid w:val="003330C2"/>
    <w:rsid w:val="00333504"/>
    <w:rsid w:val="0033700D"/>
    <w:rsid w:val="003426DB"/>
    <w:rsid w:val="0035039A"/>
    <w:rsid w:val="00352289"/>
    <w:rsid w:val="0035293E"/>
    <w:rsid w:val="00365ADF"/>
    <w:rsid w:val="00370792"/>
    <w:rsid w:val="00370C20"/>
    <w:rsid w:val="00391495"/>
    <w:rsid w:val="003930C7"/>
    <w:rsid w:val="003941FE"/>
    <w:rsid w:val="003B4D84"/>
    <w:rsid w:val="003C4D72"/>
    <w:rsid w:val="003E6D87"/>
    <w:rsid w:val="0040097D"/>
    <w:rsid w:val="004125C6"/>
    <w:rsid w:val="00437892"/>
    <w:rsid w:val="00460F58"/>
    <w:rsid w:val="004753D6"/>
    <w:rsid w:val="004A07CD"/>
    <w:rsid w:val="004A425F"/>
    <w:rsid w:val="004A5C21"/>
    <w:rsid w:val="004D7F99"/>
    <w:rsid w:val="004E1AA2"/>
    <w:rsid w:val="004F66A7"/>
    <w:rsid w:val="005262CB"/>
    <w:rsid w:val="0053471E"/>
    <w:rsid w:val="00541AC6"/>
    <w:rsid w:val="00545C02"/>
    <w:rsid w:val="005A1E9D"/>
    <w:rsid w:val="005A67F7"/>
    <w:rsid w:val="005A7964"/>
    <w:rsid w:val="005B704A"/>
    <w:rsid w:val="005D7B14"/>
    <w:rsid w:val="005E438E"/>
    <w:rsid w:val="006273F1"/>
    <w:rsid w:val="00672ED6"/>
    <w:rsid w:val="0067575E"/>
    <w:rsid w:val="00687089"/>
    <w:rsid w:val="00696125"/>
    <w:rsid w:val="006C5F65"/>
    <w:rsid w:val="006D1105"/>
    <w:rsid w:val="006D77AE"/>
    <w:rsid w:val="006E1B43"/>
    <w:rsid w:val="006E372F"/>
    <w:rsid w:val="006E5E3D"/>
    <w:rsid w:val="007038A1"/>
    <w:rsid w:val="007049C4"/>
    <w:rsid w:val="0071021C"/>
    <w:rsid w:val="00711477"/>
    <w:rsid w:val="00714AAE"/>
    <w:rsid w:val="00723D97"/>
    <w:rsid w:val="00740C37"/>
    <w:rsid w:val="007849FD"/>
    <w:rsid w:val="00797639"/>
    <w:rsid w:val="007A53BD"/>
    <w:rsid w:val="007D192D"/>
    <w:rsid w:val="007E732A"/>
    <w:rsid w:val="007E7CA9"/>
    <w:rsid w:val="007F1574"/>
    <w:rsid w:val="007F566D"/>
    <w:rsid w:val="00801A28"/>
    <w:rsid w:val="00826BBA"/>
    <w:rsid w:val="00832C0A"/>
    <w:rsid w:val="00844337"/>
    <w:rsid w:val="00844EAD"/>
    <w:rsid w:val="0087679E"/>
    <w:rsid w:val="00894282"/>
    <w:rsid w:val="008A0643"/>
    <w:rsid w:val="008A3922"/>
    <w:rsid w:val="008D0C2E"/>
    <w:rsid w:val="008F6247"/>
    <w:rsid w:val="0090266F"/>
    <w:rsid w:val="00902A33"/>
    <w:rsid w:val="009138E1"/>
    <w:rsid w:val="009143B0"/>
    <w:rsid w:val="00923CDC"/>
    <w:rsid w:val="00931337"/>
    <w:rsid w:val="0093576B"/>
    <w:rsid w:val="00951FAF"/>
    <w:rsid w:val="009850E1"/>
    <w:rsid w:val="009A4B90"/>
    <w:rsid w:val="009D7EAE"/>
    <w:rsid w:val="00A06466"/>
    <w:rsid w:val="00A13E7E"/>
    <w:rsid w:val="00A22C82"/>
    <w:rsid w:val="00A32AE7"/>
    <w:rsid w:val="00A621D2"/>
    <w:rsid w:val="00A8769A"/>
    <w:rsid w:val="00A94F42"/>
    <w:rsid w:val="00AA0702"/>
    <w:rsid w:val="00AA3DE3"/>
    <w:rsid w:val="00AB3B71"/>
    <w:rsid w:val="00AD4E18"/>
    <w:rsid w:val="00AF1578"/>
    <w:rsid w:val="00AF2ECF"/>
    <w:rsid w:val="00B00559"/>
    <w:rsid w:val="00B03DBC"/>
    <w:rsid w:val="00B228BA"/>
    <w:rsid w:val="00B22F70"/>
    <w:rsid w:val="00B30DF9"/>
    <w:rsid w:val="00B528D5"/>
    <w:rsid w:val="00B55280"/>
    <w:rsid w:val="00B615FE"/>
    <w:rsid w:val="00B64A60"/>
    <w:rsid w:val="00B70B12"/>
    <w:rsid w:val="00BA373F"/>
    <w:rsid w:val="00BA4781"/>
    <w:rsid w:val="00BB57BD"/>
    <w:rsid w:val="00BC7E84"/>
    <w:rsid w:val="00BD3B72"/>
    <w:rsid w:val="00BE3A8E"/>
    <w:rsid w:val="00BE3BBC"/>
    <w:rsid w:val="00C02D2F"/>
    <w:rsid w:val="00C2692C"/>
    <w:rsid w:val="00C46681"/>
    <w:rsid w:val="00C501B6"/>
    <w:rsid w:val="00C51A5F"/>
    <w:rsid w:val="00C579B1"/>
    <w:rsid w:val="00C639E2"/>
    <w:rsid w:val="00C77858"/>
    <w:rsid w:val="00CD5857"/>
    <w:rsid w:val="00CF39FB"/>
    <w:rsid w:val="00D24792"/>
    <w:rsid w:val="00D25853"/>
    <w:rsid w:val="00D3128C"/>
    <w:rsid w:val="00D73C6A"/>
    <w:rsid w:val="00D775B4"/>
    <w:rsid w:val="00D8624B"/>
    <w:rsid w:val="00DD0876"/>
    <w:rsid w:val="00DD3A7E"/>
    <w:rsid w:val="00DE25EB"/>
    <w:rsid w:val="00DE31A6"/>
    <w:rsid w:val="00DF48AD"/>
    <w:rsid w:val="00E179AE"/>
    <w:rsid w:val="00E265DC"/>
    <w:rsid w:val="00E26BBD"/>
    <w:rsid w:val="00E3234A"/>
    <w:rsid w:val="00E36149"/>
    <w:rsid w:val="00E45001"/>
    <w:rsid w:val="00E45992"/>
    <w:rsid w:val="00E705BA"/>
    <w:rsid w:val="00E71D37"/>
    <w:rsid w:val="00E77061"/>
    <w:rsid w:val="00E86AA7"/>
    <w:rsid w:val="00ED6A4E"/>
    <w:rsid w:val="00F00B41"/>
    <w:rsid w:val="00F00CC5"/>
    <w:rsid w:val="00F15C02"/>
    <w:rsid w:val="00F50A03"/>
    <w:rsid w:val="00F51B2B"/>
    <w:rsid w:val="00F645AD"/>
    <w:rsid w:val="00F67737"/>
    <w:rsid w:val="00FA22B9"/>
    <w:rsid w:val="00FA7D62"/>
    <w:rsid w:val="00FB3012"/>
    <w:rsid w:val="00FC3233"/>
    <w:rsid w:val="00FC7675"/>
    <w:rsid w:val="00FF3B9B"/>
    <w:rsid w:val="00FF6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2595"/>
  <w15:chartTrackingRefBased/>
  <w15:docId w15:val="{FCBBF3BC-6D6F-492D-AABC-D4C6ADB0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1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687089"/>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687089"/>
    <w:rPr>
      <w:rFonts w:ascii="Times New Roman" w:eastAsia="Times New Roman" w:hAnsi="Times New Roman" w:cs="Times New Roman"/>
      <w:snapToGrid w:val="0"/>
    </w:rPr>
  </w:style>
  <w:style w:type="paragraph" w:styleId="ListParagraph">
    <w:name w:val="List Paragraph"/>
    <w:basedOn w:val="Normal"/>
    <w:uiPriority w:val="34"/>
    <w:qFormat/>
    <w:rsid w:val="00254FFE"/>
    <w:pPr>
      <w:ind w:left="720"/>
      <w:contextualSpacing/>
    </w:pPr>
  </w:style>
  <w:style w:type="character" w:styleId="CommentReference">
    <w:name w:val="annotation reference"/>
    <w:basedOn w:val="DefaultParagraphFont"/>
    <w:uiPriority w:val="99"/>
    <w:semiHidden/>
    <w:unhideWhenUsed/>
    <w:rsid w:val="00FA22B9"/>
    <w:rPr>
      <w:sz w:val="16"/>
      <w:szCs w:val="16"/>
    </w:rPr>
  </w:style>
  <w:style w:type="paragraph" w:styleId="CommentText">
    <w:name w:val="annotation text"/>
    <w:basedOn w:val="Normal"/>
    <w:link w:val="CommentTextChar"/>
    <w:uiPriority w:val="99"/>
    <w:semiHidden/>
    <w:unhideWhenUsed/>
    <w:rsid w:val="00FA22B9"/>
    <w:pPr>
      <w:spacing w:line="240" w:lineRule="auto"/>
    </w:pPr>
    <w:rPr>
      <w:sz w:val="20"/>
      <w:szCs w:val="20"/>
    </w:rPr>
  </w:style>
  <w:style w:type="character" w:customStyle="1" w:styleId="CommentTextChar">
    <w:name w:val="Comment Text Char"/>
    <w:basedOn w:val="DefaultParagraphFont"/>
    <w:link w:val="CommentText"/>
    <w:uiPriority w:val="99"/>
    <w:semiHidden/>
    <w:rsid w:val="00FA22B9"/>
    <w:rPr>
      <w:sz w:val="20"/>
      <w:szCs w:val="20"/>
      <w:lang w:val="en-GB"/>
    </w:rPr>
  </w:style>
  <w:style w:type="paragraph" w:styleId="CommentSubject">
    <w:name w:val="annotation subject"/>
    <w:basedOn w:val="CommentText"/>
    <w:next w:val="CommentText"/>
    <w:link w:val="CommentSubjectChar"/>
    <w:uiPriority w:val="99"/>
    <w:semiHidden/>
    <w:unhideWhenUsed/>
    <w:rsid w:val="00FA22B9"/>
    <w:rPr>
      <w:b/>
      <w:bCs/>
    </w:rPr>
  </w:style>
  <w:style w:type="character" w:customStyle="1" w:styleId="CommentSubjectChar">
    <w:name w:val="Comment Subject Char"/>
    <w:basedOn w:val="CommentTextChar"/>
    <w:link w:val="CommentSubject"/>
    <w:uiPriority w:val="99"/>
    <w:semiHidden/>
    <w:rsid w:val="00FA22B9"/>
    <w:rPr>
      <w:b/>
      <w:bCs/>
      <w:sz w:val="20"/>
      <w:szCs w:val="20"/>
      <w:lang w:val="en-GB"/>
    </w:rPr>
  </w:style>
  <w:style w:type="paragraph" w:styleId="BalloonText">
    <w:name w:val="Balloon Text"/>
    <w:basedOn w:val="Normal"/>
    <w:link w:val="BalloonTextChar"/>
    <w:uiPriority w:val="99"/>
    <w:semiHidden/>
    <w:unhideWhenUsed/>
    <w:rsid w:val="00FA2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B9"/>
    <w:rPr>
      <w:rFonts w:ascii="Segoe UI" w:hAnsi="Segoe UI" w:cs="Segoe UI"/>
      <w:sz w:val="18"/>
      <w:szCs w:val="18"/>
      <w:lang w:val="en-GB"/>
    </w:rPr>
  </w:style>
  <w:style w:type="paragraph" w:customStyle="1" w:styleId="paragraph">
    <w:name w:val="paragraph"/>
    <w:aliases w:val="a"/>
    <w:basedOn w:val="Normal"/>
    <w:rsid w:val="00DE31A6"/>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styleId="NoSpacing">
    <w:name w:val="No Spacing"/>
    <w:uiPriority w:val="1"/>
    <w:qFormat/>
    <w:rsid w:val="00832C0A"/>
    <w:pPr>
      <w:spacing w:after="0" w:line="240" w:lineRule="auto"/>
    </w:pPr>
    <w:rPr>
      <w:lang w:val="en-GB"/>
    </w:rPr>
  </w:style>
  <w:style w:type="character" w:styleId="Hyperlink">
    <w:name w:val="Hyperlink"/>
    <w:basedOn w:val="DefaultParagraphFont"/>
    <w:uiPriority w:val="99"/>
    <w:unhideWhenUsed/>
    <w:rsid w:val="003E6D87"/>
    <w:rPr>
      <w:color w:val="0563C1" w:themeColor="hyperlink"/>
      <w:u w:val="single"/>
    </w:rPr>
  </w:style>
  <w:style w:type="character" w:styleId="UnresolvedMention">
    <w:name w:val="Unresolved Mention"/>
    <w:basedOn w:val="DefaultParagraphFont"/>
    <w:uiPriority w:val="99"/>
    <w:semiHidden/>
    <w:unhideWhenUsed/>
    <w:rsid w:val="003E6D87"/>
    <w:rPr>
      <w:color w:val="605E5C"/>
      <w:shd w:val="clear" w:color="auto" w:fill="E1DFDD"/>
    </w:rPr>
  </w:style>
  <w:style w:type="character" w:styleId="FollowedHyperlink">
    <w:name w:val="FollowedHyperlink"/>
    <w:basedOn w:val="DefaultParagraphFont"/>
    <w:uiPriority w:val="99"/>
    <w:semiHidden/>
    <w:unhideWhenUsed/>
    <w:rsid w:val="004D7F99"/>
    <w:rPr>
      <w:color w:val="954F72" w:themeColor="followedHyperlink"/>
      <w:u w:val="single"/>
    </w:rPr>
  </w:style>
  <w:style w:type="paragraph" w:styleId="Header">
    <w:name w:val="header"/>
    <w:basedOn w:val="Normal"/>
    <w:link w:val="HeaderChar"/>
    <w:uiPriority w:val="99"/>
    <w:unhideWhenUsed/>
    <w:rsid w:val="00C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F"/>
    <w:rPr>
      <w:lang w:val="en-GB"/>
    </w:rPr>
  </w:style>
  <w:style w:type="paragraph" w:styleId="Footer">
    <w:name w:val="footer"/>
    <w:basedOn w:val="Normal"/>
    <w:link w:val="FooterChar"/>
    <w:uiPriority w:val="99"/>
    <w:unhideWhenUsed/>
    <w:rsid w:val="00C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22371">
      <w:bodyDiv w:val="1"/>
      <w:marLeft w:val="0"/>
      <w:marRight w:val="0"/>
      <w:marTop w:val="0"/>
      <w:marBottom w:val="0"/>
      <w:divBdr>
        <w:top w:val="none" w:sz="0" w:space="0" w:color="auto"/>
        <w:left w:val="none" w:sz="0" w:space="0" w:color="auto"/>
        <w:bottom w:val="none" w:sz="0" w:space="0" w:color="auto"/>
        <w:right w:val="none" w:sz="0" w:space="0" w:color="auto"/>
      </w:divBdr>
    </w:div>
    <w:div w:id="1031419529">
      <w:bodyDiv w:val="1"/>
      <w:marLeft w:val="0"/>
      <w:marRight w:val="0"/>
      <w:marTop w:val="0"/>
      <w:marBottom w:val="0"/>
      <w:divBdr>
        <w:top w:val="none" w:sz="0" w:space="0" w:color="auto"/>
        <w:left w:val="none" w:sz="0" w:space="0" w:color="auto"/>
        <w:bottom w:val="none" w:sz="0" w:space="0" w:color="auto"/>
        <w:right w:val="none" w:sz="0" w:space="0" w:color="auto"/>
      </w:divBdr>
    </w:div>
    <w:div w:id="16936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098F-5B7A-49F6-9F8F-7FC5BFF3B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6905F-7EBD-4180-AC16-BA8FE55A393C}">
  <ds:schemaRefs>
    <ds:schemaRef ds:uri="http://schemas.microsoft.com/office/2006/metadata/properties"/>
    <ds:schemaRef ds:uri="http://schemas.microsoft.com/office/infopath/2007/PartnerControls"/>
    <ds:schemaRef ds:uri="777431D0-28FC-45CF-831C-517C1C067AE9"/>
  </ds:schemaRefs>
</ds:datastoreItem>
</file>

<file path=customXml/itemProps3.xml><?xml version="1.0" encoding="utf-8"?>
<ds:datastoreItem xmlns:ds="http://schemas.openxmlformats.org/officeDocument/2006/customXml" ds:itemID="{3FC15D5F-3333-4459-B818-34078274DBBE}">
  <ds:schemaRefs>
    <ds:schemaRef ds:uri="http://schemas.microsoft.com/sharepoint/v3/contenttype/forms"/>
  </ds:schemaRefs>
</ds:datastoreItem>
</file>

<file path=customXml/itemProps4.xml><?xml version="1.0" encoding="utf-8"?>
<ds:datastoreItem xmlns:ds="http://schemas.openxmlformats.org/officeDocument/2006/customXml" ds:itemID="{92261A22-7511-4BC5-90BF-76F81BA0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 Kristina</dc:creator>
  <cp:keywords/>
  <dc:description/>
  <cp:lastModifiedBy>Marinov, Kristina</cp:lastModifiedBy>
  <cp:revision>3</cp:revision>
  <dcterms:created xsi:type="dcterms:W3CDTF">2023-09-26T00:52:00Z</dcterms:created>
  <dcterms:modified xsi:type="dcterms:W3CDTF">2023-09-26T00:54:00Z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0x010100266966F133664895A6EE3632470D45F500B209DBB692C90B4CA3609FAB483FBE57</vt:lpwstr>
  </property>
</Properties>
</file>