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739E" w14:textId="63C406BF" w:rsidR="00B963AD" w:rsidRPr="00000CAF" w:rsidRDefault="00B963AD" w:rsidP="00000CAF">
      <w:pPr>
        <w:pStyle w:val="LDTitle"/>
        <w:tabs>
          <w:tab w:val="left" w:pos="1418"/>
        </w:tabs>
        <w:spacing w:before="240"/>
        <w:rPr>
          <w:color w:val="000000"/>
        </w:rPr>
      </w:pPr>
      <w:r w:rsidRPr="00B963AD">
        <w:t>Instrument number CASA EX</w:t>
      </w:r>
      <w:r w:rsidR="00E42D5C">
        <w:t>90</w:t>
      </w:r>
      <w:r w:rsidRPr="00B963AD">
        <w:t>/</w:t>
      </w:r>
      <w:r w:rsidR="00A11DD7">
        <w:t>2</w:t>
      </w:r>
      <w:r w:rsidR="00046F54">
        <w:t>3</w:t>
      </w:r>
    </w:p>
    <w:p w14:paraId="1FD03EE1" w14:textId="7243B409" w:rsidR="00BC34A5" w:rsidRPr="00BC34A5" w:rsidRDefault="001767AD" w:rsidP="00BC34A5">
      <w:pPr>
        <w:pStyle w:val="LDBodytext"/>
        <w:rPr>
          <w:caps/>
          <w:lang w:eastAsia="en-AU"/>
        </w:rPr>
      </w:pPr>
      <w:bookmarkStart w:id="0" w:name="MakerName"/>
      <w:bookmarkStart w:id="1" w:name="MakerPosition"/>
      <w:bookmarkStart w:id="2" w:name="MakingProvision"/>
      <w:bookmarkStart w:id="3" w:name="Legislation"/>
      <w:bookmarkStart w:id="4" w:name="MakerName2"/>
      <w:bookmarkStart w:id="5" w:name="MakerPosition2"/>
      <w:bookmarkStart w:id="6" w:name="SignMonth"/>
      <w:bookmarkStart w:id="7" w:name="SignYear"/>
      <w:bookmarkStart w:id="8" w:name="InstrumentDescription"/>
      <w:bookmarkStart w:id="9" w:name="OLE_LINK1"/>
      <w:bookmarkStart w:id="10" w:name="OLE_LINK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D54E2">
        <w:rPr>
          <w:iCs/>
        </w:rPr>
        <w:t xml:space="preserve">I, </w:t>
      </w:r>
      <w:r w:rsidRPr="009D54E2">
        <w:rPr>
          <w:caps/>
        </w:rPr>
        <w:t>Daniel bernard o’hagan,</w:t>
      </w:r>
      <w:r w:rsidRPr="009D54E2">
        <w:t xml:space="preserve"> Manager, Legislative Drafting,</w:t>
      </w:r>
      <w:r w:rsidRPr="009D54E2">
        <w:rPr>
          <w:iCs/>
        </w:rPr>
        <w:t xml:space="preserve"> </w:t>
      </w:r>
      <w:r w:rsidR="009A3408">
        <w:t xml:space="preserve">Legal, International &amp; Regulatory Affairs Division, </w:t>
      </w:r>
      <w:r w:rsidRPr="009D54E2">
        <w:rPr>
          <w:iCs/>
        </w:rPr>
        <w:t>a delegate of CASA,</w:t>
      </w:r>
      <w:r>
        <w:rPr>
          <w:iCs/>
        </w:rPr>
        <w:t xml:space="preserve"> </w:t>
      </w:r>
      <w:r w:rsidR="00BC34A5" w:rsidRPr="00BC34A5">
        <w:t xml:space="preserve">make this instrument </w:t>
      </w:r>
      <w:r w:rsidR="00BC34A5" w:rsidRPr="005409D6">
        <w:t>under regulation</w:t>
      </w:r>
      <w:r w:rsidR="00D04165" w:rsidRPr="005409D6">
        <w:t>s</w:t>
      </w:r>
      <w:r w:rsidR="00C63B2B">
        <w:t xml:space="preserve"> </w:t>
      </w:r>
      <w:r w:rsidR="00BC34A5" w:rsidRPr="005409D6">
        <w:t>11.160</w:t>
      </w:r>
      <w:r w:rsidR="00017026" w:rsidRPr="005409D6">
        <w:t xml:space="preserve">, </w:t>
      </w:r>
      <w:r w:rsidR="00D04165" w:rsidRPr="005409D6">
        <w:t>11.205</w:t>
      </w:r>
      <w:r w:rsidR="00CB6635">
        <w:t xml:space="preserve"> </w:t>
      </w:r>
      <w:r w:rsidR="004841F8" w:rsidRPr="005409D6">
        <w:t>and</w:t>
      </w:r>
      <w:r w:rsidR="004841F8">
        <w:t xml:space="preserve"> 11.245</w:t>
      </w:r>
      <w:r w:rsidR="007709F3" w:rsidRPr="005409D6">
        <w:t xml:space="preserve"> </w:t>
      </w:r>
      <w:r w:rsidR="00BC34A5" w:rsidRPr="005409D6">
        <w:t xml:space="preserve">of the </w:t>
      </w:r>
      <w:r w:rsidR="00BC34A5" w:rsidRPr="005409D6">
        <w:rPr>
          <w:i/>
          <w:iCs/>
        </w:rPr>
        <w:t>Civil Aviation Safety Regulations</w:t>
      </w:r>
      <w:r w:rsidR="00C503CE">
        <w:rPr>
          <w:i/>
          <w:iCs/>
        </w:rPr>
        <w:t> </w:t>
      </w:r>
      <w:r w:rsidR="00BC34A5" w:rsidRPr="005409D6">
        <w:rPr>
          <w:i/>
          <w:iCs/>
        </w:rPr>
        <w:t>1998</w:t>
      </w:r>
      <w:r w:rsidR="00BC34A5" w:rsidRPr="005409D6">
        <w:rPr>
          <w:iCs/>
        </w:rPr>
        <w:t>.</w:t>
      </w:r>
    </w:p>
    <w:p w14:paraId="13090659" w14:textId="231C42BB" w:rsidR="00BC34A5" w:rsidRPr="009B7FB7" w:rsidRDefault="00360733" w:rsidP="00BC34A5">
      <w:pPr>
        <w:pStyle w:val="LDSignatory"/>
        <w:rPr>
          <w:rFonts w:ascii="Arial" w:hAnsi="Arial" w:cs="Arial"/>
          <w:b/>
        </w:rPr>
      </w:pPr>
      <w:r w:rsidRPr="00997BF9">
        <w:rPr>
          <w:rFonts w:ascii="Arial" w:hAnsi="Arial" w:cs="Arial"/>
          <w:b/>
        </w:rPr>
        <w:t>[Signed D.B. O’Hagan]</w:t>
      </w:r>
    </w:p>
    <w:p w14:paraId="2F028C47" w14:textId="1EB9599E" w:rsidR="00A11DD7" w:rsidRPr="0043218A" w:rsidRDefault="00B52232" w:rsidP="00A11DD7">
      <w:pPr>
        <w:pStyle w:val="LDBodytext"/>
      </w:pPr>
      <w:r w:rsidRPr="009D54E2">
        <w:t>Danny O’Hagan</w:t>
      </w:r>
      <w:r w:rsidRPr="009D54E2">
        <w:br/>
        <w:t>Manager, Legislative Drafting</w:t>
      </w:r>
      <w:r w:rsidR="00E42D5C">
        <w:br/>
      </w:r>
      <w:r w:rsidR="00E42D5C">
        <w:rPr>
          <w:lang w:eastAsia="en-AU"/>
        </w:rPr>
        <w:t>Legal, International &amp; Regulatory Affairs Division</w:t>
      </w:r>
    </w:p>
    <w:p w14:paraId="66893139" w14:textId="061FB1F8" w:rsidR="00BC34A5" w:rsidRPr="00C469B5" w:rsidRDefault="002156E2" w:rsidP="00C469B5">
      <w:pPr>
        <w:pStyle w:val="LDDate"/>
        <w:rPr>
          <w:color w:val="000000"/>
        </w:rPr>
      </w:pPr>
      <w:r>
        <w:rPr>
          <w:color w:val="000000"/>
        </w:rPr>
        <w:t xml:space="preserve">22 </w:t>
      </w:r>
      <w:r w:rsidR="00046F54">
        <w:rPr>
          <w:color w:val="000000"/>
        </w:rPr>
        <w:t>September 2023</w:t>
      </w:r>
    </w:p>
    <w:p w14:paraId="383242DB" w14:textId="0EB766CB" w:rsidR="00B963AD" w:rsidRPr="00B963AD" w:rsidRDefault="00A11DD7" w:rsidP="00046D0F">
      <w:pPr>
        <w:pStyle w:val="LDDescription"/>
        <w:ind w:right="-1"/>
        <w:rPr>
          <w:b w:val="0"/>
        </w:rPr>
      </w:pPr>
      <w:r>
        <w:t>CASA EX</w:t>
      </w:r>
      <w:r w:rsidR="00E42D5C">
        <w:t>90</w:t>
      </w:r>
      <w:r>
        <w:t>/2</w:t>
      </w:r>
      <w:r w:rsidR="00046F54">
        <w:t>3</w:t>
      </w:r>
      <w:r w:rsidR="00D04165">
        <w:t xml:space="preserve"> — </w:t>
      </w:r>
      <w:r w:rsidR="00CB158C">
        <w:t xml:space="preserve">Design of </w:t>
      </w:r>
      <w:r>
        <w:t>T</w:t>
      </w:r>
      <w:r w:rsidR="00121621">
        <w:t xml:space="preserve">emporary </w:t>
      </w:r>
      <w:r>
        <w:t>M</w:t>
      </w:r>
      <w:r w:rsidR="00CB158C">
        <w:t>odification</w:t>
      </w:r>
      <w:r w:rsidR="00DE2C67">
        <w:t>s</w:t>
      </w:r>
      <w:r w:rsidR="00CB158C">
        <w:t xml:space="preserve"> or </w:t>
      </w:r>
      <w:r>
        <w:t>R</w:t>
      </w:r>
      <w:r w:rsidR="00CB158C">
        <w:t>epair</w:t>
      </w:r>
      <w:r w:rsidR="00DE2C67">
        <w:t>s</w:t>
      </w:r>
      <w:r w:rsidR="00CB158C">
        <w:t xml:space="preserve"> </w:t>
      </w:r>
      <w:r>
        <w:t>(S</w:t>
      </w:r>
      <w:r w:rsidR="00CB158C">
        <w:t xml:space="preserve">pecial </w:t>
      </w:r>
      <w:r>
        <w:t>F</w:t>
      </w:r>
      <w:r w:rsidR="00CB158C">
        <w:t xml:space="preserve">light </w:t>
      </w:r>
      <w:r>
        <w:t>P</w:t>
      </w:r>
      <w:r w:rsidR="00CB158C">
        <w:t>ermit</w:t>
      </w:r>
      <w:r>
        <w:t>) Instrument 202</w:t>
      </w:r>
      <w:r w:rsidR="00046F54">
        <w:t>3</w:t>
      </w:r>
    </w:p>
    <w:p w14:paraId="6D50701B" w14:textId="77777777" w:rsidR="00A11DD7" w:rsidRPr="00857B9F" w:rsidRDefault="00A11DD7" w:rsidP="00A11DD7">
      <w:pPr>
        <w:pStyle w:val="LDClauseHeading"/>
        <w:rPr>
          <w:color w:val="000000" w:themeColor="text1"/>
        </w:rPr>
      </w:pPr>
      <w:bookmarkStart w:id="11" w:name="OLE_LINK7"/>
      <w:bookmarkStart w:id="12" w:name="OLE_LINK8"/>
      <w:r w:rsidRPr="00857B9F">
        <w:rPr>
          <w:color w:val="000000" w:themeColor="text1"/>
        </w:rPr>
        <w:t>1</w:t>
      </w:r>
      <w:r w:rsidRPr="00857B9F">
        <w:rPr>
          <w:color w:val="000000" w:themeColor="text1"/>
        </w:rPr>
        <w:tab/>
        <w:t>Name</w:t>
      </w:r>
    </w:p>
    <w:p w14:paraId="41E99C77" w14:textId="2CEF4247" w:rsidR="00A11DD7" w:rsidRPr="00857B9F" w:rsidRDefault="00A11DD7" w:rsidP="00A11DD7">
      <w:pPr>
        <w:pStyle w:val="LDClause"/>
        <w:rPr>
          <w:color w:val="000000" w:themeColor="text1"/>
        </w:rPr>
      </w:pPr>
      <w:r w:rsidRPr="00857B9F">
        <w:rPr>
          <w:color w:val="000000" w:themeColor="text1"/>
        </w:rPr>
        <w:tab/>
      </w:r>
      <w:r w:rsidRPr="00857B9F">
        <w:rPr>
          <w:color w:val="000000" w:themeColor="text1"/>
        </w:rPr>
        <w:tab/>
        <w:t xml:space="preserve">This instrument is </w:t>
      </w:r>
      <w:r w:rsidRPr="00857B9F">
        <w:rPr>
          <w:i/>
          <w:color w:val="000000" w:themeColor="text1"/>
        </w:rPr>
        <w:t>CASA EX</w:t>
      </w:r>
      <w:r w:rsidR="00E42D5C">
        <w:rPr>
          <w:i/>
          <w:color w:val="000000" w:themeColor="text1"/>
        </w:rPr>
        <w:t>90</w:t>
      </w:r>
      <w:r w:rsidRPr="00857B9F">
        <w:rPr>
          <w:i/>
          <w:color w:val="000000" w:themeColor="text1"/>
        </w:rPr>
        <w:t>/</w:t>
      </w:r>
      <w:r>
        <w:rPr>
          <w:i/>
          <w:color w:val="000000" w:themeColor="text1"/>
        </w:rPr>
        <w:t>2</w:t>
      </w:r>
      <w:r w:rsidR="00046F54">
        <w:rPr>
          <w:i/>
          <w:color w:val="000000" w:themeColor="text1"/>
        </w:rPr>
        <w:t>3</w:t>
      </w:r>
      <w:r>
        <w:rPr>
          <w:i/>
          <w:color w:val="000000" w:themeColor="text1"/>
        </w:rPr>
        <w:t> </w:t>
      </w:r>
      <w:r w:rsidRPr="00857B9F">
        <w:rPr>
          <w:i/>
          <w:color w:val="000000" w:themeColor="text1"/>
        </w:rPr>
        <w:t xml:space="preserve">— </w:t>
      </w:r>
      <w:r>
        <w:rPr>
          <w:i/>
          <w:color w:val="000000" w:themeColor="text1"/>
        </w:rPr>
        <w:t>Design of Temporary Modifications or Repairs</w:t>
      </w:r>
      <w:r w:rsidRPr="00857B9F">
        <w:rPr>
          <w:i/>
          <w:color w:val="000000" w:themeColor="text1"/>
        </w:rPr>
        <w:t xml:space="preserve"> (</w:t>
      </w:r>
      <w:r>
        <w:rPr>
          <w:i/>
          <w:color w:val="000000" w:themeColor="text1"/>
        </w:rPr>
        <w:t>Special Flight Permit</w:t>
      </w:r>
      <w:r w:rsidRPr="00857B9F">
        <w:rPr>
          <w:i/>
          <w:color w:val="000000" w:themeColor="text1"/>
        </w:rPr>
        <w:t xml:space="preserve">) </w:t>
      </w:r>
      <w:r>
        <w:rPr>
          <w:i/>
          <w:color w:val="000000" w:themeColor="text1"/>
        </w:rPr>
        <w:t>Instrument</w:t>
      </w:r>
      <w:r w:rsidR="00DD560E">
        <w:rPr>
          <w:i/>
          <w:color w:val="000000" w:themeColor="text1"/>
        </w:rPr>
        <w:t xml:space="preserve"> </w:t>
      </w:r>
      <w:r w:rsidRPr="00857B9F">
        <w:rPr>
          <w:i/>
          <w:color w:val="000000" w:themeColor="text1"/>
        </w:rPr>
        <w:t>20</w:t>
      </w:r>
      <w:r>
        <w:rPr>
          <w:i/>
          <w:color w:val="000000" w:themeColor="text1"/>
        </w:rPr>
        <w:t>2</w:t>
      </w:r>
      <w:r w:rsidR="00046F54">
        <w:rPr>
          <w:i/>
          <w:color w:val="000000" w:themeColor="text1"/>
        </w:rPr>
        <w:t>3</w:t>
      </w:r>
      <w:r w:rsidRPr="00857B9F">
        <w:rPr>
          <w:color w:val="000000" w:themeColor="text1"/>
        </w:rPr>
        <w:t>.</w:t>
      </w:r>
    </w:p>
    <w:p w14:paraId="7B3B9BA7" w14:textId="11E73159" w:rsidR="002B2871" w:rsidRDefault="00A11DD7" w:rsidP="00FB21BC">
      <w:pPr>
        <w:pStyle w:val="LDClauseHeading"/>
        <w:spacing w:before="160"/>
      </w:pPr>
      <w:r>
        <w:rPr>
          <w:color w:val="000000" w:themeColor="text1"/>
        </w:rPr>
        <w:t>2</w:t>
      </w:r>
      <w:r w:rsidR="001334CD" w:rsidRPr="00362370">
        <w:rPr>
          <w:color w:val="000000" w:themeColor="text1"/>
        </w:rPr>
        <w:tab/>
        <w:t>D</w:t>
      </w:r>
      <w:r w:rsidR="00CB158C">
        <w:rPr>
          <w:color w:val="000000" w:themeColor="text1"/>
        </w:rPr>
        <w:t>uration</w:t>
      </w:r>
    </w:p>
    <w:p w14:paraId="38CF5C8A" w14:textId="77777777" w:rsidR="00B52147" w:rsidRPr="00C469B5" w:rsidRDefault="00D35CD0" w:rsidP="00647439">
      <w:pPr>
        <w:pStyle w:val="LDClause"/>
        <w:keepNext/>
        <w:ind w:right="-142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B158C">
        <w:rPr>
          <w:color w:val="000000" w:themeColor="text1"/>
        </w:rPr>
        <w:t>This instrument:</w:t>
      </w:r>
    </w:p>
    <w:p w14:paraId="061DF22D" w14:textId="746181CF" w:rsidR="00B52147" w:rsidRPr="00B33CE3" w:rsidRDefault="00B52147" w:rsidP="00B52147">
      <w:pPr>
        <w:pStyle w:val="LDP1a"/>
        <w:rPr>
          <w:color w:val="000000" w:themeColor="text1"/>
        </w:rPr>
      </w:pPr>
      <w:r w:rsidRPr="00140659">
        <w:rPr>
          <w:color w:val="000000" w:themeColor="text1"/>
        </w:rPr>
        <w:t>(a)</w:t>
      </w:r>
      <w:r w:rsidRPr="00140659">
        <w:rPr>
          <w:color w:val="000000" w:themeColor="text1"/>
        </w:rPr>
        <w:tab/>
      </w:r>
      <w:r w:rsidR="00CB158C">
        <w:rPr>
          <w:color w:val="000000" w:themeColor="text1"/>
        </w:rPr>
        <w:t xml:space="preserve">commences on </w:t>
      </w:r>
      <w:r w:rsidR="001B2F48">
        <w:rPr>
          <w:color w:val="000000" w:themeColor="text1"/>
        </w:rPr>
        <w:t>the day after it is registered</w:t>
      </w:r>
      <w:r w:rsidR="00CB158C">
        <w:rPr>
          <w:color w:val="000000" w:themeColor="text1"/>
        </w:rPr>
        <w:t>; and</w:t>
      </w:r>
    </w:p>
    <w:p w14:paraId="45E06C3C" w14:textId="3777C018" w:rsidR="00DB2A3E" w:rsidRDefault="00B52147" w:rsidP="00CB158C">
      <w:pPr>
        <w:pStyle w:val="LDP1a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</w:r>
      <w:r w:rsidR="00CB158C">
        <w:rPr>
          <w:color w:val="000000" w:themeColor="text1"/>
        </w:rPr>
        <w:t>is rep</w:t>
      </w:r>
      <w:r w:rsidR="00F30804">
        <w:rPr>
          <w:color w:val="000000" w:themeColor="text1"/>
        </w:rPr>
        <w:t xml:space="preserve">ealed at the end of </w:t>
      </w:r>
      <w:r w:rsidR="00E466D7">
        <w:rPr>
          <w:color w:val="000000" w:themeColor="text1"/>
        </w:rPr>
        <w:t>3</w:t>
      </w:r>
      <w:r w:rsidR="00A11DD7">
        <w:rPr>
          <w:color w:val="000000" w:themeColor="text1"/>
        </w:rPr>
        <w:t xml:space="preserve">1 </w:t>
      </w:r>
      <w:r w:rsidR="001B2F48">
        <w:rPr>
          <w:color w:val="000000" w:themeColor="text1"/>
        </w:rPr>
        <w:t>August 2026</w:t>
      </w:r>
      <w:r w:rsidR="00D35985">
        <w:rPr>
          <w:color w:val="000000" w:themeColor="text1"/>
        </w:rPr>
        <w:t>.</w:t>
      </w:r>
    </w:p>
    <w:p w14:paraId="5B372FE8" w14:textId="0EF38A36" w:rsidR="00E061F1" w:rsidRPr="005F55CC" w:rsidRDefault="00E061F1" w:rsidP="00E061F1">
      <w:pPr>
        <w:pStyle w:val="LDNote"/>
      </w:pPr>
      <w:r w:rsidRPr="005F55CC">
        <w:rPr>
          <w:i/>
          <w:iCs/>
        </w:rPr>
        <w:t>Note   </w:t>
      </w:r>
      <w:r w:rsidRPr="005F55CC">
        <w:t>For regulation 11.250 of CASR, the direction</w:t>
      </w:r>
      <w:r>
        <w:t>s</w:t>
      </w:r>
      <w:r w:rsidRPr="005F55CC">
        <w:t xml:space="preserve"> in section </w:t>
      </w:r>
      <w:r>
        <w:t>5</w:t>
      </w:r>
      <w:r w:rsidRPr="005F55CC">
        <w:t xml:space="preserve"> cease to be in force at the end of 3</w:t>
      </w:r>
      <w:r>
        <w:t>1</w:t>
      </w:r>
      <w:r w:rsidR="00C63B2B">
        <w:t xml:space="preserve"> </w:t>
      </w:r>
      <w:r w:rsidR="00046F54">
        <w:t>August</w:t>
      </w:r>
      <w:r w:rsidR="00C63B2B">
        <w:t xml:space="preserve"> </w:t>
      </w:r>
      <w:r w:rsidRPr="005F55CC">
        <w:t>202</w:t>
      </w:r>
      <w:r w:rsidR="00046F54">
        <w:t>6</w:t>
      </w:r>
      <w:r w:rsidRPr="005F55CC">
        <w:t>.</w:t>
      </w:r>
    </w:p>
    <w:p w14:paraId="4DA50300" w14:textId="6714D25C" w:rsidR="00B963AD" w:rsidRPr="00C33568" w:rsidRDefault="00647439" w:rsidP="00C33568">
      <w:pPr>
        <w:pStyle w:val="LDClauseHeading"/>
        <w:spacing w:before="160"/>
      </w:pPr>
      <w:r>
        <w:t>3</w:t>
      </w:r>
      <w:r w:rsidR="00B963AD" w:rsidRPr="00C33568">
        <w:tab/>
        <w:t>Application</w:t>
      </w:r>
    </w:p>
    <w:p w14:paraId="4E710299" w14:textId="54EC7D07" w:rsidR="003B1FBA" w:rsidRDefault="00B963AD" w:rsidP="00046D0F">
      <w:pPr>
        <w:pStyle w:val="LDClause"/>
        <w:ind w:right="-143"/>
      </w:pPr>
      <w:r w:rsidRPr="00B963AD">
        <w:tab/>
      </w:r>
      <w:r w:rsidRPr="00B963AD">
        <w:tab/>
        <w:t xml:space="preserve">This </w:t>
      </w:r>
      <w:r w:rsidR="0071228F">
        <w:t>instrument</w:t>
      </w:r>
      <w:r w:rsidR="00350597">
        <w:t xml:space="preserve"> applies </w:t>
      </w:r>
      <w:r w:rsidR="00CD3955">
        <w:t xml:space="preserve">in relation </w:t>
      </w:r>
      <w:r w:rsidR="00350597">
        <w:t xml:space="preserve">to approval of </w:t>
      </w:r>
      <w:r w:rsidR="00CD3955">
        <w:t xml:space="preserve">a </w:t>
      </w:r>
      <w:r w:rsidR="00350597">
        <w:t xml:space="preserve">design, and </w:t>
      </w:r>
      <w:r w:rsidR="0055257B">
        <w:t xml:space="preserve">of </w:t>
      </w:r>
      <w:r w:rsidR="00350597">
        <w:t>the technical data for the design, of temporary modifications or repairs that</w:t>
      </w:r>
      <w:r w:rsidR="003F4FE5">
        <w:t xml:space="preserve"> do not fully meet the applicable airworthiness standards for the design </w:t>
      </w:r>
      <w:r w:rsidR="00CD3955">
        <w:t xml:space="preserve">for </w:t>
      </w:r>
      <w:r w:rsidR="003F4FE5" w:rsidRPr="004C2657">
        <w:t>subregulation</w:t>
      </w:r>
      <w:r w:rsidR="00525858">
        <w:t xml:space="preserve"> </w:t>
      </w:r>
      <w:r w:rsidR="003F4FE5" w:rsidRPr="004C2657">
        <w:t>21.009(2)</w:t>
      </w:r>
      <w:r w:rsidR="003F4FE5">
        <w:t xml:space="preserve"> and regulation</w:t>
      </w:r>
      <w:r w:rsidR="0097243D">
        <w:t xml:space="preserve"> </w:t>
      </w:r>
      <w:r w:rsidR="003F4FE5">
        <w:t>21.437 of CASR</w:t>
      </w:r>
      <w:r w:rsidR="00FA3816">
        <w:t>.</w:t>
      </w:r>
    </w:p>
    <w:p w14:paraId="607D7B20" w14:textId="65392AEC" w:rsidR="003B1FBA" w:rsidRPr="00C33568" w:rsidRDefault="00647439" w:rsidP="003B1FBA">
      <w:pPr>
        <w:pStyle w:val="LDClauseHeading"/>
        <w:spacing w:before="160"/>
      </w:pPr>
      <w:r>
        <w:t>4</w:t>
      </w:r>
      <w:r w:rsidR="00594FFD">
        <w:tab/>
        <w:t>Exemption</w:t>
      </w:r>
    </w:p>
    <w:p w14:paraId="48E968C5" w14:textId="32B61C38" w:rsidR="00E24823" w:rsidRDefault="003B1FBA" w:rsidP="00647439">
      <w:pPr>
        <w:pStyle w:val="LDClause"/>
        <w:keepNext/>
        <w:ind w:right="-142"/>
        <w:rPr>
          <w:color w:val="000000" w:themeColor="text1"/>
        </w:rPr>
      </w:pPr>
      <w:r>
        <w:rPr>
          <w:color w:val="000000" w:themeColor="text1"/>
        </w:rPr>
        <w:tab/>
      </w:r>
      <w:r w:rsidR="00647439">
        <w:rPr>
          <w:color w:val="000000" w:themeColor="text1"/>
        </w:rPr>
        <w:t>(1)</w:t>
      </w:r>
      <w:r>
        <w:rPr>
          <w:color w:val="000000" w:themeColor="text1"/>
        </w:rPr>
        <w:tab/>
      </w:r>
      <w:r w:rsidR="00E24823">
        <w:rPr>
          <w:color w:val="000000" w:themeColor="text1"/>
        </w:rPr>
        <w:t xml:space="preserve">An authorised person or an approved design organisation (an </w:t>
      </w:r>
      <w:r w:rsidR="00E24823" w:rsidRPr="002D2BC2">
        <w:rPr>
          <w:b/>
          <w:i/>
          <w:color w:val="000000" w:themeColor="text1"/>
        </w:rPr>
        <w:t>approver</w:t>
      </w:r>
      <w:r w:rsidR="003B4C8D">
        <w:rPr>
          <w:color w:val="000000" w:themeColor="text1"/>
        </w:rPr>
        <w:t>)</w:t>
      </w:r>
      <w:r w:rsidR="00E24823">
        <w:rPr>
          <w:color w:val="000000" w:themeColor="text1"/>
        </w:rPr>
        <w:t xml:space="preserve"> is exe</w:t>
      </w:r>
      <w:r w:rsidR="00765395">
        <w:rPr>
          <w:color w:val="000000" w:themeColor="text1"/>
        </w:rPr>
        <w:t xml:space="preserve">mpt from the requirements of </w:t>
      </w:r>
      <w:r w:rsidR="00276AA8">
        <w:t>subregulation</w:t>
      </w:r>
      <w:r w:rsidR="00525858">
        <w:t xml:space="preserve"> </w:t>
      </w:r>
      <w:r w:rsidR="00276AA8">
        <w:t>21.009(2) and regulations</w:t>
      </w:r>
      <w:r w:rsidR="00525858">
        <w:t xml:space="preserve"> </w:t>
      </w:r>
      <w:r w:rsidR="00276AA8">
        <w:t>21.436 and 21.437 of CASR</w:t>
      </w:r>
      <w:r w:rsidR="00E24823">
        <w:rPr>
          <w:color w:val="000000" w:themeColor="text1"/>
        </w:rPr>
        <w:t xml:space="preserve"> if:</w:t>
      </w:r>
    </w:p>
    <w:p w14:paraId="3D6527DB" w14:textId="77777777" w:rsidR="00E24823" w:rsidRDefault="00D35985" w:rsidP="00D35985">
      <w:pPr>
        <w:pStyle w:val="LDP1a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4841F8">
        <w:rPr>
          <w:color w:val="000000" w:themeColor="text1"/>
        </w:rPr>
        <w:t xml:space="preserve">a person (the </w:t>
      </w:r>
      <w:r w:rsidR="004841F8" w:rsidRPr="004841F8">
        <w:rPr>
          <w:b/>
          <w:i/>
          <w:color w:val="000000" w:themeColor="text1"/>
        </w:rPr>
        <w:t>applicant</w:t>
      </w:r>
      <w:r w:rsidR="004841F8">
        <w:rPr>
          <w:color w:val="000000" w:themeColor="text1"/>
        </w:rPr>
        <w:t xml:space="preserve">) submits to an approver </w:t>
      </w:r>
      <w:r w:rsidR="00E24823">
        <w:rPr>
          <w:color w:val="000000" w:themeColor="text1"/>
        </w:rPr>
        <w:t>a design, or technical data for a design, in connection with an application for temporary modifications or repairs to an aircraft</w:t>
      </w:r>
      <w:r w:rsidR="004841F8">
        <w:rPr>
          <w:color w:val="000000" w:themeColor="text1"/>
        </w:rPr>
        <w:t xml:space="preserve"> under regulation 21.405</w:t>
      </w:r>
      <w:r w:rsidR="00E24823">
        <w:rPr>
          <w:color w:val="000000" w:themeColor="text1"/>
        </w:rPr>
        <w:t>; and</w:t>
      </w:r>
    </w:p>
    <w:p w14:paraId="6CB6D1AD" w14:textId="77777777" w:rsidR="00E24823" w:rsidRPr="00C469B5" w:rsidRDefault="00D35985" w:rsidP="00CD3955">
      <w:pPr>
        <w:pStyle w:val="LDP1a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</w:r>
      <w:r w:rsidR="00E24823" w:rsidRPr="00E24823">
        <w:rPr>
          <w:color w:val="000000" w:themeColor="text1"/>
        </w:rPr>
        <w:t xml:space="preserve">the aircraft is to be </w:t>
      </w:r>
      <w:r w:rsidR="00E24823" w:rsidRPr="00D35985">
        <w:rPr>
          <w:color w:val="000000" w:themeColor="text1"/>
        </w:rPr>
        <w:t xml:space="preserve">operated under a special flight permit associated with the design for a purpose </w:t>
      </w:r>
      <w:r w:rsidR="00CD3955">
        <w:rPr>
          <w:color w:val="000000" w:themeColor="text1"/>
        </w:rPr>
        <w:t>mentioned</w:t>
      </w:r>
      <w:r w:rsidR="00E24823" w:rsidRPr="00D35985">
        <w:rPr>
          <w:color w:val="000000" w:themeColor="text1"/>
        </w:rPr>
        <w:t xml:space="preserve"> in regulation 21.197 of CASR</w:t>
      </w:r>
      <w:r w:rsidR="00CD3955">
        <w:rPr>
          <w:color w:val="000000" w:themeColor="text1"/>
        </w:rPr>
        <w:t xml:space="preserve"> (the </w:t>
      </w:r>
      <w:r w:rsidR="00CD3955">
        <w:rPr>
          <w:b/>
          <w:i/>
          <w:color w:val="000000" w:themeColor="text1"/>
        </w:rPr>
        <w:t>CASR 21.197 purpose</w:t>
      </w:r>
      <w:r w:rsidR="00CD3955">
        <w:rPr>
          <w:color w:val="000000" w:themeColor="text1"/>
        </w:rPr>
        <w:t>)</w:t>
      </w:r>
      <w:r w:rsidR="00E24823" w:rsidRPr="00D35985">
        <w:rPr>
          <w:color w:val="000000" w:themeColor="text1"/>
        </w:rPr>
        <w:t>.</w:t>
      </w:r>
    </w:p>
    <w:p w14:paraId="4FAAFF6D" w14:textId="5CBEA93A" w:rsidR="00647439" w:rsidRPr="00647439" w:rsidRDefault="00647439" w:rsidP="00647439">
      <w:pPr>
        <w:pStyle w:val="LDClause"/>
        <w:keepNext/>
        <w:rPr>
          <w:color w:val="000000" w:themeColor="text1"/>
        </w:rPr>
      </w:pPr>
      <w:r w:rsidRPr="00647439">
        <w:rPr>
          <w:color w:val="000000" w:themeColor="text1"/>
        </w:rPr>
        <w:lastRenderedPageBreak/>
        <w:tab/>
        <w:t>(</w:t>
      </w:r>
      <w:r>
        <w:rPr>
          <w:color w:val="000000" w:themeColor="text1"/>
        </w:rPr>
        <w:t>2</w:t>
      </w:r>
      <w:r w:rsidRPr="00647439">
        <w:rPr>
          <w:color w:val="000000" w:themeColor="text1"/>
        </w:rPr>
        <w:t>)</w:t>
      </w:r>
      <w:r w:rsidRPr="00647439">
        <w:rPr>
          <w:color w:val="000000" w:themeColor="text1"/>
        </w:rPr>
        <w:tab/>
      </w:r>
      <w:r>
        <w:rPr>
          <w:color w:val="000000" w:themeColor="text1"/>
        </w:rPr>
        <w:t xml:space="preserve">The exemption in subsection (1) is subject to the condition that the </w:t>
      </w:r>
      <w:r w:rsidRPr="004841F8">
        <w:rPr>
          <w:color w:val="000000" w:themeColor="text1"/>
        </w:rPr>
        <w:t>approver must take into account any relevant consideration, including all hazards and risks relating to the safe operation of the f</w:t>
      </w:r>
      <w:r>
        <w:rPr>
          <w:color w:val="000000" w:themeColor="text1"/>
        </w:rPr>
        <w:t>l</w:t>
      </w:r>
      <w:r w:rsidRPr="004841F8">
        <w:rPr>
          <w:color w:val="000000" w:themeColor="text1"/>
        </w:rPr>
        <w:t xml:space="preserve">ight </w:t>
      </w:r>
      <w:r>
        <w:rPr>
          <w:color w:val="000000" w:themeColor="text1"/>
        </w:rPr>
        <w:t>for the CASR</w:t>
      </w:r>
      <w:r w:rsidR="00A77F20">
        <w:rPr>
          <w:color w:val="000000" w:themeColor="text1"/>
        </w:rPr>
        <w:t xml:space="preserve"> </w:t>
      </w:r>
      <w:r>
        <w:rPr>
          <w:color w:val="000000" w:themeColor="text1"/>
        </w:rPr>
        <w:t>21.197 purpose</w:t>
      </w:r>
      <w:r w:rsidR="00DD593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4841F8">
        <w:rPr>
          <w:color w:val="000000" w:themeColor="text1"/>
        </w:rPr>
        <w:t>before approving the design</w:t>
      </w:r>
      <w:r>
        <w:t>.</w:t>
      </w:r>
    </w:p>
    <w:p w14:paraId="3C96C0E0" w14:textId="2B35A5BA" w:rsidR="0071239A" w:rsidRDefault="00647439" w:rsidP="0071239A">
      <w:pPr>
        <w:pStyle w:val="LDClauseHeading"/>
        <w:spacing w:before="160"/>
      </w:pPr>
      <w:r>
        <w:t>5</w:t>
      </w:r>
      <w:r w:rsidR="0071239A">
        <w:tab/>
        <w:t>Direction</w:t>
      </w:r>
      <w:r w:rsidR="00273F7D">
        <w:t>s</w:t>
      </w:r>
    </w:p>
    <w:p w14:paraId="7E7221EB" w14:textId="77777777" w:rsidR="00B24F4B" w:rsidRDefault="00640C40" w:rsidP="00A11DD7">
      <w:pPr>
        <w:pStyle w:val="LDClause"/>
        <w:keepNext/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</w:r>
      <w:r w:rsidR="00E25993">
        <w:rPr>
          <w:color w:val="000000" w:themeColor="text1"/>
        </w:rPr>
        <w:t>CASA directs the approver</w:t>
      </w:r>
      <w:r>
        <w:rPr>
          <w:color w:val="000000" w:themeColor="text1"/>
        </w:rPr>
        <w:t xml:space="preserve"> to</w:t>
      </w:r>
      <w:r w:rsidR="00B24F4B">
        <w:rPr>
          <w:color w:val="000000" w:themeColor="text1"/>
        </w:rPr>
        <w:t>:</w:t>
      </w:r>
    </w:p>
    <w:p w14:paraId="7B8C3EAF" w14:textId="77777777" w:rsidR="00B24F4B" w:rsidRDefault="00640C40" w:rsidP="00640C40">
      <w:pPr>
        <w:pStyle w:val="LDP1a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B24F4B">
        <w:rPr>
          <w:color w:val="000000" w:themeColor="text1"/>
        </w:rPr>
        <w:t>impose any limitation</w:t>
      </w:r>
      <w:r w:rsidR="00A90850">
        <w:rPr>
          <w:color w:val="000000" w:themeColor="text1"/>
        </w:rPr>
        <w:t xml:space="preserve">, </w:t>
      </w:r>
      <w:r w:rsidR="00B24F4B">
        <w:rPr>
          <w:color w:val="000000" w:themeColor="text1"/>
        </w:rPr>
        <w:t>condition</w:t>
      </w:r>
      <w:r w:rsidR="00A90850">
        <w:rPr>
          <w:color w:val="000000" w:themeColor="text1"/>
        </w:rPr>
        <w:t xml:space="preserve">, or requirement to do a specified thing in relation to </w:t>
      </w:r>
      <w:r w:rsidR="00A90850" w:rsidRPr="00640C40">
        <w:rPr>
          <w:color w:val="000000" w:themeColor="text1"/>
        </w:rPr>
        <w:t xml:space="preserve">the approval </w:t>
      </w:r>
      <w:r w:rsidR="00A90850">
        <w:rPr>
          <w:color w:val="000000" w:themeColor="text1"/>
        </w:rPr>
        <w:t xml:space="preserve">that is </w:t>
      </w:r>
      <w:r w:rsidR="00A90850" w:rsidRPr="00640C40">
        <w:rPr>
          <w:color w:val="000000" w:themeColor="text1"/>
        </w:rPr>
        <w:t>necessary to ensure the safety of air</w:t>
      </w:r>
      <w:r w:rsidR="00A90850" w:rsidRPr="004841F8">
        <w:rPr>
          <w:color w:val="000000" w:themeColor="text1"/>
        </w:rPr>
        <w:t xml:space="preserve"> navigation</w:t>
      </w:r>
      <w:r w:rsidR="000F04EF">
        <w:rPr>
          <w:color w:val="000000" w:themeColor="text1"/>
        </w:rPr>
        <w:t>; and</w:t>
      </w:r>
    </w:p>
    <w:p w14:paraId="4E4DCBC4" w14:textId="77777777" w:rsidR="004841F8" w:rsidRDefault="00640C40" w:rsidP="00647439">
      <w:pPr>
        <w:pStyle w:val="LDP1a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</w:r>
      <w:r w:rsidR="00A90850">
        <w:rPr>
          <w:color w:val="000000" w:themeColor="text1"/>
        </w:rPr>
        <w:t xml:space="preserve">specify </w:t>
      </w:r>
      <w:r w:rsidR="00FA3816">
        <w:rPr>
          <w:color w:val="000000" w:themeColor="text1"/>
        </w:rPr>
        <w:t xml:space="preserve">any </w:t>
      </w:r>
      <w:r w:rsidR="00A90850">
        <w:rPr>
          <w:color w:val="000000" w:themeColor="text1"/>
        </w:rPr>
        <w:t>person, including the applicant, who the approver requires to comply with the limita</w:t>
      </w:r>
      <w:r w:rsidR="000F04EF">
        <w:rPr>
          <w:color w:val="000000" w:themeColor="text1"/>
        </w:rPr>
        <w:t>tion, condition or requirement.</w:t>
      </w:r>
    </w:p>
    <w:bookmarkEnd w:id="9"/>
    <w:bookmarkEnd w:id="10"/>
    <w:bookmarkEnd w:id="11"/>
    <w:bookmarkEnd w:id="12"/>
    <w:p w14:paraId="198EF25A" w14:textId="746DA8FE" w:rsidR="00D35CD0" w:rsidRPr="00D35CD0" w:rsidRDefault="00D35CD0" w:rsidP="00647439">
      <w:pPr>
        <w:pStyle w:val="LDClause"/>
        <w:keepNext/>
        <w:rPr>
          <w:color w:val="000000" w:themeColor="text1"/>
        </w:rPr>
      </w:pPr>
      <w:r>
        <w:rPr>
          <w:color w:val="000000" w:themeColor="text1"/>
        </w:rPr>
        <w:tab/>
      </w:r>
      <w:r w:rsidRPr="00D35CD0">
        <w:rPr>
          <w:color w:val="000000" w:themeColor="text1"/>
        </w:rPr>
        <w:t>(2)</w:t>
      </w:r>
      <w:r>
        <w:rPr>
          <w:color w:val="000000" w:themeColor="text1"/>
        </w:rPr>
        <w:tab/>
      </w:r>
      <w:r w:rsidR="006A74DF">
        <w:rPr>
          <w:color w:val="000000" w:themeColor="text1"/>
        </w:rPr>
        <w:t xml:space="preserve">CASA directs </w:t>
      </w:r>
      <w:r w:rsidRPr="00D35CD0">
        <w:rPr>
          <w:color w:val="000000" w:themeColor="text1"/>
        </w:rPr>
        <w:t xml:space="preserve">the approver </w:t>
      </w:r>
      <w:r w:rsidR="006A74DF">
        <w:rPr>
          <w:color w:val="000000" w:themeColor="text1"/>
        </w:rPr>
        <w:t>to state on an approval:</w:t>
      </w:r>
    </w:p>
    <w:p w14:paraId="1BF41980" w14:textId="0F655A9A" w:rsidR="00D35CD0" w:rsidRPr="00D35CD0" w:rsidRDefault="00D35CD0" w:rsidP="00D35CD0">
      <w:pPr>
        <w:pStyle w:val="LDP1a"/>
        <w:rPr>
          <w:color w:val="000000" w:themeColor="text1"/>
        </w:rPr>
      </w:pPr>
      <w:r w:rsidRPr="00D35CD0"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6A74DF">
        <w:rPr>
          <w:color w:val="000000" w:themeColor="text1"/>
        </w:rPr>
        <w:t xml:space="preserve">any </w:t>
      </w:r>
      <w:r w:rsidRPr="00D35CD0">
        <w:rPr>
          <w:color w:val="000000" w:themeColor="text1"/>
        </w:rPr>
        <w:t>limitation, condition or requirement</w:t>
      </w:r>
      <w:r w:rsidR="006A74DF">
        <w:rPr>
          <w:color w:val="000000" w:themeColor="text1"/>
        </w:rPr>
        <w:t xml:space="preserve"> imposed for paragraph</w:t>
      </w:r>
      <w:r w:rsidR="00A77F20">
        <w:rPr>
          <w:color w:val="000000" w:themeColor="text1"/>
        </w:rPr>
        <w:t xml:space="preserve"> </w:t>
      </w:r>
      <w:r w:rsidR="006A74DF">
        <w:rPr>
          <w:color w:val="000000" w:themeColor="text1"/>
        </w:rPr>
        <w:t>(1)(a)</w:t>
      </w:r>
      <w:r w:rsidRPr="00D35CD0">
        <w:rPr>
          <w:color w:val="000000" w:themeColor="text1"/>
        </w:rPr>
        <w:t>; and</w:t>
      </w:r>
    </w:p>
    <w:p w14:paraId="7E82FCD1" w14:textId="0B48FB42" w:rsidR="00D35CD0" w:rsidRPr="00D35CD0" w:rsidRDefault="00D35CD0" w:rsidP="00D35CD0">
      <w:pPr>
        <w:pStyle w:val="LDP1a"/>
        <w:rPr>
          <w:color w:val="000000" w:themeColor="text1"/>
        </w:rPr>
      </w:pPr>
      <w:r w:rsidRPr="00D35CD0">
        <w:rPr>
          <w:color w:val="000000" w:themeColor="text1"/>
        </w:rPr>
        <w:t>(b)</w:t>
      </w:r>
      <w:r>
        <w:rPr>
          <w:color w:val="000000" w:themeColor="text1"/>
        </w:rPr>
        <w:tab/>
      </w:r>
      <w:r w:rsidRPr="00D35CD0">
        <w:rPr>
          <w:color w:val="000000" w:themeColor="text1"/>
        </w:rPr>
        <w:t>the name of any person who the approver requires to comply with the limitation, condition or requirement</w:t>
      </w:r>
      <w:r w:rsidR="006A74DF">
        <w:rPr>
          <w:color w:val="000000" w:themeColor="text1"/>
        </w:rPr>
        <w:t xml:space="preserve"> for paragraph</w:t>
      </w:r>
      <w:r w:rsidR="00A77F20">
        <w:rPr>
          <w:color w:val="000000" w:themeColor="text1"/>
        </w:rPr>
        <w:t xml:space="preserve"> </w:t>
      </w:r>
      <w:r w:rsidR="006A74DF">
        <w:rPr>
          <w:color w:val="000000" w:themeColor="text1"/>
        </w:rPr>
        <w:t>(1)(b).</w:t>
      </w:r>
    </w:p>
    <w:p w14:paraId="0229DC69" w14:textId="77777777" w:rsidR="00273F7D" w:rsidRDefault="00640C40" w:rsidP="00640C40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</w:r>
      <w:r w:rsidRPr="004C2657">
        <w:rPr>
          <w:color w:val="000000" w:themeColor="text1"/>
        </w:rPr>
        <w:t>(</w:t>
      </w:r>
      <w:r w:rsidR="00D35CD0">
        <w:rPr>
          <w:color w:val="000000" w:themeColor="text1"/>
        </w:rPr>
        <w:t>3</w:t>
      </w:r>
      <w:r w:rsidRPr="004C2657">
        <w:rPr>
          <w:color w:val="000000" w:themeColor="text1"/>
        </w:rPr>
        <w:t>)</w:t>
      </w:r>
      <w:r w:rsidRPr="004C2657">
        <w:rPr>
          <w:color w:val="000000" w:themeColor="text1"/>
        </w:rPr>
        <w:tab/>
      </w:r>
      <w:r w:rsidR="00273F7D" w:rsidRPr="004C2657">
        <w:rPr>
          <w:color w:val="000000" w:themeColor="text1"/>
        </w:rPr>
        <w:t>CASA directs the approver to reject the application if the approver is not satisfied that the aircraft</w:t>
      </w:r>
      <w:r w:rsidR="00CD3955" w:rsidRPr="004C2657">
        <w:rPr>
          <w:color w:val="000000" w:themeColor="text1"/>
        </w:rPr>
        <w:t>, after it has been modified or repaired in accordance with the design,</w:t>
      </w:r>
      <w:r w:rsidR="00273F7D" w:rsidRPr="004C2657">
        <w:rPr>
          <w:color w:val="000000" w:themeColor="text1"/>
        </w:rPr>
        <w:t xml:space="preserve"> can reasonably be expected to be capable of safe flight for </w:t>
      </w:r>
      <w:r w:rsidR="00CD3955" w:rsidRPr="004C2657">
        <w:rPr>
          <w:color w:val="000000" w:themeColor="text1"/>
        </w:rPr>
        <w:t xml:space="preserve">the CASR 21.197 </w:t>
      </w:r>
      <w:r w:rsidR="00273F7D" w:rsidRPr="004C2657">
        <w:rPr>
          <w:color w:val="000000" w:themeColor="text1"/>
        </w:rPr>
        <w:t>purpose</w:t>
      </w:r>
      <w:r w:rsidR="00BE4B8C" w:rsidRPr="004C2657">
        <w:rPr>
          <w:color w:val="000000" w:themeColor="text1"/>
        </w:rPr>
        <w:t>.</w:t>
      </w:r>
    </w:p>
    <w:p w14:paraId="1AF94CA3" w14:textId="1E56C788" w:rsidR="00640C40" w:rsidRDefault="00273F7D" w:rsidP="00640C40">
      <w:pPr>
        <w:pStyle w:val="LDClause"/>
        <w:rPr>
          <w:color w:val="000000" w:themeColor="text1"/>
        </w:rPr>
      </w:pPr>
      <w:r>
        <w:rPr>
          <w:color w:val="000000" w:themeColor="text1"/>
        </w:rPr>
        <w:tab/>
        <w:t>(</w:t>
      </w:r>
      <w:r w:rsidR="00D35CD0">
        <w:rPr>
          <w:color w:val="000000" w:themeColor="text1"/>
        </w:rPr>
        <w:t>4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640C40">
        <w:rPr>
          <w:color w:val="000000" w:themeColor="text1"/>
        </w:rPr>
        <w:t xml:space="preserve">CASA directs </w:t>
      </w:r>
      <w:r w:rsidR="00D92944">
        <w:rPr>
          <w:color w:val="000000" w:themeColor="text1"/>
        </w:rPr>
        <w:t>a</w:t>
      </w:r>
      <w:r w:rsidR="00640C40">
        <w:rPr>
          <w:color w:val="000000" w:themeColor="text1"/>
        </w:rPr>
        <w:t xml:space="preserve"> person </w:t>
      </w:r>
      <w:r w:rsidR="00D92944">
        <w:rPr>
          <w:color w:val="000000" w:themeColor="text1"/>
        </w:rPr>
        <w:t xml:space="preserve">specified by the approver </w:t>
      </w:r>
      <w:r w:rsidR="00640C40">
        <w:rPr>
          <w:color w:val="000000" w:themeColor="text1"/>
        </w:rPr>
        <w:t xml:space="preserve">in </w:t>
      </w:r>
      <w:r w:rsidR="00D92944">
        <w:rPr>
          <w:color w:val="000000" w:themeColor="text1"/>
        </w:rPr>
        <w:t>accordance with paragraph</w:t>
      </w:r>
      <w:r w:rsidR="00640C40">
        <w:rPr>
          <w:color w:val="000000" w:themeColor="text1"/>
        </w:rPr>
        <w:t> (1)</w:t>
      </w:r>
      <w:r w:rsidR="00D92944">
        <w:rPr>
          <w:color w:val="000000" w:themeColor="text1"/>
        </w:rPr>
        <w:t>(b)</w:t>
      </w:r>
      <w:r w:rsidR="00640C40">
        <w:rPr>
          <w:color w:val="000000" w:themeColor="text1"/>
        </w:rPr>
        <w:t xml:space="preserve"> to comply with any limitation, condition or requirement </w:t>
      </w:r>
      <w:r w:rsidR="00D92944">
        <w:rPr>
          <w:color w:val="000000" w:themeColor="text1"/>
        </w:rPr>
        <w:t>specified for the person in paragraph</w:t>
      </w:r>
      <w:r w:rsidR="00A77F20">
        <w:rPr>
          <w:color w:val="000000" w:themeColor="text1"/>
        </w:rPr>
        <w:t xml:space="preserve"> </w:t>
      </w:r>
      <w:r w:rsidR="00D92944">
        <w:rPr>
          <w:color w:val="000000" w:themeColor="text1"/>
        </w:rPr>
        <w:t>(1)(a).</w:t>
      </w:r>
    </w:p>
    <w:p w14:paraId="14810D74" w14:textId="77777777" w:rsidR="00046D0F" w:rsidRDefault="00046D0F" w:rsidP="00046D0F">
      <w:pPr>
        <w:pStyle w:val="LDClause"/>
        <w:pBdr>
          <w:bottom w:val="single" w:sz="2" w:space="1" w:color="000000" w:themeColor="text1"/>
        </w:pBdr>
      </w:pPr>
    </w:p>
    <w:sectPr w:rsidR="00046D0F" w:rsidSect="00C3356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701" w:bottom="426" w:left="1701" w:header="568" w:footer="7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0DF6" w14:textId="77777777" w:rsidR="003915A9" w:rsidRDefault="003915A9">
      <w:pPr>
        <w:spacing w:after="0" w:line="240" w:lineRule="auto"/>
      </w:pPr>
      <w:r>
        <w:separator/>
      </w:r>
    </w:p>
  </w:endnote>
  <w:endnote w:type="continuationSeparator" w:id="0">
    <w:p w14:paraId="634DC093" w14:textId="77777777" w:rsidR="003915A9" w:rsidRDefault="0039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088A" w14:textId="77777777" w:rsidR="00C3400F" w:rsidRDefault="00C3400F" w:rsidP="00684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2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7A9643" w14:textId="77777777" w:rsidR="00C3400F" w:rsidRDefault="00C3400F" w:rsidP="00684F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6A40" w14:textId="71CE7109" w:rsidR="00C3400F" w:rsidRDefault="00C3400F" w:rsidP="00AB5738">
    <w:pPr>
      <w:pStyle w:val="LDFooter"/>
      <w:ind w:right="360"/>
    </w:pPr>
    <w:r>
      <w:t>Instrument number CASA EX</w:t>
    </w:r>
    <w:r w:rsidR="00E42D5C">
      <w:t>90</w:t>
    </w:r>
    <w:r>
      <w:t>/</w:t>
    </w:r>
    <w:r w:rsidR="00A11DD7">
      <w:t>2</w:t>
    </w:r>
    <w:r w:rsidR="00046F54">
      <w:t>3</w:t>
    </w:r>
    <w:r>
      <w:tab/>
      <w:t xml:space="preserve">Page </w:t>
    </w:r>
    <w:r w:rsidRPr="00673EA8">
      <w:rPr>
        <w:rStyle w:val="PageNumber"/>
      </w:rPr>
      <w:fldChar w:fldCharType="begin"/>
    </w:r>
    <w:r w:rsidRPr="00673EA8">
      <w:rPr>
        <w:rStyle w:val="PageNumber"/>
      </w:rPr>
      <w:instrText xml:space="preserve"> PAGE </w:instrText>
    </w:r>
    <w:r w:rsidRPr="00673EA8">
      <w:rPr>
        <w:rStyle w:val="PageNumber"/>
      </w:rPr>
      <w:fldChar w:fldCharType="separate"/>
    </w:r>
    <w:r w:rsidR="001B6B74">
      <w:rPr>
        <w:rStyle w:val="PageNumber"/>
        <w:noProof/>
      </w:rPr>
      <w:t>2</w:t>
    </w:r>
    <w:r w:rsidRPr="00673EA8">
      <w:rPr>
        <w:rStyle w:val="PageNumber"/>
      </w:rPr>
      <w:fldChar w:fldCharType="end"/>
    </w:r>
    <w:r>
      <w:t xml:space="preserve"> of </w:t>
    </w:r>
    <w:r w:rsidR="00575787">
      <w:fldChar w:fldCharType="begin"/>
    </w:r>
    <w:r w:rsidR="00575787">
      <w:instrText xml:space="preserve"> NUMPAGES   \* MERGEFORMAT </w:instrText>
    </w:r>
    <w:r w:rsidR="00575787">
      <w:fldChar w:fldCharType="separate"/>
    </w:r>
    <w:r w:rsidR="001B6B74">
      <w:rPr>
        <w:noProof/>
      </w:rPr>
      <w:t>2</w:t>
    </w:r>
    <w:r w:rsidR="00575787">
      <w:rPr>
        <w:noProof/>
      </w:rPr>
      <w:fldChar w:fldCharType="end"/>
    </w:r>
    <w: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5C4D" w14:textId="17D35EE8" w:rsidR="009A6534" w:rsidRDefault="009A6534" w:rsidP="00046D0F">
    <w:pPr>
      <w:pStyle w:val="LDFooter"/>
    </w:pPr>
    <w:r>
      <w:t>Instrument number CASA EX</w:t>
    </w:r>
    <w:r w:rsidR="00E42D5C">
      <w:t>90</w:t>
    </w:r>
    <w:r>
      <w:t>/</w:t>
    </w:r>
    <w:r w:rsidR="00A11DD7">
      <w:t>2</w:t>
    </w:r>
    <w:r w:rsidR="001B2F48">
      <w:t>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B7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B82F" w14:textId="77777777" w:rsidR="003915A9" w:rsidRDefault="003915A9">
      <w:pPr>
        <w:spacing w:after="0" w:line="240" w:lineRule="auto"/>
      </w:pPr>
      <w:r>
        <w:separator/>
      </w:r>
    </w:p>
  </w:footnote>
  <w:footnote w:type="continuationSeparator" w:id="0">
    <w:p w14:paraId="72AFE1F2" w14:textId="77777777" w:rsidR="003915A9" w:rsidRDefault="0039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6DF2" w14:textId="77777777" w:rsidR="00C3400F" w:rsidRDefault="00C3400F" w:rsidP="000B7ED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74CCBCA" wp14:editId="18703036">
          <wp:extent cx="4019550" cy="1066800"/>
          <wp:effectExtent l="0" t="0" r="0" b="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AB079" wp14:editId="0961068D">
              <wp:simplePos x="0" y="0"/>
              <wp:positionH relativeFrom="column">
                <wp:posOffset>-1022487</wp:posOffset>
              </wp:positionH>
              <wp:positionV relativeFrom="paragraph">
                <wp:posOffset>-481054</wp:posOffset>
              </wp:positionV>
              <wp:extent cx="45719" cy="4571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4F49C" w14:textId="77777777" w:rsidR="00C3400F" w:rsidRDefault="00C3400F" w:rsidP="00684F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AB0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0.5pt;margin-top:-37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" stroked="f">
              <v:textbox>
                <w:txbxContent>
                  <w:p w14:paraId="6A44F49C" w14:textId="77777777" w:rsidR="00C3400F" w:rsidRDefault="00C3400F" w:rsidP="00684FB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42DB"/>
    <w:multiLevelType w:val="hybridMultilevel"/>
    <w:tmpl w:val="062E4FDC"/>
    <w:lvl w:ilvl="0" w:tplc="FDCE7070">
      <w:start w:val="1"/>
      <w:numFmt w:val="lowerRoman"/>
      <w:lvlText w:val="%1."/>
      <w:lvlJc w:val="left"/>
      <w:pPr>
        <w:ind w:left="1457" w:hanging="720"/>
      </w:pPr>
      <w:rPr>
        <w:rFonts w:hint="default"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12A441F0"/>
    <w:multiLevelType w:val="hybridMultilevel"/>
    <w:tmpl w:val="BAA6F8DE"/>
    <w:lvl w:ilvl="0" w:tplc="6B1EEF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3DA7"/>
    <w:multiLevelType w:val="hybridMultilevel"/>
    <w:tmpl w:val="8E584852"/>
    <w:lvl w:ilvl="0" w:tplc="15E083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75E4"/>
    <w:multiLevelType w:val="hybridMultilevel"/>
    <w:tmpl w:val="5D70F73E"/>
    <w:lvl w:ilvl="0" w:tplc="59BCF10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274366CD"/>
    <w:multiLevelType w:val="hybridMultilevel"/>
    <w:tmpl w:val="41C47CB0"/>
    <w:lvl w:ilvl="0" w:tplc="B004279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8D15C14"/>
    <w:multiLevelType w:val="hybridMultilevel"/>
    <w:tmpl w:val="EAA8E36E"/>
    <w:lvl w:ilvl="0" w:tplc="B4464F5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E6863E1"/>
    <w:multiLevelType w:val="hybridMultilevel"/>
    <w:tmpl w:val="21C4DFA6"/>
    <w:lvl w:ilvl="0" w:tplc="7974CE56">
      <w:start w:val="1"/>
      <w:numFmt w:val="lowerRoman"/>
      <w:lvlText w:val="%1."/>
      <w:lvlJc w:val="left"/>
      <w:pPr>
        <w:ind w:left="1457" w:hanging="720"/>
      </w:pPr>
      <w:rPr>
        <w:rFonts w:hint="default"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646B273C"/>
    <w:multiLevelType w:val="hybridMultilevel"/>
    <w:tmpl w:val="F8C41610"/>
    <w:lvl w:ilvl="0" w:tplc="CD8E720E">
      <w:start w:val="1"/>
      <w:numFmt w:val="lowerLetter"/>
      <w:lvlText w:val="(%1)"/>
      <w:lvlJc w:val="left"/>
      <w:pPr>
        <w:ind w:left="1097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C0E3168"/>
    <w:multiLevelType w:val="hybridMultilevel"/>
    <w:tmpl w:val="EAA8E36E"/>
    <w:lvl w:ilvl="0" w:tplc="B4464F5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6E6D0A43"/>
    <w:multiLevelType w:val="hybridMultilevel"/>
    <w:tmpl w:val="E68072D4"/>
    <w:lvl w:ilvl="0" w:tplc="C1F09CD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313871961">
    <w:abstractNumId w:val="0"/>
  </w:num>
  <w:num w:numId="2" w16cid:durableId="1736008782">
    <w:abstractNumId w:val="6"/>
  </w:num>
  <w:num w:numId="3" w16cid:durableId="714886051">
    <w:abstractNumId w:val="5"/>
  </w:num>
  <w:num w:numId="4" w16cid:durableId="223224145">
    <w:abstractNumId w:val="2"/>
  </w:num>
  <w:num w:numId="5" w16cid:durableId="216169692">
    <w:abstractNumId w:val="8"/>
  </w:num>
  <w:num w:numId="6" w16cid:durableId="257754258">
    <w:abstractNumId w:val="4"/>
  </w:num>
  <w:num w:numId="7" w16cid:durableId="477067737">
    <w:abstractNumId w:val="1"/>
  </w:num>
  <w:num w:numId="8" w16cid:durableId="1060252875">
    <w:abstractNumId w:val="9"/>
  </w:num>
  <w:num w:numId="9" w16cid:durableId="1476486504">
    <w:abstractNumId w:val="3"/>
  </w:num>
  <w:num w:numId="10" w16cid:durableId="2024820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AD"/>
    <w:rsid w:val="00000CAF"/>
    <w:rsid w:val="0000261D"/>
    <w:rsid w:val="00005840"/>
    <w:rsid w:val="00010D26"/>
    <w:rsid w:val="00017026"/>
    <w:rsid w:val="00023CB0"/>
    <w:rsid w:val="000244C8"/>
    <w:rsid w:val="00035C32"/>
    <w:rsid w:val="000362E2"/>
    <w:rsid w:val="0004178E"/>
    <w:rsid w:val="00046D0F"/>
    <w:rsid w:val="00046F54"/>
    <w:rsid w:val="00052563"/>
    <w:rsid w:val="0006219C"/>
    <w:rsid w:val="000678EE"/>
    <w:rsid w:val="00075B0F"/>
    <w:rsid w:val="00076FE4"/>
    <w:rsid w:val="00081F8D"/>
    <w:rsid w:val="00087A68"/>
    <w:rsid w:val="00090898"/>
    <w:rsid w:val="00095876"/>
    <w:rsid w:val="000963A6"/>
    <w:rsid w:val="000975BA"/>
    <w:rsid w:val="000A1DE7"/>
    <w:rsid w:val="000A1FF5"/>
    <w:rsid w:val="000A2231"/>
    <w:rsid w:val="000A3202"/>
    <w:rsid w:val="000A4546"/>
    <w:rsid w:val="000B1185"/>
    <w:rsid w:val="000B7ED8"/>
    <w:rsid w:val="000C4EBE"/>
    <w:rsid w:val="000C7D8D"/>
    <w:rsid w:val="000D1A12"/>
    <w:rsid w:val="000D3884"/>
    <w:rsid w:val="000E76F0"/>
    <w:rsid w:val="000F04EF"/>
    <w:rsid w:val="000F28E2"/>
    <w:rsid w:val="00104FE8"/>
    <w:rsid w:val="00110E7A"/>
    <w:rsid w:val="00114000"/>
    <w:rsid w:val="001143A0"/>
    <w:rsid w:val="00116552"/>
    <w:rsid w:val="00121621"/>
    <w:rsid w:val="00124E27"/>
    <w:rsid w:val="00126D88"/>
    <w:rsid w:val="001334CD"/>
    <w:rsid w:val="00140609"/>
    <w:rsid w:val="00140659"/>
    <w:rsid w:val="0014494A"/>
    <w:rsid w:val="00154136"/>
    <w:rsid w:val="00157452"/>
    <w:rsid w:val="00166D86"/>
    <w:rsid w:val="00175AE1"/>
    <w:rsid w:val="001767AD"/>
    <w:rsid w:val="0018220F"/>
    <w:rsid w:val="0018424B"/>
    <w:rsid w:val="0018597F"/>
    <w:rsid w:val="0019119F"/>
    <w:rsid w:val="001926FA"/>
    <w:rsid w:val="00193A31"/>
    <w:rsid w:val="001A5747"/>
    <w:rsid w:val="001B1C68"/>
    <w:rsid w:val="001B298B"/>
    <w:rsid w:val="001B2F48"/>
    <w:rsid w:val="001B363C"/>
    <w:rsid w:val="001B4736"/>
    <w:rsid w:val="001B6B2D"/>
    <w:rsid w:val="001B6B74"/>
    <w:rsid w:val="001C55F0"/>
    <w:rsid w:val="001E0607"/>
    <w:rsid w:val="001E1B29"/>
    <w:rsid w:val="001E716A"/>
    <w:rsid w:val="001F42D7"/>
    <w:rsid w:val="002013D4"/>
    <w:rsid w:val="002156E2"/>
    <w:rsid w:val="00223FF5"/>
    <w:rsid w:val="00225761"/>
    <w:rsid w:val="002342F8"/>
    <w:rsid w:val="0026153C"/>
    <w:rsid w:val="00266B53"/>
    <w:rsid w:val="00267FE2"/>
    <w:rsid w:val="002720AD"/>
    <w:rsid w:val="00273F7D"/>
    <w:rsid w:val="00276AA8"/>
    <w:rsid w:val="00277BD0"/>
    <w:rsid w:val="00282AF9"/>
    <w:rsid w:val="002903E6"/>
    <w:rsid w:val="00290C18"/>
    <w:rsid w:val="0029127C"/>
    <w:rsid w:val="00291E76"/>
    <w:rsid w:val="00292CFE"/>
    <w:rsid w:val="002A17DE"/>
    <w:rsid w:val="002A2630"/>
    <w:rsid w:val="002A2F4C"/>
    <w:rsid w:val="002A63DD"/>
    <w:rsid w:val="002B0C6D"/>
    <w:rsid w:val="002B1DB1"/>
    <w:rsid w:val="002B2871"/>
    <w:rsid w:val="002C084D"/>
    <w:rsid w:val="002C2466"/>
    <w:rsid w:val="002C63B3"/>
    <w:rsid w:val="002C6434"/>
    <w:rsid w:val="002D064A"/>
    <w:rsid w:val="002D1ED7"/>
    <w:rsid w:val="002E4006"/>
    <w:rsid w:val="002E5146"/>
    <w:rsid w:val="002F0B43"/>
    <w:rsid w:val="002F10B0"/>
    <w:rsid w:val="002F2502"/>
    <w:rsid w:val="00301A8D"/>
    <w:rsid w:val="00302552"/>
    <w:rsid w:val="003131A5"/>
    <w:rsid w:val="00314091"/>
    <w:rsid w:val="00316341"/>
    <w:rsid w:val="00316CBF"/>
    <w:rsid w:val="00320F5B"/>
    <w:rsid w:val="00331006"/>
    <w:rsid w:val="00332CF2"/>
    <w:rsid w:val="00332E19"/>
    <w:rsid w:val="003345D8"/>
    <w:rsid w:val="00336607"/>
    <w:rsid w:val="003401EF"/>
    <w:rsid w:val="00350597"/>
    <w:rsid w:val="003517C0"/>
    <w:rsid w:val="00351C39"/>
    <w:rsid w:val="00360733"/>
    <w:rsid w:val="00361E30"/>
    <w:rsid w:val="00361FCF"/>
    <w:rsid w:val="00362370"/>
    <w:rsid w:val="00367AF5"/>
    <w:rsid w:val="00384A0F"/>
    <w:rsid w:val="0038644F"/>
    <w:rsid w:val="003864D2"/>
    <w:rsid w:val="00387DF6"/>
    <w:rsid w:val="003915A9"/>
    <w:rsid w:val="00393322"/>
    <w:rsid w:val="00394BE0"/>
    <w:rsid w:val="00395EBF"/>
    <w:rsid w:val="00396460"/>
    <w:rsid w:val="003A12DD"/>
    <w:rsid w:val="003A57CE"/>
    <w:rsid w:val="003B1FBA"/>
    <w:rsid w:val="003B4C8D"/>
    <w:rsid w:val="003D23DE"/>
    <w:rsid w:val="003D6EE0"/>
    <w:rsid w:val="003E1FAF"/>
    <w:rsid w:val="003F0D46"/>
    <w:rsid w:val="003F4089"/>
    <w:rsid w:val="003F4781"/>
    <w:rsid w:val="003F4FE5"/>
    <w:rsid w:val="003F7211"/>
    <w:rsid w:val="003F7B38"/>
    <w:rsid w:val="00404ACD"/>
    <w:rsid w:val="00420DF8"/>
    <w:rsid w:val="00423F56"/>
    <w:rsid w:val="0043070F"/>
    <w:rsid w:val="004347D5"/>
    <w:rsid w:val="0044626B"/>
    <w:rsid w:val="00450835"/>
    <w:rsid w:val="00455B48"/>
    <w:rsid w:val="0046028F"/>
    <w:rsid w:val="004675B1"/>
    <w:rsid w:val="004841F8"/>
    <w:rsid w:val="00491277"/>
    <w:rsid w:val="004949CD"/>
    <w:rsid w:val="004A03F1"/>
    <w:rsid w:val="004A1CC2"/>
    <w:rsid w:val="004A5E7E"/>
    <w:rsid w:val="004A6D47"/>
    <w:rsid w:val="004B0BF8"/>
    <w:rsid w:val="004B1788"/>
    <w:rsid w:val="004C2657"/>
    <w:rsid w:val="004D5F36"/>
    <w:rsid w:val="004D609A"/>
    <w:rsid w:val="004E1969"/>
    <w:rsid w:val="004E733C"/>
    <w:rsid w:val="004F7D90"/>
    <w:rsid w:val="00501D9B"/>
    <w:rsid w:val="00502036"/>
    <w:rsid w:val="00505199"/>
    <w:rsid w:val="0050656F"/>
    <w:rsid w:val="00513F82"/>
    <w:rsid w:val="00516BB5"/>
    <w:rsid w:val="00525858"/>
    <w:rsid w:val="0053132A"/>
    <w:rsid w:val="00535FFB"/>
    <w:rsid w:val="00536F32"/>
    <w:rsid w:val="005409D6"/>
    <w:rsid w:val="00540AF8"/>
    <w:rsid w:val="0054187D"/>
    <w:rsid w:val="00545982"/>
    <w:rsid w:val="0055163C"/>
    <w:rsid w:val="0055257B"/>
    <w:rsid w:val="00555923"/>
    <w:rsid w:val="0056145E"/>
    <w:rsid w:val="0056697A"/>
    <w:rsid w:val="00567FE6"/>
    <w:rsid w:val="00574F8D"/>
    <w:rsid w:val="00575787"/>
    <w:rsid w:val="00581239"/>
    <w:rsid w:val="0058391D"/>
    <w:rsid w:val="00586D11"/>
    <w:rsid w:val="00587011"/>
    <w:rsid w:val="00587F5B"/>
    <w:rsid w:val="00594FFD"/>
    <w:rsid w:val="00597786"/>
    <w:rsid w:val="005A551C"/>
    <w:rsid w:val="005B16BA"/>
    <w:rsid w:val="005B4D69"/>
    <w:rsid w:val="005C463F"/>
    <w:rsid w:val="005C5217"/>
    <w:rsid w:val="005C7137"/>
    <w:rsid w:val="005E0A94"/>
    <w:rsid w:val="005E257E"/>
    <w:rsid w:val="005E6920"/>
    <w:rsid w:val="005E77C7"/>
    <w:rsid w:val="005F1693"/>
    <w:rsid w:val="005F1CCF"/>
    <w:rsid w:val="005F43CE"/>
    <w:rsid w:val="005F52EF"/>
    <w:rsid w:val="00604D61"/>
    <w:rsid w:val="00607B7E"/>
    <w:rsid w:val="00614384"/>
    <w:rsid w:val="00614A37"/>
    <w:rsid w:val="0062114F"/>
    <w:rsid w:val="00622C11"/>
    <w:rsid w:val="00634229"/>
    <w:rsid w:val="00634996"/>
    <w:rsid w:val="00640C40"/>
    <w:rsid w:val="00641DAB"/>
    <w:rsid w:val="00643DAD"/>
    <w:rsid w:val="00647439"/>
    <w:rsid w:val="0066318D"/>
    <w:rsid w:val="00671391"/>
    <w:rsid w:val="00671676"/>
    <w:rsid w:val="00673EA8"/>
    <w:rsid w:val="006756D7"/>
    <w:rsid w:val="00675B22"/>
    <w:rsid w:val="006775BC"/>
    <w:rsid w:val="006820DD"/>
    <w:rsid w:val="00683B92"/>
    <w:rsid w:val="00684FBB"/>
    <w:rsid w:val="00694C2C"/>
    <w:rsid w:val="006A6CA9"/>
    <w:rsid w:val="006A74DF"/>
    <w:rsid w:val="006B2147"/>
    <w:rsid w:val="006C09DD"/>
    <w:rsid w:val="006C1AB9"/>
    <w:rsid w:val="006C23A8"/>
    <w:rsid w:val="006C685C"/>
    <w:rsid w:val="006C686F"/>
    <w:rsid w:val="006D77A6"/>
    <w:rsid w:val="006E5B3E"/>
    <w:rsid w:val="006E6A9C"/>
    <w:rsid w:val="006F39CF"/>
    <w:rsid w:val="007009DD"/>
    <w:rsid w:val="0071228F"/>
    <w:rsid w:val="0071239A"/>
    <w:rsid w:val="0071520B"/>
    <w:rsid w:val="00726137"/>
    <w:rsid w:val="00727073"/>
    <w:rsid w:val="007317DD"/>
    <w:rsid w:val="00734E5B"/>
    <w:rsid w:val="00737181"/>
    <w:rsid w:val="00747471"/>
    <w:rsid w:val="0075119F"/>
    <w:rsid w:val="00753439"/>
    <w:rsid w:val="00765395"/>
    <w:rsid w:val="007670BA"/>
    <w:rsid w:val="007709F3"/>
    <w:rsid w:val="00773C49"/>
    <w:rsid w:val="00780570"/>
    <w:rsid w:val="00782BEF"/>
    <w:rsid w:val="00783D8E"/>
    <w:rsid w:val="00783F1A"/>
    <w:rsid w:val="0079516A"/>
    <w:rsid w:val="007B369C"/>
    <w:rsid w:val="007B533A"/>
    <w:rsid w:val="007B76BC"/>
    <w:rsid w:val="007C5108"/>
    <w:rsid w:val="007C7AAD"/>
    <w:rsid w:val="007D180F"/>
    <w:rsid w:val="007D2E94"/>
    <w:rsid w:val="007D4408"/>
    <w:rsid w:val="007E7E73"/>
    <w:rsid w:val="008106A6"/>
    <w:rsid w:val="00817C55"/>
    <w:rsid w:val="00824BB5"/>
    <w:rsid w:val="008338AF"/>
    <w:rsid w:val="00833987"/>
    <w:rsid w:val="0083572E"/>
    <w:rsid w:val="00836A7E"/>
    <w:rsid w:val="00836AD7"/>
    <w:rsid w:val="0084185F"/>
    <w:rsid w:val="00841FAE"/>
    <w:rsid w:val="00842F27"/>
    <w:rsid w:val="008516B0"/>
    <w:rsid w:val="0085368A"/>
    <w:rsid w:val="0086008F"/>
    <w:rsid w:val="00865A49"/>
    <w:rsid w:val="00872B93"/>
    <w:rsid w:val="00872BF5"/>
    <w:rsid w:val="00874655"/>
    <w:rsid w:val="008A5FF8"/>
    <w:rsid w:val="008B0ACC"/>
    <w:rsid w:val="008B30C1"/>
    <w:rsid w:val="008B3D9D"/>
    <w:rsid w:val="008B50D7"/>
    <w:rsid w:val="008B5ECB"/>
    <w:rsid w:val="008C4A8A"/>
    <w:rsid w:val="008D20BB"/>
    <w:rsid w:val="008D5431"/>
    <w:rsid w:val="008E64F2"/>
    <w:rsid w:val="008F2857"/>
    <w:rsid w:val="008F4E78"/>
    <w:rsid w:val="008F604F"/>
    <w:rsid w:val="00907AD2"/>
    <w:rsid w:val="00920C67"/>
    <w:rsid w:val="00927583"/>
    <w:rsid w:val="009342A2"/>
    <w:rsid w:val="00935624"/>
    <w:rsid w:val="00940965"/>
    <w:rsid w:val="00943F2A"/>
    <w:rsid w:val="00945E22"/>
    <w:rsid w:val="009472E9"/>
    <w:rsid w:val="0096059C"/>
    <w:rsid w:val="00963523"/>
    <w:rsid w:val="0096534A"/>
    <w:rsid w:val="0097243D"/>
    <w:rsid w:val="00982CB6"/>
    <w:rsid w:val="00982DD5"/>
    <w:rsid w:val="00984D9E"/>
    <w:rsid w:val="009A3408"/>
    <w:rsid w:val="009A6534"/>
    <w:rsid w:val="009B44CE"/>
    <w:rsid w:val="009B7FB7"/>
    <w:rsid w:val="009C5F5B"/>
    <w:rsid w:val="009D6363"/>
    <w:rsid w:val="009D6D22"/>
    <w:rsid w:val="009D6EDB"/>
    <w:rsid w:val="009E05F1"/>
    <w:rsid w:val="009E15EB"/>
    <w:rsid w:val="009E315B"/>
    <w:rsid w:val="009E4411"/>
    <w:rsid w:val="009F2FBA"/>
    <w:rsid w:val="00A02F12"/>
    <w:rsid w:val="00A1005A"/>
    <w:rsid w:val="00A11DD7"/>
    <w:rsid w:val="00A12595"/>
    <w:rsid w:val="00A217D8"/>
    <w:rsid w:val="00A218BD"/>
    <w:rsid w:val="00A30956"/>
    <w:rsid w:val="00A33120"/>
    <w:rsid w:val="00A4339F"/>
    <w:rsid w:val="00A46EF6"/>
    <w:rsid w:val="00A472A4"/>
    <w:rsid w:val="00A511F8"/>
    <w:rsid w:val="00A52BA7"/>
    <w:rsid w:val="00A61B7C"/>
    <w:rsid w:val="00A70355"/>
    <w:rsid w:val="00A72F59"/>
    <w:rsid w:val="00A744EC"/>
    <w:rsid w:val="00A776C3"/>
    <w:rsid w:val="00A77F20"/>
    <w:rsid w:val="00A8110B"/>
    <w:rsid w:val="00A82968"/>
    <w:rsid w:val="00A90850"/>
    <w:rsid w:val="00A94E6C"/>
    <w:rsid w:val="00A95560"/>
    <w:rsid w:val="00AA1109"/>
    <w:rsid w:val="00AA2F97"/>
    <w:rsid w:val="00AB5738"/>
    <w:rsid w:val="00AC0294"/>
    <w:rsid w:val="00AC5A9A"/>
    <w:rsid w:val="00AD2B01"/>
    <w:rsid w:val="00AE7502"/>
    <w:rsid w:val="00AE768E"/>
    <w:rsid w:val="00AF2748"/>
    <w:rsid w:val="00B00484"/>
    <w:rsid w:val="00B137DB"/>
    <w:rsid w:val="00B17713"/>
    <w:rsid w:val="00B20E7B"/>
    <w:rsid w:val="00B21BB8"/>
    <w:rsid w:val="00B2352B"/>
    <w:rsid w:val="00B24477"/>
    <w:rsid w:val="00B24F4B"/>
    <w:rsid w:val="00B328F1"/>
    <w:rsid w:val="00B32BDD"/>
    <w:rsid w:val="00B33687"/>
    <w:rsid w:val="00B3396E"/>
    <w:rsid w:val="00B33CE3"/>
    <w:rsid w:val="00B34665"/>
    <w:rsid w:val="00B35A94"/>
    <w:rsid w:val="00B37E5B"/>
    <w:rsid w:val="00B42A86"/>
    <w:rsid w:val="00B440C0"/>
    <w:rsid w:val="00B45EF0"/>
    <w:rsid w:val="00B51B88"/>
    <w:rsid w:val="00B52147"/>
    <w:rsid w:val="00B52232"/>
    <w:rsid w:val="00B52FAB"/>
    <w:rsid w:val="00B53700"/>
    <w:rsid w:val="00B57FBE"/>
    <w:rsid w:val="00B664A3"/>
    <w:rsid w:val="00B6666F"/>
    <w:rsid w:val="00B67B54"/>
    <w:rsid w:val="00B81BBC"/>
    <w:rsid w:val="00B82068"/>
    <w:rsid w:val="00B9169E"/>
    <w:rsid w:val="00B93A58"/>
    <w:rsid w:val="00B963AD"/>
    <w:rsid w:val="00BA5186"/>
    <w:rsid w:val="00BB0355"/>
    <w:rsid w:val="00BB3463"/>
    <w:rsid w:val="00BB3A8D"/>
    <w:rsid w:val="00BB789C"/>
    <w:rsid w:val="00BC34A5"/>
    <w:rsid w:val="00BC36AF"/>
    <w:rsid w:val="00BC6BDF"/>
    <w:rsid w:val="00BC701A"/>
    <w:rsid w:val="00BD0136"/>
    <w:rsid w:val="00BD285C"/>
    <w:rsid w:val="00BD39E7"/>
    <w:rsid w:val="00BD7255"/>
    <w:rsid w:val="00BE4B8C"/>
    <w:rsid w:val="00C331F5"/>
    <w:rsid w:val="00C33568"/>
    <w:rsid w:val="00C3400F"/>
    <w:rsid w:val="00C45B57"/>
    <w:rsid w:val="00C469B5"/>
    <w:rsid w:val="00C503CE"/>
    <w:rsid w:val="00C63B2B"/>
    <w:rsid w:val="00C72D2A"/>
    <w:rsid w:val="00C74DFE"/>
    <w:rsid w:val="00C861D5"/>
    <w:rsid w:val="00C9658E"/>
    <w:rsid w:val="00CA3A94"/>
    <w:rsid w:val="00CA56E7"/>
    <w:rsid w:val="00CA6A93"/>
    <w:rsid w:val="00CB158C"/>
    <w:rsid w:val="00CB1B88"/>
    <w:rsid w:val="00CB3C5F"/>
    <w:rsid w:val="00CB5D53"/>
    <w:rsid w:val="00CB6635"/>
    <w:rsid w:val="00CC7747"/>
    <w:rsid w:val="00CD1E7B"/>
    <w:rsid w:val="00CD3955"/>
    <w:rsid w:val="00CD49EB"/>
    <w:rsid w:val="00CD6BE8"/>
    <w:rsid w:val="00CF2B32"/>
    <w:rsid w:val="00D00356"/>
    <w:rsid w:val="00D0394E"/>
    <w:rsid w:val="00D04165"/>
    <w:rsid w:val="00D10377"/>
    <w:rsid w:val="00D11442"/>
    <w:rsid w:val="00D157D1"/>
    <w:rsid w:val="00D21C8D"/>
    <w:rsid w:val="00D230D2"/>
    <w:rsid w:val="00D27145"/>
    <w:rsid w:val="00D34DD8"/>
    <w:rsid w:val="00D353B3"/>
    <w:rsid w:val="00D35985"/>
    <w:rsid w:val="00D35CD0"/>
    <w:rsid w:val="00D35F3E"/>
    <w:rsid w:val="00D40567"/>
    <w:rsid w:val="00D63E8B"/>
    <w:rsid w:val="00D6474B"/>
    <w:rsid w:val="00D66B4E"/>
    <w:rsid w:val="00D763BD"/>
    <w:rsid w:val="00D7709A"/>
    <w:rsid w:val="00D81BAC"/>
    <w:rsid w:val="00D833EE"/>
    <w:rsid w:val="00D8638C"/>
    <w:rsid w:val="00D92944"/>
    <w:rsid w:val="00D93A52"/>
    <w:rsid w:val="00DA3656"/>
    <w:rsid w:val="00DB24D6"/>
    <w:rsid w:val="00DB2A3E"/>
    <w:rsid w:val="00DC7506"/>
    <w:rsid w:val="00DD560E"/>
    <w:rsid w:val="00DD593B"/>
    <w:rsid w:val="00DE2C67"/>
    <w:rsid w:val="00DF0A60"/>
    <w:rsid w:val="00DF4A5F"/>
    <w:rsid w:val="00DF5EF6"/>
    <w:rsid w:val="00E04D78"/>
    <w:rsid w:val="00E061F1"/>
    <w:rsid w:val="00E077A0"/>
    <w:rsid w:val="00E16750"/>
    <w:rsid w:val="00E24823"/>
    <w:rsid w:val="00E25993"/>
    <w:rsid w:val="00E31591"/>
    <w:rsid w:val="00E3264A"/>
    <w:rsid w:val="00E327F7"/>
    <w:rsid w:val="00E42D5C"/>
    <w:rsid w:val="00E466D7"/>
    <w:rsid w:val="00E46B6B"/>
    <w:rsid w:val="00E53FE9"/>
    <w:rsid w:val="00E54E8A"/>
    <w:rsid w:val="00E576BD"/>
    <w:rsid w:val="00E60915"/>
    <w:rsid w:val="00E739FC"/>
    <w:rsid w:val="00E800EA"/>
    <w:rsid w:val="00E84C25"/>
    <w:rsid w:val="00E84E64"/>
    <w:rsid w:val="00E87FC2"/>
    <w:rsid w:val="00E91FF3"/>
    <w:rsid w:val="00E92B11"/>
    <w:rsid w:val="00EA32E4"/>
    <w:rsid w:val="00EA67C5"/>
    <w:rsid w:val="00EA6BA9"/>
    <w:rsid w:val="00EB2D67"/>
    <w:rsid w:val="00EB67BE"/>
    <w:rsid w:val="00EC23BA"/>
    <w:rsid w:val="00ED1C7A"/>
    <w:rsid w:val="00ED7067"/>
    <w:rsid w:val="00EE1A14"/>
    <w:rsid w:val="00EE1A53"/>
    <w:rsid w:val="00EE342A"/>
    <w:rsid w:val="00F03A8B"/>
    <w:rsid w:val="00F10D51"/>
    <w:rsid w:val="00F11C10"/>
    <w:rsid w:val="00F25FBB"/>
    <w:rsid w:val="00F30804"/>
    <w:rsid w:val="00F46DDB"/>
    <w:rsid w:val="00F47DC5"/>
    <w:rsid w:val="00F55F88"/>
    <w:rsid w:val="00F65BC2"/>
    <w:rsid w:val="00F96243"/>
    <w:rsid w:val="00FA3816"/>
    <w:rsid w:val="00FA757F"/>
    <w:rsid w:val="00FB21BC"/>
    <w:rsid w:val="00FB6F5B"/>
    <w:rsid w:val="00FB7A66"/>
    <w:rsid w:val="00FC44E2"/>
    <w:rsid w:val="00FC4901"/>
    <w:rsid w:val="00FC50A8"/>
    <w:rsid w:val="00FD0B97"/>
    <w:rsid w:val="00FE37B9"/>
    <w:rsid w:val="00FE495F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3E56"/>
  <w15:docId w15:val="{064FB0C1-D5C8-4D80-984C-1737716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AD"/>
  </w:style>
  <w:style w:type="paragraph" w:styleId="Footer">
    <w:name w:val="footer"/>
    <w:basedOn w:val="Normal"/>
    <w:link w:val="FooterChar"/>
    <w:uiPriority w:val="99"/>
    <w:unhideWhenUsed/>
    <w:rsid w:val="00B96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AD"/>
  </w:style>
  <w:style w:type="character" w:styleId="PageNumber">
    <w:name w:val="page number"/>
    <w:basedOn w:val="DefaultParagraphFont"/>
    <w:rsid w:val="00B963AD"/>
  </w:style>
  <w:style w:type="paragraph" w:customStyle="1" w:styleId="LDFooter">
    <w:name w:val="LDFooter"/>
    <w:basedOn w:val="Normal"/>
    <w:rsid w:val="00B963AD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AD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0B7ED8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0B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0B7ED8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0B7ED8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0B7ED8"/>
    <w:pPr>
      <w:spacing w:before="240"/>
    </w:pPr>
  </w:style>
  <w:style w:type="character" w:customStyle="1" w:styleId="LDDateChar">
    <w:name w:val="LDDate Char"/>
    <w:basedOn w:val="LDBodytextChar"/>
    <w:link w:val="LDDate"/>
    <w:rsid w:val="000B7ED8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0B7ED8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0B7ED8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0B7ED8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0B7ED8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0B7ED8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0B7ED8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0B7ED8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0B7ED8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7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7ED8"/>
  </w:style>
  <w:style w:type="paragraph" w:customStyle="1" w:styleId="LDClause">
    <w:name w:val="LDClause"/>
    <w:basedOn w:val="LDBodytext"/>
    <w:link w:val="LDClauseChar"/>
    <w:rsid w:val="000B7ED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0B7ED8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(a)"/>
    <w:basedOn w:val="Normal"/>
    <w:link w:val="LDP1aChar"/>
    <w:rsid w:val="0014494A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14494A"/>
    <w:rPr>
      <w:rFonts w:ascii="Times New Roman" w:eastAsia="Times New Roman" w:hAnsi="Times New Roman" w:cs="Times New Roman"/>
      <w:sz w:val="24"/>
      <w:szCs w:val="24"/>
    </w:rPr>
  </w:style>
  <w:style w:type="character" w:customStyle="1" w:styleId="pseditboxdisponly1">
    <w:name w:val="pseditbox_disponly1"/>
    <w:rsid w:val="00BC34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customStyle="1" w:styleId="LDSubclauseHead">
    <w:name w:val="LDSubclauseHead"/>
    <w:basedOn w:val="LDClauseHeading"/>
    <w:rsid w:val="002D1ED7"/>
    <w:rPr>
      <w:b w:val="0"/>
    </w:rPr>
  </w:style>
  <w:style w:type="paragraph" w:customStyle="1" w:styleId="LDP2i">
    <w:name w:val="LDP2 (i)"/>
    <w:basedOn w:val="LDP1a"/>
    <w:link w:val="LDP2iChar"/>
    <w:rsid w:val="002D1ED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link w:val="LDNoteChar"/>
    <w:rsid w:val="002D1ED7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D1ED7"/>
    <w:rPr>
      <w:rFonts w:ascii="Times New Roman" w:eastAsia="Times New Roman" w:hAnsi="Times New Roman" w:cs="Times New Roman"/>
      <w:sz w:val="20"/>
      <w:szCs w:val="24"/>
    </w:rPr>
  </w:style>
  <w:style w:type="paragraph" w:styleId="CommentText">
    <w:name w:val="annotation text"/>
    <w:basedOn w:val="Normal"/>
    <w:link w:val="CommentTextChar"/>
    <w:semiHidden/>
    <w:rsid w:val="00C9658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9658E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rsid w:val="00C9658E"/>
    <w:rPr>
      <w:sz w:val="16"/>
      <w:szCs w:val="16"/>
    </w:rPr>
  </w:style>
  <w:style w:type="character" w:customStyle="1" w:styleId="LDP2iChar">
    <w:name w:val="LDP2 (i) Char"/>
    <w:link w:val="LDP2i"/>
    <w:rsid w:val="007E7E73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C0"/>
    <w:pPr>
      <w:spacing w:after="200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26B"/>
    <w:pPr>
      <w:spacing w:after="0" w:line="240" w:lineRule="auto"/>
    </w:pPr>
  </w:style>
  <w:style w:type="paragraph" w:customStyle="1" w:styleId="LDdefinition">
    <w:name w:val="LDdefinition"/>
    <w:basedOn w:val="LDClause"/>
    <w:link w:val="LDdefinitionChar"/>
    <w:rsid w:val="00E84E64"/>
    <w:pPr>
      <w:tabs>
        <w:tab w:val="clear" w:pos="454"/>
        <w:tab w:val="clear" w:pos="737"/>
      </w:tabs>
      <w:ind w:firstLine="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E84E64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C3676-F73F-4BF8-A86E-17D12479A02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8659690-d3c8-47b5-b3b3-85ad8ced11e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9D655D-4842-411A-B69C-75119F5B8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B223D-44BE-4C7D-8940-EB7776C09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DD3A7-C7F0-406B-A482-10F3541AD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EX90/23</vt:lpstr>
    </vt:vector>
  </TitlesOfParts>
  <Company>Civil Aviation Safety Authority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EX90/23</dc:title>
  <dc:subject>Design of Temporary Modifications or Repairs (Special Flight Permit) Instrument 2023</dc:subject>
  <dc:creator>Civil Aviation Safety Authority</dc:creator>
  <cp:lastModifiedBy>Spesyvy, Nadia</cp:lastModifiedBy>
  <cp:revision>10</cp:revision>
  <cp:lastPrinted>2023-09-22T07:16:00Z</cp:lastPrinted>
  <dcterms:created xsi:type="dcterms:W3CDTF">2023-09-21T21:35:00Z</dcterms:created>
  <dcterms:modified xsi:type="dcterms:W3CDTF">2023-09-24T22:58:00Z</dcterms:modified>
  <cp:category>Exemptions and Directions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