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D11F" w14:textId="77777777" w:rsidR="00FA6784" w:rsidRPr="00DC424C" w:rsidRDefault="00FA6784" w:rsidP="00FA6784">
      <w:pPr>
        <w:pStyle w:val="H3"/>
        <w:jc w:val="center"/>
        <w:rPr>
          <w:sz w:val="24"/>
          <w:szCs w:val="24"/>
        </w:rPr>
      </w:pPr>
      <w:bookmarkStart w:id="0" w:name="_Hlk139901402"/>
      <w:r w:rsidRPr="00DC424C">
        <w:rPr>
          <w:sz w:val="24"/>
          <w:szCs w:val="24"/>
        </w:rPr>
        <w:t>EXPLANATORY STATEMENT</w:t>
      </w:r>
    </w:p>
    <w:p w14:paraId="2412D122" w14:textId="77777777" w:rsidR="00FA6784" w:rsidRPr="00DC424C" w:rsidRDefault="00FA6784" w:rsidP="00E863D6">
      <w:pPr>
        <w:rPr>
          <w:i/>
          <w:iCs/>
          <w:sz w:val="20"/>
        </w:rPr>
      </w:pPr>
    </w:p>
    <w:p w14:paraId="2412D123" w14:textId="77777777" w:rsidR="00FA6784" w:rsidRPr="00DC424C" w:rsidRDefault="00FA6784" w:rsidP="00FA6784">
      <w:pPr>
        <w:jc w:val="center"/>
        <w:rPr>
          <w:i/>
          <w:iCs/>
        </w:rPr>
      </w:pPr>
      <w:r w:rsidRPr="00DC424C">
        <w:rPr>
          <w:i/>
          <w:iCs/>
        </w:rPr>
        <w:t>Health Insurance Act 1973</w:t>
      </w:r>
    </w:p>
    <w:p w14:paraId="2412D124" w14:textId="77777777" w:rsidR="00A1739A" w:rsidRPr="00DC424C" w:rsidRDefault="00A1739A" w:rsidP="00A1739A">
      <w:pPr>
        <w:rPr>
          <w:szCs w:val="24"/>
        </w:rPr>
      </w:pPr>
    </w:p>
    <w:p w14:paraId="23FE87BF" w14:textId="5CE3E7E1" w:rsidR="00E863D6" w:rsidRPr="00DC424C" w:rsidRDefault="008551C4" w:rsidP="00E863D6">
      <w:pPr>
        <w:ind w:right="84"/>
        <w:jc w:val="center"/>
        <w:rPr>
          <w:b/>
          <w:i/>
          <w:iCs/>
        </w:rPr>
      </w:pPr>
      <w:bookmarkStart w:id="1" w:name="_Hlk139622686"/>
      <w:r w:rsidRPr="00DC424C">
        <w:rPr>
          <w:b/>
          <w:i/>
          <w:iCs/>
        </w:rPr>
        <w:t>Health Insurance</w:t>
      </w:r>
      <w:r w:rsidR="00E863D6" w:rsidRPr="00DC424C">
        <w:rPr>
          <w:b/>
          <w:i/>
          <w:iCs/>
        </w:rPr>
        <w:t xml:space="preserve"> (Section 3C Co-Dependant Pathology) Amendment </w:t>
      </w:r>
      <w:r w:rsidR="006271F0" w:rsidRPr="00DC424C">
        <w:rPr>
          <w:b/>
          <w:i/>
          <w:iCs/>
        </w:rPr>
        <w:t>(No. </w:t>
      </w:r>
      <w:r w:rsidR="00441DE8" w:rsidRPr="00DC424C">
        <w:rPr>
          <w:b/>
          <w:i/>
          <w:iCs/>
        </w:rPr>
        <w:t>2</w:t>
      </w:r>
      <w:r w:rsidR="006271F0" w:rsidRPr="00DC424C">
        <w:rPr>
          <w:b/>
          <w:i/>
          <w:iCs/>
        </w:rPr>
        <w:t xml:space="preserve">) </w:t>
      </w:r>
      <w:r w:rsidR="00E863D6" w:rsidRPr="00DC424C">
        <w:rPr>
          <w:b/>
          <w:i/>
          <w:iCs/>
        </w:rPr>
        <w:t>Determination 2023</w:t>
      </w:r>
      <w:bookmarkEnd w:id="1"/>
    </w:p>
    <w:p w14:paraId="052E97C1" w14:textId="77777777" w:rsidR="00164A69" w:rsidRPr="00DC424C"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30CCE728" w14:textId="683775F3" w:rsidR="00164A69" w:rsidRPr="00DC424C"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DC424C">
        <w:rPr>
          <w:shd w:val="clear" w:color="auto" w:fill="FFFFFF"/>
        </w:rPr>
        <w:t>Subsection 3</w:t>
      </w:r>
      <w:proofErr w:type="gramStart"/>
      <w:r w:rsidRPr="00DC424C">
        <w:rPr>
          <w:shd w:val="clear" w:color="auto" w:fill="FFFFFF"/>
        </w:rPr>
        <w:t>C(</w:t>
      </w:r>
      <w:proofErr w:type="gramEnd"/>
      <w:r w:rsidRPr="00DC424C">
        <w:rPr>
          <w:shd w:val="clear" w:color="auto" w:fill="FFFFFF"/>
        </w:rPr>
        <w:t xml:space="preserve">1) of the </w:t>
      </w:r>
      <w:r w:rsidRPr="00DC424C">
        <w:rPr>
          <w:i/>
          <w:shd w:val="clear" w:color="auto" w:fill="FFFFFF"/>
        </w:rPr>
        <w:t>Health Insurance Act 1973</w:t>
      </w:r>
      <w:r w:rsidRPr="00DC424C">
        <w:rPr>
          <w:shd w:val="clear" w:color="auto" w:fill="FFFFFF"/>
        </w:rPr>
        <w:t xml:space="preserve"> (the Act) </w:t>
      </w:r>
      <w:r w:rsidR="00477C74" w:rsidRPr="00DC424C">
        <w:rPr>
          <w:shd w:val="clear" w:color="auto" w:fill="FFFFFF"/>
        </w:rPr>
        <w:t>provide</w:t>
      </w:r>
      <w:r w:rsidR="002E5708" w:rsidRPr="00DC424C">
        <w:rPr>
          <w:shd w:val="clear" w:color="auto" w:fill="FFFFFF"/>
        </w:rPr>
        <w:t>s</w:t>
      </w:r>
      <w:r w:rsidR="00477C74" w:rsidRPr="00DC424C">
        <w:rPr>
          <w:shd w:val="clear" w:color="auto" w:fill="FFFFFF"/>
        </w:rPr>
        <w:t xml:space="preserve"> that</w:t>
      </w:r>
      <w:r w:rsidRPr="00DC424C">
        <w:rPr>
          <w:shd w:val="clear" w:color="auto" w:fill="FFFFFF"/>
        </w:rPr>
        <w:t xml:space="preserve"> the Minister </w:t>
      </w:r>
      <w:r w:rsidR="00477C74" w:rsidRPr="00DC424C">
        <w:rPr>
          <w:shd w:val="clear" w:color="auto" w:fill="FFFFFF"/>
        </w:rPr>
        <w:t>may</w:t>
      </w:r>
      <w:r w:rsidRPr="00DC424C">
        <w:rPr>
          <w:shd w:val="clear" w:color="auto" w:fill="FFFFFF"/>
        </w:rPr>
        <w:t xml:space="preserve">, by legislative instrument, determine that a health service not specified in an item in the </w:t>
      </w:r>
      <w:r w:rsidR="00EF6508" w:rsidRPr="00DC424C">
        <w:rPr>
          <w:shd w:val="clear" w:color="auto" w:fill="FFFFFF"/>
        </w:rPr>
        <w:t>p</w:t>
      </w:r>
      <w:r w:rsidR="00B7481E" w:rsidRPr="00DC424C">
        <w:rPr>
          <w:shd w:val="clear" w:color="auto" w:fill="FFFFFF"/>
        </w:rPr>
        <w:t>athology</w:t>
      </w:r>
      <w:r w:rsidRPr="00DC424C">
        <w:rPr>
          <w:shd w:val="clear" w:color="auto" w:fill="FFFFFF"/>
        </w:rPr>
        <w:t xml:space="preserve"> services table </w:t>
      </w:r>
      <w:r w:rsidR="00D01D5A" w:rsidRPr="00DC424C">
        <w:rPr>
          <w:shd w:val="clear" w:color="auto" w:fill="FFFFFF"/>
        </w:rPr>
        <w:t xml:space="preserve">(the Table) </w:t>
      </w:r>
      <w:r w:rsidRPr="00DC424C">
        <w:rPr>
          <w:shd w:val="clear" w:color="auto" w:fill="FFFFFF"/>
        </w:rPr>
        <w:t xml:space="preserve">shall, in specified circumstances and for specified statutory provisions, be treated as if it were specified in the </w:t>
      </w:r>
      <w:r w:rsidR="00D01D5A" w:rsidRPr="00DC424C">
        <w:rPr>
          <w:shd w:val="clear" w:color="auto" w:fill="FFFFFF"/>
        </w:rPr>
        <w:t xml:space="preserve">Table. </w:t>
      </w:r>
      <w:r w:rsidRPr="00DC424C">
        <w:rPr>
          <w:shd w:val="clear" w:color="auto" w:fill="FFFFFF"/>
        </w:rPr>
        <w:t xml:space="preserve">  </w:t>
      </w:r>
    </w:p>
    <w:p w14:paraId="7DB18649" w14:textId="77777777" w:rsidR="00841EDA" w:rsidRPr="00DC424C"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46A66986" w14:textId="2C11FBDD" w:rsidR="007E5924" w:rsidRPr="00DC424C" w:rsidRDefault="00050623" w:rsidP="007E5924">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b/>
          <w:bCs/>
        </w:rPr>
      </w:pPr>
      <w:r w:rsidRPr="00DC424C">
        <w:t xml:space="preserve">The </w:t>
      </w:r>
      <w:r w:rsidR="00D01D5A" w:rsidRPr="00DC424C">
        <w:t>Table</w:t>
      </w:r>
      <w:r w:rsidRPr="00DC424C">
        <w:t xml:space="preserve"> is set out in the regulations made under subsection 4A of the Act. The most recent version of the regulations is the </w:t>
      </w:r>
      <w:r w:rsidR="007E5924" w:rsidRPr="00DC424C">
        <w:rPr>
          <w:i/>
          <w:iCs/>
        </w:rPr>
        <w:t>Health Insurance (Pathology Services Table) Regulations 2020</w:t>
      </w:r>
      <w:r w:rsidR="005778EA" w:rsidRPr="00DC424C">
        <w:rPr>
          <w:i/>
          <w:iCs/>
        </w:rPr>
        <w:t xml:space="preserve"> </w:t>
      </w:r>
      <w:r w:rsidR="005778EA" w:rsidRPr="00DC424C">
        <w:t>(PST)</w:t>
      </w:r>
      <w:r w:rsidR="007E5924" w:rsidRPr="00DC424C">
        <w:t>.</w:t>
      </w:r>
    </w:p>
    <w:p w14:paraId="0CD04EE8" w14:textId="792B1BD5" w:rsidR="00050623" w:rsidRPr="00DC424C"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2E6FE463" w14:textId="0A286EDB" w:rsidR="00050623" w:rsidRPr="00DC424C" w:rsidRDefault="007E5924"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DC424C">
        <w:t>This instrument relies on subsection 33(3) of the </w:t>
      </w:r>
      <w:r w:rsidRPr="00DC424C">
        <w:rPr>
          <w:i/>
          <w:iCs/>
        </w:rPr>
        <w:t>Acts Interpretation Act 1901</w:t>
      </w:r>
      <w:r w:rsidRPr="00DC424C">
        <w:t> (AIA). Subsection 33(3) of the AIA</w:t>
      </w:r>
      <w:r w:rsidRPr="00DC424C">
        <w:rPr>
          <w:i/>
          <w:iCs/>
        </w:rPr>
        <w:t> </w:t>
      </w:r>
      <w:r w:rsidRPr="00DC424C">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C318B71" w14:textId="77777777" w:rsidR="007E5924" w:rsidRPr="00DC424C" w:rsidRDefault="007E5924"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26729DEF" w14:textId="1956A432" w:rsidR="007E5924" w:rsidRPr="00DC424C" w:rsidRDefault="00A1739A" w:rsidP="00FA5B09">
      <w:pPr>
        <w:rPr>
          <w:b/>
          <w:szCs w:val="24"/>
          <w:lang w:val="en-US" w:eastAsia="en-US"/>
        </w:rPr>
      </w:pPr>
      <w:r w:rsidRPr="00DC424C">
        <w:rPr>
          <w:b/>
          <w:szCs w:val="24"/>
          <w:lang w:val="en-US" w:eastAsia="en-US"/>
        </w:rPr>
        <w:t>Purpose</w:t>
      </w:r>
    </w:p>
    <w:p w14:paraId="6275CEEA" w14:textId="5E42A4CB" w:rsidR="00F83276" w:rsidRPr="00DC424C" w:rsidRDefault="005F237B" w:rsidP="00F81F5E">
      <w:pPr>
        <w:ind w:right="-483"/>
        <w:rPr>
          <w:szCs w:val="24"/>
        </w:rPr>
      </w:pPr>
      <w:r w:rsidRPr="00DC424C">
        <w:rPr>
          <w:szCs w:val="24"/>
        </w:rPr>
        <w:t>T</w:t>
      </w:r>
      <w:r w:rsidR="007E5924" w:rsidRPr="00DC424C">
        <w:rPr>
          <w:szCs w:val="24"/>
        </w:rPr>
        <w:t>he </w:t>
      </w:r>
      <w:bookmarkStart w:id="2" w:name="_Hlk146013870"/>
      <w:r w:rsidR="00E8135F" w:rsidRPr="00DC424C">
        <w:rPr>
          <w:i/>
          <w:iCs/>
          <w:szCs w:val="24"/>
        </w:rPr>
        <w:t>Health Insurance (Section 3C Co-Dependant Pathology) Amendment (No. 2) Determination 2023</w:t>
      </w:r>
      <w:bookmarkEnd w:id="2"/>
      <w:r w:rsidR="007E5924" w:rsidRPr="00DC424C">
        <w:rPr>
          <w:i/>
          <w:iCs/>
          <w:szCs w:val="24"/>
        </w:rPr>
        <w:t xml:space="preserve"> </w:t>
      </w:r>
      <w:r w:rsidR="00F83276" w:rsidRPr="00DC424C">
        <w:rPr>
          <w:szCs w:val="24"/>
        </w:rPr>
        <w:t xml:space="preserve">(the Determination) </w:t>
      </w:r>
      <w:r w:rsidR="007E5924" w:rsidRPr="00DC424C">
        <w:rPr>
          <w:szCs w:val="24"/>
        </w:rPr>
        <w:t>amend</w:t>
      </w:r>
      <w:r w:rsidRPr="00DC424C">
        <w:rPr>
          <w:szCs w:val="24"/>
        </w:rPr>
        <w:t>s</w:t>
      </w:r>
      <w:r w:rsidR="007E5924" w:rsidRPr="00DC424C">
        <w:rPr>
          <w:szCs w:val="24"/>
        </w:rPr>
        <w:t xml:space="preserve"> the </w:t>
      </w:r>
      <w:r w:rsidR="007E5924" w:rsidRPr="00DC424C">
        <w:rPr>
          <w:i/>
          <w:iCs/>
          <w:szCs w:val="24"/>
        </w:rPr>
        <w:t>Health Insurance (Section 3C</w:t>
      </w:r>
      <w:r w:rsidR="00DA7A49" w:rsidRPr="00DC424C">
        <w:rPr>
          <w:i/>
          <w:iCs/>
          <w:szCs w:val="24"/>
        </w:rPr>
        <w:t xml:space="preserve"> </w:t>
      </w:r>
      <w:r w:rsidR="007E5924" w:rsidRPr="00DC424C">
        <w:rPr>
          <w:i/>
          <w:iCs/>
          <w:szCs w:val="24"/>
        </w:rPr>
        <w:t>Co</w:t>
      </w:r>
      <w:r w:rsidR="00C524FA" w:rsidRPr="00DC424C">
        <w:rPr>
          <w:i/>
          <w:iCs/>
          <w:szCs w:val="24"/>
        </w:rPr>
        <w:noBreakHyphen/>
      </w:r>
      <w:r w:rsidR="007E5924" w:rsidRPr="00DC424C">
        <w:rPr>
          <w:i/>
          <w:iCs/>
          <w:szCs w:val="24"/>
        </w:rPr>
        <w:t>Dependent Pathology Services) Determination 2018</w:t>
      </w:r>
      <w:r w:rsidR="007E5924" w:rsidRPr="00DC424C">
        <w:rPr>
          <w:szCs w:val="24"/>
        </w:rPr>
        <w:t xml:space="preserve"> </w:t>
      </w:r>
      <w:r w:rsidR="00DA7A49" w:rsidRPr="00DC424C">
        <w:rPr>
          <w:szCs w:val="24"/>
        </w:rPr>
        <w:t xml:space="preserve">(the Principal Determination) </w:t>
      </w:r>
      <w:r w:rsidR="007E5924" w:rsidRPr="00DC424C">
        <w:rPr>
          <w:szCs w:val="24"/>
        </w:rPr>
        <w:t>from 1 November 2023</w:t>
      </w:r>
      <w:r w:rsidR="00914F61" w:rsidRPr="00DC424C">
        <w:rPr>
          <w:szCs w:val="24"/>
        </w:rPr>
        <w:t xml:space="preserve"> to introduce three new pathology items to the M</w:t>
      </w:r>
      <w:r w:rsidR="009B3203" w:rsidRPr="00DC424C">
        <w:rPr>
          <w:szCs w:val="24"/>
        </w:rPr>
        <w:t xml:space="preserve">edicare </w:t>
      </w:r>
      <w:r w:rsidR="00914F61" w:rsidRPr="00DC424C">
        <w:rPr>
          <w:szCs w:val="24"/>
        </w:rPr>
        <w:t>B</w:t>
      </w:r>
      <w:r w:rsidR="009B3203" w:rsidRPr="00DC424C">
        <w:rPr>
          <w:szCs w:val="24"/>
        </w:rPr>
        <w:t xml:space="preserve">enefits </w:t>
      </w:r>
      <w:r w:rsidR="00914F61" w:rsidRPr="00DC424C">
        <w:rPr>
          <w:szCs w:val="24"/>
        </w:rPr>
        <w:t>S</w:t>
      </w:r>
      <w:r w:rsidR="009B3203" w:rsidRPr="00DC424C">
        <w:rPr>
          <w:szCs w:val="24"/>
        </w:rPr>
        <w:t>cheme (MBS)</w:t>
      </w:r>
      <w:r w:rsidR="00914F61" w:rsidRPr="00DC424C">
        <w:rPr>
          <w:szCs w:val="24"/>
        </w:rPr>
        <w:t xml:space="preserve"> to </w:t>
      </w:r>
      <w:r w:rsidR="00186850" w:rsidRPr="00DC424C">
        <w:rPr>
          <w:szCs w:val="24"/>
        </w:rPr>
        <w:t xml:space="preserve">streamline </w:t>
      </w:r>
      <w:r w:rsidR="00914F61" w:rsidRPr="00DC424C">
        <w:rPr>
          <w:szCs w:val="24"/>
        </w:rPr>
        <w:t>test</w:t>
      </w:r>
      <w:r w:rsidR="00186850" w:rsidRPr="00DC424C">
        <w:rPr>
          <w:szCs w:val="24"/>
        </w:rPr>
        <w:t>ing</w:t>
      </w:r>
      <w:r w:rsidR="00914F61" w:rsidRPr="00DC424C">
        <w:rPr>
          <w:szCs w:val="24"/>
        </w:rPr>
        <w:t xml:space="preserve"> for genetic variants in patients with non-squamous (or histology not otherwise specified) non</w:t>
      </w:r>
      <w:r w:rsidR="00914F61" w:rsidRPr="00DC424C">
        <w:rPr>
          <w:szCs w:val="24"/>
        </w:rPr>
        <w:noBreakHyphen/>
        <w:t xml:space="preserve">small cell lung cancer (NSCLC). </w:t>
      </w:r>
      <w:r w:rsidRPr="00DC424C">
        <w:rPr>
          <w:bCs/>
          <w:szCs w:val="24"/>
        </w:rPr>
        <w:t xml:space="preserve">Minor amendments will also be made to align four existing MBS items for single gene tests for NSCLC with the three new items.  </w:t>
      </w:r>
    </w:p>
    <w:p w14:paraId="141F3CE6" w14:textId="77777777" w:rsidR="00F83276" w:rsidRPr="00DC424C" w:rsidRDefault="00F83276" w:rsidP="00F81F5E">
      <w:pPr>
        <w:ind w:right="-483"/>
        <w:rPr>
          <w:szCs w:val="24"/>
        </w:rPr>
      </w:pPr>
    </w:p>
    <w:p w14:paraId="6530675C" w14:textId="57030A6B" w:rsidR="002A3C09" w:rsidRPr="00DC424C" w:rsidRDefault="00537052" w:rsidP="00F81F5E">
      <w:pPr>
        <w:ind w:right="-483"/>
        <w:rPr>
          <w:bCs/>
          <w:szCs w:val="24"/>
        </w:rPr>
      </w:pPr>
      <w:r w:rsidRPr="00DC424C">
        <w:rPr>
          <w:szCs w:val="24"/>
        </w:rPr>
        <w:t>The three new items will provide specialists and consultant physicians with the opportunity to request</w:t>
      </w:r>
      <w:r w:rsidR="00451789" w:rsidRPr="00DC424C">
        <w:rPr>
          <w:szCs w:val="24"/>
        </w:rPr>
        <w:t xml:space="preserve"> </w:t>
      </w:r>
      <w:r w:rsidRPr="00DC424C">
        <w:rPr>
          <w:szCs w:val="24"/>
        </w:rPr>
        <w:t xml:space="preserve">MBS funded, multi-gene panel tests using </w:t>
      </w:r>
      <w:r w:rsidR="00AF20FD" w:rsidRPr="00DC424C">
        <w:rPr>
          <w:bCs/>
          <w:szCs w:val="24"/>
        </w:rPr>
        <w:t>deoxyribonucleic acid (DNA) and ribonucleic acid (RNA)</w:t>
      </w:r>
      <w:r w:rsidRPr="00DC424C">
        <w:rPr>
          <w:szCs w:val="24"/>
        </w:rPr>
        <w:t xml:space="preserve"> techniques</w:t>
      </w:r>
      <w:r w:rsidRPr="00DC424C">
        <w:rPr>
          <w:bCs/>
          <w:szCs w:val="24"/>
        </w:rPr>
        <w:t xml:space="preserve"> on tumour tissue samples of </w:t>
      </w:r>
      <w:r w:rsidR="001D494B" w:rsidRPr="00DC424C">
        <w:rPr>
          <w:bCs/>
          <w:szCs w:val="24"/>
        </w:rPr>
        <w:t>patients</w:t>
      </w:r>
      <w:r w:rsidR="002A3C09" w:rsidRPr="00DC424C">
        <w:rPr>
          <w:bCs/>
          <w:szCs w:val="24"/>
        </w:rPr>
        <w:t xml:space="preserve"> </w:t>
      </w:r>
      <w:r w:rsidR="00186850" w:rsidRPr="00DC424C">
        <w:rPr>
          <w:bCs/>
          <w:szCs w:val="24"/>
        </w:rPr>
        <w:t xml:space="preserve">with </w:t>
      </w:r>
      <w:r w:rsidRPr="00DC424C">
        <w:rPr>
          <w:bCs/>
          <w:szCs w:val="24"/>
        </w:rPr>
        <w:t>new diagnoses of NSCLC</w:t>
      </w:r>
      <w:r w:rsidR="002A3C09" w:rsidRPr="00DC424C">
        <w:rPr>
          <w:bCs/>
          <w:szCs w:val="24"/>
        </w:rPr>
        <w:t>,</w:t>
      </w:r>
      <w:r w:rsidRPr="00DC424C">
        <w:rPr>
          <w:bCs/>
          <w:szCs w:val="24"/>
        </w:rPr>
        <w:t xml:space="preserve"> to determine access to Pharmaceutical Benefits Scheme (PBS) listed immunotherapies.</w:t>
      </w:r>
      <w:r w:rsidR="001D494B" w:rsidRPr="00DC424C">
        <w:rPr>
          <w:bCs/>
          <w:szCs w:val="24"/>
        </w:rPr>
        <w:t xml:space="preserve"> </w:t>
      </w:r>
    </w:p>
    <w:p w14:paraId="7468BF50" w14:textId="77777777" w:rsidR="002A3C09" w:rsidRPr="00DC424C" w:rsidRDefault="002A3C09" w:rsidP="00F81F5E">
      <w:pPr>
        <w:ind w:right="-483"/>
        <w:rPr>
          <w:bCs/>
          <w:szCs w:val="24"/>
        </w:rPr>
      </w:pPr>
    </w:p>
    <w:p w14:paraId="0A90C4FD" w14:textId="77777777" w:rsidR="009617F3" w:rsidRPr="00DC424C" w:rsidRDefault="009617F3" w:rsidP="00F81F5E">
      <w:pPr>
        <w:ind w:right="-483"/>
        <w:rPr>
          <w:szCs w:val="24"/>
        </w:rPr>
      </w:pPr>
      <w:r w:rsidRPr="00DC424C">
        <w:rPr>
          <w:szCs w:val="24"/>
        </w:rPr>
        <w:t xml:space="preserve">The three new MBS co-dependant pathology items are as follows: </w:t>
      </w:r>
    </w:p>
    <w:p w14:paraId="2F2B4D4A" w14:textId="0B0D1574" w:rsidR="009617F3" w:rsidRPr="00DC424C" w:rsidRDefault="00211BB7" w:rsidP="009617F3">
      <w:pPr>
        <w:pStyle w:val="ListParagraph"/>
        <w:numPr>
          <w:ilvl w:val="0"/>
          <w:numId w:val="36"/>
        </w:numPr>
        <w:ind w:right="-483"/>
        <w:rPr>
          <w:szCs w:val="24"/>
        </w:rPr>
      </w:pPr>
      <w:r w:rsidRPr="00DC424C">
        <w:rPr>
          <w:szCs w:val="24"/>
        </w:rPr>
        <w:t>I</w:t>
      </w:r>
      <w:r w:rsidR="00537052" w:rsidRPr="00DC424C">
        <w:rPr>
          <w:szCs w:val="24"/>
        </w:rPr>
        <w:t xml:space="preserve">tem </w:t>
      </w:r>
      <w:r w:rsidR="00F959EE" w:rsidRPr="00DC424C">
        <w:rPr>
          <w:szCs w:val="24"/>
        </w:rPr>
        <w:t xml:space="preserve">73437 is a nucleic acid-based multi-gene panel testing service using both DNA and RNA techniques to test for a minimum of four specified gene variants and a minimum of six specified genes to ascertain fusion </w:t>
      </w:r>
      <w:proofErr w:type="gramStart"/>
      <w:r w:rsidR="00F959EE" w:rsidRPr="00DC424C">
        <w:rPr>
          <w:szCs w:val="24"/>
        </w:rPr>
        <w:t>status</w:t>
      </w:r>
      <w:r w:rsidR="009617F3" w:rsidRPr="00DC424C">
        <w:rPr>
          <w:szCs w:val="24"/>
        </w:rPr>
        <w:t>;</w:t>
      </w:r>
      <w:proofErr w:type="gramEnd"/>
      <w:r w:rsidR="00537052" w:rsidRPr="00DC424C">
        <w:rPr>
          <w:szCs w:val="24"/>
        </w:rPr>
        <w:t xml:space="preserve"> </w:t>
      </w:r>
    </w:p>
    <w:p w14:paraId="3F157D11" w14:textId="2CFE5260" w:rsidR="009617F3" w:rsidRPr="00DC424C" w:rsidRDefault="00211BB7" w:rsidP="009617F3">
      <w:pPr>
        <w:pStyle w:val="ListParagraph"/>
        <w:numPr>
          <w:ilvl w:val="0"/>
          <w:numId w:val="36"/>
        </w:numPr>
        <w:ind w:right="-483"/>
        <w:rPr>
          <w:szCs w:val="24"/>
        </w:rPr>
      </w:pPr>
      <w:r w:rsidRPr="00DC424C">
        <w:rPr>
          <w:szCs w:val="24"/>
        </w:rPr>
        <w:t xml:space="preserve">Item </w:t>
      </w:r>
      <w:r w:rsidR="00F959EE" w:rsidRPr="00DC424C">
        <w:rPr>
          <w:szCs w:val="24"/>
        </w:rPr>
        <w:t xml:space="preserve">73438 is a </w:t>
      </w:r>
      <w:r w:rsidR="00D87CE6" w:rsidRPr="00DC424C">
        <w:rPr>
          <w:szCs w:val="24"/>
        </w:rPr>
        <w:t>DNA</w:t>
      </w:r>
      <w:r w:rsidR="00D87CE6" w:rsidRPr="00DC424C">
        <w:rPr>
          <w:szCs w:val="24"/>
        </w:rPr>
        <w:noBreakHyphen/>
        <w:t>based multi-gene panel testing service to test for a minimum of four specified gene variants</w:t>
      </w:r>
      <w:r w:rsidR="009617F3" w:rsidRPr="00DC424C">
        <w:rPr>
          <w:szCs w:val="24"/>
        </w:rPr>
        <w:t>;</w:t>
      </w:r>
      <w:r w:rsidR="001D494B" w:rsidRPr="00DC424C">
        <w:rPr>
          <w:szCs w:val="24"/>
        </w:rPr>
        <w:t xml:space="preserve"> and</w:t>
      </w:r>
    </w:p>
    <w:p w14:paraId="32418DCB" w14:textId="11210FBE" w:rsidR="00614D90" w:rsidRPr="00DC424C" w:rsidRDefault="00211BB7" w:rsidP="009617F3">
      <w:pPr>
        <w:pStyle w:val="ListParagraph"/>
        <w:numPr>
          <w:ilvl w:val="0"/>
          <w:numId w:val="36"/>
        </w:numPr>
        <w:ind w:right="-483"/>
        <w:rPr>
          <w:szCs w:val="24"/>
        </w:rPr>
      </w:pPr>
      <w:r w:rsidRPr="00DC424C">
        <w:rPr>
          <w:szCs w:val="24"/>
        </w:rPr>
        <w:t xml:space="preserve">Item </w:t>
      </w:r>
      <w:r w:rsidR="00F959EE" w:rsidRPr="00DC424C">
        <w:rPr>
          <w:szCs w:val="24"/>
        </w:rPr>
        <w:t>73439 is an RNA-based multi-gene panel testing service of six specified fusion status items.</w:t>
      </w:r>
      <w:r w:rsidR="00537052" w:rsidRPr="00DC424C">
        <w:rPr>
          <w:szCs w:val="24"/>
        </w:rPr>
        <w:t xml:space="preserve"> </w:t>
      </w:r>
    </w:p>
    <w:p w14:paraId="22DE9943" w14:textId="77777777" w:rsidR="00211BB7" w:rsidRPr="00DC424C" w:rsidRDefault="00211BB7" w:rsidP="00F81F5E">
      <w:pPr>
        <w:rPr>
          <w:bCs/>
          <w:szCs w:val="24"/>
        </w:rPr>
      </w:pPr>
    </w:p>
    <w:p w14:paraId="1AE14D69" w14:textId="7EE3A513" w:rsidR="002D4C95" w:rsidRPr="00DC424C" w:rsidRDefault="00F83276" w:rsidP="00F81F5E">
      <w:pPr>
        <w:rPr>
          <w:bCs/>
          <w:szCs w:val="24"/>
        </w:rPr>
      </w:pPr>
      <w:r w:rsidRPr="00DC424C">
        <w:rPr>
          <w:bCs/>
          <w:szCs w:val="24"/>
        </w:rPr>
        <w:t xml:space="preserve">It is common for some types of cancers to have certain harmful genetic changes that can be used as targets for treatments. For NSCLC, the most common gene variants are </w:t>
      </w:r>
      <w:r w:rsidRPr="00DC424C">
        <w:rPr>
          <w:bCs/>
          <w:szCs w:val="24"/>
        </w:rPr>
        <w:lastRenderedPageBreak/>
        <w:t xml:space="preserve">in the EGFR, ALK, ROS1 and MET genes. Testing of fusion status of the ALK, ROS1, RET, NTRK1, NTRK2, and NTRK3 genes can also detect harmful variations. </w:t>
      </w:r>
    </w:p>
    <w:p w14:paraId="08B4516B" w14:textId="77777777" w:rsidR="00C524FA" w:rsidRPr="00DC424C" w:rsidRDefault="00C524FA" w:rsidP="00F81F5E">
      <w:pPr>
        <w:rPr>
          <w:bCs/>
          <w:szCs w:val="24"/>
        </w:rPr>
      </w:pPr>
    </w:p>
    <w:p w14:paraId="03374DAA" w14:textId="3617E81E" w:rsidR="00F83276" w:rsidRPr="00DC424C" w:rsidRDefault="009617F3" w:rsidP="00F81F5E">
      <w:pPr>
        <w:rPr>
          <w:bCs/>
          <w:szCs w:val="24"/>
        </w:rPr>
      </w:pPr>
      <w:r w:rsidRPr="00DC424C">
        <w:rPr>
          <w:bCs/>
          <w:szCs w:val="24"/>
        </w:rPr>
        <w:t>Prior to these</w:t>
      </w:r>
      <w:r w:rsidR="009B3203" w:rsidRPr="00DC424C">
        <w:rPr>
          <w:bCs/>
          <w:szCs w:val="24"/>
        </w:rPr>
        <w:t xml:space="preserve"> amendments</w:t>
      </w:r>
      <w:r w:rsidR="00F83276" w:rsidRPr="00DC424C">
        <w:rPr>
          <w:bCs/>
          <w:szCs w:val="24"/>
        </w:rPr>
        <w:t xml:space="preserve">, </w:t>
      </w:r>
      <w:r w:rsidR="009B3203" w:rsidRPr="00DC424C">
        <w:rPr>
          <w:bCs/>
          <w:szCs w:val="24"/>
        </w:rPr>
        <w:t>to qualify for MBS funding</w:t>
      </w:r>
      <w:r w:rsidR="00186850" w:rsidRPr="00DC424C">
        <w:rPr>
          <w:bCs/>
          <w:szCs w:val="24"/>
        </w:rPr>
        <w:t>,</w:t>
      </w:r>
      <w:r w:rsidR="009B3203" w:rsidRPr="00DC424C">
        <w:rPr>
          <w:bCs/>
          <w:szCs w:val="24"/>
        </w:rPr>
        <w:t xml:space="preserve"> </w:t>
      </w:r>
      <w:r w:rsidR="00F83276" w:rsidRPr="00DC424C">
        <w:rPr>
          <w:bCs/>
          <w:szCs w:val="24"/>
        </w:rPr>
        <w:t xml:space="preserve">patients with NSCLC </w:t>
      </w:r>
      <w:r w:rsidR="00186850" w:rsidRPr="00DC424C">
        <w:rPr>
          <w:bCs/>
          <w:szCs w:val="24"/>
        </w:rPr>
        <w:t xml:space="preserve">would need to </w:t>
      </w:r>
      <w:r w:rsidR="009B3203" w:rsidRPr="00DC424C">
        <w:rPr>
          <w:bCs/>
          <w:szCs w:val="24"/>
        </w:rPr>
        <w:t>be</w:t>
      </w:r>
      <w:r w:rsidR="00F83276" w:rsidRPr="00DC424C">
        <w:rPr>
          <w:bCs/>
          <w:szCs w:val="24"/>
        </w:rPr>
        <w:t xml:space="preserve"> tested for these gene variants </w:t>
      </w:r>
      <w:r w:rsidR="00A10E5A" w:rsidRPr="00DC424C">
        <w:rPr>
          <w:bCs/>
          <w:szCs w:val="24"/>
        </w:rPr>
        <w:t xml:space="preserve">separately and </w:t>
      </w:r>
      <w:r w:rsidR="00F83276" w:rsidRPr="00DC424C">
        <w:rPr>
          <w:bCs/>
          <w:szCs w:val="24"/>
        </w:rPr>
        <w:t>sequentially to determine if they should receive a certain treatment or not</w:t>
      </w:r>
      <w:r w:rsidR="009B3203" w:rsidRPr="00DC424C">
        <w:rPr>
          <w:bCs/>
          <w:szCs w:val="24"/>
        </w:rPr>
        <w:t xml:space="preserve">. </w:t>
      </w:r>
      <w:r w:rsidR="00451789" w:rsidRPr="00DC424C">
        <w:rPr>
          <w:szCs w:val="24"/>
        </w:rPr>
        <w:t>Medical Services Advisory Committee (MSAC)</w:t>
      </w:r>
      <w:r w:rsidR="007A6D91" w:rsidRPr="00DC424C">
        <w:rPr>
          <w:szCs w:val="24"/>
        </w:rPr>
        <w:t xml:space="preserve">, in its </w:t>
      </w:r>
      <w:r w:rsidR="00B42AB3" w:rsidRPr="00DC424C">
        <w:rPr>
          <w:szCs w:val="24"/>
        </w:rPr>
        <w:t xml:space="preserve">2022 </w:t>
      </w:r>
      <w:r w:rsidR="007A6D91" w:rsidRPr="00DC424C">
        <w:rPr>
          <w:szCs w:val="24"/>
        </w:rPr>
        <w:t xml:space="preserve">review of application 1721, found that </w:t>
      </w:r>
      <w:r w:rsidR="00451789" w:rsidRPr="00DC424C">
        <w:rPr>
          <w:szCs w:val="24"/>
        </w:rPr>
        <w:t xml:space="preserve">the </w:t>
      </w:r>
      <w:r w:rsidR="00F959EE" w:rsidRPr="00DC424C">
        <w:rPr>
          <w:bCs/>
          <w:szCs w:val="24"/>
        </w:rPr>
        <w:t xml:space="preserve">methodology </w:t>
      </w:r>
      <w:r w:rsidR="00D95AA8" w:rsidRPr="00DC424C">
        <w:rPr>
          <w:bCs/>
          <w:szCs w:val="24"/>
        </w:rPr>
        <w:t xml:space="preserve">of using </w:t>
      </w:r>
      <w:r w:rsidR="00186850" w:rsidRPr="00DC424C">
        <w:rPr>
          <w:bCs/>
          <w:szCs w:val="24"/>
        </w:rPr>
        <w:t>o</w:t>
      </w:r>
      <w:r w:rsidR="00614D90" w:rsidRPr="00DC424C">
        <w:rPr>
          <w:bCs/>
          <w:szCs w:val="24"/>
        </w:rPr>
        <w:t xml:space="preserve">ne or two </w:t>
      </w:r>
      <w:r w:rsidR="00F83276" w:rsidRPr="00DC424C">
        <w:rPr>
          <w:bCs/>
          <w:szCs w:val="24"/>
        </w:rPr>
        <w:t>small panel</w:t>
      </w:r>
      <w:r w:rsidR="00614D90" w:rsidRPr="00DC424C">
        <w:rPr>
          <w:bCs/>
          <w:szCs w:val="24"/>
        </w:rPr>
        <w:t xml:space="preserve"> tests </w:t>
      </w:r>
      <w:r w:rsidR="00D95AA8" w:rsidRPr="00DC424C">
        <w:rPr>
          <w:bCs/>
          <w:szCs w:val="24"/>
        </w:rPr>
        <w:t xml:space="preserve">is </w:t>
      </w:r>
      <w:r w:rsidR="00451789" w:rsidRPr="00DC424C">
        <w:rPr>
          <w:bCs/>
          <w:szCs w:val="24"/>
        </w:rPr>
        <w:t xml:space="preserve">considered </w:t>
      </w:r>
      <w:r w:rsidR="00D95AA8" w:rsidRPr="00DC424C">
        <w:rPr>
          <w:bCs/>
          <w:szCs w:val="24"/>
        </w:rPr>
        <w:t xml:space="preserve">superior in effectiveness and patient safety compared to multiple separate and sequential tests because </w:t>
      </w:r>
      <w:r w:rsidR="002A3C09" w:rsidRPr="00DC424C">
        <w:rPr>
          <w:bCs/>
          <w:szCs w:val="24"/>
        </w:rPr>
        <w:t>it</w:t>
      </w:r>
      <w:r w:rsidR="00D95AA8" w:rsidRPr="00DC424C">
        <w:rPr>
          <w:bCs/>
          <w:szCs w:val="24"/>
        </w:rPr>
        <w:t xml:space="preserve"> requires fewer </w:t>
      </w:r>
      <w:r w:rsidR="00F83276" w:rsidRPr="00DC424C">
        <w:rPr>
          <w:bCs/>
          <w:szCs w:val="24"/>
        </w:rPr>
        <w:t xml:space="preserve">tumour tissue </w:t>
      </w:r>
      <w:r w:rsidR="001D494B" w:rsidRPr="00DC424C">
        <w:rPr>
          <w:bCs/>
          <w:szCs w:val="24"/>
        </w:rPr>
        <w:t>samples</w:t>
      </w:r>
      <w:r w:rsidR="00D95AA8" w:rsidRPr="00DC424C">
        <w:rPr>
          <w:bCs/>
          <w:szCs w:val="24"/>
        </w:rPr>
        <w:t xml:space="preserve"> and</w:t>
      </w:r>
      <w:r w:rsidR="001D494B" w:rsidRPr="00DC424C">
        <w:rPr>
          <w:bCs/>
          <w:szCs w:val="24"/>
        </w:rPr>
        <w:t xml:space="preserve"> </w:t>
      </w:r>
      <w:r w:rsidR="00D95AA8" w:rsidRPr="00DC424C">
        <w:rPr>
          <w:bCs/>
          <w:szCs w:val="24"/>
        </w:rPr>
        <w:t xml:space="preserve">fewer re-biopsies, </w:t>
      </w:r>
      <w:r w:rsidR="00F83276" w:rsidRPr="00DC424C">
        <w:rPr>
          <w:bCs/>
          <w:szCs w:val="24"/>
        </w:rPr>
        <w:t xml:space="preserve">resulting in </w:t>
      </w:r>
      <w:r w:rsidR="00614D90" w:rsidRPr="00DC424C">
        <w:rPr>
          <w:bCs/>
          <w:szCs w:val="24"/>
        </w:rPr>
        <w:t>less sample deterioration, faster</w:t>
      </w:r>
      <w:r w:rsidR="00F83276" w:rsidRPr="00DC424C">
        <w:rPr>
          <w:bCs/>
          <w:szCs w:val="24"/>
        </w:rPr>
        <w:t xml:space="preserve"> </w:t>
      </w:r>
      <w:r w:rsidR="001D494B" w:rsidRPr="00DC424C">
        <w:rPr>
          <w:bCs/>
          <w:szCs w:val="24"/>
        </w:rPr>
        <w:t>results,</w:t>
      </w:r>
      <w:r w:rsidR="00F83276" w:rsidRPr="00DC424C">
        <w:rPr>
          <w:bCs/>
          <w:szCs w:val="24"/>
        </w:rPr>
        <w:t xml:space="preserve"> </w:t>
      </w:r>
      <w:r w:rsidR="001D494B" w:rsidRPr="00DC424C">
        <w:rPr>
          <w:bCs/>
          <w:szCs w:val="24"/>
        </w:rPr>
        <w:t>and</w:t>
      </w:r>
      <w:r w:rsidR="00F83276" w:rsidRPr="00DC424C">
        <w:rPr>
          <w:bCs/>
          <w:szCs w:val="24"/>
        </w:rPr>
        <w:t xml:space="preserve"> </w:t>
      </w:r>
      <w:r w:rsidR="00A10E5A" w:rsidRPr="00DC424C">
        <w:rPr>
          <w:bCs/>
          <w:szCs w:val="24"/>
        </w:rPr>
        <w:t>earlier</w:t>
      </w:r>
      <w:r w:rsidR="00F83276" w:rsidRPr="00DC424C">
        <w:rPr>
          <w:bCs/>
          <w:szCs w:val="24"/>
        </w:rPr>
        <w:t xml:space="preserve"> </w:t>
      </w:r>
      <w:r w:rsidR="00614D90" w:rsidRPr="00DC424C">
        <w:rPr>
          <w:bCs/>
          <w:szCs w:val="24"/>
        </w:rPr>
        <w:t>commencement</w:t>
      </w:r>
      <w:r w:rsidR="00F83276" w:rsidRPr="00DC424C">
        <w:rPr>
          <w:bCs/>
          <w:szCs w:val="24"/>
        </w:rPr>
        <w:t xml:space="preserve"> of targeted treatment</w:t>
      </w:r>
      <w:r w:rsidR="001D494B" w:rsidRPr="00DC424C">
        <w:rPr>
          <w:bCs/>
          <w:szCs w:val="24"/>
        </w:rPr>
        <w:t xml:space="preserve"> </w:t>
      </w:r>
      <w:r w:rsidR="00186850" w:rsidRPr="00DC424C">
        <w:rPr>
          <w:bCs/>
          <w:szCs w:val="24"/>
        </w:rPr>
        <w:t>of</w:t>
      </w:r>
      <w:r w:rsidR="001D494B" w:rsidRPr="00DC424C">
        <w:rPr>
          <w:bCs/>
          <w:szCs w:val="24"/>
        </w:rPr>
        <w:t xml:space="preserve"> NSCLC</w:t>
      </w:r>
      <w:r w:rsidR="00F83276" w:rsidRPr="00DC424C">
        <w:rPr>
          <w:bCs/>
          <w:szCs w:val="24"/>
        </w:rPr>
        <w:t xml:space="preserve">.  </w:t>
      </w:r>
    </w:p>
    <w:p w14:paraId="1EA1D82F" w14:textId="77777777" w:rsidR="00C524FA" w:rsidRPr="00DC424C" w:rsidRDefault="00C524FA" w:rsidP="00F81F5E">
      <w:pPr>
        <w:rPr>
          <w:bCs/>
          <w:szCs w:val="24"/>
        </w:rPr>
      </w:pPr>
    </w:p>
    <w:p w14:paraId="50E11050" w14:textId="630C56DD" w:rsidR="004C6F56" w:rsidRPr="00DC424C" w:rsidRDefault="00F959EE" w:rsidP="00F81F5E">
      <w:pPr>
        <w:ind w:right="-483"/>
        <w:rPr>
          <w:bCs/>
          <w:szCs w:val="24"/>
        </w:rPr>
      </w:pPr>
      <w:r w:rsidRPr="00DC424C">
        <w:rPr>
          <w:bCs/>
          <w:szCs w:val="24"/>
        </w:rPr>
        <w:t>The Determination also makes m</w:t>
      </w:r>
      <w:r w:rsidR="008827F3" w:rsidRPr="00DC424C">
        <w:rPr>
          <w:bCs/>
          <w:szCs w:val="24"/>
        </w:rPr>
        <w:t>inor amendments to align four existing</w:t>
      </w:r>
      <w:r w:rsidR="002E68F2" w:rsidRPr="00DC424C">
        <w:rPr>
          <w:bCs/>
          <w:szCs w:val="24"/>
        </w:rPr>
        <w:t xml:space="preserve"> </w:t>
      </w:r>
      <w:r w:rsidR="002E68F2" w:rsidRPr="00DC424C">
        <w:rPr>
          <w:szCs w:val="24"/>
        </w:rPr>
        <w:t xml:space="preserve">co-dependant pathology </w:t>
      </w:r>
      <w:r w:rsidR="008827F3" w:rsidRPr="00DC424C">
        <w:rPr>
          <w:bCs/>
          <w:szCs w:val="24"/>
        </w:rPr>
        <w:t xml:space="preserve">MBS items for single gene tests for NSCLC with the three new items. </w:t>
      </w:r>
      <w:r w:rsidRPr="00DC424C">
        <w:rPr>
          <w:szCs w:val="24"/>
        </w:rPr>
        <w:t xml:space="preserve">The affected </w:t>
      </w:r>
      <w:r w:rsidR="002E68F2" w:rsidRPr="00DC424C">
        <w:rPr>
          <w:szCs w:val="24"/>
        </w:rPr>
        <w:t>services</w:t>
      </w:r>
      <w:r w:rsidRPr="00DC424C">
        <w:rPr>
          <w:szCs w:val="24"/>
        </w:rPr>
        <w:t xml:space="preserve"> are: 73337, 73341, 73344, and 73436. </w:t>
      </w:r>
      <w:r w:rsidR="008827F3" w:rsidRPr="00DC424C">
        <w:rPr>
          <w:bCs/>
          <w:szCs w:val="24"/>
        </w:rPr>
        <w:t>The amend</w:t>
      </w:r>
      <w:r w:rsidRPr="00DC424C">
        <w:rPr>
          <w:bCs/>
          <w:szCs w:val="24"/>
        </w:rPr>
        <w:t>ed item descriptors</w:t>
      </w:r>
      <w:r w:rsidR="008827F3" w:rsidRPr="00DC424C">
        <w:rPr>
          <w:bCs/>
          <w:szCs w:val="24"/>
        </w:rPr>
        <w:t xml:space="preserve"> will remove reference</w:t>
      </w:r>
      <w:r w:rsidRPr="00DC424C">
        <w:rPr>
          <w:bCs/>
          <w:szCs w:val="24"/>
        </w:rPr>
        <w:t>s</w:t>
      </w:r>
      <w:r w:rsidR="008827F3" w:rsidRPr="00DC424C">
        <w:rPr>
          <w:bCs/>
          <w:szCs w:val="24"/>
        </w:rPr>
        <w:t xml:space="preserve"> to </w:t>
      </w:r>
      <w:r w:rsidR="002E68F2" w:rsidRPr="00DC424C">
        <w:rPr>
          <w:bCs/>
          <w:szCs w:val="24"/>
        </w:rPr>
        <w:t>specific drugs</w:t>
      </w:r>
      <w:r w:rsidR="008827F3" w:rsidRPr="00DC424C">
        <w:rPr>
          <w:bCs/>
          <w:szCs w:val="24"/>
        </w:rPr>
        <w:t xml:space="preserve"> or classes of drugs and substitut</w:t>
      </w:r>
      <w:r w:rsidRPr="00DC424C">
        <w:rPr>
          <w:bCs/>
          <w:szCs w:val="24"/>
        </w:rPr>
        <w:t>e</w:t>
      </w:r>
      <w:r w:rsidR="008827F3" w:rsidRPr="00DC424C">
        <w:rPr>
          <w:bCs/>
          <w:szCs w:val="24"/>
        </w:rPr>
        <w:t xml:space="preserve"> with references to ‘an immunotherapy listed under the Pharmaceutical Benefits Scheme (PBS)’. </w:t>
      </w:r>
      <w:r w:rsidR="004C6F56" w:rsidRPr="00DC424C">
        <w:rPr>
          <w:bCs/>
          <w:szCs w:val="24"/>
        </w:rPr>
        <w:t>The</w:t>
      </w:r>
      <w:r w:rsidR="002A3C09" w:rsidRPr="00DC424C">
        <w:rPr>
          <w:bCs/>
          <w:szCs w:val="24"/>
        </w:rPr>
        <w:t xml:space="preserve"> amended </w:t>
      </w:r>
      <w:r w:rsidR="004C6F56" w:rsidRPr="00DC424C">
        <w:rPr>
          <w:bCs/>
          <w:szCs w:val="24"/>
        </w:rPr>
        <w:t>descript</w:t>
      </w:r>
      <w:r w:rsidR="002A3C09" w:rsidRPr="00DC424C">
        <w:rPr>
          <w:bCs/>
          <w:szCs w:val="24"/>
        </w:rPr>
        <w:t>ors</w:t>
      </w:r>
      <w:r w:rsidR="004C6F56" w:rsidRPr="00DC424C">
        <w:rPr>
          <w:bCs/>
          <w:szCs w:val="24"/>
        </w:rPr>
        <w:t xml:space="preserve"> will</w:t>
      </w:r>
      <w:r w:rsidR="002A3C09" w:rsidRPr="00DC424C">
        <w:rPr>
          <w:bCs/>
          <w:szCs w:val="24"/>
        </w:rPr>
        <w:t xml:space="preserve"> also</w:t>
      </w:r>
      <w:r w:rsidR="004C6F56" w:rsidRPr="00DC424C">
        <w:rPr>
          <w:bCs/>
          <w:szCs w:val="24"/>
        </w:rPr>
        <w:t xml:space="preserve"> restrict co-claiming with the new</w:t>
      </w:r>
      <w:r w:rsidR="00451789" w:rsidRPr="00DC424C">
        <w:rPr>
          <w:bCs/>
          <w:szCs w:val="24"/>
        </w:rPr>
        <w:t xml:space="preserve"> co-dependent</w:t>
      </w:r>
      <w:r w:rsidR="004C6F56" w:rsidRPr="00DC424C">
        <w:rPr>
          <w:bCs/>
          <w:szCs w:val="24"/>
        </w:rPr>
        <w:t xml:space="preserve"> items.  </w:t>
      </w:r>
    </w:p>
    <w:p w14:paraId="1B6BDAE5" w14:textId="653BB583" w:rsidR="008827F3" w:rsidRPr="00DC424C" w:rsidRDefault="008827F3" w:rsidP="00F81F5E">
      <w:pPr>
        <w:ind w:right="-483"/>
        <w:rPr>
          <w:szCs w:val="24"/>
        </w:rPr>
      </w:pPr>
    </w:p>
    <w:p w14:paraId="67B0B9A5" w14:textId="0C585045" w:rsidR="00FA5B09" w:rsidRPr="00DC424C" w:rsidRDefault="00FA5B09" w:rsidP="00F81F5E">
      <w:pPr>
        <w:ind w:right="-483"/>
        <w:rPr>
          <w:bCs/>
          <w:szCs w:val="24"/>
        </w:rPr>
      </w:pPr>
      <w:r w:rsidRPr="00DC424C">
        <w:rPr>
          <w:szCs w:val="24"/>
        </w:rPr>
        <w:t>These new items were recommended by MSAC at its November 2022 meeting under MSAC application 1721</w:t>
      </w:r>
      <w:r w:rsidRPr="00DC424C">
        <w:rPr>
          <w:bCs/>
          <w:szCs w:val="24"/>
        </w:rPr>
        <w:t>.</w:t>
      </w:r>
    </w:p>
    <w:p w14:paraId="20FCAFD2" w14:textId="2BE5CE1C" w:rsidR="007E5924" w:rsidRPr="00DC424C" w:rsidRDefault="00A1739A" w:rsidP="00FA5B09">
      <w:pPr>
        <w:shd w:val="clear" w:color="auto" w:fill="FFFFFF"/>
        <w:spacing w:before="100" w:beforeAutospacing="1"/>
        <w:rPr>
          <w:rFonts w:ascii="Helvetica Neue" w:hAnsi="Helvetica Neue"/>
          <w:szCs w:val="24"/>
          <w:lang w:val="en-US"/>
        </w:rPr>
      </w:pPr>
      <w:r w:rsidRPr="00DC424C">
        <w:rPr>
          <w:b/>
        </w:rPr>
        <w:t>Consultation</w:t>
      </w:r>
    </w:p>
    <w:p w14:paraId="685E2F28" w14:textId="214E4ACE" w:rsidR="002E68F2" w:rsidRPr="00DC424C" w:rsidRDefault="00D95AA8" w:rsidP="004006B5">
      <w:pPr>
        <w:rPr>
          <w:szCs w:val="24"/>
        </w:rPr>
      </w:pPr>
      <w:r w:rsidRPr="00DC424C">
        <w:rPr>
          <w:szCs w:val="24"/>
        </w:rPr>
        <w:t xml:space="preserve">The </w:t>
      </w:r>
      <w:r w:rsidR="004006B5" w:rsidRPr="00DC424C">
        <w:rPr>
          <w:szCs w:val="24"/>
        </w:rPr>
        <w:t xml:space="preserve">Royal College of Pathologists of Australasia (RCPA) </w:t>
      </w:r>
      <w:r w:rsidR="00624C9D" w:rsidRPr="00DC424C">
        <w:rPr>
          <w:szCs w:val="24"/>
        </w:rPr>
        <w:t>was the applicant for the MSA</w:t>
      </w:r>
      <w:r w:rsidR="00F959EE" w:rsidRPr="00DC424C">
        <w:rPr>
          <w:szCs w:val="24"/>
        </w:rPr>
        <w:t>C</w:t>
      </w:r>
      <w:r w:rsidR="00624C9D" w:rsidRPr="00DC424C">
        <w:rPr>
          <w:szCs w:val="24"/>
        </w:rPr>
        <w:t xml:space="preserve"> </w:t>
      </w:r>
      <w:r w:rsidR="002E68F2" w:rsidRPr="00DC424C">
        <w:rPr>
          <w:szCs w:val="24"/>
        </w:rPr>
        <w:t>application and</w:t>
      </w:r>
      <w:r w:rsidR="00624C9D" w:rsidRPr="00DC424C">
        <w:rPr>
          <w:szCs w:val="24"/>
        </w:rPr>
        <w:t xml:space="preserve"> </w:t>
      </w:r>
      <w:r w:rsidR="004006B5" w:rsidRPr="00DC424C">
        <w:rPr>
          <w:szCs w:val="24"/>
        </w:rPr>
        <w:t xml:space="preserve">has been consulted as part of the MSAC process. </w:t>
      </w:r>
      <w:r w:rsidR="004006B5" w:rsidRPr="00DC424C">
        <w:rPr>
          <w:bCs/>
          <w:iCs/>
          <w:szCs w:val="24"/>
        </w:rPr>
        <w:t xml:space="preserve">The National Pathology Accreditation Advisory Council (NPAAC) provided advice and assurance to MSAC on the current availability and likely future developments for </w:t>
      </w:r>
      <w:r w:rsidR="00F81F5E" w:rsidRPr="00DC424C">
        <w:rPr>
          <w:bCs/>
          <w:iCs/>
          <w:szCs w:val="24"/>
        </w:rPr>
        <w:t>next generation sequencing</w:t>
      </w:r>
      <w:r w:rsidR="004006B5" w:rsidRPr="00DC424C">
        <w:rPr>
          <w:bCs/>
          <w:iCs/>
          <w:szCs w:val="24"/>
        </w:rPr>
        <w:t xml:space="preserve"> panel testing and quality control arrangements for the proposed tests.</w:t>
      </w:r>
    </w:p>
    <w:p w14:paraId="490E08A8" w14:textId="77777777" w:rsidR="002E68F2" w:rsidRPr="00DC424C" w:rsidRDefault="002E68F2" w:rsidP="004006B5">
      <w:pPr>
        <w:rPr>
          <w:bCs/>
          <w:iCs/>
          <w:szCs w:val="24"/>
        </w:rPr>
      </w:pPr>
    </w:p>
    <w:p w14:paraId="349265D3" w14:textId="32E0B894" w:rsidR="004006B5" w:rsidRPr="00DC424C" w:rsidRDefault="004006B5" w:rsidP="004006B5">
      <w:pPr>
        <w:rPr>
          <w:bCs/>
          <w:iCs/>
          <w:szCs w:val="24"/>
        </w:rPr>
      </w:pPr>
      <w:r w:rsidRPr="00DC424C">
        <w:rPr>
          <w:bCs/>
          <w:iCs/>
          <w:szCs w:val="24"/>
        </w:rPr>
        <w:t>The following stakeholders were also consulted and of those who responded, all were supportive of the proposed changes to the MBS, with Roche Products recommending that larger panel sizes be considered too:</w:t>
      </w:r>
    </w:p>
    <w:p w14:paraId="6F59140F" w14:textId="00DE7C59" w:rsidR="004006B5" w:rsidRPr="00DC424C" w:rsidRDefault="004006B5" w:rsidP="004006B5">
      <w:pPr>
        <w:pStyle w:val="ListParagraph"/>
        <w:numPr>
          <w:ilvl w:val="0"/>
          <w:numId w:val="34"/>
        </w:numPr>
        <w:rPr>
          <w:bCs/>
          <w:iCs/>
          <w:szCs w:val="24"/>
        </w:rPr>
      </w:pPr>
      <w:r w:rsidRPr="00DC424C">
        <w:rPr>
          <w:bCs/>
          <w:iCs/>
          <w:szCs w:val="24"/>
        </w:rPr>
        <w:t xml:space="preserve">Australian &amp; New Zealand Society of Cardiac and Thoracic </w:t>
      </w:r>
      <w:proofErr w:type="gramStart"/>
      <w:r w:rsidRPr="00DC424C">
        <w:rPr>
          <w:bCs/>
          <w:iCs/>
          <w:szCs w:val="24"/>
        </w:rPr>
        <w:t>Surgeons</w:t>
      </w:r>
      <w:r w:rsidR="004C6F56" w:rsidRPr="00DC424C">
        <w:rPr>
          <w:bCs/>
          <w:iCs/>
          <w:szCs w:val="24"/>
        </w:rPr>
        <w:t>;</w:t>
      </w:r>
      <w:proofErr w:type="gramEnd"/>
    </w:p>
    <w:p w14:paraId="47637D6F" w14:textId="72551E1F" w:rsidR="004006B5" w:rsidRPr="00DC424C" w:rsidRDefault="004006B5" w:rsidP="004006B5">
      <w:pPr>
        <w:pStyle w:val="ListParagraph"/>
        <w:numPr>
          <w:ilvl w:val="0"/>
          <w:numId w:val="34"/>
        </w:numPr>
        <w:rPr>
          <w:bCs/>
          <w:iCs/>
          <w:szCs w:val="24"/>
        </w:rPr>
      </w:pPr>
      <w:r w:rsidRPr="00DC424C">
        <w:rPr>
          <w:bCs/>
          <w:iCs/>
          <w:szCs w:val="24"/>
        </w:rPr>
        <w:t xml:space="preserve">Australian </w:t>
      </w:r>
      <w:proofErr w:type="gramStart"/>
      <w:r w:rsidRPr="00DC424C">
        <w:rPr>
          <w:bCs/>
          <w:iCs/>
          <w:szCs w:val="24"/>
        </w:rPr>
        <w:t>Genomics</w:t>
      </w:r>
      <w:r w:rsidR="004C6F56" w:rsidRPr="00DC424C">
        <w:rPr>
          <w:bCs/>
          <w:iCs/>
          <w:szCs w:val="24"/>
        </w:rPr>
        <w:t>;</w:t>
      </w:r>
      <w:proofErr w:type="gramEnd"/>
    </w:p>
    <w:p w14:paraId="4ECFDA13" w14:textId="46718984" w:rsidR="004006B5" w:rsidRPr="00DC424C" w:rsidRDefault="004006B5" w:rsidP="004006B5">
      <w:pPr>
        <w:pStyle w:val="ListParagraph"/>
        <w:numPr>
          <w:ilvl w:val="0"/>
          <w:numId w:val="34"/>
        </w:numPr>
        <w:rPr>
          <w:bCs/>
          <w:iCs/>
          <w:szCs w:val="24"/>
        </w:rPr>
      </w:pPr>
      <w:r w:rsidRPr="00DC424C">
        <w:rPr>
          <w:bCs/>
          <w:iCs/>
          <w:szCs w:val="24"/>
        </w:rPr>
        <w:t xml:space="preserve">Australian </w:t>
      </w:r>
      <w:proofErr w:type="gramStart"/>
      <w:r w:rsidRPr="00DC424C">
        <w:rPr>
          <w:bCs/>
          <w:iCs/>
          <w:szCs w:val="24"/>
        </w:rPr>
        <w:t>Pathology</w:t>
      </w:r>
      <w:r w:rsidR="004C6F56" w:rsidRPr="00DC424C">
        <w:rPr>
          <w:bCs/>
          <w:iCs/>
          <w:szCs w:val="24"/>
        </w:rPr>
        <w:t>;</w:t>
      </w:r>
      <w:proofErr w:type="gramEnd"/>
    </w:p>
    <w:p w14:paraId="6CDC556C" w14:textId="776DEA19" w:rsidR="004C6F56" w:rsidRPr="00DC424C" w:rsidRDefault="004006B5" w:rsidP="004006B5">
      <w:pPr>
        <w:pStyle w:val="ListParagraph"/>
        <w:numPr>
          <w:ilvl w:val="0"/>
          <w:numId w:val="34"/>
        </w:numPr>
        <w:rPr>
          <w:bCs/>
          <w:iCs/>
          <w:szCs w:val="24"/>
        </w:rPr>
      </w:pPr>
      <w:r w:rsidRPr="00DC424C">
        <w:rPr>
          <w:bCs/>
          <w:iCs/>
          <w:szCs w:val="24"/>
        </w:rPr>
        <w:t xml:space="preserve">Clinical Oncology Society of </w:t>
      </w:r>
      <w:proofErr w:type="gramStart"/>
      <w:r w:rsidRPr="00DC424C">
        <w:rPr>
          <w:bCs/>
          <w:iCs/>
          <w:szCs w:val="24"/>
        </w:rPr>
        <w:t>Australia</w:t>
      </w:r>
      <w:r w:rsidR="004C6F56" w:rsidRPr="00DC424C">
        <w:rPr>
          <w:bCs/>
          <w:iCs/>
          <w:szCs w:val="24"/>
        </w:rPr>
        <w:t>;</w:t>
      </w:r>
      <w:proofErr w:type="gramEnd"/>
      <w:r w:rsidRPr="00DC424C">
        <w:rPr>
          <w:bCs/>
          <w:iCs/>
          <w:szCs w:val="24"/>
        </w:rPr>
        <w:t xml:space="preserve"> </w:t>
      </w:r>
    </w:p>
    <w:p w14:paraId="16EDE113" w14:textId="21C710CD" w:rsidR="004006B5" w:rsidRPr="00DC424C" w:rsidRDefault="004006B5" w:rsidP="004006B5">
      <w:pPr>
        <w:pStyle w:val="ListParagraph"/>
        <w:numPr>
          <w:ilvl w:val="0"/>
          <w:numId w:val="34"/>
        </w:numPr>
        <w:rPr>
          <w:bCs/>
          <w:iCs/>
          <w:szCs w:val="24"/>
        </w:rPr>
      </w:pPr>
      <w:r w:rsidRPr="00DC424C">
        <w:rPr>
          <w:bCs/>
          <w:iCs/>
          <w:szCs w:val="24"/>
        </w:rPr>
        <w:t xml:space="preserve">Family Cancer </w:t>
      </w:r>
      <w:proofErr w:type="gramStart"/>
      <w:r w:rsidRPr="00DC424C">
        <w:rPr>
          <w:bCs/>
          <w:iCs/>
          <w:szCs w:val="24"/>
        </w:rPr>
        <w:t>Group</w:t>
      </w:r>
      <w:r w:rsidR="004C6F56" w:rsidRPr="00DC424C">
        <w:rPr>
          <w:bCs/>
          <w:iCs/>
          <w:szCs w:val="24"/>
        </w:rPr>
        <w:t>;</w:t>
      </w:r>
      <w:proofErr w:type="gramEnd"/>
    </w:p>
    <w:p w14:paraId="3EE04508" w14:textId="7762BBAF" w:rsidR="004006B5" w:rsidRPr="00DC424C" w:rsidRDefault="004006B5" w:rsidP="004006B5">
      <w:pPr>
        <w:pStyle w:val="ListParagraph"/>
        <w:numPr>
          <w:ilvl w:val="0"/>
          <w:numId w:val="34"/>
        </w:numPr>
        <w:rPr>
          <w:bCs/>
          <w:iCs/>
          <w:szCs w:val="24"/>
        </w:rPr>
      </w:pPr>
      <w:r w:rsidRPr="00DC424C">
        <w:rPr>
          <w:bCs/>
          <w:iCs/>
          <w:szCs w:val="24"/>
        </w:rPr>
        <w:t xml:space="preserve">Human Genetics Society of </w:t>
      </w:r>
      <w:proofErr w:type="gramStart"/>
      <w:r w:rsidRPr="00DC424C">
        <w:rPr>
          <w:bCs/>
          <w:iCs/>
          <w:szCs w:val="24"/>
        </w:rPr>
        <w:t>Australasia</w:t>
      </w:r>
      <w:r w:rsidR="004C6F56" w:rsidRPr="00DC424C">
        <w:rPr>
          <w:bCs/>
          <w:iCs/>
          <w:szCs w:val="24"/>
        </w:rPr>
        <w:t>;</w:t>
      </w:r>
      <w:proofErr w:type="gramEnd"/>
    </w:p>
    <w:p w14:paraId="3CC52769" w14:textId="4EBAA76F" w:rsidR="004006B5" w:rsidRPr="00DC424C" w:rsidRDefault="004006B5" w:rsidP="004006B5">
      <w:pPr>
        <w:pStyle w:val="ListParagraph"/>
        <w:numPr>
          <w:ilvl w:val="0"/>
          <w:numId w:val="34"/>
        </w:numPr>
        <w:rPr>
          <w:bCs/>
          <w:iCs/>
          <w:szCs w:val="24"/>
        </w:rPr>
      </w:pPr>
      <w:bookmarkStart w:id="3" w:name="_Hlk117854839"/>
      <w:proofErr w:type="spellStart"/>
      <w:proofErr w:type="gramStart"/>
      <w:r w:rsidRPr="00DC424C">
        <w:rPr>
          <w:bCs/>
          <w:iCs/>
          <w:szCs w:val="24"/>
        </w:rPr>
        <w:t>InGeNA</w:t>
      </w:r>
      <w:bookmarkEnd w:id="3"/>
      <w:proofErr w:type="spellEnd"/>
      <w:r w:rsidR="004C6F56" w:rsidRPr="00DC424C">
        <w:rPr>
          <w:bCs/>
          <w:iCs/>
          <w:szCs w:val="24"/>
        </w:rPr>
        <w:t>;</w:t>
      </w:r>
      <w:proofErr w:type="gramEnd"/>
    </w:p>
    <w:p w14:paraId="7285C95F" w14:textId="69B62BF5" w:rsidR="004006B5" w:rsidRPr="00DC424C" w:rsidRDefault="004006B5" w:rsidP="004006B5">
      <w:pPr>
        <w:pStyle w:val="ListParagraph"/>
        <w:numPr>
          <w:ilvl w:val="0"/>
          <w:numId w:val="34"/>
        </w:numPr>
        <w:rPr>
          <w:bCs/>
          <w:iCs/>
          <w:szCs w:val="24"/>
        </w:rPr>
      </w:pPr>
      <w:r w:rsidRPr="00DC424C">
        <w:rPr>
          <w:bCs/>
          <w:iCs/>
          <w:szCs w:val="24"/>
        </w:rPr>
        <w:t>Janssen-</w:t>
      </w:r>
      <w:proofErr w:type="spellStart"/>
      <w:proofErr w:type="gramStart"/>
      <w:r w:rsidRPr="00DC424C">
        <w:rPr>
          <w:bCs/>
          <w:iCs/>
          <w:szCs w:val="24"/>
        </w:rPr>
        <w:t>Cilag</w:t>
      </w:r>
      <w:proofErr w:type="spellEnd"/>
      <w:r w:rsidR="004C6F56" w:rsidRPr="00DC424C">
        <w:rPr>
          <w:bCs/>
          <w:iCs/>
          <w:szCs w:val="24"/>
        </w:rPr>
        <w:t>;</w:t>
      </w:r>
      <w:proofErr w:type="gramEnd"/>
    </w:p>
    <w:p w14:paraId="118B46BD" w14:textId="0CC13FA8" w:rsidR="004006B5" w:rsidRPr="00DC424C" w:rsidRDefault="004006B5" w:rsidP="004006B5">
      <w:pPr>
        <w:pStyle w:val="ListParagraph"/>
        <w:numPr>
          <w:ilvl w:val="0"/>
          <w:numId w:val="34"/>
        </w:numPr>
        <w:rPr>
          <w:bCs/>
          <w:iCs/>
          <w:szCs w:val="24"/>
        </w:rPr>
      </w:pPr>
      <w:r w:rsidRPr="00DC424C">
        <w:rPr>
          <w:bCs/>
          <w:iCs/>
          <w:szCs w:val="24"/>
        </w:rPr>
        <w:t xml:space="preserve">Lung Foundation </w:t>
      </w:r>
      <w:proofErr w:type="gramStart"/>
      <w:r w:rsidRPr="00DC424C">
        <w:rPr>
          <w:bCs/>
          <w:iCs/>
          <w:szCs w:val="24"/>
        </w:rPr>
        <w:t>Australia</w:t>
      </w:r>
      <w:r w:rsidR="004C6F56" w:rsidRPr="00DC424C">
        <w:rPr>
          <w:bCs/>
          <w:iCs/>
          <w:szCs w:val="24"/>
        </w:rPr>
        <w:t>;</w:t>
      </w:r>
      <w:proofErr w:type="gramEnd"/>
    </w:p>
    <w:p w14:paraId="5291829C" w14:textId="77777777" w:rsidR="004C6F56" w:rsidRPr="00DC424C" w:rsidRDefault="004006B5" w:rsidP="004006B5">
      <w:pPr>
        <w:pStyle w:val="ListParagraph"/>
        <w:numPr>
          <w:ilvl w:val="0"/>
          <w:numId w:val="34"/>
        </w:numPr>
        <w:rPr>
          <w:bCs/>
          <w:iCs/>
          <w:szCs w:val="24"/>
        </w:rPr>
      </w:pPr>
      <w:r w:rsidRPr="00DC424C">
        <w:rPr>
          <w:bCs/>
          <w:iCs/>
          <w:szCs w:val="24"/>
        </w:rPr>
        <w:t xml:space="preserve">Medical Oncology Group of </w:t>
      </w:r>
      <w:proofErr w:type="gramStart"/>
      <w:r w:rsidRPr="00DC424C">
        <w:rPr>
          <w:bCs/>
          <w:iCs/>
          <w:szCs w:val="24"/>
        </w:rPr>
        <w:t>Australia</w:t>
      </w:r>
      <w:r w:rsidR="004C6F56" w:rsidRPr="00DC424C">
        <w:rPr>
          <w:bCs/>
          <w:iCs/>
          <w:szCs w:val="24"/>
        </w:rPr>
        <w:t>;</w:t>
      </w:r>
      <w:proofErr w:type="gramEnd"/>
      <w:r w:rsidRPr="00DC424C">
        <w:rPr>
          <w:bCs/>
          <w:iCs/>
          <w:szCs w:val="24"/>
        </w:rPr>
        <w:t xml:space="preserve"> </w:t>
      </w:r>
    </w:p>
    <w:p w14:paraId="272572A4" w14:textId="334C7975" w:rsidR="004006B5" w:rsidRPr="00DC424C" w:rsidRDefault="004006B5" w:rsidP="004006B5">
      <w:pPr>
        <w:pStyle w:val="ListParagraph"/>
        <w:numPr>
          <w:ilvl w:val="0"/>
          <w:numId w:val="34"/>
        </w:numPr>
        <w:rPr>
          <w:bCs/>
          <w:iCs/>
          <w:szCs w:val="24"/>
        </w:rPr>
      </w:pPr>
      <w:r w:rsidRPr="00DC424C">
        <w:rPr>
          <w:bCs/>
          <w:iCs/>
          <w:szCs w:val="24"/>
        </w:rPr>
        <w:t xml:space="preserve">Breast Cancer Expert </w:t>
      </w:r>
      <w:proofErr w:type="gramStart"/>
      <w:r w:rsidRPr="00DC424C">
        <w:rPr>
          <w:bCs/>
          <w:iCs/>
          <w:szCs w:val="24"/>
        </w:rPr>
        <w:t>Group</w:t>
      </w:r>
      <w:r w:rsidR="004C6F56" w:rsidRPr="00DC424C">
        <w:rPr>
          <w:bCs/>
          <w:iCs/>
          <w:szCs w:val="24"/>
        </w:rPr>
        <w:t>;</w:t>
      </w:r>
      <w:proofErr w:type="gramEnd"/>
    </w:p>
    <w:p w14:paraId="45F1928F" w14:textId="17DC4EBB" w:rsidR="004006B5" w:rsidRPr="00DC424C" w:rsidRDefault="004006B5" w:rsidP="004006B5">
      <w:pPr>
        <w:pStyle w:val="ListParagraph"/>
        <w:numPr>
          <w:ilvl w:val="0"/>
          <w:numId w:val="34"/>
        </w:numPr>
        <w:rPr>
          <w:bCs/>
          <w:iCs/>
          <w:szCs w:val="24"/>
        </w:rPr>
      </w:pPr>
      <w:bookmarkStart w:id="4" w:name="_Hlk109224435"/>
      <w:r w:rsidRPr="00DC424C">
        <w:rPr>
          <w:bCs/>
          <w:iCs/>
          <w:szCs w:val="24"/>
        </w:rPr>
        <w:t xml:space="preserve">Private Health Insurance (PHI) </w:t>
      </w:r>
      <w:proofErr w:type="gramStart"/>
      <w:r w:rsidRPr="00DC424C">
        <w:rPr>
          <w:bCs/>
          <w:iCs/>
          <w:szCs w:val="24"/>
        </w:rPr>
        <w:t>branch</w:t>
      </w:r>
      <w:bookmarkEnd w:id="4"/>
      <w:r w:rsidR="004C6F56" w:rsidRPr="00DC424C">
        <w:rPr>
          <w:bCs/>
          <w:iCs/>
          <w:szCs w:val="24"/>
        </w:rPr>
        <w:t>;</w:t>
      </w:r>
      <w:proofErr w:type="gramEnd"/>
    </w:p>
    <w:p w14:paraId="62ABB6F9" w14:textId="1F2105DA" w:rsidR="004006B5" w:rsidRPr="00DC424C" w:rsidRDefault="004006B5" w:rsidP="004006B5">
      <w:pPr>
        <w:pStyle w:val="ListParagraph"/>
        <w:numPr>
          <w:ilvl w:val="0"/>
          <w:numId w:val="34"/>
        </w:numPr>
        <w:rPr>
          <w:bCs/>
          <w:iCs/>
          <w:szCs w:val="24"/>
        </w:rPr>
      </w:pPr>
      <w:r w:rsidRPr="00DC424C">
        <w:rPr>
          <w:bCs/>
          <w:iCs/>
          <w:szCs w:val="24"/>
        </w:rPr>
        <w:t xml:space="preserve">Public Pathology </w:t>
      </w:r>
      <w:proofErr w:type="gramStart"/>
      <w:r w:rsidRPr="00DC424C">
        <w:rPr>
          <w:bCs/>
          <w:iCs/>
          <w:szCs w:val="24"/>
        </w:rPr>
        <w:t>Australia</w:t>
      </w:r>
      <w:r w:rsidR="004C6F56" w:rsidRPr="00DC424C">
        <w:rPr>
          <w:bCs/>
          <w:iCs/>
          <w:szCs w:val="24"/>
        </w:rPr>
        <w:t>;</w:t>
      </w:r>
      <w:proofErr w:type="gramEnd"/>
    </w:p>
    <w:p w14:paraId="70974D8A" w14:textId="273427FD" w:rsidR="004006B5" w:rsidRPr="00DC424C" w:rsidRDefault="004006B5" w:rsidP="004006B5">
      <w:pPr>
        <w:pStyle w:val="ListParagraph"/>
        <w:numPr>
          <w:ilvl w:val="0"/>
          <w:numId w:val="34"/>
        </w:numPr>
        <w:rPr>
          <w:bCs/>
          <w:iCs/>
          <w:szCs w:val="24"/>
        </w:rPr>
      </w:pPr>
      <w:r w:rsidRPr="00DC424C">
        <w:rPr>
          <w:bCs/>
          <w:iCs/>
          <w:szCs w:val="24"/>
        </w:rPr>
        <w:t>Roche Products Pty Ltd and Roche Diagnostics Australia</w:t>
      </w:r>
      <w:r w:rsidR="004C6F56" w:rsidRPr="00DC424C">
        <w:rPr>
          <w:bCs/>
          <w:iCs/>
          <w:szCs w:val="24"/>
        </w:rPr>
        <w:t>; and</w:t>
      </w:r>
    </w:p>
    <w:p w14:paraId="7786943A" w14:textId="5DC5E048" w:rsidR="004006B5" w:rsidRPr="00DC424C" w:rsidRDefault="004006B5" w:rsidP="004006B5">
      <w:pPr>
        <w:pStyle w:val="ListParagraph"/>
        <w:numPr>
          <w:ilvl w:val="0"/>
          <w:numId w:val="34"/>
        </w:numPr>
        <w:rPr>
          <w:bCs/>
          <w:iCs/>
          <w:szCs w:val="24"/>
        </w:rPr>
      </w:pPr>
      <w:r w:rsidRPr="00DC424C">
        <w:rPr>
          <w:bCs/>
          <w:iCs/>
          <w:szCs w:val="24"/>
        </w:rPr>
        <w:t>Thoracic Oncology Group Australasia</w:t>
      </w:r>
      <w:r w:rsidR="004C6F56" w:rsidRPr="00DC424C">
        <w:rPr>
          <w:bCs/>
          <w:iCs/>
          <w:szCs w:val="24"/>
        </w:rPr>
        <w:t>.</w:t>
      </w:r>
    </w:p>
    <w:p w14:paraId="35938D4A" w14:textId="77777777" w:rsidR="00681814" w:rsidRPr="00DC424C" w:rsidRDefault="00681814" w:rsidP="000337CB">
      <w:pPr>
        <w:rPr>
          <w:szCs w:val="24"/>
        </w:rPr>
      </w:pPr>
    </w:p>
    <w:p w14:paraId="2412D134" w14:textId="69A68D9C" w:rsidR="00967E51" w:rsidRPr="00DC424C" w:rsidRDefault="00553408" w:rsidP="000337CB">
      <w:pPr>
        <w:rPr>
          <w:szCs w:val="24"/>
        </w:rPr>
      </w:pPr>
      <w:r w:rsidRPr="00DC424C">
        <w:rPr>
          <w:szCs w:val="24"/>
        </w:rPr>
        <w:lastRenderedPageBreak/>
        <w:t xml:space="preserve">The Determination is a legislative instrument for the purposes of the </w:t>
      </w:r>
      <w:r w:rsidRPr="00DC424C">
        <w:rPr>
          <w:i/>
        </w:rPr>
        <w:t>Legislation Act 2003</w:t>
      </w:r>
      <w:r w:rsidRPr="00DC424C">
        <w:rPr>
          <w:szCs w:val="24"/>
        </w:rPr>
        <w:t>.</w:t>
      </w:r>
    </w:p>
    <w:p w14:paraId="2412D135" w14:textId="160B3F5B" w:rsidR="006C138D" w:rsidRPr="00DC424C" w:rsidRDefault="00297AD0" w:rsidP="006C138D">
      <w:pPr>
        <w:tabs>
          <w:tab w:val="left" w:pos="567"/>
        </w:tabs>
        <w:spacing w:before="240"/>
        <w:rPr>
          <w:szCs w:val="24"/>
        </w:rPr>
      </w:pPr>
      <w:r w:rsidRPr="00DC424C">
        <w:rPr>
          <w:szCs w:val="24"/>
        </w:rPr>
        <w:t xml:space="preserve">The </w:t>
      </w:r>
      <w:r w:rsidR="00967E51" w:rsidRPr="00DC424C">
        <w:rPr>
          <w:szCs w:val="24"/>
        </w:rPr>
        <w:t>Determination</w:t>
      </w:r>
      <w:r w:rsidRPr="00DC424C">
        <w:rPr>
          <w:szCs w:val="24"/>
        </w:rPr>
        <w:t xml:space="preserve"> </w:t>
      </w:r>
      <w:r w:rsidR="007524B0" w:rsidRPr="00DC424C">
        <w:rPr>
          <w:szCs w:val="24"/>
        </w:rPr>
        <w:t xml:space="preserve">commences </w:t>
      </w:r>
      <w:r w:rsidR="00C63FDC" w:rsidRPr="00DC424C">
        <w:rPr>
          <w:szCs w:val="24"/>
        </w:rPr>
        <w:t xml:space="preserve">on </w:t>
      </w:r>
      <w:r w:rsidR="007E5924" w:rsidRPr="00DC424C">
        <w:rPr>
          <w:szCs w:val="24"/>
        </w:rPr>
        <w:t>1 November 2023.</w:t>
      </w:r>
    </w:p>
    <w:p w14:paraId="2412D136" w14:textId="77777777" w:rsidR="00236DF2" w:rsidRPr="00DC424C" w:rsidRDefault="00236DF2" w:rsidP="00574E71">
      <w:pPr>
        <w:rPr>
          <w:szCs w:val="24"/>
        </w:rPr>
      </w:pPr>
    </w:p>
    <w:p w14:paraId="2412D138" w14:textId="0F17FE35" w:rsidR="00574E71" w:rsidRPr="00DC424C" w:rsidRDefault="00553408" w:rsidP="00DE07E4">
      <w:pPr>
        <w:spacing w:after="200" w:line="276" w:lineRule="auto"/>
        <w:rPr>
          <w:szCs w:val="24"/>
        </w:rPr>
      </w:pPr>
      <w:r w:rsidRPr="00DC424C">
        <w:rPr>
          <w:szCs w:val="24"/>
        </w:rPr>
        <w:t xml:space="preserve">Details of the Determination are set out in the </w:t>
      </w:r>
      <w:r w:rsidRPr="00DC424C">
        <w:rPr>
          <w:szCs w:val="24"/>
          <w:u w:val="single"/>
        </w:rPr>
        <w:t>Attachment</w:t>
      </w:r>
      <w:r w:rsidRPr="00DC424C">
        <w:rPr>
          <w:szCs w:val="24"/>
        </w:rPr>
        <w:t>.</w:t>
      </w:r>
    </w:p>
    <w:p w14:paraId="2412D139" w14:textId="77777777" w:rsidR="00A1739A" w:rsidRPr="00DC424C" w:rsidRDefault="00A1739A" w:rsidP="000337CB">
      <w:pPr>
        <w:ind w:left="6663" w:hanging="3119"/>
        <w:rPr>
          <w:szCs w:val="24"/>
        </w:rPr>
      </w:pPr>
      <w:r w:rsidRPr="00DC424C">
        <w:rPr>
          <w:szCs w:val="24"/>
        </w:rPr>
        <w:t xml:space="preserve">           </w:t>
      </w:r>
    </w:p>
    <w:p w14:paraId="2412D13A" w14:textId="77777777" w:rsidR="00A1739A" w:rsidRPr="00DC424C" w:rsidRDefault="00A1739A" w:rsidP="000337CB">
      <w:pPr>
        <w:ind w:left="6663" w:hanging="3119"/>
        <w:rPr>
          <w:szCs w:val="24"/>
        </w:rPr>
      </w:pPr>
      <w:r w:rsidRPr="00DC424C">
        <w:rPr>
          <w:szCs w:val="24"/>
          <w:u w:val="single"/>
        </w:rPr>
        <w:t>Authority</w:t>
      </w:r>
      <w:r w:rsidR="00967E51" w:rsidRPr="00DC424C">
        <w:rPr>
          <w:szCs w:val="24"/>
        </w:rPr>
        <w:t xml:space="preserve">:     Subsection </w:t>
      </w:r>
      <w:r w:rsidRPr="00DC424C">
        <w:rPr>
          <w:szCs w:val="24"/>
        </w:rPr>
        <w:t>3</w:t>
      </w:r>
      <w:proofErr w:type="gramStart"/>
      <w:r w:rsidR="00967E51" w:rsidRPr="00DC424C">
        <w:rPr>
          <w:szCs w:val="24"/>
        </w:rPr>
        <w:t>C</w:t>
      </w:r>
      <w:r w:rsidRPr="00DC424C">
        <w:rPr>
          <w:szCs w:val="24"/>
        </w:rPr>
        <w:t>(</w:t>
      </w:r>
      <w:proofErr w:type="gramEnd"/>
      <w:r w:rsidRPr="00DC424C">
        <w:rPr>
          <w:szCs w:val="24"/>
        </w:rPr>
        <w:t xml:space="preserve">1) of the </w:t>
      </w:r>
    </w:p>
    <w:p w14:paraId="2412D13B" w14:textId="0596CD30" w:rsidR="00A1739A" w:rsidRPr="00DC424C" w:rsidRDefault="00A1739A" w:rsidP="000337CB">
      <w:pPr>
        <w:tabs>
          <w:tab w:val="left" w:pos="4820"/>
        </w:tabs>
        <w:rPr>
          <w:szCs w:val="24"/>
        </w:rPr>
        <w:sectPr w:rsidR="00A1739A" w:rsidRPr="00DC424C" w:rsidSect="00235B6C">
          <w:headerReference w:type="default" r:id="rId11"/>
          <w:pgSz w:w="11906" w:h="16838"/>
          <w:pgMar w:top="1440" w:right="1800" w:bottom="1135" w:left="1800" w:header="708" w:footer="708" w:gutter="0"/>
          <w:pgNumType w:start="1"/>
          <w:cols w:space="708"/>
          <w:docGrid w:linePitch="360"/>
        </w:sectPr>
      </w:pPr>
      <w:r w:rsidRPr="00DC424C">
        <w:rPr>
          <w:i/>
          <w:szCs w:val="24"/>
        </w:rPr>
        <w:tab/>
        <w:t>Health Insurance Act 1973</w:t>
      </w:r>
    </w:p>
    <w:p w14:paraId="2412D13D" w14:textId="77777777" w:rsidR="006D5816" w:rsidRPr="00DC424C" w:rsidRDefault="006D5816" w:rsidP="000337CB">
      <w:pPr>
        <w:pStyle w:val="BodyText"/>
        <w:jc w:val="right"/>
        <w:rPr>
          <w:szCs w:val="24"/>
        </w:rPr>
      </w:pPr>
      <w:r w:rsidRPr="00DC424C">
        <w:rPr>
          <w:szCs w:val="24"/>
        </w:rPr>
        <w:lastRenderedPageBreak/>
        <w:t>ATTACHMENT</w:t>
      </w:r>
    </w:p>
    <w:p w14:paraId="2412D13E" w14:textId="77777777" w:rsidR="006D5816" w:rsidRPr="00DC424C" w:rsidRDefault="006D5816" w:rsidP="000337CB">
      <w:pPr>
        <w:pStyle w:val="BodyText"/>
        <w:rPr>
          <w:szCs w:val="24"/>
        </w:rPr>
      </w:pPr>
    </w:p>
    <w:p w14:paraId="5B0C808A" w14:textId="597179FA" w:rsidR="00215191" w:rsidRPr="00DC424C" w:rsidRDefault="00A41364" w:rsidP="00186752">
      <w:pPr>
        <w:pStyle w:val="BodyText"/>
        <w:rPr>
          <w:i/>
          <w:iCs/>
        </w:rPr>
      </w:pPr>
      <w:r w:rsidRPr="00DC424C">
        <w:rPr>
          <w:szCs w:val="24"/>
        </w:rPr>
        <w:t xml:space="preserve">Details of the </w:t>
      </w:r>
      <w:r w:rsidR="00E8135F" w:rsidRPr="00DC424C">
        <w:rPr>
          <w:i/>
          <w:iCs/>
          <w:szCs w:val="24"/>
        </w:rPr>
        <w:t>Health Insurance (Section 3C Co-Dependant Pathology) Amendment (No. 2) Determination 2023</w:t>
      </w:r>
    </w:p>
    <w:p w14:paraId="7BBEB147" w14:textId="720F9678" w:rsidR="00E70355" w:rsidRPr="00DC424C" w:rsidRDefault="00E70355" w:rsidP="000337CB">
      <w:pPr>
        <w:pStyle w:val="BodyText"/>
        <w:rPr>
          <w:b w:val="0"/>
          <w:i/>
          <w:szCs w:val="24"/>
        </w:rPr>
      </w:pPr>
    </w:p>
    <w:p w14:paraId="2412D141" w14:textId="722A8FDA" w:rsidR="00FE02C2" w:rsidRPr="00DC424C" w:rsidRDefault="001B0111" w:rsidP="000337CB">
      <w:pPr>
        <w:pStyle w:val="BodyText"/>
        <w:rPr>
          <w:b w:val="0"/>
          <w:szCs w:val="24"/>
        </w:rPr>
      </w:pPr>
      <w:r w:rsidRPr="00DC424C">
        <w:rPr>
          <w:b w:val="0"/>
          <w:szCs w:val="24"/>
          <w:u w:val="single"/>
        </w:rPr>
        <w:t>Section 1 – Name</w:t>
      </w:r>
      <w:r w:rsidR="00364910" w:rsidRPr="00DC424C">
        <w:rPr>
          <w:b w:val="0"/>
          <w:szCs w:val="24"/>
        </w:rPr>
        <w:t xml:space="preserve"> </w:t>
      </w:r>
    </w:p>
    <w:p w14:paraId="2412D142" w14:textId="77777777" w:rsidR="00FE02C2" w:rsidRPr="00DC424C" w:rsidRDefault="00FE02C2" w:rsidP="000337CB">
      <w:pPr>
        <w:pStyle w:val="BodyText"/>
        <w:rPr>
          <w:b w:val="0"/>
          <w:szCs w:val="24"/>
        </w:rPr>
      </w:pPr>
    </w:p>
    <w:p w14:paraId="6DA3E598" w14:textId="24673667" w:rsidR="007E5924" w:rsidRPr="00DC424C" w:rsidRDefault="00BC7397" w:rsidP="007E5924">
      <w:pPr>
        <w:pStyle w:val="BodyText"/>
        <w:rPr>
          <w:i/>
          <w:iCs/>
          <w:szCs w:val="24"/>
        </w:rPr>
      </w:pPr>
      <w:r w:rsidRPr="00DC424C">
        <w:rPr>
          <w:b w:val="0"/>
          <w:szCs w:val="24"/>
        </w:rPr>
        <w:t>S</w:t>
      </w:r>
      <w:r w:rsidR="00FE02C2" w:rsidRPr="00DC424C">
        <w:rPr>
          <w:b w:val="0"/>
          <w:szCs w:val="24"/>
        </w:rPr>
        <w:t xml:space="preserve">ection </w:t>
      </w:r>
      <w:r w:rsidRPr="00DC424C">
        <w:rPr>
          <w:b w:val="0"/>
          <w:szCs w:val="24"/>
        </w:rPr>
        <w:t xml:space="preserve">1 </w:t>
      </w:r>
      <w:r w:rsidR="00FE02C2" w:rsidRPr="00DC424C">
        <w:rPr>
          <w:b w:val="0"/>
          <w:szCs w:val="24"/>
        </w:rPr>
        <w:t>provides</w:t>
      </w:r>
      <w:r w:rsidR="008B683E" w:rsidRPr="00DC424C">
        <w:rPr>
          <w:b w:val="0"/>
          <w:szCs w:val="24"/>
        </w:rPr>
        <w:t xml:space="preserve"> for the </w:t>
      </w:r>
      <w:r w:rsidR="008B2094" w:rsidRPr="00DC424C">
        <w:rPr>
          <w:b w:val="0"/>
          <w:szCs w:val="24"/>
        </w:rPr>
        <w:t>Determination</w:t>
      </w:r>
      <w:r w:rsidR="00FE02C2" w:rsidRPr="00DC424C">
        <w:rPr>
          <w:b w:val="0"/>
          <w:szCs w:val="24"/>
        </w:rPr>
        <w:t xml:space="preserve"> to be referred to as the </w:t>
      </w:r>
      <w:bookmarkStart w:id="5" w:name="_Hlk146013887"/>
      <w:r w:rsidR="00E8135F" w:rsidRPr="00DC424C">
        <w:rPr>
          <w:b w:val="0"/>
          <w:bCs/>
          <w:i/>
          <w:iCs/>
          <w:szCs w:val="24"/>
        </w:rPr>
        <w:t>Health Insurance (Section 3C Co-Dependant Pathology) Amendment (No. 2) Determination 2023</w:t>
      </w:r>
      <w:bookmarkEnd w:id="5"/>
      <w:r w:rsidR="00BB06B4" w:rsidRPr="00DC424C">
        <w:rPr>
          <w:b w:val="0"/>
          <w:bCs/>
          <w:i/>
          <w:iCs/>
          <w:szCs w:val="24"/>
        </w:rPr>
        <w:t xml:space="preserve"> </w:t>
      </w:r>
      <w:r w:rsidR="00BB06B4" w:rsidRPr="00DC424C">
        <w:rPr>
          <w:b w:val="0"/>
          <w:bCs/>
          <w:szCs w:val="24"/>
        </w:rPr>
        <w:t>(the Determination)</w:t>
      </w:r>
      <w:r w:rsidR="007E5924" w:rsidRPr="00DC424C">
        <w:rPr>
          <w:b w:val="0"/>
          <w:bCs/>
          <w:szCs w:val="24"/>
        </w:rPr>
        <w:t>.</w:t>
      </w:r>
    </w:p>
    <w:p w14:paraId="68DAA207" w14:textId="43ABEC22" w:rsidR="00FD602D" w:rsidRPr="00DC424C" w:rsidRDefault="00FD602D" w:rsidP="007E5924">
      <w:pPr>
        <w:pStyle w:val="BodyText"/>
      </w:pPr>
    </w:p>
    <w:p w14:paraId="49D1E050" w14:textId="2DE4C132" w:rsidR="007A4089" w:rsidRPr="00DC424C" w:rsidRDefault="00FE02C2" w:rsidP="000337CB">
      <w:pPr>
        <w:pStyle w:val="BodyText"/>
        <w:rPr>
          <w:b w:val="0"/>
          <w:szCs w:val="24"/>
        </w:rPr>
      </w:pPr>
      <w:r w:rsidRPr="00DC424C">
        <w:rPr>
          <w:b w:val="0"/>
          <w:szCs w:val="24"/>
          <w:u w:val="single"/>
        </w:rPr>
        <w:t>Section 2 – Commencement</w:t>
      </w:r>
      <w:r w:rsidR="004E2475" w:rsidRPr="00DC424C">
        <w:rPr>
          <w:b w:val="0"/>
          <w:szCs w:val="24"/>
        </w:rPr>
        <w:t xml:space="preserve"> </w:t>
      </w:r>
    </w:p>
    <w:p w14:paraId="2DCE2ED0" w14:textId="77777777" w:rsidR="007A4089" w:rsidRPr="00DC424C" w:rsidRDefault="007A4089" w:rsidP="000337CB">
      <w:pPr>
        <w:pStyle w:val="BodyText"/>
        <w:rPr>
          <w:b w:val="0"/>
          <w:szCs w:val="24"/>
        </w:rPr>
      </w:pPr>
    </w:p>
    <w:p w14:paraId="2412D148" w14:textId="751EE4CE" w:rsidR="00510A4F" w:rsidRPr="00DC424C" w:rsidRDefault="00510A4F" w:rsidP="000337CB">
      <w:pPr>
        <w:pStyle w:val="BodyText"/>
        <w:rPr>
          <w:b w:val="0"/>
          <w:szCs w:val="24"/>
        </w:rPr>
      </w:pPr>
      <w:r w:rsidRPr="00DC424C">
        <w:rPr>
          <w:b w:val="0"/>
          <w:szCs w:val="24"/>
        </w:rPr>
        <w:t xml:space="preserve">Section 2 </w:t>
      </w:r>
      <w:r w:rsidR="00404F11" w:rsidRPr="00DC424C">
        <w:rPr>
          <w:b w:val="0"/>
        </w:rPr>
        <w:t xml:space="preserve">provides </w:t>
      </w:r>
      <w:r w:rsidR="0F58710F" w:rsidRPr="00DC424C">
        <w:rPr>
          <w:b w:val="0"/>
        </w:rPr>
        <w:t xml:space="preserve">for </w:t>
      </w:r>
      <w:r w:rsidR="00404F11" w:rsidRPr="00DC424C">
        <w:rPr>
          <w:b w:val="0"/>
        </w:rPr>
        <w:t xml:space="preserve">the </w:t>
      </w:r>
      <w:r w:rsidR="008B2094" w:rsidRPr="00DC424C">
        <w:rPr>
          <w:b w:val="0"/>
          <w:szCs w:val="24"/>
        </w:rPr>
        <w:t xml:space="preserve">Determination </w:t>
      </w:r>
      <w:r w:rsidR="0F58710F" w:rsidRPr="00DC424C">
        <w:rPr>
          <w:b w:val="0"/>
        </w:rPr>
        <w:t xml:space="preserve">to commence </w:t>
      </w:r>
      <w:r w:rsidR="00C63FDC" w:rsidRPr="00DC424C">
        <w:rPr>
          <w:b w:val="0"/>
          <w:szCs w:val="24"/>
        </w:rPr>
        <w:t xml:space="preserve">on </w:t>
      </w:r>
      <w:r w:rsidR="007E5924" w:rsidRPr="00DC424C">
        <w:rPr>
          <w:b w:val="0"/>
          <w:szCs w:val="24"/>
        </w:rPr>
        <w:t>1 November 2023.</w:t>
      </w:r>
    </w:p>
    <w:p w14:paraId="16C03200" w14:textId="77777777" w:rsidR="007E0017" w:rsidRPr="00DC424C" w:rsidRDefault="007E0017" w:rsidP="000337CB">
      <w:pPr>
        <w:pStyle w:val="BodyText"/>
        <w:rPr>
          <w:b w:val="0"/>
          <w:szCs w:val="24"/>
        </w:rPr>
      </w:pPr>
    </w:p>
    <w:p w14:paraId="005D5660" w14:textId="3BD454DC" w:rsidR="007A4089" w:rsidRPr="00DC424C" w:rsidRDefault="00FE02C2" w:rsidP="000337CB">
      <w:pPr>
        <w:pStyle w:val="BodyText"/>
        <w:rPr>
          <w:b w:val="0"/>
          <w:szCs w:val="24"/>
        </w:rPr>
      </w:pPr>
      <w:r w:rsidRPr="00DC424C">
        <w:rPr>
          <w:b w:val="0"/>
          <w:szCs w:val="24"/>
          <w:u w:val="single"/>
        </w:rPr>
        <w:t xml:space="preserve">Section 3 – </w:t>
      </w:r>
      <w:r w:rsidR="00E5798A" w:rsidRPr="00DC424C">
        <w:rPr>
          <w:b w:val="0"/>
          <w:szCs w:val="24"/>
          <w:u w:val="single"/>
        </w:rPr>
        <w:t>Authority</w:t>
      </w:r>
      <w:r w:rsidR="004E2475" w:rsidRPr="00DC424C">
        <w:rPr>
          <w:b w:val="0"/>
          <w:szCs w:val="24"/>
        </w:rPr>
        <w:t xml:space="preserve"> </w:t>
      </w:r>
    </w:p>
    <w:p w14:paraId="53BFA098" w14:textId="77777777" w:rsidR="007A4089" w:rsidRPr="00DC424C" w:rsidRDefault="007A4089" w:rsidP="000337CB">
      <w:pPr>
        <w:pStyle w:val="BodyText"/>
        <w:rPr>
          <w:b w:val="0"/>
          <w:szCs w:val="24"/>
        </w:rPr>
      </w:pPr>
    </w:p>
    <w:p w14:paraId="2412D14B" w14:textId="60EB4E9C" w:rsidR="00FE02C2" w:rsidRPr="00DC424C" w:rsidRDefault="00F83B6F" w:rsidP="000337CB">
      <w:pPr>
        <w:pStyle w:val="BodyText"/>
        <w:rPr>
          <w:b w:val="0"/>
        </w:rPr>
      </w:pPr>
      <w:r w:rsidRPr="00DC424C">
        <w:rPr>
          <w:b w:val="0"/>
        </w:rPr>
        <w:t xml:space="preserve">Section 3 provides that the </w:t>
      </w:r>
      <w:r w:rsidR="008B2094" w:rsidRPr="00DC424C">
        <w:rPr>
          <w:b w:val="0"/>
          <w:szCs w:val="24"/>
        </w:rPr>
        <w:t xml:space="preserve">Determination </w:t>
      </w:r>
      <w:r w:rsidR="00E5798A" w:rsidRPr="00DC424C">
        <w:rPr>
          <w:b w:val="0"/>
        </w:rPr>
        <w:t xml:space="preserve">is made under </w:t>
      </w:r>
      <w:r w:rsidR="00367440" w:rsidRPr="00DC424C">
        <w:rPr>
          <w:b w:val="0"/>
        </w:rPr>
        <w:t xml:space="preserve">subsection </w:t>
      </w:r>
      <w:r w:rsidR="00E5798A" w:rsidRPr="00DC424C">
        <w:rPr>
          <w:b w:val="0"/>
        </w:rPr>
        <w:t xml:space="preserve">3C(1) of the </w:t>
      </w:r>
      <w:r w:rsidR="00E5798A" w:rsidRPr="00DC424C">
        <w:rPr>
          <w:b w:val="0"/>
          <w:i/>
        </w:rPr>
        <w:t>Health Insurance Act 1973</w:t>
      </w:r>
      <w:r w:rsidR="00E5798A" w:rsidRPr="00DC424C">
        <w:rPr>
          <w:b w:val="0"/>
        </w:rPr>
        <w:t>.</w:t>
      </w:r>
    </w:p>
    <w:p w14:paraId="0DBF1241" w14:textId="77777777" w:rsidR="00E70355" w:rsidRPr="00DC424C" w:rsidRDefault="00E70355" w:rsidP="000337CB">
      <w:pPr>
        <w:pStyle w:val="BodyText"/>
        <w:rPr>
          <w:b w:val="0"/>
        </w:rPr>
      </w:pPr>
    </w:p>
    <w:p w14:paraId="20CBF84A" w14:textId="5BC85084" w:rsidR="00C63FDC" w:rsidRPr="00DC424C" w:rsidRDefault="00C63FDC" w:rsidP="00C63FDC">
      <w:pPr>
        <w:pStyle w:val="BodyText"/>
        <w:rPr>
          <w:b w:val="0"/>
          <w:szCs w:val="24"/>
        </w:rPr>
      </w:pPr>
      <w:r w:rsidRPr="00DC424C">
        <w:rPr>
          <w:b w:val="0"/>
          <w:szCs w:val="24"/>
          <w:u w:val="single"/>
        </w:rPr>
        <w:t xml:space="preserve">Section 4 – </w:t>
      </w:r>
      <w:r w:rsidR="007E5924" w:rsidRPr="00DC424C">
        <w:rPr>
          <w:b w:val="0"/>
          <w:szCs w:val="24"/>
          <w:u w:val="single"/>
        </w:rPr>
        <w:t>Schedules</w:t>
      </w:r>
      <w:r w:rsidR="004E2475" w:rsidRPr="00DC424C">
        <w:rPr>
          <w:b w:val="0"/>
          <w:szCs w:val="24"/>
        </w:rPr>
        <w:t xml:space="preserve"> </w:t>
      </w:r>
    </w:p>
    <w:p w14:paraId="4C010161" w14:textId="77777777" w:rsidR="00C63FDC" w:rsidRPr="00DC424C" w:rsidRDefault="00C63FDC" w:rsidP="00C63FDC">
      <w:pPr>
        <w:pStyle w:val="BodyText"/>
        <w:rPr>
          <w:b w:val="0"/>
          <w:szCs w:val="24"/>
        </w:rPr>
      </w:pPr>
    </w:p>
    <w:p w14:paraId="17D2CF69" w14:textId="4218D4D5" w:rsidR="007E0017" w:rsidRPr="00DC424C" w:rsidRDefault="007E5924" w:rsidP="00404F11">
      <w:pPr>
        <w:pStyle w:val="BodyText"/>
        <w:rPr>
          <w:b w:val="0"/>
          <w:szCs w:val="24"/>
        </w:rPr>
      </w:pPr>
      <w:r w:rsidRPr="00DC424C">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4DA9BFED" w14:textId="77777777" w:rsidR="007E5924" w:rsidRPr="00DC424C" w:rsidRDefault="007E5924" w:rsidP="00404F11">
      <w:pPr>
        <w:pStyle w:val="BodyText"/>
        <w:rPr>
          <w:b w:val="0"/>
          <w:szCs w:val="24"/>
        </w:rPr>
      </w:pPr>
    </w:p>
    <w:p w14:paraId="64D5C267" w14:textId="10F25238" w:rsidR="007E5924" w:rsidRPr="00DC424C" w:rsidRDefault="007E5924" w:rsidP="007E5924">
      <w:pPr>
        <w:pStyle w:val="Header"/>
        <w:tabs>
          <w:tab w:val="num" w:pos="1080"/>
        </w:tabs>
        <w:rPr>
          <w:szCs w:val="24"/>
        </w:rPr>
      </w:pPr>
      <w:r w:rsidRPr="00DC424C">
        <w:rPr>
          <w:szCs w:val="24"/>
          <w:u w:val="single"/>
        </w:rPr>
        <w:t>Schedule 1</w:t>
      </w:r>
      <w:r w:rsidR="00BB06B4" w:rsidRPr="00DC424C">
        <w:rPr>
          <w:szCs w:val="24"/>
          <w:u w:val="single"/>
        </w:rPr>
        <w:t xml:space="preserve"> — </w:t>
      </w:r>
      <w:r w:rsidR="004C6F56" w:rsidRPr="00DC424C">
        <w:rPr>
          <w:szCs w:val="24"/>
          <w:u w:val="single"/>
        </w:rPr>
        <w:t>A</w:t>
      </w:r>
      <w:r w:rsidR="00BB06B4" w:rsidRPr="00DC424C">
        <w:rPr>
          <w:szCs w:val="24"/>
          <w:u w:val="single"/>
        </w:rPr>
        <w:t>mendments to co-dependent pathology services</w:t>
      </w:r>
      <w:r w:rsidR="004E2475" w:rsidRPr="00DC424C">
        <w:rPr>
          <w:szCs w:val="24"/>
        </w:rPr>
        <w:t xml:space="preserve"> </w:t>
      </w:r>
    </w:p>
    <w:p w14:paraId="778FE2F3" w14:textId="19F667C2" w:rsidR="007E5924" w:rsidRPr="00DC424C" w:rsidRDefault="007E5924" w:rsidP="007E5924">
      <w:pPr>
        <w:pStyle w:val="Header"/>
        <w:tabs>
          <w:tab w:val="num" w:pos="1080"/>
        </w:tabs>
        <w:rPr>
          <w:szCs w:val="24"/>
        </w:rPr>
      </w:pPr>
    </w:p>
    <w:p w14:paraId="660275F1" w14:textId="576CBEE5" w:rsidR="007E5924" w:rsidRPr="00DC424C" w:rsidRDefault="007E5924" w:rsidP="007E5924">
      <w:pPr>
        <w:pStyle w:val="Header"/>
        <w:tabs>
          <w:tab w:val="num" w:pos="1080"/>
        </w:tabs>
        <w:rPr>
          <w:szCs w:val="24"/>
        </w:rPr>
      </w:pPr>
      <w:r w:rsidRPr="00DC424C">
        <w:rPr>
          <w:i/>
          <w:iCs/>
          <w:szCs w:val="24"/>
        </w:rPr>
        <w:t>Health Insurance (Section 3C Co-Dependent Pathology Services) Determination 2018 </w:t>
      </w:r>
      <w:r w:rsidRPr="00DC424C">
        <w:rPr>
          <w:szCs w:val="24"/>
        </w:rPr>
        <w:t>(the Principal Determination)</w:t>
      </w:r>
    </w:p>
    <w:p w14:paraId="01E43468" w14:textId="2ABB2BC3" w:rsidR="00BB06B4" w:rsidRPr="00DC424C" w:rsidRDefault="00BB06B4" w:rsidP="007E5924">
      <w:pPr>
        <w:pStyle w:val="Header"/>
        <w:tabs>
          <w:tab w:val="num" w:pos="1080"/>
        </w:tabs>
        <w:rPr>
          <w:b/>
          <w:bCs/>
          <w:szCs w:val="24"/>
        </w:rPr>
      </w:pPr>
    </w:p>
    <w:p w14:paraId="490BDE38" w14:textId="5E130A25" w:rsidR="005C0459" w:rsidRPr="00DC424C" w:rsidRDefault="005C0459" w:rsidP="00F81F5E">
      <w:pPr>
        <w:pStyle w:val="Header"/>
        <w:tabs>
          <w:tab w:val="num" w:pos="1080"/>
        </w:tabs>
        <w:rPr>
          <w:bCs/>
          <w:szCs w:val="24"/>
        </w:rPr>
      </w:pPr>
      <w:r w:rsidRPr="00DC424C">
        <w:rPr>
          <w:b/>
          <w:bCs/>
          <w:szCs w:val="24"/>
        </w:rPr>
        <w:t xml:space="preserve">Items 1 to 4 </w:t>
      </w:r>
      <w:r w:rsidRPr="00DC424C">
        <w:rPr>
          <w:szCs w:val="24"/>
        </w:rPr>
        <w:t xml:space="preserve">amend the item </w:t>
      </w:r>
      <w:r w:rsidRPr="00DC424C">
        <w:rPr>
          <w:bCs/>
          <w:szCs w:val="24"/>
        </w:rPr>
        <w:t>descriptors of existing co-dependant pathology service</w:t>
      </w:r>
      <w:r w:rsidRPr="00DC424C">
        <w:rPr>
          <w:szCs w:val="24"/>
        </w:rPr>
        <w:t xml:space="preserve"> items 73337, 73341, 73344 and 73436 to remove mention</w:t>
      </w:r>
      <w:r w:rsidRPr="00DC424C">
        <w:rPr>
          <w:bCs/>
          <w:szCs w:val="24"/>
        </w:rPr>
        <w:t xml:space="preserve"> of specific drugs and classes of drugs.</w:t>
      </w:r>
      <w:r w:rsidR="00F06567" w:rsidRPr="00DC424C">
        <w:rPr>
          <w:bCs/>
          <w:szCs w:val="24"/>
        </w:rPr>
        <w:t xml:space="preserve"> </w:t>
      </w:r>
      <w:r w:rsidRPr="00DC424C">
        <w:rPr>
          <w:bCs/>
          <w:szCs w:val="24"/>
        </w:rPr>
        <w:t>The item descriptors will instead reference ‘an immunotherapy listed under the Pharmaceutical Benefits Scheme (PBS)’. The amend</w:t>
      </w:r>
      <w:r w:rsidR="00B969B3" w:rsidRPr="00DC424C">
        <w:rPr>
          <w:bCs/>
          <w:szCs w:val="24"/>
        </w:rPr>
        <w:t>ed</w:t>
      </w:r>
      <w:r w:rsidRPr="00DC424C">
        <w:rPr>
          <w:bCs/>
          <w:szCs w:val="24"/>
        </w:rPr>
        <w:t xml:space="preserve"> </w:t>
      </w:r>
      <w:r w:rsidR="00B969B3" w:rsidRPr="00DC424C">
        <w:rPr>
          <w:bCs/>
          <w:szCs w:val="24"/>
        </w:rPr>
        <w:t xml:space="preserve">descriptors </w:t>
      </w:r>
      <w:r w:rsidRPr="00DC424C">
        <w:rPr>
          <w:bCs/>
          <w:szCs w:val="24"/>
        </w:rPr>
        <w:t xml:space="preserve">will </w:t>
      </w:r>
      <w:r w:rsidR="00B969B3" w:rsidRPr="00DC424C">
        <w:rPr>
          <w:bCs/>
          <w:szCs w:val="24"/>
        </w:rPr>
        <w:t>also</w:t>
      </w:r>
      <w:r w:rsidRPr="00DC424C">
        <w:rPr>
          <w:bCs/>
          <w:szCs w:val="24"/>
        </w:rPr>
        <w:t xml:space="preserve"> restrict co-claiming with new </w:t>
      </w:r>
      <w:r w:rsidR="007B50BF" w:rsidRPr="00DC424C">
        <w:rPr>
          <w:bCs/>
          <w:szCs w:val="24"/>
        </w:rPr>
        <w:t>co</w:t>
      </w:r>
      <w:r w:rsidR="007B50BF" w:rsidRPr="00DC424C">
        <w:rPr>
          <w:bCs/>
          <w:szCs w:val="24"/>
        </w:rPr>
        <w:noBreakHyphen/>
        <w:t xml:space="preserve">dependant pathology </w:t>
      </w:r>
      <w:r w:rsidRPr="00DC424C">
        <w:rPr>
          <w:bCs/>
          <w:szCs w:val="24"/>
        </w:rPr>
        <w:t>items</w:t>
      </w:r>
      <w:r w:rsidR="007B50BF" w:rsidRPr="00DC424C">
        <w:rPr>
          <w:bCs/>
          <w:szCs w:val="24"/>
        </w:rPr>
        <w:t xml:space="preserve"> (refer to </w:t>
      </w:r>
      <w:r w:rsidR="00CD23A1" w:rsidRPr="00DC424C">
        <w:rPr>
          <w:b/>
          <w:szCs w:val="24"/>
        </w:rPr>
        <w:t>i</w:t>
      </w:r>
      <w:r w:rsidR="007B50BF" w:rsidRPr="00DC424C">
        <w:rPr>
          <w:b/>
          <w:szCs w:val="24"/>
        </w:rPr>
        <w:t>tem 5</w:t>
      </w:r>
      <w:r w:rsidR="007B50BF" w:rsidRPr="00DC424C">
        <w:rPr>
          <w:bCs/>
          <w:szCs w:val="24"/>
        </w:rPr>
        <w:t>).</w:t>
      </w:r>
      <w:r w:rsidRPr="00DC424C">
        <w:rPr>
          <w:bCs/>
          <w:szCs w:val="24"/>
        </w:rPr>
        <w:t xml:space="preserve">  </w:t>
      </w:r>
    </w:p>
    <w:p w14:paraId="5AAC346C" w14:textId="77777777" w:rsidR="005C0459" w:rsidRPr="00DC424C" w:rsidRDefault="005C0459" w:rsidP="00F81F5E">
      <w:pPr>
        <w:pStyle w:val="Header"/>
        <w:rPr>
          <w:b/>
          <w:bCs/>
          <w:szCs w:val="24"/>
        </w:rPr>
      </w:pPr>
    </w:p>
    <w:p w14:paraId="2DB5E864" w14:textId="21FF4923" w:rsidR="00F959EE" w:rsidRPr="00DC424C" w:rsidRDefault="00B85A9A" w:rsidP="00F81F5E">
      <w:pPr>
        <w:pStyle w:val="Header"/>
        <w:rPr>
          <w:szCs w:val="24"/>
        </w:rPr>
      </w:pPr>
      <w:r w:rsidRPr="00DC424C">
        <w:rPr>
          <w:b/>
          <w:bCs/>
          <w:szCs w:val="24"/>
        </w:rPr>
        <w:t xml:space="preserve">Item </w:t>
      </w:r>
      <w:r w:rsidR="005C0459" w:rsidRPr="00DC424C">
        <w:rPr>
          <w:b/>
          <w:bCs/>
          <w:szCs w:val="24"/>
        </w:rPr>
        <w:t>5</w:t>
      </w:r>
      <w:r w:rsidRPr="00DC424C">
        <w:rPr>
          <w:szCs w:val="24"/>
        </w:rPr>
        <w:t xml:space="preserve"> amends Schedule 1 of the Principal Determination to </w:t>
      </w:r>
      <w:r w:rsidR="004C6F56" w:rsidRPr="00DC424C">
        <w:rPr>
          <w:szCs w:val="24"/>
        </w:rPr>
        <w:t xml:space="preserve">insert </w:t>
      </w:r>
      <w:r w:rsidRPr="00DC424C">
        <w:rPr>
          <w:szCs w:val="24"/>
        </w:rPr>
        <w:t>three new co-dependant pathology services</w:t>
      </w:r>
      <w:r w:rsidR="00F959EE" w:rsidRPr="00DC424C">
        <w:rPr>
          <w:szCs w:val="24"/>
        </w:rPr>
        <w:t>:</w:t>
      </w:r>
      <w:r w:rsidRPr="00DC424C">
        <w:rPr>
          <w:szCs w:val="24"/>
        </w:rPr>
        <w:t xml:space="preserve">  </w:t>
      </w:r>
    </w:p>
    <w:p w14:paraId="00B16C20" w14:textId="108EB73E" w:rsidR="00F959EE" w:rsidRPr="00DC424C" w:rsidRDefault="009B3203" w:rsidP="00F81F5E">
      <w:pPr>
        <w:pStyle w:val="Header"/>
        <w:numPr>
          <w:ilvl w:val="0"/>
          <w:numId w:val="35"/>
        </w:numPr>
        <w:rPr>
          <w:szCs w:val="24"/>
        </w:rPr>
      </w:pPr>
      <w:r w:rsidRPr="00DC424C">
        <w:rPr>
          <w:szCs w:val="24"/>
        </w:rPr>
        <w:t xml:space="preserve">New item </w:t>
      </w:r>
      <w:r w:rsidR="008827F3" w:rsidRPr="00DC424C">
        <w:rPr>
          <w:szCs w:val="24"/>
        </w:rPr>
        <w:t>73437</w:t>
      </w:r>
      <w:r w:rsidR="005C0459" w:rsidRPr="00DC424C">
        <w:rPr>
          <w:szCs w:val="24"/>
        </w:rPr>
        <w:t xml:space="preserve">, which </w:t>
      </w:r>
      <w:r w:rsidR="008827F3" w:rsidRPr="00DC424C">
        <w:rPr>
          <w:szCs w:val="24"/>
        </w:rPr>
        <w:t xml:space="preserve">is a nucleic acid-based </w:t>
      </w:r>
      <w:r w:rsidR="00C560FF" w:rsidRPr="00DC424C">
        <w:rPr>
          <w:szCs w:val="24"/>
        </w:rPr>
        <w:t>multi-</w:t>
      </w:r>
      <w:r w:rsidR="008827F3" w:rsidRPr="00DC424C">
        <w:rPr>
          <w:szCs w:val="24"/>
        </w:rPr>
        <w:t>gene panel test</w:t>
      </w:r>
      <w:r w:rsidR="00C560FF" w:rsidRPr="00DC424C">
        <w:rPr>
          <w:szCs w:val="24"/>
        </w:rPr>
        <w:t xml:space="preserve">ing service </w:t>
      </w:r>
      <w:r w:rsidR="008827F3" w:rsidRPr="00DC424C">
        <w:rPr>
          <w:szCs w:val="24"/>
        </w:rPr>
        <w:t>using both DNA and RNA techniques to simultaneously test for a minimum of four specified gene variants and a minimum of six specified genes to ascertain fusion status</w:t>
      </w:r>
      <w:r w:rsidR="00F959EE" w:rsidRPr="00DC424C">
        <w:rPr>
          <w:szCs w:val="24"/>
        </w:rPr>
        <w:t>;</w:t>
      </w:r>
    </w:p>
    <w:p w14:paraId="242A7350" w14:textId="45AD2E78" w:rsidR="00F959EE" w:rsidRPr="00DC424C" w:rsidRDefault="009B3203" w:rsidP="00F81F5E">
      <w:pPr>
        <w:pStyle w:val="Header"/>
        <w:numPr>
          <w:ilvl w:val="0"/>
          <w:numId w:val="35"/>
        </w:numPr>
        <w:rPr>
          <w:szCs w:val="24"/>
        </w:rPr>
      </w:pPr>
      <w:r w:rsidRPr="00DC424C">
        <w:rPr>
          <w:szCs w:val="24"/>
        </w:rPr>
        <w:t xml:space="preserve">New item </w:t>
      </w:r>
      <w:r w:rsidR="008827F3" w:rsidRPr="00DC424C">
        <w:rPr>
          <w:szCs w:val="24"/>
        </w:rPr>
        <w:t>73438</w:t>
      </w:r>
      <w:r w:rsidR="005C0459" w:rsidRPr="00DC424C">
        <w:rPr>
          <w:szCs w:val="24"/>
        </w:rPr>
        <w:t>, which</w:t>
      </w:r>
      <w:r w:rsidR="008827F3" w:rsidRPr="00DC424C">
        <w:rPr>
          <w:szCs w:val="24"/>
        </w:rPr>
        <w:t xml:space="preserve"> </w:t>
      </w:r>
      <w:r w:rsidR="00C560FF" w:rsidRPr="00DC424C">
        <w:rPr>
          <w:szCs w:val="24"/>
        </w:rPr>
        <w:t>is a DNA-based multi-gene panel testing service a minimum of four, specified gene variants</w:t>
      </w:r>
      <w:r w:rsidR="00F959EE" w:rsidRPr="00DC424C">
        <w:rPr>
          <w:szCs w:val="24"/>
        </w:rPr>
        <w:t xml:space="preserve">; and </w:t>
      </w:r>
    </w:p>
    <w:p w14:paraId="35E2DE87" w14:textId="0E216928" w:rsidR="00F959EE" w:rsidRPr="00DC424C" w:rsidRDefault="00C560FF" w:rsidP="00F81F5E">
      <w:pPr>
        <w:pStyle w:val="Header"/>
        <w:numPr>
          <w:ilvl w:val="0"/>
          <w:numId w:val="35"/>
        </w:numPr>
        <w:rPr>
          <w:szCs w:val="24"/>
        </w:rPr>
      </w:pPr>
      <w:r w:rsidRPr="00DC424C">
        <w:rPr>
          <w:szCs w:val="24"/>
        </w:rPr>
        <w:t xml:space="preserve">New item </w:t>
      </w:r>
      <w:r w:rsidR="008827F3" w:rsidRPr="00DC424C">
        <w:rPr>
          <w:szCs w:val="24"/>
        </w:rPr>
        <w:t>73439</w:t>
      </w:r>
      <w:r w:rsidR="00CD23A1" w:rsidRPr="00DC424C">
        <w:rPr>
          <w:szCs w:val="24"/>
        </w:rPr>
        <w:t xml:space="preserve">, </w:t>
      </w:r>
      <w:r w:rsidR="005C0459" w:rsidRPr="00DC424C">
        <w:rPr>
          <w:szCs w:val="24"/>
        </w:rPr>
        <w:t>which</w:t>
      </w:r>
      <w:r w:rsidR="00CD23A1" w:rsidRPr="00DC424C">
        <w:rPr>
          <w:szCs w:val="24"/>
        </w:rPr>
        <w:t xml:space="preserve"> </w:t>
      </w:r>
      <w:r w:rsidRPr="00DC424C">
        <w:rPr>
          <w:szCs w:val="24"/>
        </w:rPr>
        <w:t xml:space="preserve">is an </w:t>
      </w:r>
      <w:r w:rsidR="008827F3" w:rsidRPr="00DC424C">
        <w:rPr>
          <w:szCs w:val="24"/>
        </w:rPr>
        <w:t>RNA</w:t>
      </w:r>
      <w:r w:rsidRPr="00DC424C">
        <w:rPr>
          <w:szCs w:val="24"/>
        </w:rPr>
        <w:t>-based multi-gene panel testing service of</w:t>
      </w:r>
      <w:r w:rsidR="008827F3" w:rsidRPr="00DC424C">
        <w:rPr>
          <w:szCs w:val="24"/>
        </w:rPr>
        <w:t xml:space="preserve"> six specified fusion status items</w:t>
      </w:r>
      <w:r w:rsidRPr="00DC424C">
        <w:rPr>
          <w:szCs w:val="24"/>
        </w:rPr>
        <w:t xml:space="preserve">.  </w:t>
      </w:r>
    </w:p>
    <w:p w14:paraId="4D70AA70" w14:textId="77777777" w:rsidR="00F959EE" w:rsidRPr="00DC424C" w:rsidRDefault="00F959EE" w:rsidP="00F81F5E">
      <w:pPr>
        <w:pStyle w:val="Header"/>
        <w:rPr>
          <w:szCs w:val="24"/>
        </w:rPr>
      </w:pPr>
    </w:p>
    <w:p w14:paraId="08CD2993" w14:textId="59A59589" w:rsidR="008827F3" w:rsidRPr="00DC424C" w:rsidRDefault="00F959EE" w:rsidP="00F81F5E">
      <w:pPr>
        <w:pStyle w:val="Header"/>
        <w:rPr>
          <w:szCs w:val="24"/>
        </w:rPr>
      </w:pPr>
      <w:r w:rsidRPr="00DC424C">
        <w:rPr>
          <w:szCs w:val="24"/>
        </w:rPr>
        <w:t>These new services are to be performed on tumour tissue from a patient with a new diagnosis of non-small cell lung cancer, to determine access to Pharmaceutical Benefits Scheme (PBS) listed immunotherapies.</w:t>
      </w:r>
    </w:p>
    <w:p w14:paraId="0C0705C6" w14:textId="6C1DC570" w:rsidR="007E5924" w:rsidRPr="00DC424C" w:rsidRDefault="007E5924">
      <w:pPr>
        <w:spacing w:after="200" w:line="276" w:lineRule="auto"/>
        <w:rPr>
          <w:szCs w:val="24"/>
        </w:rPr>
      </w:pPr>
    </w:p>
    <w:p w14:paraId="2412D14E" w14:textId="768FF716" w:rsidR="00A17F2C" w:rsidRPr="00DC424C" w:rsidRDefault="00A17F2C" w:rsidP="008D136F">
      <w:pPr>
        <w:pStyle w:val="Header"/>
        <w:tabs>
          <w:tab w:val="num" w:pos="1080"/>
        </w:tabs>
        <w:jc w:val="center"/>
        <w:rPr>
          <w:b/>
          <w:sz w:val="28"/>
          <w:szCs w:val="28"/>
        </w:rPr>
      </w:pPr>
      <w:r w:rsidRPr="00DC424C">
        <w:rPr>
          <w:b/>
          <w:sz w:val="28"/>
          <w:szCs w:val="28"/>
        </w:rPr>
        <w:lastRenderedPageBreak/>
        <w:t>Statement of Compatibility with Human Rights</w:t>
      </w:r>
    </w:p>
    <w:p w14:paraId="2412D14F" w14:textId="77777777" w:rsidR="00A17F2C" w:rsidRPr="00DC424C" w:rsidRDefault="00A17F2C" w:rsidP="000337CB">
      <w:pPr>
        <w:spacing w:before="120" w:after="120"/>
        <w:jc w:val="center"/>
        <w:rPr>
          <w:szCs w:val="24"/>
        </w:rPr>
      </w:pPr>
      <w:r w:rsidRPr="00DC424C">
        <w:rPr>
          <w:i/>
          <w:szCs w:val="24"/>
        </w:rPr>
        <w:t>Prepared in accordance with Part 3 of the Human Rights (Parliamentary Scrutiny) Act 2011</w:t>
      </w:r>
    </w:p>
    <w:p w14:paraId="751DE726" w14:textId="77777777" w:rsidR="002A6C77" w:rsidRPr="00DC424C" w:rsidRDefault="002A6C77" w:rsidP="000337CB">
      <w:pPr>
        <w:tabs>
          <w:tab w:val="left" w:pos="1418"/>
        </w:tabs>
        <w:ind w:left="851"/>
        <w:jc w:val="center"/>
        <w:rPr>
          <w:b/>
          <w:i/>
          <w:iCs/>
        </w:rPr>
      </w:pPr>
    </w:p>
    <w:p w14:paraId="31050514" w14:textId="34D8D083" w:rsidR="005F237B" w:rsidRPr="00DC424C" w:rsidRDefault="005F237B" w:rsidP="005F237B">
      <w:pPr>
        <w:tabs>
          <w:tab w:val="left" w:pos="1418"/>
        </w:tabs>
        <w:ind w:left="851"/>
        <w:jc w:val="center"/>
        <w:rPr>
          <w:b/>
          <w:i/>
          <w:iCs/>
        </w:rPr>
      </w:pPr>
      <w:r w:rsidRPr="00DC424C">
        <w:rPr>
          <w:b/>
          <w:i/>
          <w:iCs/>
        </w:rPr>
        <w:t xml:space="preserve">Health Insurance (Section 3C Co-Dependant Pathology) Amendment </w:t>
      </w:r>
      <w:r w:rsidR="00422A5D" w:rsidRPr="00DC424C">
        <w:rPr>
          <w:b/>
          <w:i/>
          <w:iCs/>
        </w:rPr>
        <w:t>(No. </w:t>
      </w:r>
      <w:r w:rsidR="00441DE8" w:rsidRPr="00DC424C">
        <w:rPr>
          <w:b/>
          <w:i/>
          <w:iCs/>
        </w:rPr>
        <w:t>2</w:t>
      </w:r>
      <w:r w:rsidR="00422A5D" w:rsidRPr="00DC424C">
        <w:rPr>
          <w:b/>
          <w:i/>
          <w:iCs/>
        </w:rPr>
        <w:t xml:space="preserve">) </w:t>
      </w:r>
      <w:r w:rsidRPr="00DC424C">
        <w:rPr>
          <w:b/>
          <w:i/>
          <w:iCs/>
        </w:rPr>
        <w:t>Determination 2023</w:t>
      </w:r>
    </w:p>
    <w:p w14:paraId="1BF56C38" w14:textId="77777777" w:rsidR="007708B3" w:rsidRPr="00DC424C" w:rsidRDefault="007708B3" w:rsidP="000337CB">
      <w:pPr>
        <w:tabs>
          <w:tab w:val="left" w:pos="1418"/>
        </w:tabs>
        <w:ind w:left="851"/>
        <w:jc w:val="center"/>
        <w:rPr>
          <w:b/>
          <w:i/>
          <w:szCs w:val="24"/>
        </w:rPr>
      </w:pPr>
    </w:p>
    <w:p w14:paraId="2412D153" w14:textId="7AFD921D" w:rsidR="00A17F2C" w:rsidRPr="00DC424C" w:rsidRDefault="00A17F2C" w:rsidP="000337CB">
      <w:pPr>
        <w:jc w:val="center"/>
        <w:rPr>
          <w:szCs w:val="24"/>
        </w:rPr>
      </w:pPr>
      <w:r w:rsidRPr="00DC424C">
        <w:rPr>
          <w:szCs w:val="24"/>
        </w:rPr>
        <w:t xml:space="preserve">This </w:t>
      </w:r>
      <w:r w:rsidR="0046022A" w:rsidRPr="00DC424C">
        <w:rPr>
          <w:szCs w:val="24"/>
        </w:rPr>
        <w:t>instrument</w:t>
      </w:r>
      <w:r w:rsidRPr="00DC424C">
        <w:rPr>
          <w:szCs w:val="24"/>
        </w:rPr>
        <w:t xml:space="preserve"> is compatible with the human rights and freedoms recognised or declared in the international instruments listed in section 3 of the </w:t>
      </w:r>
      <w:r w:rsidRPr="00DC424C">
        <w:rPr>
          <w:i/>
          <w:szCs w:val="24"/>
        </w:rPr>
        <w:t>Human Rights (Parliamentary Scrutiny) Act 2011</w:t>
      </w:r>
      <w:r w:rsidRPr="00DC424C">
        <w:rPr>
          <w:szCs w:val="24"/>
        </w:rPr>
        <w:t>.</w:t>
      </w:r>
    </w:p>
    <w:p w14:paraId="7EDA9098" w14:textId="306A78E1" w:rsidR="006E6BBF" w:rsidRPr="00DC424C" w:rsidRDefault="006E6BBF" w:rsidP="008734F5">
      <w:pPr>
        <w:spacing w:before="120" w:after="120"/>
        <w:rPr>
          <w:b/>
          <w:szCs w:val="24"/>
        </w:rPr>
      </w:pPr>
      <w:r w:rsidRPr="00DC424C">
        <w:rPr>
          <w:b/>
          <w:szCs w:val="24"/>
        </w:rPr>
        <w:t xml:space="preserve">Overview of the </w:t>
      </w:r>
      <w:r w:rsidR="00B86A9F" w:rsidRPr="00DC424C">
        <w:rPr>
          <w:b/>
          <w:szCs w:val="24"/>
        </w:rPr>
        <w:t>Determination</w:t>
      </w:r>
    </w:p>
    <w:p w14:paraId="19CBB497" w14:textId="4748AC45" w:rsidR="00662974" w:rsidRPr="00DC424C" w:rsidRDefault="00662974" w:rsidP="00E8135F">
      <w:pPr>
        <w:ind w:right="-483"/>
        <w:rPr>
          <w:szCs w:val="24"/>
        </w:rPr>
      </w:pPr>
      <w:r w:rsidRPr="00DC424C">
        <w:rPr>
          <w:szCs w:val="24"/>
        </w:rPr>
        <w:t>The </w:t>
      </w:r>
      <w:r w:rsidR="00E8135F" w:rsidRPr="00DC424C">
        <w:rPr>
          <w:bCs/>
          <w:i/>
          <w:iCs/>
          <w:szCs w:val="24"/>
        </w:rPr>
        <w:t>Health Insurance (Section 3C Co-Dependant Pathology) Amendment (No. 2) Determination 2023</w:t>
      </w:r>
      <w:r w:rsidRPr="00DC424C">
        <w:rPr>
          <w:szCs w:val="24"/>
        </w:rPr>
        <w:t xml:space="preserve"> (the Determination) amends the </w:t>
      </w:r>
      <w:r w:rsidRPr="00DC424C">
        <w:rPr>
          <w:i/>
          <w:iCs/>
          <w:szCs w:val="24"/>
        </w:rPr>
        <w:t>Health Insurance (Section 3C Co</w:t>
      </w:r>
      <w:r w:rsidRPr="00DC424C">
        <w:rPr>
          <w:i/>
          <w:iCs/>
          <w:szCs w:val="24"/>
        </w:rPr>
        <w:noBreakHyphen/>
        <w:t>Dependent Pathology Services) Determination 2018</w:t>
      </w:r>
      <w:r w:rsidRPr="00DC424C">
        <w:rPr>
          <w:szCs w:val="24"/>
        </w:rPr>
        <w:t xml:space="preserve"> (the Principal Determination) from 1 November 2023 to introduce three new pathology items to the Medicare Benefits Scheme (MBS) to streamline testing for genetic variants in patients with non-squamous (or histology not otherwise specified) non</w:t>
      </w:r>
      <w:r w:rsidRPr="00DC424C">
        <w:rPr>
          <w:szCs w:val="24"/>
        </w:rPr>
        <w:noBreakHyphen/>
        <w:t xml:space="preserve">small cell lung cancer (NSCLC). </w:t>
      </w:r>
      <w:r w:rsidRPr="00DC424C">
        <w:rPr>
          <w:bCs/>
          <w:szCs w:val="24"/>
        </w:rPr>
        <w:t xml:space="preserve">Minor amendments will also be made to align four existing MBS items for single gene tests for NSCLC with the three new items.  </w:t>
      </w:r>
    </w:p>
    <w:p w14:paraId="36DBBD21" w14:textId="77777777" w:rsidR="00662974" w:rsidRPr="00DC424C" w:rsidRDefault="00662974" w:rsidP="00662974">
      <w:pPr>
        <w:ind w:right="-483"/>
        <w:rPr>
          <w:szCs w:val="24"/>
        </w:rPr>
      </w:pPr>
    </w:p>
    <w:p w14:paraId="26F37547" w14:textId="77777777" w:rsidR="00662974" w:rsidRPr="00DC424C" w:rsidRDefault="00662974" w:rsidP="00662974">
      <w:pPr>
        <w:ind w:right="-483"/>
        <w:rPr>
          <w:bCs/>
          <w:szCs w:val="24"/>
        </w:rPr>
      </w:pPr>
      <w:r w:rsidRPr="00DC424C">
        <w:rPr>
          <w:szCs w:val="24"/>
        </w:rPr>
        <w:t>The three new items will provide specialists and consultant physicians with the opportunity to request MBS funded, multi-gene panel tests using DNA and RNA techniques</w:t>
      </w:r>
      <w:r w:rsidRPr="00DC424C">
        <w:rPr>
          <w:bCs/>
          <w:szCs w:val="24"/>
        </w:rPr>
        <w:t xml:space="preserve"> on tumour tissue samples of patients with new diagnoses of NSCLC, to determine access to Pharmaceutical Benefits Scheme (PBS) listed immunotherapies. </w:t>
      </w:r>
    </w:p>
    <w:p w14:paraId="64E6F9E9" w14:textId="77777777" w:rsidR="00662974" w:rsidRPr="00DC424C" w:rsidRDefault="00662974" w:rsidP="00662974">
      <w:pPr>
        <w:ind w:right="-483"/>
        <w:rPr>
          <w:bCs/>
          <w:szCs w:val="24"/>
        </w:rPr>
      </w:pPr>
    </w:p>
    <w:p w14:paraId="0C0E46AD" w14:textId="77777777" w:rsidR="00662974" w:rsidRPr="00DC424C" w:rsidRDefault="00662974" w:rsidP="00662974">
      <w:pPr>
        <w:ind w:right="-483"/>
        <w:rPr>
          <w:szCs w:val="24"/>
        </w:rPr>
      </w:pPr>
      <w:r w:rsidRPr="00DC424C">
        <w:rPr>
          <w:szCs w:val="24"/>
        </w:rPr>
        <w:t xml:space="preserve">The three new MBS co-dependant pathology items are as follows: </w:t>
      </w:r>
    </w:p>
    <w:p w14:paraId="1ABA04F6" w14:textId="77777777" w:rsidR="00662974" w:rsidRPr="00DC424C" w:rsidRDefault="00662974" w:rsidP="00662974">
      <w:pPr>
        <w:pStyle w:val="ListParagraph"/>
        <w:numPr>
          <w:ilvl w:val="0"/>
          <w:numId w:val="36"/>
        </w:numPr>
        <w:ind w:right="-483"/>
        <w:rPr>
          <w:szCs w:val="24"/>
        </w:rPr>
      </w:pPr>
      <w:r w:rsidRPr="00DC424C">
        <w:rPr>
          <w:szCs w:val="24"/>
        </w:rPr>
        <w:t xml:space="preserve">Item 73437 is a nucleic acid-based multi-gene panel testing service using both DNA and RNA techniques to test for a minimum of four specified gene variants and a minimum of six specified genes to ascertain fusion status; </w:t>
      </w:r>
    </w:p>
    <w:p w14:paraId="6D5D07FD" w14:textId="41944367" w:rsidR="00662974" w:rsidRPr="00DC424C" w:rsidRDefault="00662974" w:rsidP="00662974">
      <w:pPr>
        <w:pStyle w:val="ListParagraph"/>
        <w:numPr>
          <w:ilvl w:val="0"/>
          <w:numId w:val="36"/>
        </w:numPr>
        <w:ind w:right="-483"/>
        <w:rPr>
          <w:szCs w:val="24"/>
        </w:rPr>
      </w:pPr>
      <w:r w:rsidRPr="00DC424C">
        <w:rPr>
          <w:szCs w:val="24"/>
        </w:rPr>
        <w:t xml:space="preserve">Item 73438 is a </w:t>
      </w:r>
      <w:r w:rsidR="00C23D0D" w:rsidRPr="00DC424C">
        <w:rPr>
          <w:szCs w:val="24"/>
        </w:rPr>
        <w:t>DNA</w:t>
      </w:r>
      <w:r w:rsidR="00C23D0D" w:rsidRPr="00DC424C">
        <w:rPr>
          <w:szCs w:val="24"/>
        </w:rPr>
        <w:noBreakHyphen/>
        <w:t>based multi-gene panel testing service to test for a minimum of four specified gene variants</w:t>
      </w:r>
      <w:r w:rsidRPr="00DC424C">
        <w:rPr>
          <w:szCs w:val="24"/>
        </w:rPr>
        <w:t>; and</w:t>
      </w:r>
    </w:p>
    <w:p w14:paraId="25085EB6" w14:textId="77777777" w:rsidR="00662974" w:rsidRPr="00DC424C" w:rsidRDefault="00662974" w:rsidP="00662974">
      <w:pPr>
        <w:pStyle w:val="ListParagraph"/>
        <w:numPr>
          <w:ilvl w:val="0"/>
          <w:numId w:val="36"/>
        </w:numPr>
        <w:ind w:right="-483"/>
        <w:rPr>
          <w:szCs w:val="24"/>
        </w:rPr>
      </w:pPr>
      <w:r w:rsidRPr="00DC424C">
        <w:rPr>
          <w:szCs w:val="24"/>
        </w:rPr>
        <w:t xml:space="preserve">Item 73439 is an RNA-based multi-gene panel testing service of six specified fusion status items. </w:t>
      </w:r>
    </w:p>
    <w:p w14:paraId="4D2631E0" w14:textId="77777777" w:rsidR="00662974" w:rsidRPr="00DC424C" w:rsidRDefault="00662974" w:rsidP="00662974">
      <w:pPr>
        <w:rPr>
          <w:bCs/>
          <w:szCs w:val="24"/>
        </w:rPr>
      </w:pPr>
    </w:p>
    <w:p w14:paraId="4D543C56" w14:textId="77777777" w:rsidR="00662974" w:rsidRPr="00DC424C" w:rsidRDefault="00662974" w:rsidP="00662974">
      <w:pPr>
        <w:rPr>
          <w:bCs/>
          <w:szCs w:val="24"/>
        </w:rPr>
      </w:pPr>
      <w:r w:rsidRPr="00DC424C">
        <w:rPr>
          <w:bCs/>
          <w:szCs w:val="24"/>
        </w:rPr>
        <w:t xml:space="preserve">It is common for some types of cancers to have certain harmful genetic changes that can be used as targets for treatments. For NSCLC, the most common gene variants are in the EGFR, ALK, ROS1 and MET genes. Testing of fusion status of the ALK, ROS1, RET, NTRK1, NTRK2, and NTRK3 genes can also detect harmful variations. </w:t>
      </w:r>
    </w:p>
    <w:p w14:paraId="339B808A" w14:textId="77777777" w:rsidR="00662974" w:rsidRPr="00DC424C" w:rsidRDefault="00662974" w:rsidP="00662974">
      <w:pPr>
        <w:rPr>
          <w:bCs/>
          <w:szCs w:val="24"/>
        </w:rPr>
      </w:pPr>
    </w:p>
    <w:p w14:paraId="6F9F0B0B" w14:textId="77777777" w:rsidR="00662974" w:rsidRPr="00DC424C" w:rsidRDefault="00662974" w:rsidP="00662974">
      <w:pPr>
        <w:rPr>
          <w:bCs/>
          <w:szCs w:val="24"/>
        </w:rPr>
      </w:pPr>
      <w:r w:rsidRPr="00DC424C">
        <w:rPr>
          <w:bCs/>
          <w:szCs w:val="24"/>
        </w:rPr>
        <w:t xml:space="preserve">Prior to these amendments, to qualify for MBS funding, patients with NSCLC would need to be tested for these gene variants separately and sequentially to determine if they should receive a certain treatment or not. </w:t>
      </w:r>
      <w:r w:rsidRPr="00DC424C">
        <w:rPr>
          <w:szCs w:val="24"/>
        </w:rPr>
        <w:t xml:space="preserve">Medical Services Advisory Committee (MSAC), in its 2022 review of application 1721, found that the </w:t>
      </w:r>
      <w:r w:rsidRPr="00DC424C">
        <w:rPr>
          <w:bCs/>
          <w:szCs w:val="24"/>
        </w:rPr>
        <w:t xml:space="preserve">methodology of using one or two small panel tests is considered superior in effectiveness and patient safety compared to multiple separate and sequential tests because it requires fewer tumour tissue samples and fewer re-biopsies, resulting in less sample deterioration, faster results, and earlier commencement of targeted treatment of NSCLC.  </w:t>
      </w:r>
    </w:p>
    <w:p w14:paraId="437787D4" w14:textId="77777777" w:rsidR="00662974" w:rsidRPr="00DC424C" w:rsidRDefault="00662974" w:rsidP="00662974">
      <w:pPr>
        <w:rPr>
          <w:bCs/>
          <w:szCs w:val="24"/>
        </w:rPr>
      </w:pPr>
    </w:p>
    <w:p w14:paraId="5BA299F8" w14:textId="77777777" w:rsidR="00662974" w:rsidRPr="00DC424C" w:rsidRDefault="00662974" w:rsidP="00662974">
      <w:pPr>
        <w:ind w:right="-483"/>
        <w:rPr>
          <w:bCs/>
          <w:szCs w:val="24"/>
        </w:rPr>
      </w:pPr>
      <w:r w:rsidRPr="00DC424C">
        <w:rPr>
          <w:bCs/>
          <w:szCs w:val="24"/>
        </w:rPr>
        <w:t xml:space="preserve">The Determination also makes minor amendments to align four existing </w:t>
      </w:r>
      <w:r w:rsidRPr="00DC424C">
        <w:rPr>
          <w:szCs w:val="24"/>
        </w:rPr>
        <w:t xml:space="preserve">co-dependant pathology </w:t>
      </w:r>
      <w:r w:rsidRPr="00DC424C">
        <w:rPr>
          <w:bCs/>
          <w:szCs w:val="24"/>
        </w:rPr>
        <w:t xml:space="preserve">MBS items for single gene tests for NSCLC with the three new items. </w:t>
      </w:r>
      <w:r w:rsidRPr="00DC424C">
        <w:rPr>
          <w:szCs w:val="24"/>
        </w:rPr>
        <w:t xml:space="preserve">The affected services are: 73337, 73341, 73344, and 73436. </w:t>
      </w:r>
      <w:r w:rsidRPr="00DC424C">
        <w:rPr>
          <w:bCs/>
          <w:szCs w:val="24"/>
        </w:rPr>
        <w:t xml:space="preserve">The amended item descriptors will remove references to specific </w:t>
      </w:r>
      <w:r w:rsidRPr="00DC424C">
        <w:rPr>
          <w:bCs/>
          <w:szCs w:val="24"/>
        </w:rPr>
        <w:lastRenderedPageBreak/>
        <w:t xml:space="preserve">drugs or classes of drugs and substitute with references to ‘an immunotherapy listed under the Pharmaceutical Benefits Scheme (PBS)’. The amended descriptors will also restrict co-claiming with the new co-dependent items.  </w:t>
      </w:r>
    </w:p>
    <w:p w14:paraId="07F9A3A7" w14:textId="77777777" w:rsidR="00662974" w:rsidRPr="00DC424C" w:rsidRDefault="00662974" w:rsidP="00662974">
      <w:pPr>
        <w:ind w:right="-483"/>
        <w:rPr>
          <w:szCs w:val="24"/>
        </w:rPr>
      </w:pPr>
    </w:p>
    <w:p w14:paraId="5F104528" w14:textId="330C15D3" w:rsidR="00C67BC7" w:rsidRPr="00DC424C" w:rsidRDefault="00662974" w:rsidP="00662974">
      <w:pPr>
        <w:ind w:right="-482"/>
        <w:rPr>
          <w:iCs/>
        </w:rPr>
      </w:pPr>
      <w:r w:rsidRPr="00DC424C">
        <w:rPr>
          <w:szCs w:val="24"/>
        </w:rPr>
        <w:t>These new items were recommended by MSAC at its November 2022 meeting under MSAC application 1721</w:t>
      </w:r>
      <w:r w:rsidRPr="00DC424C">
        <w:rPr>
          <w:bCs/>
          <w:szCs w:val="24"/>
        </w:rPr>
        <w:t>.</w:t>
      </w:r>
    </w:p>
    <w:p w14:paraId="31515278" w14:textId="28FBF7FC" w:rsidR="007708B3" w:rsidRPr="00DC424C" w:rsidRDefault="007708B3" w:rsidP="002A6C77">
      <w:pPr>
        <w:ind w:right="-482"/>
        <w:rPr>
          <w:iCs/>
        </w:rPr>
      </w:pPr>
    </w:p>
    <w:p w14:paraId="2412D15C" w14:textId="50D38E8B" w:rsidR="00A17F2C" w:rsidRPr="00DC424C" w:rsidRDefault="00A17F2C" w:rsidP="002A6C77">
      <w:pPr>
        <w:ind w:right="-482"/>
        <w:rPr>
          <w:b/>
          <w:szCs w:val="24"/>
        </w:rPr>
      </w:pPr>
      <w:r w:rsidRPr="00DC424C">
        <w:rPr>
          <w:b/>
          <w:szCs w:val="24"/>
        </w:rPr>
        <w:t>Human rights implications</w:t>
      </w:r>
    </w:p>
    <w:p w14:paraId="449665F0" w14:textId="2ED3F54B" w:rsidR="00806020" w:rsidRPr="00DC424C" w:rsidRDefault="00806020" w:rsidP="00806020">
      <w:pPr>
        <w:spacing w:before="120" w:after="120"/>
        <w:rPr>
          <w:szCs w:val="24"/>
        </w:rPr>
      </w:pPr>
      <w:r w:rsidRPr="00DC424C">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DC424C" w:rsidRDefault="00A17F2C" w:rsidP="00806020">
      <w:pPr>
        <w:spacing w:before="120" w:after="120"/>
        <w:rPr>
          <w:i/>
          <w:szCs w:val="24"/>
        </w:rPr>
      </w:pPr>
      <w:r w:rsidRPr="00DC424C">
        <w:rPr>
          <w:i/>
          <w:szCs w:val="24"/>
        </w:rPr>
        <w:t>The Right to Health</w:t>
      </w:r>
    </w:p>
    <w:p w14:paraId="2412D15F" w14:textId="77777777" w:rsidR="00A17F2C" w:rsidRPr="00DC424C" w:rsidRDefault="00A17F2C" w:rsidP="000337CB">
      <w:pPr>
        <w:spacing w:before="120" w:after="120"/>
        <w:rPr>
          <w:szCs w:val="24"/>
        </w:rPr>
      </w:pPr>
      <w:r w:rsidRPr="00DC424C">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DC424C">
        <w:rPr>
          <w:szCs w:val="24"/>
        </w:rPr>
        <w:t>healthy, but</w:t>
      </w:r>
      <w:proofErr w:type="gramEnd"/>
      <w:r w:rsidRPr="00DC424C">
        <w:rPr>
          <w:szCs w:val="24"/>
        </w:rPr>
        <w:t xml:space="preserve"> is a right to a system of health protection which provides equality of opportunity for people to enjoy the highest attainable level of health. </w:t>
      </w:r>
    </w:p>
    <w:p w14:paraId="2412D160" w14:textId="77777777" w:rsidR="00A17F2C" w:rsidRPr="00DC424C" w:rsidRDefault="00A17F2C" w:rsidP="000337CB">
      <w:pPr>
        <w:spacing w:before="120" w:after="120"/>
        <w:rPr>
          <w:szCs w:val="24"/>
        </w:rPr>
      </w:pPr>
      <w:r w:rsidRPr="00DC424C">
        <w:rPr>
          <w:szCs w:val="24"/>
        </w:rPr>
        <w:t xml:space="preserve">The Committee reports that the </w:t>
      </w:r>
      <w:r w:rsidRPr="00DC424C">
        <w:rPr>
          <w:i/>
          <w:szCs w:val="24"/>
        </w:rPr>
        <w:t>‘highest attainable standard of health’</w:t>
      </w:r>
      <w:r w:rsidRPr="00DC424C">
        <w:rPr>
          <w:szCs w:val="24"/>
        </w:rPr>
        <w:t xml:space="preserve"> </w:t>
      </w:r>
      <w:proofErr w:type="gramStart"/>
      <w:r w:rsidRPr="00DC424C">
        <w:rPr>
          <w:szCs w:val="24"/>
        </w:rPr>
        <w:t>takes into account</w:t>
      </w:r>
      <w:proofErr w:type="gramEnd"/>
      <w:r w:rsidRPr="00DC424C">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DC424C" w:rsidRDefault="00A17F2C" w:rsidP="000337CB">
      <w:pPr>
        <w:spacing w:before="120" w:after="120"/>
        <w:rPr>
          <w:i/>
          <w:szCs w:val="24"/>
        </w:rPr>
      </w:pPr>
      <w:r w:rsidRPr="00DC424C">
        <w:rPr>
          <w:i/>
          <w:szCs w:val="24"/>
        </w:rPr>
        <w:t xml:space="preserve">The Right to Social Security </w:t>
      </w:r>
    </w:p>
    <w:p w14:paraId="2412D162" w14:textId="77777777" w:rsidR="00A17F2C" w:rsidRPr="00DC424C" w:rsidRDefault="00A17F2C" w:rsidP="000337CB">
      <w:pPr>
        <w:spacing w:before="120" w:after="120"/>
        <w:rPr>
          <w:szCs w:val="24"/>
        </w:rPr>
      </w:pPr>
      <w:r w:rsidRPr="00DC424C">
        <w:rPr>
          <w:szCs w:val="24"/>
        </w:rPr>
        <w:t>The right to social security is contained in Article 9 of the ICESCR. It requires that a country must, within its maximum available resources, ensure access to a social security scheme that</w:t>
      </w:r>
      <w:r w:rsidR="00BA69CB" w:rsidRPr="00DC424C">
        <w:rPr>
          <w:szCs w:val="24"/>
        </w:rPr>
        <w:t xml:space="preserve"> </w:t>
      </w:r>
      <w:r w:rsidRPr="00DC424C">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DC424C">
        <w:rPr>
          <w:szCs w:val="24"/>
        </w:rPr>
        <w:t>in an effort to</w:t>
      </w:r>
      <w:proofErr w:type="gramEnd"/>
      <w:r w:rsidRPr="00DC424C">
        <w:rPr>
          <w:szCs w:val="24"/>
        </w:rPr>
        <w:t xml:space="preserve"> satisfy, as a matter of priority, this minimum obligation.</w:t>
      </w:r>
    </w:p>
    <w:p w14:paraId="2412D163" w14:textId="5E6F0731" w:rsidR="00735CCC" w:rsidRPr="00DC424C" w:rsidRDefault="00A17F2C" w:rsidP="000337CB">
      <w:pPr>
        <w:spacing w:before="120" w:after="120"/>
        <w:rPr>
          <w:szCs w:val="24"/>
        </w:rPr>
      </w:pPr>
      <w:r w:rsidRPr="00DC424C">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DC424C">
        <w:rPr>
          <w:szCs w:val="24"/>
        </w:rPr>
        <w:t>Government</w:t>
      </w:r>
      <w:proofErr w:type="gramEnd"/>
      <w:r w:rsidRPr="00DC424C">
        <w:rPr>
          <w:szCs w:val="24"/>
        </w:rPr>
        <w:t xml:space="preserve"> to re-direct its limited resources in ways that it considers to be more effective at meeting the general health needs of all society, particularly the needs of the more disadvantaged members of society.</w:t>
      </w:r>
    </w:p>
    <w:p w14:paraId="489CBFCA" w14:textId="77777777" w:rsidR="007C3093" w:rsidRPr="00DC424C" w:rsidRDefault="007C3093" w:rsidP="007C3093">
      <w:pPr>
        <w:shd w:val="clear" w:color="auto" w:fill="FFFFFF"/>
        <w:spacing w:before="120" w:after="120"/>
        <w:rPr>
          <w:szCs w:val="24"/>
        </w:rPr>
      </w:pPr>
      <w:r w:rsidRPr="00DC424C">
        <w:rPr>
          <w:i/>
          <w:iCs/>
          <w:szCs w:val="24"/>
        </w:rPr>
        <w:t>The right of equality and non-discrimination</w:t>
      </w:r>
    </w:p>
    <w:p w14:paraId="6473C6C1" w14:textId="407694E1" w:rsidR="007C3093" w:rsidRPr="00DC424C" w:rsidRDefault="007C3093" w:rsidP="007C3093">
      <w:pPr>
        <w:spacing w:before="120" w:after="120"/>
        <w:rPr>
          <w:szCs w:val="24"/>
        </w:rPr>
      </w:pPr>
      <w:r w:rsidRPr="00DC424C">
        <w:rPr>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1968BAC0" w14:textId="77777777" w:rsidR="00C23D0D" w:rsidRPr="00DC424C" w:rsidRDefault="00C23D0D">
      <w:pPr>
        <w:spacing w:after="200" w:line="276" w:lineRule="auto"/>
        <w:rPr>
          <w:szCs w:val="24"/>
        </w:rPr>
      </w:pPr>
      <w:r w:rsidRPr="00DC424C">
        <w:rPr>
          <w:szCs w:val="24"/>
          <w:u w:val="single"/>
        </w:rPr>
        <w:br w:type="page"/>
      </w:r>
    </w:p>
    <w:p w14:paraId="2412D164" w14:textId="0DBCDC0B" w:rsidR="00A17F2C" w:rsidRPr="00DC424C" w:rsidRDefault="00A17F2C" w:rsidP="000337CB">
      <w:pPr>
        <w:spacing w:before="120" w:after="120"/>
        <w:rPr>
          <w:szCs w:val="24"/>
        </w:rPr>
      </w:pPr>
      <w:r w:rsidRPr="00DC424C">
        <w:rPr>
          <w:szCs w:val="24"/>
          <w:u w:val="single"/>
        </w:rPr>
        <w:lastRenderedPageBreak/>
        <w:t>Analysis</w:t>
      </w:r>
      <w:r w:rsidR="009B0344" w:rsidRPr="00DC424C">
        <w:rPr>
          <w:szCs w:val="24"/>
        </w:rPr>
        <w:t xml:space="preserve"> </w:t>
      </w:r>
    </w:p>
    <w:p w14:paraId="5CED5F70" w14:textId="2D37973D" w:rsidR="0079191B" w:rsidRPr="00DC424C" w:rsidRDefault="00806020" w:rsidP="00302F5C">
      <w:pPr>
        <w:rPr>
          <w:szCs w:val="24"/>
        </w:rPr>
      </w:pPr>
      <w:r w:rsidRPr="00DC424C">
        <w:rPr>
          <w:szCs w:val="24"/>
        </w:rPr>
        <w:t xml:space="preserve">This instrument </w:t>
      </w:r>
      <w:r w:rsidR="00B15781" w:rsidRPr="00DC424C">
        <w:rPr>
          <w:szCs w:val="24"/>
        </w:rPr>
        <w:t>reflect</w:t>
      </w:r>
      <w:r w:rsidR="00422A5D" w:rsidRPr="00DC424C">
        <w:rPr>
          <w:szCs w:val="24"/>
        </w:rPr>
        <w:t xml:space="preserve">s </w:t>
      </w:r>
      <w:r w:rsidR="00B15781" w:rsidRPr="00DC424C">
        <w:t>contemporary clinical practice</w:t>
      </w:r>
      <w:r w:rsidR="00B15781" w:rsidRPr="00DC424C">
        <w:rPr>
          <w:szCs w:val="24"/>
        </w:rPr>
        <w:t xml:space="preserve"> to ensure that patients</w:t>
      </w:r>
      <w:r w:rsidR="007C7403" w:rsidRPr="00DC424C">
        <w:rPr>
          <w:szCs w:val="24"/>
        </w:rPr>
        <w:t xml:space="preserve"> </w:t>
      </w:r>
      <w:r w:rsidR="00B15781" w:rsidRPr="00DC424C">
        <w:rPr>
          <w:szCs w:val="24"/>
        </w:rPr>
        <w:t>have access to</w:t>
      </w:r>
      <w:r w:rsidRPr="00DC424C">
        <w:rPr>
          <w:szCs w:val="24"/>
        </w:rPr>
        <w:t xml:space="preserve"> </w:t>
      </w:r>
      <w:r w:rsidR="00610E12" w:rsidRPr="00DC424C">
        <w:rPr>
          <w:szCs w:val="24"/>
        </w:rPr>
        <w:t>safe and effective treatment</w:t>
      </w:r>
      <w:r w:rsidR="006271F0" w:rsidRPr="00DC424C">
        <w:rPr>
          <w:szCs w:val="24"/>
        </w:rPr>
        <w:t>s</w:t>
      </w:r>
      <w:r w:rsidR="00610E12" w:rsidRPr="00DC424C">
        <w:rPr>
          <w:szCs w:val="24"/>
        </w:rPr>
        <w:t xml:space="preserve"> which support </w:t>
      </w:r>
      <w:r w:rsidRPr="00DC424C">
        <w:rPr>
          <w:szCs w:val="24"/>
        </w:rPr>
        <w:t xml:space="preserve">health and social security </w:t>
      </w:r>
      <w:r w:rsidR="00B15781" w:rsidRPr="00DC424C">
        <w:rPr>
          <w:szCs w:val="24"/>
        </w:rPr>
        <w:t xml:space="preserve">through relevant </w:t>
      </w:r>
      <w:r w:rsidR="00C67BC7" w:rsidRPr="00DC424C">
        <w:rPr>
          <w:szCs w:val="24"/>
        </w:rPr>
        <w:t xml:space="preserve">subsidised pathology services </w:t>
      </w:r>
      <w:r w:rsidR="0039170C" w:rsidRPr="00DC424C">
        <w:rPr>
          <w:szCs w:val="24"/>
        </w:rPr>
        <w:t xml:space="preserve">on the </w:t>
      </w:r>
      <w:r w:rsidR="00610E12" w:rsidRPr="00DC424C">
        <w:rPr>
          <w:szCs w:val="24"/>
        </w:rPr>
        <w:t>MBS</w:t>
      </w:r>
      <w:r w:rsidR="0039170C" w:rsidRPr="00DC424C">
        <w:rPr>
          <w:szCs w:val="24"/>
        </w:rPr>
        <w:t xml:space="preserve">. </w:t>
      </w:r>
    </w:p>
    <w:p w14:paraId="2412D166" w14:textId="1973400E" w:rsidR="00A17F2C" w:rsidRPr="00DC424C" w:rsidRDefault="00A17F2C" w:rsidP="004B7CB9">
      <w:pPr>
        <w:spacing w:before="120" w:after="120" w:line="276" w:lineRule="auto"/>
        <w:rPr>
          <w:rFonts w:eastAsia="Calibri"/>
          <w:b/>
          <w:szCs w:val="24"/>
          <w:lang w:eastAsia="en-US"/>
        </w:rPr>
      </w:pPr>
      <w:r w:rsidRPr="00DC424C">
        <w:rPr>
          <w:rFonts w:eastAsia="Calibri"/>
          <w:b/>
          <w:szCs w:val="24"/>
          <w:lang w:eastAsia="en-US"/>
        </w:rPr>
        <w:t xml:space="preserve">Conclusion </w:t>
      </w:r>
    </w:p>
    <w:p w14:paraId="42E9857F" w14:textId="630EDDAE" w:rsidR="001B6095" w:rsidRPr="00DC424C" w:rsidRDefault="006E6BBF" w:rsidP="00BB06B4">
      <w:pPr>
        <w:rPr>
          <w:szCs w:val="22"/>
        </w:rPr>
      </w:pPr>
      <w:r w:rsidRPr="00DC424C">
        <w:rPr>
          <w:szCs w:val="24"/>
        </w:rPr>
        <w:t xml:space="preserve">This </w:t>
      </w:r>
      <w:r w:rsidR="0046022A" w:rsidRPr="00DC424C">
        <w:rPr>
          <w:szCs w:val="24"/>
        </w:rPr>
        <w:t>instrument</w:t>
      </w:r>
      <w:r w:rsidRPr="00DC424C">
        <w:rPr>
          <w:szCs w:val="24"/>
        </w:rPr>
        <w:t xml:space="preserve"> </w:t>
      </w:r>
      <w:r w:rsidR="00F15284" w:rsidRPr="00DC424C">
        <w:rPr>
          <w:szCs w:val="24"/>
        </w:rPr>
        <w:t xml:space="preserve">is compatible with human rights as it </w:t>
      </w:r>
      <w:r w:rsidR="007E5924" w:rsidRPr="00DC424C">
        <w:rPr>
          <w:szCs w:val="24"/>
        </w:rPr>
        <w:t>advances</w:t>
      </w:r>
      <w:r w:rsidR="007C7403" w:rsidRPr="00DC424C">
        <w:rPr>
          <w:szCs w:val="24"/>
        </w:rPr>
        <w:t xml:space="preserve"> the </w:t>
      </w:r>
      <w:r w:rsidR="00910EF6" w:rsidRPr="00DC424C">
        <w:rPr>
          <w:szCs w:val="24"/>
        </w:rPr>
        <w:t>right to health</w:t>
      </w:r>
      <w:r w:rsidR="00AC1040" w:rsidRPr="00DC424C">
        <w:rPr>
          <w:szCs w:val="24"/>
        </w:rPr>
        <w:t>,</w:t>
      </w:r>
      <w:r w:rsidR="00910EF6" w:rsidRPr="00DC424C">
        <w:rPr>
          <w:szCs w:val="24"/>
        </w:rPr>
        <w:t xml:space="preserve"> the right to social security</w:t>
      </w:r>
      <w:r w:rsidR="00AC1040" w:rsidRPr="00DC424C">
        <w:rPr>
          <w:szCs w:val="24"/>
        </w:rPr>
        <w:t xml:space="preserve"> and the right of equality and non-discrimination</w:t>
      </w:r>
      <w:r w:rsidR="00910EF6" w:rsidRPr="00DC424C">
        <w:rPr>
          <w:szCs w:val="24"/>
        </w:rPr>
        <w:t xml:space="preserve">. </w:t>
      </w:r>
    </w:p>
    <w:p w14:paraId="3B4B60A9" w14:textId="77777777" w:rsidR="00BB06B4" w:rsidRPr="00DC424C" w:rsidRDefault="00BB06B4" w:rsidP="001B6095">
      <w:pPr>
        <w:jc w:val="center"/>
        <w:rPr>
          <w:b/>
          <w:bCs/>
        </w:rPr>
      </w:pPr>
    </w:p>
    <w:p w14:paraId="76998980" w14:textId="77777777" w:rsidR="00BB06B4" w:rsidRPr="00DC424C" w:rsidRDefault="00BB06B4" w:rsidP="001B6095">
      <w:pPr>
        <w:jc w:val="center"/>
        <w:rPr>
          <w:b/>
          <w:bCs/>
        </w:rPr>
      </w:pPr>
    </w:p>
    <w:p w14:paraId="6B7DDC39" w14:textId="77777777" w:rsidR="00BB06B4" w:rsidRPr="00DC424C" w:rsidRDefault="00BB06B4" w:rsidP="001B6095">
      <w:pPr>
        <w:jc w:val="center"/>
        <w:rPr>
          <w:b/>
          <w:bCs/>
        </w:rPr>
      </w:pPr>
    </w:p>
    <w:p w14:paraId="0E6C392E" w14:textId="6F7F9610" w:rsidR="00BB06B4" w:rsidRPr="00DC424C" w:rsidRDefault="00C23D0D" w:rsidP="00BB06B4">
      <w:pPr>
        <w:jc w:val="center"/>
        <w:rPr>
          <w:b/>
          <w:bCs/>
        </w:rPr>
      </w:pPr>
      <w:r w:rsidRPr="00DC424C">
        <w:rPr>
          <w:b/>
          <w:bCs/>
        </w:rPr>
        <w:t>Mary Warner</w:t>
      </w:r>
    </w:p>
    <w:p w14:paraId="68DA40E5" w14:textId="77835542" w:rsidR="00BB06B4" w:rsidRPr="00DC424C" w:rsidRDefault="00BB06B4" w:rsidP="00BB06B4">
      <w:pPr>
        <w:jc w:val="center"/>
        <w:rPr>
          <w:b/>
          <w:bCs/>
        </w:rPr>
      </w:pPr>
      <w:r w:rsidRPr="00DC424C">
        <w:rPr>
          <w:b/>
          <w:bCs/>
        </w:rPr>
        <w:t>Assistant Secretary</w:t>
      </w:r>
    </w:p>
    <w:p w14:paraId="046ABE70" w14:textId="286E5066" w:rsidR="00C23D0D" w:rsidRPr="00DC424C" w:rsidRDefault="00C23D0D" w:rsidP="00BB06B4">
      <w:pPr>
        <w:jc w:val="center"/>
        <w:rPr>
          <w:b/>
          <w:bCs/>
        </w:rPr>
      </w:pPr>
      <w:r w:rsidRPr="00DC424C">
        <w:rPr>
          <w:b/>
          <w:bCs/>
        </w:rPr>
        <w:t>Diagnostic Imaging and Pathology Branch</w:t>
      </w:r>
    </w:p>
    <w:p w14:paraId="17F89152" w14:textId="77777777" w:rsidR="00BB06B4" w:rsidRPr="00DC424C" w:rsidRDefault="00BB06B4" w:rsidP="00BB06B4">
      <w:pPr>
        <w:jc w:val="center"/>
        <w:rPr>
          <w:b/>
          <w:bCs/>
        </w:rPr>
      </w:pPr>
      <w:r w:rsidRPr="00DC424C">
        <w:rPr>
          <w:b/>
          <w:bCs/>
        </w:rPr>
        <w:t>Medicare Benefits and Digital Health Division</w:t>
      </w:r>
    </w:p>
    <w:p w14:paraId="35EBC17E" w14:textId="77777777" w:rsidR="00BB06B4" w:rsidRPr="00DC424C" w:rsidRDefault="00BB06B4" w:rsidP="00BB06B4">
      <w:pPr>
        <w:jc w:val="center"/>
        <w:rPr>
          <w:b/>
          <w:bCs/>
        </w:rPr>
      </w:pPr>
      <w:r w:rsidRPr="00DC424C">
        <w:rPr>
          <w:b/>
          <w:bCs/>
        </w:rPr>
        <w:t>Health Resourcing Group</w:t>
      </w:r>
    </w:p>
    <w:p w14:paraId="306ADC49" w14:textId="77777777" w:rsidR="00BB06B4" w:rsidRPr="005B37D4" w:rsidRDefault="00BB06B4" w:rsidP="00BB06B4">
      <w:pPr>
        <w:jc w:val="center"/>
        <w:rPr>
          <w:b/>
          <w:bCs/>
        </w:rPr>
      </w:pPr>
      <w:r w:rsidRPr="00DC424C">
        <w:rPr>
          <w:b/>
          <w:bCs/>
        </w:rPr>
        <w:t>Department of Health and Aged Care</w:t>
      </w:r>
    </w:p>
    <w:bookmarkEnd w:id="0"/>
    <w:p w14:paraId="2412D16E" w14:textId="5E26B7F6" w:rsidR="00636C51" w:rsidRPr="005B37D4" w:rsidRDefault="00636C51" w:rsidP="00BB06B4">
      <w:pPr>
        <w:jc w:val="center"/>
        <w:rPr>
          <w:rFonts w:eastAsia="Calibri"/>
          <w:szCs w:val="24"/>
          <w:lang w:eastAsia="en-US"/>
        </w:rPr>
      </w:pPr>
    </w:p>
    <w:sectPr w:rsidR="00636C51" w:rsidRPr="005B37D4"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03158" w14:textId="77777777" w:rsidR="00626BCF" w:rsidRDefault="00626BCF">
      <w:r>
        <w:separator/>
      </w:r>
    </w:p>
  </w:endnote>
  <w:endnote w:type="continuationSeparator" w:id="0">
    <w:p w14:paraId="255D7AE5" w14:textId="77777777" w:rsidR="00626BCF" w:rsidRDefault="0062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461CC" w14:textId="77777777" w:rsidR="00626BCF" w:rsidRDefault="00626BCF">
      <w:r>
        <w:separator/>
      </w:r>
    </w:p>
  </w:footnote>
  <w:footnote w:type="continuationSeparator" w:id="0">
    <w:p w14:paraId="3EC18D85" w14:textId="77777777" w:rsidR="00626BCF" w:rsidRDefault="00626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6" w14:textId="268D7E04" w:rsidR="00A1739A" w:rsidRDefault="00A1739A" w:rsidP="00BD6F5F">
    <w:pPr>
      <w:pStyle w:val="Header"/>
      <w:jc w:val="center"/>
    </w:pPr>
    <w:r>
      <w:fldChar w:fldCharType="begin"/>
    </w:r>
    <w:r>
      <w:instrText xml:space="preserve"> PAGE  \* Arabic  \* MERGEFORMAT </w:instrText>
    </w:r>
    <w:r>
      <w:fldChar w:fldCharType="separate"/>
    </w:r>
    <w:r w:rsidR="00DF4192">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527589"/>
      <w:docPartObj>
        <w:docPartGallery w:val="Page Numbers (Top of Page)"/>
        <w:docPartUnique/>
      </w:docPartObj>
    </w:sdtPr>
    <w:sdtEndPr>
      <w:rPr>
        <w:noProof/>
      </w:rPr>
    </w:sdtEndPr>
    <w:sdtContent>
      <w:p w14:paraId="2412D17A" w14:textId="28E515A9" w:rsidR="00E23B6B" w:rsidRDefault="00E23B6B">
        <w:pPr>
          <w:pStyle w:val="Header"/>
          <w:jc w:val="center"/>
        </w:pPr>
        <w:r>
          <w:fldChar w:fldCharType="begin"/>
        </w:r>
        <w:r>
          <w:instrText xml:space="preserve"> PAGE   \* MERGEFORMAT </w:instrText>
        </w:r>
        <w:r>
          <w:fldChar w:fldCharType="separate"/>
        </w:r>
        <w:r w:rsidR="00DF4192">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389212"/>
      <w:docPartObj>
        <w:docPartGallery w:val="Page Numbers (Top of Page)"/>
        <w:docPartUnique/>
      </w:docPartObj>
    </w:sdtPr>
    <w:sdtEndPr>
      <w:rPr>
        <w:noProof/>
      </w:rPr>
    </w:sdtEndPr>
    <w:sdtContent>
      <w:p w14:paraId="2412D17C" w14:textId="5A856DB6" w:rsidR="00E23B6B" w:rsidRDefault="00E23B6B">
        <w:pPr>
          <w:pStyle w:val="Header"/>
          <w:jc w:val="center"/>
        </w:pPr>
        <w:r>
          <w:fldChar w:fldCharType="begin"/>
        </w:r>
        <w:r>
          <w:instrText xml:space="preserve"> PAGE   \* MERGEFORMAT </w:instrText>
        </w:r>
        <w:r>
          <w:fldChar w:fldCharType="separate"/>
        </w:r>
        <w:r w:rsidR="00DF4192">
          <w:rPr>
            <w:noProof/>
          </w:rPr>
          <w:t>2</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6495EA7"/>
    <w:multiLevelType w:val="hybridMultilevel"/>
    <w:tmpl w:val="BB60E3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6A05A0F"/>
    <w:multiLevelType w:val="hybridMultilevel"/>
    <w:tmpl w:val="59882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1"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E7F7BB3"/>
    <w:multiLevelType w:val="hybridMultilevel"/>
    <w:tmpl w:val="CA0A8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9"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EE0686B"/>
    <w:multiLevelType w:val="hybridMultilevel"/>
    <w:tmpl w:val="59D0E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62540710">
    <w:abstractNumId w:val="26"/>
  </w:num>
  <w:num w:numId="2" w16cid:durableId="1737318016">
    <w:abstractNumId w:val="1"/>
  </w:num>
  <w:num w:numId="3" w16cid:durableId="398137386">
    <w:abstractNumId w:val="2"/>
  </w:num>
  <w:num w:numId="4" w16cid:durableId="1179808715">
    <w:abstractNumId w:val="11"/>
  </w:num>
  <w:num w:numId="5" w16cid:durableId="340670114">
    <w:abstractNumId w:val="19"/>
  </w:num>
  <w:num w:numId="6" w16cid:durableId="723333320">
    <w:abstractNumId w:val="9"/>
  </w:num>
  <w:num w:numId="7" w16cid:durableId="1723098575">
    <w:abstractNumId w:val="32"/>
  </w:num>
  <w:num w:numId="8" w16cid:durableId="740255682">
    <w:abstractNumId w:val="6"/>
  </w:num>
  <w:num w:numId="9" w16cid:durableId="1241477399">
    <w:abstractNumId w:val="5"/>
  </w:num>
  <w:num w:numId="10" w16cid:durableId="2099703">
    <w:abstractNumId w:val="34"/>
  </w:num>
  <w:num w:numId="11" w16cid:durableId="1607469116">
    <w:abstractNumId w:val="30"/>
  </w:num>
  <w:num w:numId="12" w16cid:durableId="375812968">
    <w:abstractNumId w:val="14"/>
  </w:num>
  <w:num w:numId="13" w16cid:durableId="92166830">
    <w:abstractNumId w:val="16"/>
  </w:num>
  <w:num w:numId="14" w16cid:durableId="1676490855">
    <w:abstractNumId w:val="28"/>
  </w:num>
  <w:num w:numId="15" w16cid:durableId="2054504343">
    <w:abstractNumId w:val="7"/>
  </w:num>
  <w:num w:numId="16" w16cid:durableId="267859179">
    <w:abstractNumId w:val="21"/>
  </w:num>
  <w:num w:numId="17" w16cid:durableId="1961453470">
    <w:abstractNumId w:val="24"/>
  </w:num>
  <w:num w:numId="18" w16cid:durableId="1221599158">
    <w:abstractNumId w:val="22"/>
  </w:num>
  <w:num w:numId="19" w16cid:durableId="965552133">
    <w:abstractNumId w:val="3"/>
  </w:num>
  <w:num w:numId="20" w16cid:durableId="1959218001">
    <w:abstractNumId w:val="10"/>
  </w:num>
  <w:num w:numId="21" w16cid:durableId="14266125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86202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5917609">
    <w:abstractNumId w:val="0"/>
  </w:num>
  <w:num w:numId="24" w16cid:durableId="1152526527">
    <w:abstractNumId w:val="23"/>
  </w:num>
  <w:num w:numId="25" w16cid:durableId="1238905025">
    <w:abstractNumId w:val="8"/>
  </w:num>
  <w:num w:numId="26" w16cid:durableId="566383165">
    <w:abstractNumId w:val="4"/>
  </w:num>
  <w:num w:numId="27" w16cid:durableId="536547605">
    <w:abstractNumId w:val="17"/>
  </w:num>
  <w:num w:numId="28" w16cid:durableId="877084524">
    <w:abstractNumId w:val="33"/>
  </w:num>
  <w:num w:numId="29" w16cid:durableId="2052878229">
    <w:abstractNumId w:val="18"/>
  </w:num>
  <w:num w:numId="30" w16cid:durableId="1594583660">
    <w:abstractNumId w:val="29"/>
  </w:num>
  <w:num w:numId="31" w16cid:durableId="1949195084">
    <w:abstractNumId w:val="15"/>
  </w:num>
  <w:num w:numId="32" w16cid:durableId="1415275813">
    <w:abstractNumId w:val="27"/>
  </w:num>
  <w:num w:numId="33" w16cid:durableId="1499268197">
    <w:abstractNumId w:val="12"/>
  </w:num>
  <w:num w:numId="34" w16cid:durableId="1581983844">
    <w:abstractNumId w:val="25"/>
  </w:num>
  <w:num w:numId="35" w16cid:durableId="1393968422">
    <w:abstractNumId w:val="13"/>
  </w:num>
  <w:num w:numId="36" w16cid:durableId="2137677345">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737"/>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210"/>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173F4"/>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578D"/>
    <w:rsid w:val="001865F8"/>
    <w:rsid w:val="00186752"/>
    <w:rsid w:val="001867EA"/>
    <w:rsid w:val="00186850"/>
    <w:rsid w:val="00187EE5"/>
    <w:rsid w:val="00190FC9"/>
    <w:rsid w:val="0019289B"/>
    <w:rsid w:val="001929C3"/>
    <w:rsid w:val="0019464A"/>
    <w:rsid w:val="00195A6A"/>
    <w:rsid w:val="001965DA"/>
    <w:rsid w:val="0019711F"/>
    <w:rsid w:val="001978CE"/>
    <w:rsid w:val="001A35BA"/>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494B"/>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1BB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3C09"/>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4C95"/>
    <w:rsid w:val="002D5294"/>
    <w:rsid w:val="002D59E0"/>
    <w:rsid w:val="002D5DFC"/>
    <w:rsid w:val="002D5E92"/>
    <w:rsid w:val="002D6269"/>
    <w:rsid w:val="002D629A"/>
    <w:rsid w:val="002E12C3"/>
    <w:rsid w:val="002E3493"/>
    <w:rsid w:val="002E35BF"/>
    <w:rsid w:val="002E5708"/>
    <w:rsid w:val="002E5F5C"/>
    <w:rsid w:val="002E68F2"/>
    <w:rsid w:val="002E6FD5"/>
    <w:rsid w:val="002E7D88"/>
    <w:rsid w:val="002F0434"/>
    <w:rsid w:val="002F1707"/>
    <w:rsid w:val="002F2F33"/>
    <w:rsid w:val="002F3A26"/>
    <w:rsid w:val="002F449C"/>
    <w:rsid w:val="002F48E0"/>
    <w:rsid w:val="002F4CD2"/>
    <w:rsid w:val="002F6069"/>
    <w:rsid w:val="002F70B1"/>
    <w:rsid w:val="002F7549"/>
    <w:rsid w:val="00301D49"/>
    <w:rsid w:val="003025C7"/>
    <w:rsid w:val="00302F5C"/>
    <w:rsid w:val="00304080"/>
    <w:rsid w:val="00307B0D"/>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33DC"/>
    <w:rsid w:val="00364910"/>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BED"/>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227D"/>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06B5"/>
    <w:rsid w:val="00401423"/>
    <w:rsid w:val="00403105"/>
    <w:rsid w:val="00404F11"/>
    <w:rsid w:val="00405890"/>
    <w:rsid w:val="00405EF4"/>
    <w:rsid w:val="00406D7A"/>
    <w:rsid w:val="00411365"/>
    <w:rsid w:val="0041237F"/>
    <w:rsid w:val="00412B6C"/>
    <w:rsid w:val="00414613"/>
    <w:rsid w:val="004150A5"/>
    <w:rsid w:val="00415B19"/>
    <w:rsid w:val="0041767B"/>
    <w:rsid w:val="00420205"/>
    <w:rsid w:val="004218C6"/>
    <w:rsid w:val="00421D5F"/>
    <w:rsid w:val="004225D8"/>
    <w:rsid w:val="00422831"/>
    <w:rsid w:val="00422A5D"/>
    <w:rsid w:val="00423679"/>
    <w:rsid w:val="00424197"/>
    <w:rsid w:val="00425F40"/>
    <w:rsid w:val="004265AA"/>
    <w:rsid w:val="00426A8D"/>
    <w:rsid w:val="00430861"/>
    <w:rsid w:val="00432D4D"/>
    <w:rsid w:val="00433DCE"/>
    <w:rsid w:val="00437B1B"/>
    <w:rsid w:val="004405B8"/>
    <w:rsid w:val="004417A2"/>
    <w:rsid w:val="00441DE8"/>
    <w:rsid w:val="00442F9D"/>
    <w:rsid w:val="00444782"/>
    <w:rsid w:val="00444EDF"/>
    <w:rsid w:val="004456A4"/>
    <w:rsid w:val="00445A6D"/>
    <w:rsid w:val="00446A6B"/>
    <w:rsid w:val="00451789"/>
    <w:rsid w:val="0045189C"/>
    <w:rsid w:val="00451A88"/>
    <w:rsid w:val="004524A0"/>
    <w:rsid w:val="00456B1D"/>
    <w:rsid w:val="0046022A"/>
    <w:rsid w:val="004636B4"/>
    <w:rsid w:val="004641DC"/>
    <w:rsid w:val="00464AC7"/>
    <w:rsid w:val="004669A4"/>
    <w:rsid w:val="00466A5B"/>
    <w:rsid w:val="0046799A"/>
    <w:rsid w:val="0047494B"/>
    <w:rsid w:val="00475A85"/>
    <w:rsid w:val="00476F13"/>
    <w:rsid w:val="00477BD0"/>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6F56"/>
    <w:rsid w:val="004C72E8"/>
    <w:rsid w:val="004D04DF"/>
    <w:rsid w:val="004D1BF4"/>
    <w:rsid w:val="004D480B"/>
    <w:rsid w:val="004D6EB5"/>
    <w:rsid w:val="004D72FA"/>
    <w:rsid w:val="004D7821"/>
    <w:rsid w:val="004E10C5"/>
    <w:rsid w:val="004E22A7"/>
    <w:rsid w:val="004E2475"/>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17CF3"/>
    <w:rsid w:val="0052165A"/>
    <w:rsid w:val="00521802"/>
    <w:rsid w:val="0052430B"/>
    <w:rsid w:val="00525D51"/>
    <w:rsid w:val="00532CD3"/>
    <w:rsid w:val="005345A9"/>
    <w:rsid w:val="00534D8A"/>
    <w:rsid w:val="00537052"/>
    <w:rsid w:val="005378EB"/>
    <w:rsid w:val="0054004F"/>
    <w:rsid w:val="00540C67"/>
    <w:rsid w:val="00542913"/>
    <w:rsid w:val="005440E4"/>
    <w:rsid w:val="005452CD"/>
    <w:rsid w:val="0054588E"/>
    <w:rsid w:val="00546DB4"/>
    <w:rsid w:val="005474A5"/>
    <w:rsid w:val="00547D82"/>
    <w:rsid w:val="005504B4"/>
    <w:rsid w:val="00550DAB"/>
    <w:rsid w:val="00552105"/>
    <w:rsid w:val="00553408"/>
    <w:rsid w:val="0055354D"/>
    <w:rsid w:val="00554543"/>
    <w:rsid w:val="005555B8"/>
    <w:rsid w:val="005567CF"/>
    <w:rsid w:val="005642D9"/>
    <w:rsid w:val="00564C2B"/>
    <w:rsid w:val="00564C37"/>
    <w:rsid w:val="00564D84"/>
    <w:rsid w:val="00570F2B"/>
    <w:rsid w:val="0057258C"/>
    <w:rsid w:val="00573651"/>
    <w:rsid w:val="00574E71"/>
    <w:rsid w:val="005778EA"/>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37D4"/>
    <w:rsid w:val="005B5062"/>
    <w:rsid w:val="005B6234"/>
    <w:rsid w:val="005B7596"/>
    <w:rsid w:val="005C0459"/>
    <w:rsid w:val="005C4A91"/>
    <w:rsid w:val="005C5824"/>
    <w:rsid w:val="005C58CA"/>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5F237B"/>
    <w:rsid w:val="00601165"/>
    <w:rsid w:val="00607971"/>
    <w:rsid w:val="00610E12"/>
    <w:rsid w:val="00611A4E"/>
    <w:rsid w:val="006122C0"/>
    <w:rsid w:val="0061281D"/>
    <w:rsid w:val="00613C46"/>
    <w:rsid w:val="00614085"/>
    <w:rsid w:val="00614D90"/>
    <w:rsid w:val="00616889"/>
    <w:rsid w:val="00617F77"/>
    <w:rsid w:val="00623004"/>
    <w:rsid w:val="006237CC"/>
    <w:rsid w:val="00624C9D"/>
    <w:rsid w:val="00626BCF"/>
    <w:rsid w:val="006271F0"/>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74"/>
    <w:rsid w:val="006629F9"/>
    <w:rsid w:val="006639F0"/>
    <w:rsid w:val="0066562D"/>
    <w:rsid w:val="0066727B"/>
    <w:rsid w:val="00670998"/>
    <w:rsid w:val="00672050"/>
    <w:rsid w:val="00673872"/>
    <w:rsid w:val="00674A34"/>
    <w:rsid w:val="006800D1"/>
    <w:rsid w:val="00681814"/>
    <w:rsid w:val="00685515"/>
    <w:rsid w:val="0068642A"/>
    <w:rsid w:val="00687E77"/>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2B9"/>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0AD6"/>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4C4"/>
    <w:rsid w:val="00745BD4"/>
    <w:rsid w:val="00750378"/>
    <w:rsid w:val="007505FB"/>
    <w:rsid w:val="007524B0"/>
    <w:rsid w:val="00752997"/>
    <w:rsid w:val="007533EC"/>
    <w:rsid w:val="00756FEA"/>
    <w:rsid w:val="00757618"/>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A6D91"/>
    <w:rsid w:val="007B08D1"/>
    <w:rsid w:val="007B161A"/>
    <w:rsid w:val="007B29C6"/>
    <w:rsid w:val="007B37E0"/>
    <w:rsid w:val="007B4EAA"/>
    <w:rsid w:val="007B50BF"/>
    <w:rsid w:val="007B790F"/>
    <w:rsid w:val="007C06C1"/>
    <w:rsid w:val="007C20FA"/>
    <w:rsid w:val="007C27D3"/>
    <w:rsid w:val="007C2C95"/>
    <w:rsid w:val="007C3093"/>
    <w:rsid w:val="007C6927"/>
    <w:rsid w:val="007C7403"/>
    <w:rsid w:val="007C767F"/>
    <w:rsid w:val="007C79FB"/>
    <w:rsid w:val="007C7E58"/>
    <w:rsid w:val="007D3891"/>
    <w:rsid w:val="007D4584"/>
    <w:rsid w:val="007D4A14"/>
    <w:rsid w:val="007E0017"/>
    <w:rsid w:val="007E0D9D"/>
    <w:rsid w:val="007E4B14"/>
    <w:rsid w:val="007E4B4C"/>
    <w:rsid w:val="007E5924"/>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46"/>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1C4"/>
    <w:rsid w:val="00855C39"/>
    <w:rsid w:val="00856225"/>
    <w:rsid w:val="0085681C"/>
    <w:rsid w:val="008604B1"/>
    <w:rsid w:val="008609B1"/>
    <w:rsid w:val="008645C4"/>
    <w:rsid w:val="00867884"/>
    <w:rsid w:val="008734F5"/>
    <w:rsid w:val="00874DE6"/>
    <w:rsid w:val="00875104"/>
    <w:rsid w:val="008774D2"/>
    <w:rsid w:val="00880E40"/>
    <w:rsid w:val="008827F3"/>
    <w:rsid w:val="00883771"/>
    <w:rsid w:val="00883C9D"/>
    <w:rsid w:val="00883EFE"/>
    <w:rsid w:val="008869CA"/>
    <w:rsid w:val="008870CD"/>
    <w:rsid w:val="008905BA"/>
    <w:rsid w:val="0089375C"/>
    <w:rsid w:val="0089513F"/>
    <w:rsid w:val="00895699"/>
    <w:rsid w:val="008A0A3D"/>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D7A4F"/>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4F61"/>
    <w:rsid w:val="0091520D"/>
    <w:rsid w:val="00915B08"/>
    <w:rsid w:val="009166D4"/>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98F"/>
    <w:rsid w:val="00951A0B"/>
    <w:rsid w:val="00953383"/>
    <w:rsid w:val="009574A8"/>
    <w:rsid w:val="009574C6"/>
    <w:rsid w:val="00961795"/>
    <w:rsid w:val="009617F3"/>
    <w:rsid w:val="009632FC"/>
    <w:rsid w:val="009648F3"/>
    <w:rsid w:val="00964D68"/>
    <w:rsid w:val="00965025"/>
    <w:rsid w:val="009654C8"/>
    <w:rsid w:val="00967E51"/>
    <w:rsid w:val="00971039"/>
    <w:rsid w:val="00971B7B"/>
    <w:rsid w:val="00971D3B"/>
    <w:rsid w:val="00972D48"/>
    <w:rsid w:val="00975CEF"/>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0344"/>
    <w:rsid w:val="009B1BCA"/>
    <w:rsid w:val="009B1FD2"/>
    <w:rsid w:val="009B3203"/>
    <w:rsid w:val="009B3AEB"/>
    <w:rsid w:val="009B7AE2"/>
    <w:rsid w:val="009C3EB5"/>
    <w:rsid w:val="009C42BD"/>
    <w:rsid w:val="009C4317"/>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0E5A"/>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3462"/>
    <w:rsid w:val="00A44A25"/>
    <w:rsid w:val="00A54891"/>
    <w:rsid w:val="00A54CA1"/>
    <w:rsid w:val="00A56516"/>
    <w:rsid w:val="00A62031"/>
    <w:rsid w:val="00A65D80"/>
    <w:rsid w:val="00A66849"/>
    <w:rsid w:val="00A672A7"/>
    <w:rsid w:val="00A714DD"/>
    <w:rsid w:val="00A73044"/>
    <w:rsid w:val="00A7379C"/>
    <w:rsid w:val="00A73CF1"/>
    <w:rsid w:val="00A75C9A"/>
    <w:rsid w:val="00A82AD8"/>
    <w:rsid w:val="00A835D4"/>
    <w:rsid w:val="00A853D1"/>
    <w:rsid w:val="00A85AA3"/>
    <w:rsid w:val="00A86302"/>
    <w:rsid w:val="00A86D69"/>
    <w:rsid w:val="00A90EE0"/>
    <w:rsid w:val="00A9123D"/>
    <w:rsid w:val="00A918D2"/>
    <w:rsid w:val="00A91DC0"/>
    <w:rsid w:val="00A91EEC"/>
    <w:rsid w:val="00A92534"/>
    <w:rsid w:val="00A927C4"/>
    <w:rsid w:val="00A92BCA"/>
    <w:rsid w:val="00A92E33"/>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040"/>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2A1A"/>
    <w:rsid w:val="00AE330D"/>
    <w:rsid w:val="00AE7A51"/>
    <w:rsid w:val="00AF134A"/>
    <w:rsid w:val="00AF20FD"/>
    <w:rsid w:val="00AF3563"/>
    <w:rsid w:val="00AF3BCE"/>
    <w:rsid w:val="00AF421C"/>
    <w:rsid w:val="00AF5C05"/>
    <w:rsid w:val="00AF7622"/>
    <w:rsid w:val="00AF7D0D"/>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88D"/>
    <w:rsid w:val="00B27A5B"/>
    <w:rsid w:val="00B316E7"/>
    <w:rsid w:val="00B3398C"/>
    <w:rsid w:val="00B34BDE"/>
    <w:rsid w:val="00B34EF9"/>
    <w:rsid w:val="00B3578F"/>
    <w:rsid w:val="00B35DAD"/>
    <w:rsid w:val="00B36EB3"/>
    <w:rsid w:val="00B40E17"/>
    <w:rsid w:val="00B41AE8"/>
    <w:rsid w:val="00B42AB3"/>
    <w:rsid w:val="00B445D0"/>
    <w:rsid w:val="00B45C4D"/>
    <w:rsid w:val="00B50E59"/>
    <w:rsid w:val="00B53FF2"/>
    <w:rsid w:val="00B54620"/>
    <w:rsid w:val="00B55CDD"/>
    <w:rsid w:val="00B56E4F"/>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5A9A"/>
    <w:rsid w:val="00B86A9F"/>
    <w:rsid w:val="00B90E4C"/>
    <w:rsid w:val="00B910E8"/>
    <w:rsid w:val="00B93137"/>
    <w:rsid w:val="00B9328C"/>
    <w:rsid w:val="00B94CD8"/>
    <w:rsid w:val="00B969B3"/>
    <w:rsid w:val="00B96F16"/>
    <w:rsid w:val="00B97A54"/>
    <w:rsid w:val="00BA0974"/>
    <w:rsid w:val="00BA1526"/>
    <w:rsid w:val="00BA3D73"/>
    <w:rsid w:val="00BA58AC"/>
    <w:rsid w:val="00BA67DC"/>
    <w:rsid w:val="00BA69CB"/>
    <w:rsid w:val="00BA7C49"/>
    <w:rsid w:val="00BB00BA"/>
    <w:rsid w:val="00BB06B4"/>
    <w:rsid w:val="00BB112B"/>
    <w:rsid w:val="00BB1B81"/>
    <w:rsid w:val="00BB1CDA"/>
    <w:rsid w:val="00BB25B1"/>
    <w:rsid w:val="00BB2CD8"/>
    <w:rsid w:val="00BB4114"/>
    <w:rsid w:val="00BB49CB"/>
    <w:rsid w:val="00BB636C"/>
    <w:rsid w:val="00BB6375"/>
    <w:rsid w:val="00BC2183"/>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1115"/>
    <w:rsid w:val="00BF23A6"/>
    <w:rsid w:val="00BF3B3D"/>
    <w:rsid w:val="00BF564D"/>
    <w:rsid w:val="00BF591D"/>
    <w:rsid w:val="00BF5A87"/>
    <w:rsid w:val="00BF6341"/>
    <w:rsid w:val="00C0045E"/>
    <w:rsid w:val="00C00FC7"/>
    <w:rsid w:val="00C00FD8"/>
    <w:rsid w:val="00C01AAC"/>
    <w:rsid w:val="00C05E84"/>
    <w:rsid w:val="00C073E4"/>
    <w:rsid w:val="00C07C34"/>
    <w:rsid w:val="00C13962"/>
    <w:rsid w:val="00C154E6"/>
    <w:rsid w:val="00C158B5"/>
    <w:rsid w:val="00C16E23"/>
    <w:rsid w:val="00C17ED8"/>
    <w:rsid w:val="00C2082B"/>
    <w:rsid w:val="00C20DBA"/>
    <w:rsid w:val="00C23920"/>
    <w:rsid w:val="00C23D0D"/>
    <w:rsid w:val="00C31D28"/>
    <w:rsid w:val="00C33771"/>
    <w:rsid w:val="00C3411B"/>
    <w:rsid w:val="00C34230"/>
    <w:rsid w:val="00C3661B"/>
    <w:rsid w:val="00C42112"/>
    <w:rsid w:val="00C42781"/>
    <w:rsid w:val="00C435EB"/>
    <w:rsid w:val="00C45768"/>
    <w:rsid w:val="00C4692B"/>
    <w:rsid w:val="00C46A0C"/>
    <w:rsid w:val="00C473F7"/>
    <w:rsid w:val="00C501E5"/>
    <w:rsid w:val="00C5100A"/>
    <w:rsid w:val="00C51884"/>
    <w:rsid w:val="00C524FA"/>
    <w:rsid w:val="00C549BC"/>
    <w:rsid w:val="00C54F71"/>
    <w:rsid w:val="00C560FF"/>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1BE6"/>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23A1"/>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6A8"/>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5D"/>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87CE6"/>
    <w:rsid w:val="00D92717"/>
    <w:rsid w:val="00D93E05"/>
    <w:rsid w:val="00D9515D"/>
    <w:rsid w:val="00D95AA8"/>
    <w:rsid w:val="00DA3A08"/>
    <w:rsid w:val="00DA4715"/>
    <w:rsid w:val="00DA62DF"/>
    <w:rsid w:val="00DA7439"/>
    <w:rsid w:val="00DA7A49"/>
    <w:rsid w:val="00DB0DA9"/>
    <w:rsid w:val="00DB108A"/>
    <w:rsid w:val="00DC1776"/>
    <w:rsid w:val="00DC33A5"/>
    <w:rsid w:val="00DC424C"/>
    <w:rsid w:val="00DC4340"/>
    <w:rsid w:val="00DC7898"/>
    <w:rsid w:val="00DD19F8"/>
    <w:rsid w:val="00DD1C70"/>
    <w:rsid w:val="00DD3239"/>
    <w:rsid w:val="00DE07E4"/>
    <w:rsid w:val="00DE0877"/>
    <w:rsid w:val="00DE0FF8"/>
    <w:rsid w:val="00DE3EBF"/>
    <w:rsid w:val="00DE6D39"/>
    <w:rsid w:val="00DE7345"/>
    <w:rsid w:val="00DE76EB"/>
    <w:rsid w:val="00DF4192"/>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35F"/>
    <w:rsid w:val="00E81B2F"/>
    <w:rsid w:val="00E844ED"/>
    <w:rsid w:val="00E85810"/>
    <w:rsid w:val="00E85B0A"/>
    <w:rsid w:val="00E863D6"/>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19AA"/>
    <w:rsid w:val="00EC25BA"/>
    <w:rsid w:val="00EC551E"/>
    <w:rsid w:val="00ED0AD5"/>
    <w:rsid w:val="00ED1DE2"/>
    <w:rsid w:val="00ED1F31"/>
    <w:rsid w:val="00ED3630"/>
    <w:rsid w:val="00ED7140"/>
    <w:rsid w:val="00ED77E5"/>
    <w:rsid w:val="00EE026E"/>
    <w:rsid w:val="00EE3C59"/>
    <w:rsid w:val="00EE5B70"/>
    <w:rsid w:val="00EE66B6"/>
    <w:rsid w:val="00EE7B48"/>
    <w:rsid w:val="00EF0AFA"/>
    <w:rsid w:val="00EF11F8"/>
    <w:rsid w:val="00EF38E5"/>
    <w:rsid w:val="00EF5C33"/>
    <w:rsid w:val="00EF629C"/>
    <w:rsid w:val="00EF6508"/>
    <w:rsid w:val="00EF6AB8"/>
    <w:rsid w:val="00EF7C6E"/>
    <w:rsid w:val="00F012F4"/>
    <w:rsid w:val="00F01632"/>
    <w:rsid w:val="00F029C5"/>
    <w:rsid w:val="00F0546E"/>
    <w:rsid w:val="00F0625D"/>
    <w:rsid w:val="00F06567"/>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7B00"/>
    <w:rsid w:val="00F81F5E"/>
    <w:rsid w:val="00F8235B"/>
    <w:rsid w:val="00F83276"/>
    <w:rsid w:val="00F83B6F"/>
    <w:rsid w:val="00F84470"/>
    <w:rsid w:val="00F857BC"/>
    <w:rsid w:val="00F90273"/>
    <w:rsid w:val="00F90BD0"/>
    <w:rsid w:val="00F91A5F"/>
    <w:rsid w:val="00F93ACB"/>
    <w:rsid w:val="00F93C4F"/>
    <w:rsid w:val="00F95994"/>
    <w:rsid w:val="00F959EE"/>
    <w:rsid w:val="00FA2611"/>
    <w:rsid w:val="00FA29C9"/>
    <w:rsid w:val="00FA2D81"/>
    <w:rsid w:val="00FA3F17"/>
    <w:rsid w:val="00FA49C5"/>
    <w:rsid w:val="00FA5B09"/>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172"/>
    <w:rsid w:val="00FF35E2"/>
    <w:rsid w:val="00FF7848"/>
    <w:rsid w:val="0F58710F"/>
    <w:rsid w:val="722FDB5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styleId="NormalWeb">
    <w:name w:val="Normal (Web)"/>
    <w:basedOn w:val="Normal"/>
    <w:uiPriority w:val="99"/>
    <w:semiHidden/>
    <w:unhideWhenUsed/>
    <w:rsid w:val="007454C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148601898">
      <w:bodyDiv w:val="1"/>
      <w:marLeft w:val="0"/>
      <w:marRight w:val="0"/>
      <w:marTop w:val="0"/>
      <w:marBottom w:val="0"/>
      <w:divBdr>
        <w:top w:val="none" w:sz="0" w:space="0" w:color="auto"/>
        <w:left w:val="none" w:sz="0" w:space="0" w:color="auto"/>
        <w:bottom w:val="none" w:sz="0" w:space="0" w:color="auto"/>
        <w:right w:val="none" w:sz="0" w:space="0" w:color="auto"/>
      </w:divBdr>
    </w:div>
    <w:div w:id="185288419">
      <w:bodyDiv w:val="1"/>
      <w:marLeft w:val="0"/>
      <w:marRight w:val="0"/>
      <w:marTop w:val="0"/>
      <w:marBottom w:val="0"/>
      <w:divBdr>
        <w:top w:val="none" w:sz="0" w:space="0" w:color="auto"/>
        <w:left w:val="none" w:sz="0" w:space="0" w:color="auto"/>
        <w:bottom w:val="none" w:sz="0" w:space="0" w:color="auto"/>
        <w:right w:val="none" w:sz="0" w:space="0" w:color="auto"/>
      </w:divBdr>
    </w:div>
    <w:div w:id="188177899">
      <w:bodyDiv w:val="1"/>
      <w:marLeft w:val="0"/>
      <w:marRight w:val="0"/>
      <w:marTop w:val="0"/>
      <w:marBottom w:val="0"/>
      <w:divBdr>
        <w:top w:val="none" w:sz="0" w:space="0" w:color="auto"/>
        <w:left w:val="none" w:sz="0" w:space="0" w:color="auto"/>
        <w:bottom w:val="none" w:sz="0" w:space="0" w:color="auto"/>
        <w:right w:val="none" w:sz="0" w:space="0" w:color="auto"/>
      </w:divBdr>
    </w:div>
    <w:div w:id="229539146">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707219460">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042925">
      <w:bodyDiv w:val="1"/>
      <w:marLeft w:val="0"/>
      <w:marRight w:val="0"/>
      <w:marTop w:val="0"/>
      <w:marBottom w:val="0"/>
      <w:divBdr>
        <w:top w:val="none" w:sz="0" w:space="0" w:color="auto"/>
        <w:left w:val="none" w:sz="0" w:space="0" w:color="auto"/>
        <w:bottom w:val="none" w:sz="0" w:space="0" w:color="auto"/>
        <w:right w:val="none" w:sz="0" w:space="0" w:color="auto"/>
      </w:divBdr>
    </w:div>
    <w:div w:id="1491360991">
      <w:bodyDiv w:val="1"/>
      <w:marLeft w:val="0"/>
      <w:marRight w:val="0"/>
      <w:marTop w:val="0"/>
      <w:marBottom w:val="0"/>
      <w:divBdr>
        <w:top w:val="none" w:sz="0" w:space="0" w:color="auto"/>
        <w:left w:val="none" w:sz="0" w:space="0" w:color="auto"/>
        <w:bottom w:val="none" w:sz="0" w:space="0" w:color="auto"/>
        <w:right w:val="none" w:sz="0" w:space="0" w:color="auto"/>
      </w:divBdr>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8656127">
      <w:bodyDiv w:val="1"/>
      <w:marLeft w:val="0"/>
      <w:marRight w:val="0"/>
      <w:marTop w:val="0"/>
      <w:marBottom w:val="0"/>
      <w:divBdr>
        <w:top w:val="none" w:sz="0" w:space="0" w:color="auto"/>
        <w:left w:val="none" w:sz="0" w:space="0" w:color="auto"/>
        <w:bottom w:val="none" w:sz="0" w:space="0" w:color="auto"/>
        <w:right w:val="none" w:sz="0" w:space="0" w:color="auto"/>
      </w:divBdr>
    </w:div>
    <w:div w:id="1612710731">
      <w:bodyDiv w:val="1"/>
      <w:marLeft w:val="0"/>
      <w:marRight w:val="0"/>
      <w:marTop w:val="0"/>
      <w:marBottom w:val="0"/>
      <w:divBdr>
        <w:top w:val="none" w:sz="0" w:space="0" w:color="auto"/>
        <w:left w:val="none" w:sz="0" w:space="0" w:color="auto"/>
        <w:bottom w:val="none" w:sz="0" w:space="0" w:color="auto"/>
        <w:right w:val="none" w:sz="0" w:space="0" w:color="auto"/>
      </w:divBdr>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1038168">
      <w:bodyDiv w:val="1"/>
      <w:marLeft w:val="0"/>
      <w:marRight w:val="0"/>
      <w:marTop w:val="0"/>
      <w:marBottom w:val="0"/>
      <w:divBdr>
        <w:top w:val="none" w:sz="0" w:space="0" w:color="auto"/>
        <w:left w:val="none" w:sz="0" w:space="0" w:color="auto"/>
        <w:bottom w:val="none" w:sz="0" w:space="0" w:color="auto"/>
        <w:right w:val="none" w:sz="0" w:space="0" w:color="auto"/>
      </w:divBdr>
    </w:div>
    <w:div w:id="1684165299">
      <w:bodyDiv w:val="1"/>
      <w:marLeft w:val="0"/>
      <w:marRight w:val="0"/>
      <w:marTop w:val="0"/>
      <w:marBottom w:val="0"/>
      <w:divBdr>
        <w:top w:val="none" w:sz="0" w:space="0" w:color="auto"/>
        <w:left w:val="none" w:sz="0" w:space="0" w:color="auto"/>
        <w:bottom w:val="none" w:sz="0" w:space="0" w:color="auto"/>
        <w:right w:val="none" w:sz="0" w:space="0" w:color="auto"/>
      </w:divBdr>
    </w:div>
    <w:div w:id="1693411394">
      <w:bodyDiv w:val="1"/>
      <w:marLeft w:val="0"/>
      <w:marRight w:val="0"/>
      <w:marTop w:val="0"/>
      <w:marBottom w:val="0"/>
      <w:divBdr>
        <w:top w:val="none" w:sz="0" w:space="0" w:color="auto"/>
        <w:left w:val="none" w:sz="0" w:space="0" w:color="auto"/>
        <w:bottom w:val="none" w:sz="0" w:space="0" w:color="auto"/>
        <w:right w:val="none" w:sz="0" w:space="0" w:color="auto"/>
      </w:divBdr>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797605935">
      <w:bodyDiv w:val="1"/>
      <w:marLeft w:val="0"/>
      <w:marRight w:val="0"/>
      <w:marTop w:val="0"/>
      <w:marBottom w:val="0"/>
      <w:divBdr>
        <w:top w:val="none" w:sz="0" w:space="0" w:color="auto"/>
        <w:left w:val="none" w:sz="0" w:space="0" w:color="auto"/>
        <w:bottom w:val="none" w:sz="0" w:space="0" w:color="auto"/>
        <w:right w:val="none" w:sz="0" w:space="0" w:color="auto"/>
      </w:divBdr>
    </w:div>
    <w:div w:id="1811289165">
      <w:bodyDiv w:val="1"/>
      <w:marLeft w:val="0"/>
      <w:marRight w:val="0"/>
      <w:marTop w:val="0"/>
      <w:marBottom w:val="0"/>
      <w:divBdr>
        <w:top w:val="none" w:sz="0" w:space="0" w:color="auto"/>
        <w:left w:val="none" w:sz="0" w:space="0" w:color="auto"/>
        <w:bottom w:val="none" w:sz="0" w:space="0" w:color="auto"/>
        <w:right w:val="none" w:sz="0" w:space="0" w:color="auto"/>
      </w:divBdr>
    </w:div>
    <w:div w:id="1873180692">
      <w:bodyDiv w:val="1"/>
      <w:marLeft w:val="0"/>
      <w:marRight w:val="0"/>
      <w:marTop w:val="0"/>
      <w:marBottom w:val="0"/>
      <w:divBdr>
        <w:top w:val="none" w:sz="0" w:space="0" w:color="auto"/>
        <w:left w:val="none" w:sz="0" w:space="0" w:color="auto"/>
        <w:bottom w:val="none" w:sz="0" w:space="0" w:color="auto"/>
        <w:right w:val="none" w:sz="0" w:space="0" w:color="auto"/>
      </w:divBdr>
    </w:div>
    <w:div w:id="1903325409">
      <w:bodyDiv w:val="1"/>
      <w:marLeft w:val="0"/>
      <w:marRight w:val="0"/>
      <w:marTop w:val="0"/>
      <w:marBottom w:val="0"/>
      <w:divBdr>
        <w:top w:val="none" w:sz="0" w:space="0" w:color="auto"/>
        <w:left w:val="none" w:sz="0" w:space="0" w:color="auto"/>
        <w:bottom w:val="none" w:sz="0" w:space="0" w:color="auto"/>
        <w:right w:val="none" w:sz="0" w:space="0" w:color="auto"/>
      </w:divBdr>
    </w:div>
    <w:div w:id="1993748846">
      <w:bodyDiv w:val="1"/>
      <w:marLeft w:val="0"/>
      <w:marRight w:val="0"/>
      <w:marTop w:val="0"/>
      <w:marBottom w:val="0"/>
      <w:divBdr>
        <w:top w:val="none" w:sz="0" w:space="0" w:color="auto"/>
        <w:left w:val="none" w:sz="0" w:space="0" w:color="auto"/>
        <w:bottom w:val="none" w:sz="0" w:space="0" w:color="auto"/>
        <w:right w:val="none" w:sz="0" w:space="0" w:color="auto"/>
      </w:divBdr>
    </w:div>
    <w:div w:id="2063019520">
      <w:bodyDiv w:val="1"/>
      <w:marLeft w:val="0"/>
      <w:marRight w:val="0"/>
      <w:marTop w:val="0"/>
      <w:marBottom w:val="0"/>
      <w:divBdr>
        <w:top w:val="none" w:sz="0" w:space="0" w:color="auto"/>
        <w:left w:val="none" w:sz="0" w:space="0" w:color="auto"/>
        <w:bottom w:val="none" w:sz="0" w:space="0" w:color="auto"/>
        <w:right w:val="none" w:sz="0" w:space="0" w:color="auto"/>
      </w:divBdr>
    </w:div>
    <w:div w:id="2139490320">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2.xml><?xml version="1.0" encoding="utf-8"?>
<ds:datastoreItem xmlns:ds="http://schemas.openxmlformats.org/officeDocument/2006/customXml" ds:itemID="{FFC9E480-75FC-4C98-A753-1F068610A73E}">
  <ds:schemaRefs>
    <ds:schemaRef ds:uri="http://schemas.openxmlformats.org/officeDocument/2006/bibliography"/>
  </ds:schemaRefs>
</ds:datastoreItem>
</file>

<file path=customXml/itemProps3.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4.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Candice</dc:creator>
  <cp:lastModifiedBy>VANCUYLENBURG, Chrisanne</cp:lastModifiedBy>
  <cp:revision>13</cp:revision>
  <cp:lastPrinted>2023-07-19T03:57:00Z</cp:lastPrinted>
  <dcterms:created xsi:type="dcterms:W3CDTF">2023-09-19T00:57:00Z</dcterms:created>
  <dcterms:modified xsi:type="dcterms:W3CDTF">2023-09-21T07:49:00Z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