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F73D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3E172E9" wp14:editId="1B021A0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396B" w14:textId="77777777" w:rsidR="00715914" w:rsidRPr="00E500D4" w:rsidRDefault="00715914" w:rsidP="00715914">
      <w:pPr>
        <w:rPr>
          <w:sz w:val="19"/>
        </w:rPr>
      </w:pPr>
    </w:p>
    <w:p w14:paraId="6226C0EB" w14:textId="58633BB7" w:rsidR="00074962" w:rsidRPr="00E500D4" w:rsidRDefault="00074962" w:rsidP="00074962">
      <w:pPr>
        <w:pStyle w:val="ShortT"/>
      </w:pPr>
      <w:r w:rsidRPr="00074962">
        <w:t>Migration</w:t>
      </w:r>
      <w:r>
        <w:rPr>
          <w:i/>
        </w:rPr>
        <w:t xml:space="preserve"> </w:t>
      </w:r>
      <w:r>
        <w:t>(</w:t>
      </w:r>
      <w:r w:rsidR="003D7466">
        <w:t xml:space="preserve">Purposes of </w:t>
      </w:r>
      <w:r>
        <w:t>Managed</w:t>
      </w:r>
      <w:r w:rsidR="008F0885">
        <w:t xml:space="preserve"> Fund </w:t>
      </w:r>
      <w:r>
        <w:t xml:space="preserve">Investments) </w:t>
      </w:r>
      <w:r w:rsidR="009B3E91">
        <w:t xml:space="preserve">Instrument </w:t>
      </w:r>
      <w:r>
        <w:t>(LIN 23/056) 2023</w:t>
      </w:r>
    </w:p>
    <w:p w14:paraId="03C3EBBD" w14:textId="5CD7A95A" w:rsidR="00554826" w:rsidRPr="00DA182D" w:rsidRDefault="00074962" w:rsidP="00554826">
      <w:pPr>
        <w:pStyle w:val="SignCoverPageStart"/>
        <w:spacing w:before="240"/>
        <w:ind w:right="91"/>
        <w:rPr>
          <w:szCs w:val="22"/>
        </w:rPr>
      </w:pPr>
      <w:r w:rsidRPr="00074962">
        <w:rPr>
          <w:szCs w:val="22"/>
        </w:rPr>
        <w:t>I, Andrew Giles, Minister for Immigration, Citizenshi</w:t>
      </w:r>
      <w:r w:rsidR="00B176C1">
        <w:rPr>
          <w:szCs w:val="22"/>
        </w:rPr>
        <w:t xml:space="preserve">p and Multicultural Affairs, </w:t>
      </w:r>
      <w:r w:rsidRPr="00074962">
        <w:rPr>
          <w:szCs w:val="22"/>
        </w:rPr>
        <w:t xml:space="preserve">make the following </w:t>
      </w:r>
      <w:r w:rsidR="009B3E91">
        <w:rPr>
          <w:szCs w:val="22"/>
        </w:rPr>
        <w:t>instrument</w:t>
      </w:r>
      <w:r w:rsidR="00492428">
        <w:rPr>
          <w:szCs w:val="22"/>
        </w:rPr>
        <w:t xml:space="preserve"> under paragraph </w:t>
      </w:r>
      <w:proofErr w:type="gramStart"/>
      <w:r w:rsidR="00492428">
        <w:rPr>
          <w:szCs w:val="22"/>
        </w:rPr>
        <w:t>5.19B(</w:t>
      </w:r>
      <w:proofErr w:type="gramEnd"/>
      <w:r w:rsidR="00492428">
        <w:rPr>
          <w:szCs w:val="22"/>
        </w:rPr>
        <w:t xml:space="preserve">2)(c) of the </w:t>
      </w:r>
      <w:r w:rsidR="00492428">
        <w:rPr>
          <w:i/>
          <w:szCs w:val="22"/>
        </w:rPr>
        <w:t xml:space="preserve">Migration Regulations 1994 </w:t>
      </w:r>
      <w:r w:rsidR="00492428">
        <w:rPr>
          <w:szCs w:val="22"/>
        </w:rPr>
        <w:t>(the Regulations)</w:t>
      </w:r>
      <w:r w:rsidR="00773CCF">
        <w:rPr>
          <w:szCs w:val="22"/>
        </w:rPr>
        <w:t>.</w:t>
      </w:r>
    </w:p>
    <w:p w14:paraId="0E376883" w14:textId="0F714FD2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DA293D">
        <w:rPr>
          <w:szCs w:val="22"/>
        </w:rPr>
        <w:t xml:space="preserve">13 September </w:t>
      </w:r>
      <w:r w:rsidR="00074962">
        <w:rPr>
          <w:szCs w:val="22"/>
        </w:rPr>
        <w:t>2023</w:t>
      </w:r>
      <w:bookmarkStart w:id="0" w:name="_GoBack"/>
      <w:bookmarkEnd w:id="0"/>
    </w:p>
    <w:p w14:paraId="7EB11B90" w14:textId="77777777" w:rsidR="00592C84" w:rsidRDefault="00592C84" w:rsidP="00074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6B7B696F" w14:textId="43F08A94" w:rsidR="00074962" w:rsidRDefault="00074962" w:rsidP="0007496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The Hon. Andrew Giles</w:t>
      </w:r>
      <w:r w:rsidRPr="00A75FE9">
        <w:rPr>
          <w:szCs w:val="22"/>
        </w:rPr>
        <w:t xml:space="preserve"> </w:t>
      </w:r>
      <w:r w:rsidR="0020689A">
        <w:rPr>
          <w:szCs w:val="22"/>
        </w:rPr>
        <w:t>MP</w:t>
      </w:r>
    </w:p>
    <w:p w14:paraId="7888A68E" w14:textId="77777777" w:rsidR="00074962" w:rsidRPr="00CE2ACA" w:rsidRDefault="00074962" w:rsidP="00074962">
      <w:pPr>
        <w:pStyle w:val="SignCoverPageEnd"/>
        <w:ind w:right="91"/>
        <w:rPr>
          <w:sz w:val="22"/>
        </w:rPr>
        <w:sectPr w:rsidR="00074962" w:rsidRPr="00CE2ACA" w:rsidSect="000749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>
        <w:rPr>
          <w:sz w:val="22"/>
        </w:rPr>
        <w:t>Minister for Immigration, Citizenship and Multicultural Affairs</w:t>
      </w:r>
    </w:p>
    <w:p w14:paraId="2D6A90B2" w14:textId="77777777" w:rsidR="00554826" w:rsidRDefault="00554826" w:rsidP="00554826"/>
    <w:p w14:paraId="6C3DC0EC" w14:textId="77777777" w:rsidR="00F6696E" w:rsidRDefault="00F6696E" w:rsidP="00F6696E">
      <w:pPr>
        <w:sectPr w:rsidR="00F6696E" w:rsidSect="00F6696E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9C714CB" w14:textId="3A76F13F" w:rsidR="00592C84" w:rsidRPr="00FD7D21" w:rsidRDefault="0007721B" w:rsidP="009B33BC">
      <w:pPr>
        <w:pStyle w:val="ActHead5"/>
      </w:pPr>
      <w:proofErr w:type="gramStart"/>
      <w:r>
        <w:lastRenderedPageBreak/>
        <w:t>1</w:t>
      </w:r>
      <w:r w:rsidRPr="00554826">
        <w:t xml:space="preserve">  </w:t>
      </w:r>
      <w:r>
        <w:t>Name</w:t>
      </w:r>
      <w:proofErr w:type="gramEnd"/>
    </w:p>
    <w:p w14:paraId="6575B976" w14:textId="2E814FF7" w:rsidR="00074962" w:rsidRDefault="00592C84" w:rsidP="009B33BC">
      <w:pPr>
        <w:pStyle w:val="subsection"/>
      </w:pPr>
      <w:r>
        <w:tab/>
      </w:r>
      <w:r>
        <w:tab/>
      </w:r>
      <w:r w:rsidR="00074962">
        <w:t xml:space="preserve">This instrument is the </w:t>
      </w:r>
      <w:r w:rsidR="002A1B77" w:rsidRPr="00E12F4D">
        <w:rPr>
          <w:i/>
        </w:rPr>
        <w:t>Migratio</w:t>
      </w:r>
      <w:r w:rsidR="002A1B77" w:rsidRPr="004B2337">
        <w:rPr>
          <w:i/>
        </w:rPr>
        <w:t>n (Purposes of Manag</w:t>
      </w:r>
      <w:r w:rsidR="002A1B77" w:rsidRPr="00E12F4D">
        <w:rPr>
          <w:i/>
        </w:rPr>
        <w:t>ed Fund Investments) Instrument (LIN 23/056) 2023</w:t>
      </w:r>
      <w:r w:rsidR="00074962">
        <w:rPr>
          <w:i/>
        </w:rPr>
        <w:t>.</w:t>
      </w:r>
    </w:p>
    <w:p w14:paraId="1C636186" w14:textId="0BEB8D70" w:rsidR="00074962" w:rsidRPr="00554826" w:rsidRDefault="00074962" w:rsidP="00074962">
      <w:pPr>
        <w:pStyle w:val="ActHead5"/>
      </w:pPr>
      <w:proofErr w:type="gramStart"/>
      <w:r w:rsidRPr="00554826">
        <w:t>2  Commencement</w:t>
      </w:r>
      <w:proofErr w:type="gramEnd"/>
    </w:p>
    <w:p w14:paraId="2BA12108" w14:textId="4CC01B8A" w:rsidR="00074962" w:rsidRPr="00232984" w:rsidRDefault="00773CCF" w:rsidP="00074962">
      <w:pPr>
        <w:pStyle w:val="subsection"/>
      </w:pPr>
      <w:r>
        <w:tab/>
      </w:r>
      <w:r>
        <w:tab/>
        <w:t xml:space="preserve">This instrument commences </w:t>
      </w:r>
      <w:r w:rsidR="007B58F3">
        <w:t xml:space="preserve">on </w:t>
      </w:r>
      <w:r w:rsidR="007B58F3" w:rsidRPr="00F07894">
        <w:t>the day after it is registered on the Federal Register of Legislation</w:t>
      </w:r>
      <w:r w:rsidR="00074962">
        <w:t>.</w:t>
      </w:r>
    </w:p>
    <w:p w14:paraId="2AAC429D" w14:textId="500868DD" w:rsidR="00592C84" w:rsidRDefault="00492428" w:rsidP="00592C84">
      <w:pPr>
        <w:pStyle w:val="ActHead5"/>
      </w:pPr>
      <w:bookmarkStart w:id="1" w:name="_Toc454781205"/>
      <w:proofErr w:type="gramStart"/>
      <w:r>
        <w:t>3</w:t>
      </w:r>
      <w:r w:rsidR="00592C84" w:rsidRPr="00D22A6A">
        <w:t xml:space="preserve">  </w:t>
      </w:r>
      <w:bookmarkEnd w:id="1"/>
      <w:r w:rsidR="00592C84">
        <w:t>Repeals</w:t>
      </w:r>
      <w:proofErr w:type="gramEnd"/>
    </w:p>
    <w:p w14:paraId="2D843915" w14:textId="5612F462" w:rsidR="00592C84" w:rsidRPr="00D22A6A" w:rsidRDefault="00592C84" w:rsidP="00592C84">
      <w:pPr>
        <w:pStyle w:val="subsection"/>
      </w:pPr>
      <w:r w:rsidRPr="00D22A6A">
        <w:tab/>
      </w:r>
      <w:r>
        <w:tab/>
      </w:r>
      <w:r w:rsidR="004735AA">
        <w:rPr>
          <w:i/>
        </w:rPr>
        <w:t xml:space="preserve">Migration Regulations 1994 – </w:t>
      </w:r>
      <w:r w:rsidR="00FD7D21" w:rsidRPr="00FD7D21">
        <w:rPr>
          <w:i/>
        </w:rPr>
        <w:t>Specification of Eligible Managed Fund Investments - IMMI 13/092</w:t>
      </w:r>
      <w:r w:rsidRPr="0043354A">
        <w:rPr>
          <w:i/>
        </w:rPr>
        <w:t xml:space="preserve"> </w:t>
      </w:r>
      <w:r w:rsidRPr="00E955A5">
        <w:t>(</w:t>
      </w:r>
      <w:r w:rsidR="00FD7D21" w:rsidRPr="00FD7D21">
        <w:t>F2013L01571</w:t>
      </w:r>
      <w:r w:rsidRPr="00E955A5">
        <w:t>)</w:t>
      </w:r>
      <w:r>
        <w:t xml:space="preserve"> is repealed.</w:t>
      </w:r>
    </w:p>
    <w:p w14:paraId="448EAF5F" w14:textId="6B9DFC52" w:rsidR="00926065" w:rsidRDefault="00492428" w:rsidP="00074962">
      <w:pPr>
        <w:pStyle w:val="ActHead5"/>
        <w:rPr>
          <w:b w:val="0"/>
        </w:rPr>
      </w:pPr>
      <w:proofErr w:type="gramStart"/>
      <w:r>
        <w:t>4</w:t>
      </w:r>
      <w:r w:rsidR="008F0885" w:rsidRPr="00074962">
        <w:t xml:space="preserve"> </w:t>
      </w:r>
      <w:r w:rsidR="008F0885">
        <w:t xml:space="preserve"> </w:t>
      </w:r>
      <w:r w:rsidR="003D7466">
        <w:t>Purposes</w:t>
      </w:r>
      <w:proofErr w:type="gramEnd"/>
      <w:r w:rsidR="003D7466">
        <w:t xml:space="preserve"> of </w:t>
      </w:r>
      <w:r w:rsidR="00592C84" w:rsidRPr="00592C84">
        <w:t>managed fund investment</w:t>
      </w:r>
      <w:r w:rsidR="00592C84">
        <w:t>s</w:t>
      </w:r>
      <w:r w:rsidR="00592C84" w:rsidRPr="00592C84" w:rsidDel="00592C84">
        <w:t xml:space="preserve"> </w:t>
      </w:r>
    </w:p>
    <w:p w14:paraId="30EABA10" w14:textId="00ED6E81" w:rsidR="00074962" w:rsidRDefault="00592C84" w:rsidP="009B33BC">
      <w:pPr>
        <w:pStyle w:val="subsection"/>
      </w:pPr>
      <w:r>
        <w:tab/>
      </w:r>
      <w:r>
        <w:tab/>
      </w:r>
      <w:r w:rsidR="00B95117">
        <w:t>For paragraph </w:t>
      </w:r>
      <w:proofErr w:type="gramStart"/>
      <w:r w:rsidR="00B95117" w:rsidRPr="00074962">
        <w:t>5.19B(</w:t>
      </w:r>
      <w:proofErr w:type="gramEnd"/>
      <w:r w:rsidR="00B95117" w:rsidRPr="00074962">
        <w:t xml:space="preserve">2)(c) </w:t>
      </w:r>
      <w:r w:rsidR="00B95117">
        <w:t>of the Regulations,</w:t>
      </w:r>
      <w:r w:rsidR="00F6406D">
        <w:t xml:space="preserve"> the specified purpose </w:t>
      </w:r>
      <w:r w:rsidR="008D1E3D">
        <w:t>of</w:t>
      </w:r>
      <w:r w:rsidR="00F6406D">
        <w:t xml:space="preserve"> an investment in a managed fund is</w:t>
      </w:r>
      <w:r w:rsidR="00B95117">
        <w:t xml:space="preserve"> </w:t>
      </w:r>
      <w:r w:rsidR="00F6406D">
        <w:t xml:space="preserve">investing in </w:t>
      </w:r>
      <w:r w:rsidR="005E79F9">
        <w:t>an</w:t>
      </w:r>
      <w:r w:rsidR="00F6406D">
        <w:t>y of the following</w:t>
      </w:r>
      <w:r w:rsidR="005E79F9">
        <w:t xml:space="preserve"> </w:t>
      </w:r>
      <w:r w:rsidR="00F6406D">
        <w:t xml:space="preserve">managed fund </w:t>
      </w:r>
      <w:r w:rsidR="005E79F9">
        <w:t>investment</w:t>
      </w:r>
      <w:r w:rsidR="00F6406D">
        <w:t>s</w:t>
      </w:r>
      <w:r w:rsidR="006E48B4">
        <w:t>:</w:t>
      </w:r>
    </w:p>
    <w:p w14:paraId="1C6BE6F8" w14:textId="3E0D222C" w:rsidR="006E48B4" w:rsidRPr="00F744B7" w:rsidRDefault="006E48B4" w:rsidP="006E48B4">
      <w:pPr>
        <w:pStyle w:val="paragraph"/>
      </w:pPr>
      <w:r w:rsidRPr="006E48B4">
        <w:tab/>
      </w:r>
      <w:r w:rsidRPr="00F744B7">
        <w:t>(a)</w:t>
      </w:r>
      <w:r w:rsidRPr="00F744B7">
        <w:tab/>
      </w:r>
      <w:proofErr w:type="gramStart"/>
      <w:r w:rsidR="004B2337" w:rsidRPr="004B2337">
        <w:t>an</w:t>
      </w:r>
      <w:proofErr w:type="gramEnd"/>
      <w:r w:rsidR="004B2337" w:rsidRPr="004B2337">
        <w:t xml:space="preserve"> infrastructure project in Australia;</w:t>
      </w:r>
    </w:p>
    <w:p w14:paraId="728866B2" w14:textId="18E4B559" w:rsidR="006E48B4" w:rsidRPr="004B2337" w:rsidRDefault="006E48B4" w:rsidP="006E48B4">
      <w:pPr>
        <w:pStyle w:val="paragraph"/>
      </w:pPr>
      <w:r w:rsidRPr="00F744B7">
        <w:tab/>
      </w:r>
      <w:r w:rsidRPr="004B2337">
        <w:t>(b)</w:t>
      </w:r>
      <w:r w:rsidRPr="004B2337">
        <w:tab/>
      </w:r>
      <w:r w:rsidR="004B2337" w:rsidRPr="004B2337">
        <w:t>cash held by an Australian deposit taking institution (including negotiable certificates of deposit, bank bills and other cash-like instruments);</w:t>
      </w:r>
    </w:p>
    <w:p w14:paraId="493CF975" w14:textId="190DD620" w:rsidR="006E48B4" w:rsidRPr="004B2337" w:rsidRDefault="006E48B4" w:rsidP="006E48B4">
      <w:pPr>
        <w:pStyle w:val="paragraph"/>
      </w:pPr>
      <w:r w:rsidRPr="004B2337">
        <w:tab/>
        <w:t>(c)</w:t>
      </w:r>
      <w:r w:rsidRPr="004B2337">
        <w:tab/>
      </w:r>
      <w:proofErr w:type="gramStart"/>
      <w:r w:rsidR="004B2337" w:rsidRPr="00F744B7">
        <w:t>a</w:t>
      </w:r>
      <w:proofErr w:type="gramEnd"/>
      <w:r w:rsidR="004B2337" w:rsidRPr="00F744B7">
        <w:t xml:space="preserve"> bond issued by the Commonwealth government or a State or Territory government;</w:t>
      </w:r>
    </w:p>
    <w:p w14:paraId="433AD6BE" w14:textId="42DC4558" w:rsidR="006E48B4" w:rsidRPr="004B2337" w:rsidRDefault="006E48B4" w:rsidP="006E48B4">
      <w:pPr>
        <w:pStyle w:val="paragraph"/>
      </w:pPr>
      <w:r w:rsidRPr="004B2337">
        <w:tab/>
        <w:t>(d)</w:t>
      </w:r>
      <w:r w:rsidRPr="004B2337">
        <w:tab/>
      </w:r>
      <w:proofErr w:type="gramStart"/>
      <w:r w:rsidR="004B2337" w:rsidRPr="004B2337">
        <w:t>a</w:t>
      </w:r>
      <w:proofErr w:type="gramEnd"/>
      <w:r w:rsidR="004B2337" w:rsidRPr="004B2337">
        <w:t xml:space="preserve"> bond, equity, hybrid or other corporate debt in a company or trust listed or expected to be listed within 12 months on the Australian Stock Exchange;</w:t>
      </w:r>
    </w:p>
    <w:p w14:paraId="084E017A" w14:textId="175D11E5" w:rsidR="006E48B4" w:rsidRPr="004B2337" w:rsidRDefault="006E48B4" w:rsidP="006E48B4">
      <w:pPr>
        <w:pStyle w:val="paragraph"/>
      </w:pPr>
      <w:r w:rsidRPr="004B2337">
        <w:tab/>
        <w:t>(e)</w:t>
      </w:r>
      <w:r w:rsidRPr="004B2337">
        <w:tab/>
      </w:r>
      <w:proofErr w:type="gramStart"/>
      <w:r w:rsidR="004B2337" w:rsidRPr="004B2337">
        <w:t>a</w:t>
      </w:r>
      <w:proofErr w:type="gramEnd"/>
      <w:r w:rsidR="004B2337" w:rsidRPr="004B2337">
        <w:t xml:space="preserve"> bond or term deposit issued by an Australian financial institution;</w:t>
      </w:r>
    </w:p>
    <w:p w14:paraId="339B66F5" w14:textId="4C143183" w:rsidR="006E48B4" w:rsidRPr="004B2337" w:rsidRDefault="006E48B4" w:rsidP="006E48B4">
      <w:pPr>
        <w:pStyle w:val="paragraph"/>
      </w:pPr>
      <w:r w:rsidRPr="004B2337">
        <w:tab/>
        <w:t>(f)</w:t>
      </w:r>
      <w:r w:rsidRPr="004B2337">
        <w:tab/>
      </w:r>
      <w:proofErr w:type="gramStart"/>
      <w:r w:rsidR="004B2337" w:rsidRPr="004B2337">
        <w:t>a</w:t>
      </w:r>
      <w:proofErr w:type="gramEnd"/>
      <w:r w:rsidR="004B2337" w:rsidRPr="004B2337">
        <w:t xml:space="preserve"> real property in Australia;</w:t>
      </w:r>
    </w:p>
    <w:p w14:paraId="5120D7BA" w14:textId="3DBC5DC9" w:rsidR="006E48B4" w:rsidRPr="004B2337" w:rsidRDefault="006E48B4" w:rsidP="006E48B4">
      <w:pPr>
        <w:pStyle w:val="paragraph"/>
      </w:pPr>
      <w:r w:rsidRPr="004B2337">
        <w:tab/>
        <w:t>(g)</w:t>
      </w:r>
      <w:r w:rsidRPr="004B2337">
        <w:tab/>
      </w:r>
      <w:proofErr w:type="gramStart"/>
      <w:r w:rsidR="004B2337" w:rsidRPr="004B2337">
        <w:t>an</w:t>
      </w:r>
      <w:proofErr w:type="gramEnd"/>
      <w:r w:rsidR="004B2337" w:rsidRPr="004B2337">
        <w:t xml:space="preserve"> investment in the Australian agribusiness;</w:t>
      </w:r>
    </w:p>
    <w:p w14:paraId="7400EBC9" w14:textId="2A0FDFB0" w:rsidR="006E48B4" w:rsidRPr="004B2337" w:rsidRDefault="006E48B4" w:rsidP="006E48B4">
      <w:pPr>
        <w:pStyle w:val="paragraph"/>
      </w:pPr>
      <w:r w:rsidRPr="004B2337">
        <w:tab/>
        <w:t>(h)</w:t>
      </w:r>
      <w:r w:rsidRPr="004B2337">
        <w:tab/>
      </w:r>
      <w:proofErr w:type="gramStart"/>
      <w:r w:rsidR="004B2337" w:rsidRPr="004B2337">
        <w:t>an</w:t>
      </w:r>
      <w:proofErr w:type="gramEnd"/>
      <w:r w:rsidR="004B2337" w:rsidRPr="004B2337">
        <w:t xml:space="preserve"> annuity issued by an Australian registered life company in accordance with section 9 or 12A of the </w:t>
      </w:r>
      <w:r w:rsidR="004B2337" w:rsidRPr="004B2337">
        <w:rPr>
          <w:i/>
        </w:rPr>
        <w:t>Life Insurance Act 1995</w:t>
      </w:r>
      <w:r w:rsidR="004B2337" w:rsidRPr="004B2337">
        <w:t>;</w:t>
      </w:r>
    </w:p>
    <w:p w14:paraId="2A344821" w14:textId="03E8076B" w:rsidR="006E48B4" w:rsidRPr="004B2337" w:rsidRDefault="006E48B4" w:rsidP="006E48B4">
      <w:pPr>
        <w:pStyle w:val="paragraph"/>
      </w:pPr>
      <w:r w:rsidRPr="004B2337">
        <w:tab/>
        <w:t>(</w:t>
      </w:r>
      <w:proofErr w:type="spellStart"/>
      <w:r w:rsidRPr="004B2337">
        <w:t>i</w:t>
      </w:r>
      <w:proofErr w:type="spellEnd"/>
      <w:r w:rsidRPr="004B2337">
        <w:t>)</w:t>
      </w:r>
      <w:r w:rsidRPr="004B2337">
        <w:tab/>
      </w:r>
      <w:proofErr w:type="gramStart"/>
      <w:r w:rsidR="004B2337" w:rsidRPr="004B2337">
        <w:t>a</w:t>
      </w:r>
      <w:proofErr w:type="gramEnd"/>
      <w:r w:rsidR="004B2337" w:rsidRPr="004B2337">
        <w:t xml:space="preserve"> derivative used for portfolio management and non-speculative purposes which constitutes no more than 20 per cent of the total value of the managed fund; </w:t>
      </w:r>
    </w:p>
    <w:p w14:paraId="32BFE6DE" w14:textId="4F077BCC" w:rsidR="006E48B4" w:rsidRPr="004B2337" w:rsidRDefault="006E48B4" w:rsidP="006E48B4">
      <w:pPr>
        <w:pStyle w:val="paragraph"/>
      </w:pPr>
      <w:r w:rsidRPr="004B2337">
        <w:tab/>
        <w:t>(j)</w:t>
      </w:r>
      <w:r w:rsidRPr="004B2337">
        <w:tab/>
        <w:t xml:space="preserve">a loan secured by a mortgage over an investment mentioned in </w:t>
      </w:r>
      <w:r w:rsidR="00930700" w:rsidRPr="004B2337">
        <w:t xml:space="preserve">paragraph (a), (b), (c), </w:t>
      </w:r>
      <w:r w:rsidR="004B2337">
        <w:t xml:space="preserve">(d), </w:t>
      </w:r>
      <w:r w:rsidR="00930700" w:rsidRPr="004B2337">
        <w:t>(e), (f), (g)</w:t>
      </w:r>
      <w:r w:rsidR="004B2337">
        <w:t xml:space="preserve"> or</w:t>
      </w:r>
      <w:r w:rsidR="00930700" w:rsidRPr="004B2337">
        <w:t xml:space="preserve"> (h)</w:t>
      </w:r>
      <w:r w:rsidR="004B2337">
        <w:t xml:space="preserve"> </w:t>
      </w:r>
      <w:r w:rsidRPr="004B2337">
        <w:t xml:space="preserve">of this </w:t>
      </w:r>
      <w:r w:rsidR="00930700" w:rsidRPr="004B2337">
        <w:t>section</w:t>
      </w:r>
      <w:r w:rsidRPr="004B2337">
        <w:t xml:space="preserve">; </w:t>
      </w:r>
    </w:p>
    <w:p w14:paraId="28973428" w14:textId="11F98AA7" w:rsidR="00F31E2B" w:rsidRPr="004B2337" w:rsidRDefault="006E48B4" w:rsidP="007B58F3">
      <w:pPr>
        <w:pStyle w:val="paragraph"/>
      </w:pPr>
      <w:r w:rsidRPr="004B2337">
        <w:tab/>
        <w:t>(k)</w:t>
      </w:r>
      <w:r w:rsidRPr="004B2337">
        <w:tab/>
        <w:t xml:space="preserve">a managed fund that invests </w:t>
      </w:r>
      <w:r w:rsidR="00876638" w:rsidRPr="004B2337">
        <w:t xml:space="preserve">in an investment </w:t>
      </w:r>
      <w:r w:rsidRPr="004B2337">
        <w:t xml:space="preserve">mentioned </w:t>
      </w:r>
      <w:r w:rsidR="00930700" w:rsidRPr="004B2337">
        <w:t>in paragraph (a), (b), (c), (d), (e), (f), (g), (h), (</w:t>
      </w:r>
      <w:proofErr w:type="spellStart"/>
      <w:r w:rsidR="00930700" w:rsidRPr="004B2337">
        <w:t>i</w:t>
      </w:r>
      <w:proofErr w:type="spellEnd"/>
      <w:r w:rsidR="00930700" w:rsidRPr="004B2337">
        <w:t>) or (j) of</w:t>
      </w:r>
      <w:r w:rsidRPr="004B2337">
        <w:t xml:space="preserve"> this </w:t>
      </w:r>
      <w:r w:rsidR="00930700" w:rsidRPr="004B2337">
        <w:t>section</w:t>
      </w:r>
      <w:r w:rsidRPr="004B2337">
        <w:t>.</w:t>
      </w:r>
    </w:p>
    <w:p w14:paraId="35069C69" w14:textId="6F9AAA45" w:rsidR="008F2AD8" w:rsidRPr="00554826" w:rsidRDefault="00492428" w:rsidP="00AE0D3E">
      <w:pPr>
        <w:pStyle w:val="ActHead5"/>
      </w:pPr>
      <w:proofErr w:type="gramStart"/>
      <w:r>
        <w:t>5</w:t>
      </w:r>
      <w:r w:rsidR="008F2AD8" w:rsidRPr="00554826">
        <w:t xml:space="preserve">  A</w:t>
      </w:r>
      <w:r w:rsidR="008F2AD8">
        <w:t>pplication</w:t>
      </w:r>
      <w:proofErr w:type="gramEnd"/>
    </w:p>
    <w:p w14:paraId="59AB4893" w14:textId="453C9A4B" w:rsidR="008F2AD8" w:rsidRDefault="008F2AD8" w:rsidP="00640B37">
      <w:pPr>
        <w:pStyle w:val="subsection"/>
        <w:keepNext/>
      </w:pPr>
      <w:r w:rsidRPr="009C2562">
        <w:tab/>
      </w:r>
      <w:r w:rsidRPr="009C2562">
        <w:tab/>
      </w:r>
      <w:r w:rsidR="000C56C2">
        <w:t xml:space="preserve">This instrument applies to </w:t>
      </w:r>
      <w:r w:rsidR="00AC30C6">
        <w:t xml:space="preserve">an application made by </w:t>
      </w:r>
      <w:r w:rsidR="00732B65">
        <w:t>a person</w:t>
      </w:r>
      <w:r w:rsidR="00AC30C6">
        <w:t xml:space="preserve"> on or after the commencement of this instrument</w:t>
      </w:r>
      <w:r w:rsidR="00732B65">
        <w:t xml:space="preserve"> who</w:t>
      </w:r>
      <w:r w:rsidR="00AC30C6">
        <w:t>se most recently</w:t>
      </w:r>
      <w:r w:rsidR="00732B65">
        <w:t xml:space="preserve"> held </w:t>
      </w:r>
      <w:r w:rsidR="00732B65">
        <w:rPr>
          <w:color w:val="000000"/>
          <w:shd w:val="clear" w:color="auto" w:fill="FFFFFF"/>
        </w:rPr>
        <w:t xml:space="preserve">Subclass 188 </w:t>
      </w:r>
      <w:r w:rsidR="00732B65" w:rsidRPr="008F34BF">
        <w:rPr>
          <w:bCs/>
          <w:color w:val="000000"/>
          <w:shd w:val="clear" w:color="auto" w:fill="FFFFFF"/>
        </w:rPr>
        <w:t>Business Innovation and Investment (Provisional)</w:t>
      </w:r>
      <w:r w:rsidR="00732B65" w:rsidRPr="008F34BF">
        <w:rPr>
          <w:b/>
          <w:bCs/>
          <w:color w:val="000000"/>
          <w:shd w:val="clear" w:color="auto" w:fill="FFFFFF"/>
        </w:rPr>
        <w:t xml:space="preserve"> </w:t>
      </w:r>
      <w:r w:rsidR="00732B65">
        <w:rPr>
          <w:color w:val="000000"/>
          <w:shd w:val="clear" w:color="auto" w:fill="FFFFFF"/>
        </w:rPr>
        <w:t>visa</w:t>
      </w:r>
      <w:r w:rsidR="00AC30C6">
        <w:rPr>
          <w:color w:val="000000"/>
          <w:shd w:val="clear" w:color="auto" w:fill="FFFFFF"/>
        </w:rPr>
        <w:t xml:space="preserve"> </w:t>
      </w:r>
      <w:r w:rsidR="004B2337">
        <w:rPr>
          <w:color w:val="000000"/>
          <w:shd w:val="clear" w:color="auto" w:fill="FFFFFF"/>
        </w:rPr>
        <w:t xml:space="preserve">in the </w:t>
      </w:r>
      <w:r w:rsidR="004B2337" w:rsidRPr="004B2337">
        <w:rPr>
          <w:color w:val="000000"/>
          <w:shd w:val="clear" w:color="auto" w:fill="FFFFFF"/>
        </w:rPr>
        <w:t xml:space="preserve">Significant Investor </w:t>
      </w:r>
      <w:r w:rsidR="004B2337" w:rsidRPr="004B2337">
        <w:rPr>
          <w:color w:val="000000"/>
          <w:shd w:val="clear" w:color="auto" w:fill="FFFFFF"/>
        </w:rPr>
        <w:lastRenderedPageBreak/>
        <w:t>stream</w:t>
      </w:r>
      <w:r w:rsidR="004B2337">
        <w:rPr>
          <w:color w:val="000000"/>
          <w:shd w:val="clear" w:color="auto" w:fill="FFFFFF"/>
        </w:rPr>
        <w:t xml:space="preserve"> </w:t>
      </w:r>
      <w:r w:rsidR="00AC30C6">
        <w:rPr>
          <w:color w:val="000000"/>
          <w:shd w:val="clear" w:color="auto" w:fill="FFFFFF"/>
        </w:rPr>
        <w:t>was granted on the basis of an application made</w:t>
      </w:r>
      <w:r w:rsidR="00732B65">
        <w:rPr>
          <w:color w:val="000000"/>
          <w:shd w:val="clear" w:color="auto" w:fill="FFFFFF"/>
        </w:rPr>
        <w:t xml:space="preserve"> </w:t>
      </w:r>
      <w:r w:rsidR="00732B65" w:rsidRPr="00732B65">
        <w:rPr>
          <w:color w:val="000000"/>
          <w:shd w:val="clear" w:color="auto" w:fill="FFFFFF"/>
        </w:rPr>
        <w:t>between 23</w:t>
      </w:r>
      <w:r w:rsidR="004B2337">
        <w:rPr>
          <w:color w:val="000000"/>
          <w:shd w:val="clear" w:color="auto" w:fill="FFFFFF"/>
        </w:rPr>
        <w:t> </w:t>
      </w:r>
      <w:r w:rsidR="00732B65" w:rsidRPr="00732B65">
        <w:rPr>
          <w:color w:val="000000"/>
          <w:shd w:val="clear" w:color="auto" w:fill="FFFFFF"/>
        </w:rPr>
        <w:t>November</w:t>
      </w:r>
      <w:r w:rsidR="004B2337">
        <w:rPr>
          <w:color w:val="000000"/>
          <w:shd w:val="clear" w:color="auto" w:fill="FFFFFF"/>
        </w:rPr>
        <w:t> </w:t>
      </w:r>
      <w:r w:rsidR="00732B65" w:rsidRPr="00732B65">
        <w:rPr>
          <w:color w:val="000000"/>
          <w:shd w:val="clear" w:color="auto" w:fill="FFFFFF"/>
        </w:rPr>
        <w:t>2013 and 30</w:t>
      </w:r>
      <w:r w:rsidR="0017686C">
        <w:rPr>
          <w:color w:val="000000"/>
          <w:shd w:val="clear" w:color="auto" w:fill="FFFFFF"/>
        </w:rPr>
        <w:t> </w:t>
      </w:r>
      <w:r w:rsidR="00732B65" w:rsidRPr="00732B65">
        <w:rPr>
          <w:color w:val="000000"/>
          <w:shd w:val="clear" w:color="auto" w:fill="FFFFFF"/>
        </w:rPr>
        <w:t>June 2015</w:t>
      </w:r>
      <w:r w:rsidR="00AC30C6">
        <w:rPr>
          <w:color w:val="000000"/>
          <w:shd w:val="clear" w:color="auto" w:fill="FFFFFF"/>
        </w:rPr>
        <w:t>.</w:t>
      </w:r>
    </w:p>
    <w:p w14:paraId="538EAF21" w14:textId="77777777" w:rsidR="00A75FE9" w:rsidRPr="008F0885" w:rsidRDefault="00A75FE9" w:rsidP="009B33BC">
      <w:pPr>
        <w:pStyle w:val="paragraph"/>
      </w:pPr>
    </w:p>
    <w:sectPr w:rsidR="00A75FE9" w:rsidRPr="008F0885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C2182" w14:textId="77777777" w:rsidR="007267C6" w:rsidRDefault="007267C6" w:rsidP="00715914">
      <w:pPr>
        <w:spacing w:line="240" w:lineRule="auto"/>
      </w:pPr>
      <w:r>
        <w:separator/>
      </w:r>
    </w:p>
  </w:endnote>
  <w:endnote w:type="continuationSeparator" w:id="0">
    <w:p w14:paraId="742978A8" w14:textId="77777777" w:rsidR="007267C6" w:rsidRDefault="007267C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074962" w14:paraId="46A45A8C" w14:textId="77777777" w:rsidTr="00074962">
      <w:tc>
        <w:tcPr>
          <w:tcW w:w="5000" w:type="pct"/>
        </w:tcPr>
        <w:p w14:paraId="2A4F7E13" w14:textId="77777777" w:rsidR="00074962" w:rsidRDefault="00074962" w:rsidP="00074962">
          <w:pPr>
            <w:rPr>
              <w:sz w:val="18"/>
            </w:rPr>
          </w:pPr>
        </w:p>
      </w:tc>
    </w:tr>
  </w:tbl>
  <w:p w14:paraId="2A3276D1" w14:textId="77777777" w:rsidR="00074962" w:rsidRPr="005F1388" w:rsidRDefault="00074962" w:rsidP="000749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074962" w14:paraId="50BC4A2F" w14:textId="77777777" w:rsidTr="00074962">
      <w:tc>
        <w:tcPr>
          <w:tcW w:w="5000" w:type="pct"/>
        </w:tcPr>
        <w:p w14:paraId="712FC598" w14:textId="77777777" w:rsidR="00074962" w:rsidRDefault="00074962" w:rsidP="00074962">
          <w:pPr>
            <w:rPr>
              <w:sz w:val="18"/>
            </w:rPr>
          </w:pPr>
        </w:p>
      </w:tc>
    </w:tr>
  </w:tbl>
  <w:p w14:paraId="6276D18D" w14:textId="77777777" w:rsidR="00074962" w:rsidRPr="006D3667" w:rsidRDefault="00074962" w:rsidP="00074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6736" w14:textId="77777777" w:rsidR="00074962" w:rsidRDefault="00074962" w:rsidP="0007496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74962" w14:paraId="0CD6915C" w14:textId="77777777" w:rsidTr="00074962">
      <w:tc>
        <w:tcPr>
          <w:tcW w:w="5000" w:type="pct"/>
        </w:tcPr>
        <w:p w14:paraId="08A06886" w14:textId="77777777" w:rsidR="00074962" w:rsidRDefault="00074962" w:rsidP="00074962">
          <w:pPr>
            <w:rPr>
              <w:sz w:val="18"/>
            </w:rPr>
          </w:pPr>
        </w:p>
      </w:tc>
    </w:tr>
  </w:tbl>
  <w:p w14:paraId="1E931E23" w14:textId="77777777" w:rsidR="00074962" w:rsidRPr="00486382" w:rsidRDefault="00074962" w:rsidP="000749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2788" w14:textId="77777777" w:rsidR="00074962" w:rsidRPr="00E33C1C" w:rsidRDefault="0007496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4962" w14:paraId="5E780D9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566A38" w14:textId="77777777" w:rsidR="00074962" w:rsidRDefault="0007496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35A9B4" w14:textId="77777777" w:rsidR="00074962" w:rsidRPr="004E1307" w:rsidRDefault="0007496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BC438B" w14:textId="77777777" w:rsidR="00074962" w:rsidRDefault="0007496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74962" w14:paraId="296F9B3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ADB7C3" w14:textId="77777777" w:rsidR="00074962" w:rsidRDefault="00074962" w:rsidP="00A369E3">
          <w:pPr>
            <w:jc w:val="right"/>
            <w:rPr>
              <w:sz w:val="18"/>
            </w:rPr>
          </w:pPr>
        </w:p>
      </w:tc>
    </w:tr>
  </w:tbl>
  <w:p w14:paraId="39A3667A" w14:textId="77777777" w:rsidR="00074962" w:rsidRPr="00ED79B6" w:rsidRDefault="00074962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A4B4" w14:textId="77777777" w:rsidR="00074962" w:rsidRPr="00E33C1C" w:rsidRDefault="0007496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74962" w14:paraId="73E4C1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E0418A" w14:textId="77777777" w:rsidR="00074962" w:rsidRDefault="0007496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3F3528" w14:textId="77777777" w:rsidR="00074962" w:rsidRDefault="0007496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E71A32" w14:textId="77777777" w:rsidR="00074962" w:rsidRDefault="0007496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74962" w14:paraId="171764B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EA2843" w14:textId="77777777" w:rsidR="00074962" w:rsidRDefault="00074962" w:rsidP="00A369E3">
          <w:pPr>
            <w:rPr>
              <w:sz w:val="18"/>
            </w:rPr>
          </w:pPr>
        </w:p>
      </w:tc>
    </w:tr>
  </w:tbl>
  <w:p w14:paraId="777E7F50" w14:textId="77777777" w:rsidR="00074962" w:rsidRPr="00ED79B6" w:rsidRDefault="00074962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0F44D" w14:textId="77777777" w:rsidR="00074962" w:rsidRPr="00E33C1C" w:rsidRDefault="0007496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74962" w14:paraId="22BF8A3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E8E139" w14:textId="77777777" w:rsidR="00074962" w:rsidRDefault="0007496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152AD6" w14:textId="77777777" w:rsidR="00074962" w:rsidRDefault="0007496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19397F" w14:textId="77777777" w:rsidR="00074962" w:rsidRDefault="0007496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9271C7B" w14:textId="77777777" w:rsidR="00074962" w:rsidRPr="00ED79B6" w:rsidRDefault="00074962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D4A58" w14:textId="77777777" w:rsidR="00074962" w:rsidRPr="002B0EA5" w:rsidRDefault="00074962" w:rsidP="000749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1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5"/>
      <w:gridCol w:w="6523"/>
      <w:gridCol w:w="1675"/>
    </w:tblGrid>
    <w:tr w:rsidR="00074962" w14:paraId="297A31C7" w14:textId="77777777" w:rsidTr="00ED71FC">
      <w:trPr>
        <w:trHeight w:val="508"/>
      </w:trPr>
      <w:tc>
        <w:tcPr>
          <w:tcW w:w="365" w:type="pct"/>
        </w:tcPr>
        <w:p w14:paraId="7539F2EC" w14:textId="7E9FB319" w:rsidR="00074962" w:rsidRDefault="00074962" w:rsidP="000749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293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B294996" w14:textId="4B42B994" w:rsidR="00074962" w:rsidRDefault="00074962" w:rsidP="0007496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293D">
            <w:rPr>
              <w:i/>
              <w:noProof/>
              <w:sz w:val="18"/>
            </w:rPr>
            <w:t>Migration (Purposes of Managed Fund Investments) Instrument (LIN 23/056)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F8D118" w14:textId="77777777" w:rsidR="00074962" w:rsidRDefault="00074962" w:rsidP="00074962">
          <w:pPr>
            <w:spacing w:line="0" w:lineRule="atLeast"/>
            <w:jc w:val="right"/>
            <w:rPr>
              <w:sz w:val="18"/>
            </w:rPr>
          </w:pPr>
        </w:p>
      </w:tc>
    </w:tr>
    <w:tr w:rsidR="00074962" w14:paraId="24186BF5" w14:textId="77777777" w:rsidTr="00ED71FC">
      <w:trPr>
        <w:trHeight w:val="324"/>
      </w:trPr>
      <w:tc>
        <w:tcPr>
          <w:tcW w:w="5000" w:type="pct"/>
          <w:gridSpan w:val="3"/>
        </w:tcPr>
        <w:p w14:paraId="4FD471A3" w14:textId="77777777" w:rsidR="00074962" w:rsidRDefault="00074962" w:rsidP="00074962">
          <w:pPr>
            <w:jc w:val="right"/>
            <w:rPr>
              <w:sz w:val="18"/>
            </w:rPr>
          </w:pPr>
        </w:p>
      </w:tc>
    </w:tr>
  </w:tbl>
  <w:p w14:paraId="57F26580" w14:textId="77777777" w:rsidR="00074962" w:rsidRPr="00ED79B6" w:rsidRDefault="00074962" w:rsidP="0007496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3C08F" w14:textId="77777777" w:rsidR="00074962" w:rsidRPr="002B0EA5" w:rsidRDefault="00074962" w:rsidP="000749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7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6341"/>
      <w:gridCol w:w="629"/>
    </w:tblGrid>
    <w:tr w:rsidR="00074962" w14:paraId="1F6ABEE6" w14:textId="77777777" w:rsidTr="00640B37">
      <w:trPr>
        <w:trHeight w:val="382"/>
      </w:trPr>
      <w:tc>
        <w:tcPr>
          <w:tcW w:w="946" w:type="pct"/>
        </w:tcPr>
        <w:p w14:paraId="7D2EEED5" w14:textId="77777777" w:rsidR="00074962" w:rsidRDefault="00074962" w:rsidP="0007496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8D6D20" w14:textId="5F76766B" w:rsidR="00074962" w:rsidRDefault="002A1B77" w:rsidP="00BB6AAE">
          <w:pPr>
            <w:spacing w:line="0" w:lineRule="atLeast"/>
            <w:jc w:val="center"/>
            <w:rPr>
              <w:sz w:val="18"/>
            </w:rPr>
          </w:pPr>
          <w:r w:rsidRPr="002A1B77">
            <w:rPr>
              <w:i/>
              <w:noProof/>
              <w:sz w:val="18"/>
            </w:rPr>
            <w:t>Migration (Purposes of Managed Fund Investments) Instrument (LIN 23/056) 2023</w:t>
          </w:r>
        </w:p>
      </w:tc>
      <w:tc>
        <w:tcPr>
          <w:tcW w:w="365" w:type="pct"/>
        </w:tcPr>
        <w:p w14:paraId="28A00EF6" w14:textId="5A34AC5E" w:rsidR="00074962" w:rsidRDefault="00074962" w:rsidP="000749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293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74962" w14:paraId="3731CB5F" w14:textId="77777777" w:rsidTr="00640B37">
      <w:trPr>
        <w:trHeight w:val="240"/>
      </w:trPr>
      <w:tc>
        <w:tcPr>
          <w:tcW w:w="5000" w:type="pct"/>
          <w:gridSpan w:val="3"/>
        </w:tcPr>
        <w:p w14:paraId="5D2A34A0" w14:textId="77777777" w:rsidR="00074962" w:rsidRDefault="00074962" w:rsidP="00074962">
          <w:pPr>
            <w:rPr>
              <w:sz w:val="18"/>
            </w:rPr>
          </w:pPr>
        </w:p>
      </w:tc>
    </w:tr>
  </w:tbl>
  <w:p w14:paraId="0C53CEE9" w14:textId="77777777" w:rsidR="00074962" w:rsidRPr="00ED79B6" w:rsidRDefault="00074962" w:rsidP="0007496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B3D7" w14:textId="77777777" w:rsidR="007267C6" w:rsidRDefault="007267C6" w:rsidP="00715914">
      <w:pPr>
        <w:spacing w:line="240" w:lineRule="auto"/>
      </w:pPr>
      <w:r>
        <w:separator/>
      </w:r>
    </w:p>
  </w:footnote>
  <w:footnote w:type="continuationSeparator" w:id="0">
    <w:p w14:paraId="2EC7691E" w14:textId="77777777" w:rsidR="007267C6" w:rsidRDefault="007267C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307CD" w14:textId="77777777" w:rsidR="00074962" w:rsidRPr="005F1388" w:rsidRDefault="00074962" w:rsidP="0007496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3FA90" w14:textId="77777777" w:rsidR="00074962" w:rsidRPr="005F1388" w:rsidRDefault="00074962" w:rsidP="0007496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3912" w14:textId="77777777" w:rsidR="00074962" w:rsidRPr="005F1388" w:rsidRDefault="00074962" w:rsidP="0007496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A4FA1" w14:textId="77777777" w:rsidR="00074962" w:rsidRPr="005F1388" w:rsidRDefault="00074962" w:rsidP="00715914">
    <w:pPr>
      <w:pStyle w:val="Header"/>
      <w:tabs>
        <w:tab w:val="clear" w:pos="4150"/>
        <w:tab w:val="clear" w:pos="8307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F889" w14:textId="77777777" w:rsidR="00074962" w:rsidRPr="005F1388" w:rsidRDefault="0007496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3C04" w14:textId="77777777" w:rsidR="00074962" w:rsidRDefault="00074962" w:rsidP="00715914">
    <w:pPr>
      <w:rPr>
        <w:sz w:val="20"/>
      </w:rPr>
    </w:pPr>
  </w:p>
  <w:p w14:paraId="79EE2211" w14:textId="77777777" w:rsidR="00074962" w:rsidRDefault="00074962" w:rsidP="00715914">
    <w:pPr>
      <w:rPr>
        <w:sz w:val="20"/>
      </w:rPr>
    </w:pPr>
  </w:p>
  <w:p w14:paraId="3F9DE45B" w14:textId="77777777" w:rsidR="00074962" w:rsidRPr="007A1328" w:rsidRDefault="00074962" w:rsidP="00715914">
    <w:pPr>
      <w:rPr>
        <w:sz w:val="20"/>
      </w:rPr>
    </w:pPr>
  </w:p>
  <w:p w14:paraId="274E4C67" w14:textId="77777777" w:rsidR="00074962" w:rsidRPr="007A1328" w:rsidRDefault="00074962" w:rsidP="00715914">
    <w:pPr>
      <w:rPr>
        <w:b/>
        <w:sz w:val="24"/>
      </w:rPr>
    </w:pPr>
  </w:p>
  <w:p w14:paraId="01D5E0FD" w14:textId="77777777" w:rsidR="00074962" w:rsidRPr="007A1328" w:rsidRDefault="0007496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B3ED" w14:textId="77777777" w:rsidR="00074962" w:rsidRPr="007A1328" w:rsidRDefault="00074962" w:rsidP="00715914">
    <w:pPr>
      <w:jc w:val="right"/>
      <w:rPr>
        <w:sz w:val="20"/>
      </w:rPr>
    </w:pPr>
  </w:p>
  <w:p w14:paraId="4BDE8153" w14:textId="77777777" w:rsidR="00074962" w:rsidRPr="007A1328" w:rsidRDefault="00074962" w:rsidP="00715914">
    <w:pPr>
      <w:jc w:val="right"/>
      <w:rPr>
        <w:sz w:val="20"/>
      </w:rPr>
    </w:pPr>
  </w:p>
  <w:p w14:paraId="32142FFC" w14:textId="77777777" w:rsidR="00074962" w:rsidRPr="007A1328" w:rsidRDefault="00074962" w:rsidP="00715914">
    <w:pPr>
      <w:jc w:val="right"/>
      <w:rPr>
        <w:sz w:val="20"/>
      </w:rPr>
    </w:pPr>
  </w:p>
  <w:p w14:paraId="4B81A06D" w14:textId="77777777" w:rsidR="00074962" w:rsidRPr="007A1328" w:rsidRDefault="00074962" w:rsidP="00715914">
    <w:pPr>
      <w:jc w:val="right"/>
      <w:rPr>
        <w:b/>
        <w:sz w:val="24"/>
      </w:rPr>
    </w:pPr>
  </w:p>
  <w:p w14:paraId="46F4532F" w14:textId="77777777" w:rsidR="00074962" w:rsidRPr="007A1328" w:rsidRDefault="0007496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6EA12C"/>
    <w:lvl w:ilvl="0">
      <w:start w:val="1"/>
      <w:numFmt w:val="decimal"/>
      <w:lvlText w:val="%1."/>
      <w:lvlJc w:val="left"/>
      <w:pPr>
        <w:tabs>
          <w:tab w:val="num" w:pos="3040"/>
        </w:tabs>
        <w:ind w:left="3040" w:hanging="360"/>
      </w:pPr>
    </w:lvl>
  </w:abstractNum>
  <w:abstractNum w:abstractNumId="1" w15:restartNumberingAfterBreak="0">
    <w:nsid w:val="FFFFFF7D"/>
    <w:multiLevelType w:val="singleLevel"/>
    <w:tmpl w:val="895E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502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C6A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E4DA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E3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05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109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8F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F4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74789"/>
    <w:multiLevelType w:val="hybridMultilevel"/>
    <w:tmpl w:val="8A6E2C48"/>
    <w:lvl w:ilvl="0" w:tplc="D36A405C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1CF5C16"/>
    <w:multiLevelType w:val="hybridMultilevel"/>
    <w:tmpl w:val="C0D06196"/>
    <w:lvl w:ilvl="0" w:tplc="0C4298EE">
      <w:start w:val="1"/>
      <w:numFmt w:val="lowerLetter"/>
      <w:lvlText w:val="(%1)"/>
      <w:lvlJc w:val="left"/>
      <w:pPr>
        <w:ind w:left="1741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461" w:hanging="360"/>
      </w:pPr>
    </w:lvl>
    <w:lvl w:ilvl="2" w:tplc="0C09001B" w:tentative="1">
      <w:start w:val="1"/>
      <w:numFmt w:val="lowerRoman"/>
      <w:lvlText w:val="%3."/>
      <w:lvlJc w:val="right"/>
      <w:pPr>
        <w:ind w:left="3181" w:hanging="180"/>
      </w:pPr>
    </w:lvl>
    <w:lvl w:ilvl="3" w:tplc="0C09000F" w:tentative="1">
      <w:start w:val="1"/>
      <w:numFmt w:val="decimal"/>
      <w:lvlText w:val="%4."/>
      <w:lvlJc w:val="left"/>
      <w:pPr>
        <w:ind w:left="3901" w:hanging="360"/>
      </w:pPr>
    </w:lvl>
    <w:lvl w:ilvl="4" w:tplc="0C090019" w:tentative="1">
      <w:start w:val="1"/>
      <w:numFmt w:val="lowerLetter"/>
      <w:lvlText w:val="%5."/>
      <w:lvlJc w:val="left"/>
      <w:pPr>
        <w:ind w:left="4621" w:hanging="360"/>
      </w:pPr>
    </w:lvl>
    <w:lvl w:ilvl="5" w:tplc="0C09001B" w:tentative="1">
      <w:start w:val="1"/>
      <w:numFmt w:val="lowerRoman"/>
      <w:lvlText w:val="%6."/>
      <w:lvlJc w:val="right"/>
      <w:pPr>
        <w:ind w:left="5341" w:hanging="180"/>
      </w:pPr>
    </w:lvl>
    <w:lvl w:ilvl="6" w:tplc="0C09000F" w:tentative="1">
      <w:start w:val="1"/>
      <w:numFmt w:val="decimal"/>
      <w:lvlText w:val="%7."/>
      <w:lvlJc w:val="left"/>
      <w:pPr>
        <w:ind w:left="6061" w:hanging="360"/>
      </w:pPr>
    </w:lvl>
    <w:lvl w:ilvl="7" w:tplc="0C090019" w:tentative="1">
      <w:start w:val="1"/>
      <w:numFmt w:val="lowerLetter"/>
      <w:lvlText w:val="%8."/>
      <w:lvlJc w:val="left"/>
      <w:pPr>
        <w:ind w:left="6781" w:hanging="360"/>
      </w:pPr>
    </w:lvl>
    <w:lvl w:ilvl="8" w:tplc="0C0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2"/>
    <w:rsid w:val="00001F7E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21CF"/>
    <w:rsid w:val="00074376"/>
    <w:rsid w:val="00074962"/>
    <w:rsid w:val="0007721B"/>
    <w:rsid w:val="00086A79"/>
    <w:rsid w:val="000978F5"/>
    <w:rsid w:val="000B15CD"/>
    <w:rsid w:val="000B2FC8"/>
    <w:rsid w:val="000B35EB"/>
    <w:rsid w:val="000C56C2"/>
    <w:rsid w:val="000D05EF"/>
    <w:rsid w:val="000D2062"/>
    <w:rsid w:val="000D4DDD"/>
    <w:rsid w:val="000E2261"/>
    <w:rsid w:val="000E6DB7"/>
    <w:rsid w:val="000E78B7"/>
    <w:rsid w:val="000F21C1"/>
    <w:rsid w:val="0010745C"/>
    <w:rsid w:val="00132CEB"/>
    <w:rsid w:val="001339B0"/>
    <w:rsid w:val="00133F2D"/>
    <w:rsid w:val="00134188"/>
    <w:rsid w:val="00142B62"/>
    <w:rsid w:val="001441B7"/>
    <w:rsid w:val="00150051"/>
    <w:rsid w:val="001516CB"/>
    <w:rsid w:val="00152336"/>
    <w:rsid w:val="00157B8B"/>
    <w:rsid w:val="00166C2F"/>
    <w:rsid w:val="0017686C"/>
    <w:rsid w:val="001809D7"/>
    <w:rsid w:val="001939E1"/>
    <w:rsid w:val="00194C3E"/>
    <w:rsid w:val="00195382"/>
    <w:rsid w:val="001B2CB6"/>
    <w:rsid w:val="001C4EE3"/>
    <w:rsid w:val="001C61C5"/>
    <w:rsid w:val="001C69C4"/>
    <w:rsid w:val="001D37EF"/>
    <w:rsid w:val="001E3590"/>
    <w:rsid w:val="001E7407"/>
    <w:rsid w:val="001F5D5E"/>
    <w:rsid w:val="001F6219"/>
    <w:rsid w:val="001F6CD4"/>
    <w:rsid w:val="0020689A"/>
    <w:rsid w:val="00206C4D"/>
    <w:rsid w:val="00215AF1"/>
    <w:rsid w:val="002321E8"/>
    <w:rsid w:val="00232984"/>
    <w:rsid w:val="0024010F"/>
    <w:rsid w:val="00240749"/>
    <w:rsid w:val="00243018"/>
    <w:rsid w:val="002564A4"/>
    <w:rsid w:val="00256888"/>
    <w:rsid w:val="0026736C"/>
    <w:rsid w:val="00281308"/>
    <w:rsid w:val="00282953"/>
    <w:rsid w:val="00284719"/>
    <w:rsid w:val="00297ECB"/>
    <w:rsid w:val="002A1B77"/>
    <w:rsid w:val="002A2D29"/>
    <w:rsid w:val="002A4104"/>
    <w:rsid w:val="002A7BCF"/>
    <w:rsid w:val="002C3FD1"/>
    <w:rsid w:val="002D043A"/>
    <w:rsid w:val="002D266B"/>
    <w:rsid w:val="002D6224"/>
    <w:rsid w:val="002E0680"/>
    <w:rsid w:val="002F4692"/>
    <w:rsid w:val="00304F8B"/>
    <w:rsid w:val="00335BC6"/>
    <w:rsid w:val="003415D3"/>
    <w:rsid w:val="00344338"/>
    <w:rsid w:val="00344701"/>
    <w:rsid w:val="00352B0F"/>
    <w:rsid w:val="00360459"/>
    <w:rsid w:val="00362B09"/>
    <w:rsid w:val="00376CCF"/>
    <w:rsid w:val="0038049F"/>
    <w:rsid w:val="00380C59"/>
    <w:rsid w:val="00382D2E"/>
    <w:rsid w:val="00393B5B"/>
    <w:rsid w:val="003A36A0"/>
    <w:rsid w:val="003A6A9C"/>
    <w:rsid w:val="003C6231"/>
    <w:rsid w:val="003D0BFE"/>
    <w:rsid w:val="003D5700"/>
    <w:rsid w:val="003D7466"/>
    <w:rsid w:val="003E341B"/>
    <w:rsid w:val="003E4D00"/>
    <w:rsid w:val="003F3B2D"/>
    <w:rsid w:val="004116CD"/>
    <w:rsid w:val="00417EB9"/>
    <w:rsid w:val="00424CA9"/>
    <w:rsid w:val="004276DF"/>
    <w:rsid w:val="00431E9B"/>
    <w:rsid w:val="004377BE"/>
    <w:rsid w:val="004379E3"/>
    <w:rsid w:val="0044015E"/>
    <w:rsid w:val="00440F00"/>
    <w:rsid w:val="0044291A"/>
    <w:rsid w:val="00442A45"/>
    <w:rsid w:val="00453749"/>
    <w:rsid w:val="00455860"/>
    <w:rsid w:val="00467661"/>
    <w:rsid w:val="00472DBE"/>
    <w:rsid w:val="004735AA"/>
    <w:rsid w:val="00474A19"/>
    <w:rsid w:val="00477830"/>
    <w:rsid w:val="00487764"/>
    <w:rsid w:val="00492428"/>
    <w:rsid w:val="00496F97"/>
    <w:rsid w:val="004B2337"/>
    <w:rsid w:val="004B3875"/>
    <w:rsid w:val="004B6C48"/>
    <w:rsid w:val="004C4E59"/>
    <w:rsid w:val="004C6809"/>
    <w:rsid w:val="004D046F"/>
    <w:rsid w:val="004E063A"/>
    <w:rsid w:val="004E1307"/>
    <w:rsid w:val="004E7BEC"/>
    <w:rsid w:val="004F6DBB"/>
    <w:rsid w:val="00505D3D"/>
    <w:rsid w:val="00506AF6"/>
    <w:rsid w:val="00516B8D"/>
    <w:rsid w:val="005239DC"/>
    <w:rsid w:val="0053023D"/>
    <w:rsid w:val="005303C8"/>
    <w:rsid w:val="00537FBC"/>
    <w:rsid w:val="00554826"/>
    <w:rsid w:val="00561FAD"/>
    <w:rsid w:val="00562877"/>
    <w:rsid w:val="00573E48"/>
    <w:rsid w:val="00584781"/>
    <w:rsid w:val="00584811"/>
    <w:rsid w:val="00585784"/>
    <w:rsid w:val="00592C84"/>
    <w:rsid w:val="00593AA6"/>
    <w:rsid w:val="005940D6"/>
    <w:rsid w:val="00594161"/>
    <w:rsid w:val="00594749"/>
    <w:rsid w:val="005A65D5"/>
    <w:rsid w:val="005B11CB"/>
    <w:rsid w:val="005B4067"/>
    <w:rsid w:val="005C3F41"/>
    <w:rsid w:val="005C72A7"/>
    <w:rsid w:val="005D1D92"/>
    <w:rsid w:val="005D2D09"/>
    <w:rsid w:val="005E79F9"/>
    <w:rsid w:val="00600219"/>
    <w:rsid w:val="00604F2A"/>
    <w:rsid w:val="00620076"/>
    <w:rsid w:val="00623A93"/>
    <w:rsid w:val="00627E0A"/>
    <w:rsid w:val="00633AC7"/>
    <w:rsid w:val="00640B37"/>
    <w:rsid w:val="0065488B"/>
    <w:rsid w:val="00656AAA"/>
    <w:rsid w:val="00670EA1"/>
    <w:rsid w:val="00677CC2"/>
    <w:rsid w:val="0068744B"/>
    <w:rsid w:val="006905DE"/>
    <w:rsid w:val="0069105F"/>
    <w:rsid w:val="0069207B"/>
    <w:rsid w:val="006A154F"/>
    <w:rsid w:val="006A1689"/>
    <w:rsid w:val="006A437B"/>
    <w:rsid w:val="006A4C84"/>
    <w:rsid w:val="006B5789"/>
    <w:rsid w:val="006C30C5"/>
    <w:rsid w:val="006C56B4"/>
    <w:rsid w:val="006C7F8C"/>
    <w:rsid w:val="006D34B2"/>
    <w:rsid w:val="006E2E1C"/>
    <w:rsid w:val="006E48B4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1C9"/>
    <w:rsid w:val="0071590F"/>
    <w:rsid w:val="00715914"/>
    <w:rsid w:val="0072147A"/>
    <w:rsid w:val="00723791"/>
    <w:rsid w:val="007267C6"/>
    <w:rsid w:val="00731E00"/>
    <w:rsid w:val="00732B65"/>
    <w:rsid w:val="007440B7"/>
    <w:rsid w:val="007500C8"/>
    <w:rsid w:val="00756272"/>
    <w:rsid w:val="007568EA"/>
    <w:rsid w:val="00762D38"/>
    <w:rsid w:val="007715C9"/>
    <w:rsid w:val="00771613"/>
    <w:rsid w:val="00773CCF"/>
    <w:rsid w:val="00774EDD"/>
    <w:rsid w:val="007757EC"/>
    <w:rsid w:val="00783E89"/>
    <w:rsid w:val="00793915"/>
    <w:rsid w:val="00797CFB"/>
    <w:rsid w:val="007B58F3"/>
    <w:rsid w:val="007C2253"/>
    <w:rsid w:val="007D7911"/>
    <w:rsid w:val="007E163D"/>
    <w:rsid w:val="007E22BB"/>
    <w:rsid w:val="007E667A"/>
    <w:rsid w:val="007F28C9"/>
    <w:rsid w:val="007F51B2"/>
    <w:rsid w:val="008040DD"/>
    <w:rsid w:val="008117E9"/>
    <w:rsid w:val="00823418"/>
    <w:rsid w:val="00824498"/>
    <w:rsid w:val="00826BD1"/>
    <w:rsid w:val="00851703"/>
    <w:rsid w:val="00854D0B"/>
    <w:rsid w:val="00856A31"/>
    <w:rsid w:val="00860B4E"/>
    <w:rsid w:val="00867B37"/>
    <w:rsid w:val="008754D0"/>
    <w:rsid w:val="00875D13"/>
    <w:rsid w:val="00876638"/>
    <w:rsid w:val="00876B3C"/>
    <w:rsid w:val="008855C9"/>
    <w:rsid w:val="00886456"/>
    <w:rsid w:val="00887A0F"/>
    <w:rsid w:val="00896176"/>
    <w:rsid w:val="008A46E1"/>
    <w:rsid w:val="008A4F43"/>
    <w:rsid w:val="008B2706"/>
    <w:rsid w:val="008B44FE"/>
    <w:rsid w:val="008C2EAC"/>
    <w:rsid w:val="008D0EE0"/>
    <w:rsid w:val="008D1E3D"/>
    <w:rsid w:val="008E0027"/>
    <w:rsid w:val="008E4E90"/>
    <w:rsid w:val="008E6067"/>
    <w:rsid w:val="008F0885"/>
    <w:rsid w:val="008F2AD8"/>
    <w:rsid w:val="008F34BF"/>
    <w:rsid w:val="008F54E7"/>
    <w:rsid w:val="00903422"/>
    <w:rsid w:val="00907DBF"/>
    <w:rsid w:val="009153E0"/>
    <w:rsid w:val="009254C3"/>
    <w:rsid w:val="00926065"/>
    <w:rsid w:val="00930700"/>
    <w:rsid w:val="00932377"/>
    <w:rsid w:val="00941236"/>
    <w:rsid w:val="00943FD5"/>
    <w:rsid w:val="00946C45"/>
    <w:rsid w:val="00947D5A"/>
    <w:rsid w:val="009532A5"/>
    <w:rsid w:val="009545BD"/>
    <w:rsid w:val="00964CF0"/>
    <w:rsid w:val="00977806"/>
    <w:rsid w:val="00982242"/>
    <w:rsid w:val="009868E9"/>
    <w:rsid w:val="009900A3"/>
    <w:rsid w:val="009B33BC"/>
    <w:rsid w:val="009B3E91"/>
    <w:rsid w:val="009C3413"/>
    <w:rsid w:val="009D6FA0"/>
    <w:rsid w:val="009E4900"/>
    <w:rsid w:val="00A0441E"/>
    <w:rsid w:val="00A12128"/>
    <w:rsid w:val="00A128BA"/>
    <w:rsid w:val="00A1467B"/>
    <w:rsid w:val="00A22C98"/>
    <w:rsid w:val="00A231E2"/>
    <w:rsid w:val="00A369E3"/>
    <w:rsid w:val="00A52B42"/>
    <w:rsid w:val="00A57600"/>
    <w:rsid w:val="00A64912"/>
    <w:rsid w:val="00A70A74"/>
    <w:rsid w:val="00A75FE9"/>
    <w:rsid w:val="00A8760C"/>
    <w:rsid w:val="00AA1BD3"/>
    <w:rsid w:val="00AB30ED"/>
    <w:rsid w:val="00AC30C6"/>
    <w:rsid w:val="00AD53CC"/>
    <w:rsid w:val="00AD5641"/>
    <w:rsid w:val="00AE0D3E"/>
    <w:rsid w:val="00AE49C0"/>
    <w:rsid w:val="00AF06CF"/>
    <w:rsid w:val="00B0041D"/>
    <w:rsid w:val="00B07CDB"/>
    <w:rsid w:val="00B13418"/>
    <w:rsid w:val="00B16A31"/>
    <w:rsid w:val="00B176C1"/>
    <w:rsid w:val="00B17DFD"/>
    <w:rsid w:val="00B17EAF"/>
    <w:rsid w:val="00B22896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58F2"/>
    <w:rsid w:val="00B65F27"/>
    <w:rsid w:val="00B80199"/>
    <w:rsid w:val="00B83204"/>
    <w:rsid w:val="00B856E7"/>
    <w:rsid w:val="00B8600C"/>
    <w:rsid w:val="00B9039B"/>
    <w:rsid w:val="00B95117"/>
    <w:rsid w:val="00BA01B6"/>
    <w:rsid w:val="00BA1C43"/>
    <w:rsid w:val="00BA220B"/>
    <w:rsid w:val="00BA3A57"/>
    <w:rsid w:val="00BB1533"/>
    <w:rsid w:val="00BB2A55"/>
    <w:rsid w:val="00BB4E1A"/>
    <w:rsid w:val="00BB6AAE"/>
    <w:rsid w:val="00BC015E"/>
    <w:rsid w:val="00BC1E63"/>
    <w:rsid w:val="00BC76AC"/>
    <w:rsid w:val="00BD0ECB"/>
    <w:rsid w:val="00BE2155"/>
    <w:rsid w:val="00BE719A"/>
    <w:rsid w:val="00BE720A"/>
    <w:rsid w:val="00BF0D73"/>
    <w:rsid w:val="00BF2465"/>
    <w:rsid w:val="00C06B38"/>
    <w:rsid w:val="00C16619"/>
    <w:rsid w:val="00C21C8F"/>
    <w:rsid w:val="00C25E7F"/>
    <w:rsid w:val="00C2746F"/>
    <w:rsid w:val="00C323D6"/>
    <w:rsid w:val="00C324A0"/>
    <w:rsid w:val="00C32A4A"/>
    <w:rsid w:val="00C42BF8"/>
    <w:rsid w:val="00C42CAC"/>
    <w:rsid w:val="00C50043"/>
    <w:rsid w:val="00C52B34"/>
    <w:rsid w:val="00C57E8C"/>
    <w:rsid w:val="00C622AC"/>
    <w:rsid w:val="00C7573B"/>
    <w:rsid w:val="00C87980"/>
    <w:rsid w:val="00C92DA5"/>
    <w:rsid w:val="00C97A54"/>
    <w:rsid w:val="00CA5B23"/>
    <w:rsid w:val="00CA7BA0"/>
    <w:rsid w:val="00CB602E"/>
    <w:rsid w:val="00CB7E90"/>
    <w:rsid w:val="00CC4E42"/>
    <w:rsid w:val="00CE051D"/>
    <w:rsid w:val="00CE1335"/>
    <w:rsid w:val="00CE493D"/>
    <w:rsid w:val="00CF07FA"/>
    <w:rsid w:val="00CF0BB2"/>
    <w:rsid w:val="00CF36AD"/>
    <w:rsid w:val="00CF3EE8"/>
    <w:rsid w:val="00D04105"/>
    <w:rsid w:val="00D10D91"/>
    <w:rsid w:val="00D13441"/>
    <w:rsid w:val="00D13632"/>
    <w:rsid w:val="00D150E7"/>
    <w:rsid w:val="00D4677C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293D"/>
    <w:rsid w:val="00DA4116"/>
    <w:rsid w:val="00DA619F"/>
    <w:rsid w:val="00DB251C"/>
    <w:rsid w:val="00DB3AFE"/>
    <w:rsid w:val="00DB4630"/>
    <w:rsid w:val="00DC4F88"/>
    <w:rsid w:val="00DC6E79"/>
    <w:rsid w:val="00DE107C"/>
    <w:rsid w:val="00DE545D"/>
    <w:rsid w:val="00DF2388"/>
    <w:rsid w:val="00E01273"/>
    <w:rsid w:val="00E04577"/>
    <w:rsid w:val="00E05704"/>
    <w:rsid w:val="00E12F4D"/>
    <w:rsid w:val="00E13614"/>
    <w:rsid w:val="00E24725"/>
    <w:rsid w:val="00E338EF"/>
    <w:rsid w:val="00E544BB"/>
    <w:rsid w:val="00E66D2D"/>
    <w:rsid w:val="00E74DC7"/>
    <w:rsid w:val="00E8075A"/>
    <w:rsid w:val="00E82FD3"/>
    <w:rsid w:val="00E940D8"/>
    <w:rsid w:val="00E94D5E"/>
    <w:rsid w:val="00EA7100"/>
    <w:rsid w:val="00EA7F9F"/>
    <w:rsid w:val="00EB1274"/>
    <w:rsid w:val="00ED2BB6"/>
    <w:rsid w:val="00ED34E1"/>
    <w:rsid w:val="00ED3B8D"/>
    <w:rsid w:val="00ED71FC"/>
    <w:rsid w:val="00EE5E36"/>
    <w:rsid w:val="00EF2E3A"/>
    <w:rsid w:val="00F02C7C"/>
    <w:rsid w:val="00F072A7"/>
    <w:rsid w:val="00F078DC"/>
    <w:rsid w:val="00F31E2B"/>
    <w:rsid w:val="00F32BA8"/>
    <w:rsid w:val="00F32EE0"/>
    <w:rsid w:val="00F349F1"/>
    <w:rsid w:val="00F40965"/>
    <w:rsid w:val="00F4350D"/>
    <w:rsid w:val="00F479C4"/>
    <w:rsid w:val="00F567F7"/>
    <w:rsid w:val="00F6406D"/>
    <w:rsid w:val="00F6696E"/>
    <w:rsid w:val="00F73BD6"/>
    <w:rsid w:val="00F744B7"/>
    <w:rsid w:val="00F83989"/>
    <w:rsid w:val="00F84B4E"/>
    <w:rsid w:val="00F85099"/>
    <w:rsid w:val="00F9379C"/>
    <w:rsid w:val="00F9632C"/>
    <w:rsid w:val="00FA1E52"/>
    <w:rsid w:val="00FB5A08"/>
    <w:rsid w:val="00FC6A80"/>
    <w:rsid w:val="00FD7D21"/>
    <w:rsid w:val="00FE007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835C83"/>
  <w15:docId w15:val="{778E2267-316B-411B-9F8B-8D769148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6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1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2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2B"/>
  </w:style>
  <w:style w:type="paragraph" w:customStyle="1" w:styleId="LDTabletext">
    <w:name w:val="LDTabletext"/>
    <w:basedOn w:val="Normal"/>
    <w:rsid w:val="00F31E2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Tableheading">
    <w:name w:val="LDTableheading"/>
    <w:basedOn w:val="Normal"/>
    <w:rsid w:val="00F31E2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6AD"/>
    <w:rPr>
      <w:b/>
      <w:bCs/>
    </w:rPr>
  </w:style>
  <w:style w:type="character" w:customStyle="1" w:styleId="ui-provider">
    <w:name w:val="ui-provider"/>
    <w:basedOn w:val="DefaultParagraphFont"/>
    <w:rsid w:val="008E4E90"/>
  </w:style>
  <w:style w:type="character" w:styleId="Hyperlink">
    <w:name w:val="Hyperlink"/>
    <w:basedOn w:val="DefaultParagraphFont"/>
    <w:uiPriority w:val="99"/>
    <w:semiHidden/>
    <w:unhideWhenUsed/>
    <w:rsid w:val="008E4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40F4-BA25-4901-AD2F-9AF711E39BE7}">
  <ds:schemaRefs>
    <ds:schemaRef ds:uri="http://schemas.microsoft.com/office/2006/metadata/properties"/>
    <ds:schemaRef ds:uri="http://schemas.microsoft.com/office/infopath/2007/PartnerControls"/>
    <ds:schemaRef ds:uri="3B410AA6-4A8A-48BA-A14E-B744594CDA71"/>
  </ds:schemaRefs>
</ds:datastoreItem>
</file>

<file path=customXml/itemProps2.xml><?xml version="1.0" encoding="utf-8"?>
<ds:datastoreItem xmlns:ds="http://schemas.openxmlformats.org/officeDocument/2006/customXml" ds:itemID="{48B38F7C-75C4-47B8-ADBE-5243B40E8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9B046-5753-4B4F-875C-EC9C5A1C7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BB0BD-2EEE-4399-AEC9-8B75B5B0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Hamid ROSTOMI</dc:creator>
  <cp:lastModifiedBy>Sheree ROSSLER</cp:lastModifiedBy>
  <cp:revision>7</cp:revision>
  <dcterms:created xsi:type="dcterms:W3CDTF">2023-08-27T23:56:00Z</dcterms:created>
  <dcterms:modified xsi:type="dcterms:W3CDTF">2023-09-19T00:01:00Z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0x010100266966F133664895A6EE3632470D45F500B2336B3CBB0F704C920AB414CF241D83</vt:lpwstr>
  </property>
</Properties>
</file>