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8B4D5" w14:textId="77777777" w:rsidR="00715914" w:rsidRPr="00F77686" w:rsidRDefault="00DA186E" w:rsidP="00B05CF4">
      <w:pPr>
        <w:rPr>
          <w:sz w:val="28"/>
        </w:rPr>
      </w:pPr>
      <w:r w:rsidRPr="00F77686">
        <w:rPr>
          <w:noProof/>
          <w:lang w:eastAsia="en-AU"/>
        </w:rPr>
        <w:drawing>
          <wp:inline distT="0" distB="0" distL="0" distR="0" wp14:anchorId="110E5848" wp14:editId="6E5D7C9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2CE198F" w14:textId="77777777" w:rsidR="00715914" w:rsidRPr="00F77686" w:rsidRDefault="00715914" w:rsidP="00715914">
      <w:pPr>
        <w:rPr>
          <w:sz w:val="19"/>
        </w:rPr>
      </w:pPr>
    </w:p>
    <w:p w14:paraId="77B7560B" w14:textId="77777777" w:rsidR="00715914" w:rsidRPr="00F77686" w:rsidRDefault="003949DD" w:rsidP="00715914">
      <w:pPr>
        <w:pStyle w:val="ShortT"/>
      </w:pPr>
      <w:r w:rsidRPr="00F77686">
        <w:t xml:space="preserve">Maritime Powers </w:t>
      </w:r>
      <w:r w:rsidR="006C292B" w:rsidRPr="00F77686">
        <w:t>Regulations 2</w:t>
      </w:r>
      <w:r w:rsidRPr="00F77686">
        <w:t>023</w:t>
      </w:r>
    </w:p>
    <w:p w14:paraId="4F6CCEB2" w14:textId="77777777" w:rsidR="003949DD" w:rsidRPr="00F77686" w:rsidRDefault="003949DD" w:rsidP="006912BD">
      <w:pPr>
        <w:pStyle w:val="SignCoverPageStart"/>
        <w:spacing w:before="240"/>
        <w:rPr>
          <w:szCs w:val="22"/>
        </w:rPr>
      </w:pPr>
      <w:r w:rsidRPr="00F77686">
        <w:rPr>
          <w:szCs w:val="22"/>
        </w:rPr>
        <w:t>I, General the Honourable David Hurley AC DSC (Retd), Governor</w:t>
      </w:r>
      <w:r w:rsidR="00F77686">
        <w:rPr>
          <w:szCs w:val="22"/>
        </w:rPr>
        <w:noBreakHyphen/>
      </w:r>
      <w:r w:rsidRPr="00F77686">
        <w:rPr>
          <w:szCs w:val="22"/>
        </w:rPr>
        <w:t>General of the Commonwealth of Australia, acting with the advice of the Federal Executive Council, make the following regulations.</w:t>
      </w:r>
    </w:p>
    <w:p w14:paraId="1C424F51" w14:textId="5683D660" w:rsidR="003949DD" w:rsidRPr="00F77686" w:rsidRDefault="003949DD" w:rsidP="006912BD">
      <w:pPr>
        <w:keepNext/>
        <w:spacing w:before="720" w:line="240" w:lineRule="atLeast"/>
        <w:ind w:right="397"/>
        <w:jc w:val="both"/>
        <w:rPr>
          <w:szCs w:val="22"/>
        </w:rPr>
      </w:pPr>
      <w:r w:rsidRPr="00F77686">
        <w:rPr>
          <w:szCs w:val="22"/>
        </w:rPr>
        <w:t xml:space="preserve">Dated </w:t>
      </w:r>
      <w:r w:rsidRPr="00F77686">
        <w:rPr>
          <w:szCs w:val="22"/>
        </w:rPr>
        <w:fldChar w:fldCharType="begin"/>
      </w:r>
      <w:r w:rsidRPr="00F77686">
        <w:rPr>
          <w:szCs w:val="22"/>
        </w:rPr>
        <w:instrText xml:space="preserve"> DOCPROPERTY  DateMade </w:instrText>
      </w:r>
      <w:r w:rsidRPr="00F77686">
        <w:rPr>
          <w:szCs w:val="22"/>
        </w:rPr>
        <w:fldChar w:fldCharType="separate"/>
      </w:r>
      <w:r w:rsidR="0005616E">
        <w:rPr>
          <w:szCs w:val="22"/>
        </w:rPr>
        <w:t>14 September 2023</w:t>
      </w:r>
      <w:r w:rsidRPr="00F77686">
        <w:rPr>
          <w:szCs w:val="22"/>
        </w:rPr>
        <w:fldChar w:fldCharType="end"/>
      </w:r>
    </w:p>
    <w:p w14:paraId="36E9A94C" w14:textId="77777777" w:rsidR="003949DD" w:rsidRPr="00F77686" w:rsidRDefault="003949DD" w:rsidP="006912BD">
      <w:pPr>
        <w:keepNext/>
        <w:tabs>
          <w:tab w:val="left" w:pos="3402"/>
        </w:tabs>
        <w:spacing w:before="1080" w:line="300" w:lineRule="atLeast"/>
        <w:ind w:left="397" w:right="397"/>
        <w:jc w:val="right"/>
        <w:rPr>
          <w:szCs w:val="22"/>
        </w:rPr>
      </w:pPr>
      <w:r w:rsidRPr="00F77686">
        <w:rPr>
          <w:szCs w:val="22"/>
        </w:rPr>
        <w:t>David Hurley</w:t>
      </w:r>
    </w:p>
    <w:p w14:paraId="3D109E67" w14:textId="77777777" w:rsidR="003949DD" w:rsidRPr="00F77686" w:rsidRDefault="003949DD" w:rsidP="006912BD">
      <w:pPr>
        <w:keepNext/>
        <w:tabs>
          <w:tab w:val="left" w:pos="3402"/>
        </w:tabs>
        <w:spacing w:line="300" w:lineRule="atLeast"/>
        <w:ind w:left="397" w:right="397"/>
        <w:jc w:val="right"/>
        <w:rPr>
          <w:szCs w:val="22"/>
        </w:rPr>
      </w:pPr>
      <w:r w:rsidRPr="00F77686">
        <w:rPr>
          <w:szCs w:val="22"/>
        </w:rPr>
        <w:t>Governor</w:t>
      </w:r>
      <w:r w:rsidR="00F77686">
        <w:rPr>
          <w:szCs w:val="22"/>
        </w:rPr>
        <w:noBreakHyphen/>
      </w:r>
      <w:r w:rsidRPr="00F77686">
        <w:rPr>
          <w:szCs w:val="22"/>
        </w:rPr>
        <w:t>General</w:t>
      </w:r>
    </w:p>
    <w:p w14:paraId="4199AE6F" w14:textId="77777777" w:rsidR="003949DD" w:rsidRPr="00F77686" w:rsidRDefault="003949DD" w:rsidP="006912BD">
      <w:pPr>
        <w:keepNext/>
        <w:tabs>
          <w:tab w:val="left" w:pos="3402"/>
        </w:tabs>
        <w:spacing w:before="840" w:after="1080" w:line="300" w:lineRule="atLeast"/>
        <w:ind w:right="397"/>
        <w:rPr>
          <w:szCs w:val="22"/>
        </w:rPr>
      </w:pPr>
      <w:r w:rsidRPr="00F77686">
        <w:rPr>
          <w:szCs w:val="22"/>
        </w:rPr>
        <w:t>By His Excellency’s Command</w:t>
      </w:r>
    </w:p>
    <w:p w14:paraId="3FC5AA12" w14:textId="77777777" w:rsidR="003949DD" w:rsidRPr="00F77686" w:rsidRDefault="003949DD" w:rsidP="006912BD">
      <w:pPr>
        <w:keepNext/>
        <w:tabs>
          <w:tab w:val="left" w:pos="3402"/>
        </w:tabs>
        <w:spacing w:before="480" w:line="300" w:lineRule="atLeast"/>
        <w:ind w:right="397"/>
        <w:rPr>
          <w:szCs w:val="22"/>
        </w:rPr>
      </w:pPr>
      <w:r w:rsidRPr="00F77686">
        <w:rPr>
          <w:szCs w:val="22"/>
        </w:rPr>
        <w:t>Clare O’Neil</w:t>
      </w:r>
    </w:p>
    <w:p w14:paraId="1D1A54E6" w14:textId="77777777" w:rsidR="003949DD" w:rsidRPr="00F77686" w:rsidRDefault="003949DD" w:rsidP="006912BD">
      <w:pPr>
        <w:pStyle w:val="SignCoverPageEnd"/>
        <w:rPr>
          <w:szCs w:val="22"/>
        </w:rPr>
      </w:pPr>
      <w:r w:rsidRPr="00F77686">
        <w:rPr>
          <w:szCs w:val="22"/>
        </w:rPr>
        <w:t>Minister for Home Affairs</w:t>
      </w:r>
    </w:p>
    <w:p w14:paraId="1637C5A9" w14:textId="77777777" w:rsidR="003949DD" w:rsidRPr="00F77686" w:rsidRDefault="003949DD" w:rsidP="006912BD"/>
    <w:p w14:paraId="74A6B085" w14:textId="77777777" w:rsidR="003949DD" w:rsidRPr="00F77686" w:rsidRDefault="003949DD" w:rsidP="006912BD"/>
    <w:p w14:paraId="39CECD23" w14:textId="77777777" w:rsidR="003949DD" w:rsidRPr="00F77686" w:rsidRDefault="003949DD" w:rsidP="006912BD"/>
    <w:p w14:paraId="4DA08411" w14:textId="77777777" w:rsidR="00715914" w:rsidRPr="006B5A99" w:rsidRDefault="00715914" w:rsidP="00715914">
      <w:pPr>
        <w:pStyle w:val="Header"/>
        <w:tabs>
          <w:tab w:val="clear" w:pos="4150"/>
          <w:tab w:val="clear" w:pos="8307"/>
        </w:tabs>
      </w:pPr>
      <w:r w:rsidRPr="006B5A99">
        <w:rPr>
          <w:rStyle w:val="CharChapNo"/>
        </w:rPr>
        <w:t xml:space="preserve"> </w:t>
      </w:r>
      <w:r w:rsidRPr="006B5A99">
        <w:rPr>
          <w:rStyle w:val="CharChapText"/>
        </w:rPr>
        <w:t xml:space="preserve"> </w:t>
      </w:r>
    </w:p>
    <w:p w14:paraId="21F75D8A" w14:textId="77777777" w:rsidR="00715914" w:rsidRPr="006B5A99" w:rsidRDefault="00715914" w:rsidP="00715914">
      <w:pPr>
        <w:pStyle w:val="Header"/>
        <w:tabs>
          <w:tab w:val="clear" w:pos="4150"/>
          <w:tab w:val="clear" w:pos="8307"/>
        </w:tabs>
      </w:pPr>
      <w:r w:rsidRPr="006B5A99">
        <w:rPr>
          <w:rStyle w:val="CharPartNo"/>
        </w:rPr>
        <w:t xml:space="preserve"> </w:t>
      </w:r>
      <w:r w:rsidRPr="006B5A99">
        <w:rPr>
          <w:rStyle w:val="CharPartText"/>
        </w:rPr>
        <w:t xml:space="preserve"> </w:t>
      </w:r>
    </w:p>
    <w:p w14:paraId="29CC370C" w14:textId="77777777" w:rsidR="00715914" w:rsidRPr="006B5A99" w:rsidRDefault="00715914" w:rsidP="00715914">
      <w:pPr>
        <w:pStyle w:val="Header"/>
        <w:tabs>
          <w:tab w:val="clear" w:pos="4150"/>
          <w:tab w:val="clear" w:pos="8307"/>
        </w:tabs>
      </w:pPr>
      <w:r w:rsidRPr="006B5A99">
        <w:rPr>
          <w:rStyle w:val="CharDivNo"/>
        </w:rPr>
        <w:t xml:space="preserve"> </w:t>
      </w:r>
      <w:r w:rsidRPr="006B5A99">
        <w:rPr>
          <w:rStyle w:val="CharDivText"/>
        </w:rPr>
        <w:t xml:space="preserve"> </w:t>
      </w:r>
    </w:p>
    <w:p w14:paraId="1A689EE1" w14:textId="77777777" w:rsidR="00715914" w:rsidRPr="00F77686" w:rsidRDefault="00715914" w:rsidP="00715914">
      <w:pPr>
        <w:sectPr w:rsidR="00715914" w:rsidRPr="00F77686" w:rsidSect="00D30B12">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AA3D735" w14:textId="77777777" w:rsidR="00F67BCA" w:rsidRPr="00F77686" w:rsidRDefault="00715914" w:rsidP="00715914">
      <w:pPr>
        <w:outlineLvl w:val="0"/>
        <w:rPr>
          <w:sz w:val="36"/>
        </w:rPr>
      </w:pPr>
      <w:r w:rsidRPr="00F77686">
        <w:rPr>
          <w:sz w:val="36"/>
        </w:rPr>
        <w:lastRenderedPageBreak/>
        <w:t>Contents</w:t>
      </w:r>
    </w:p>
    <w:p w14:paraId="3A83F24F" w14:textId="0C5887D9" w:rsidR="00F77686" w:rsidRDefault="00F77686">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F77686">
        <w:rPr>
          <w:b w:val="0"/>
          <w:noProof/>
          <w:sz w:val="18"/>
        </w:rPr>
        <w:tab/>
      </w:r>
      <w:r w:rsidRPr="00F77686">
        <w:rPr>
          <w:b w:val="0"/>
          <w:noProof/>
          <w:sz w:val="18"/>
        </w:rPr>
        <w:fldChar w:fldCharType="begin"/>
      </w:r>
      <w:r w:rsidRPr="00F77686">
        <w:rPr>
          <w:b w:val="0"/>
          <w:noProof/>
          <w:sz w:val="18"/>
        </w:rPr>
        <w:instrText xml:space="preserve"> PAGEREF _Toc142302103 \h </w:instrText>
      </w:r>
      <w:r w:rsidRPr="00F77686">
        <w:rPr>
          <w:b w:val="0"/>
          <w:noProof/>
          <w:sz w:val="18"/>
        </w:rPr>
      </w:r>
      <w:r w:rsidRPr="00F77686">
        <w:rPr>
          <w:b w:val="0"/>
          <w:noProof/>
          <w:sz w:val="18"/>
        </w:rPr>
        <w:fldChar w:fldCharType="separate"/>
      </w:r>
      <w:r w:rsidR="0005616E">
        <w:rPr>
          <w:b w:val="0"/>
          <w:noProof/>
          <w:sz w:val="18"/>
        </w:rPr>
        <w:t>1</w:t>
      </w:r>
      <w:r w:rsidRPr="00F77686">
        <w:rPr>
          <w:b w:val="0"/>
          <w:noProof/>
          <w:sz w:val="18"/>
        </w:rPr>
        <w:fldChar w:fldCharType="end"/>
      </w:r>
    </w:p>
    <w:p w14:paraId="72F3834F" w14:textId="79366605" w:rsidR="00F77686" w:rsidRDefault="00F77686">
      <w:pPr>
        <w:pStyle w:val="TOC5"/>
        <w:rPr>
          <w:rFonts w:asciiTheme="minorHAnsi" w:eastAsiaTheme="minorEastAsia" w:hAnsiTheme="minorHAnsi" w:cstheme="minorBidi"/>
          <w:noProof/>
          <w:kern w:val="0"/>
          <w:sz w:val="22"/>
          <w:szCs w:val="22"/>
        </w:rPr>
      </w:pPr>
      <w:r>
        <w:rPr>
          <w:noProof/>
        </w:rPr>
        <w:t>1</w:t>
      </w:r>
      <w:r>
        <w:rPr>
          <w:noProof/>
        </w:rPr>
        <w:tab/>
        <w:t>Name</w:t>
      </w:r>
      <w:r w:rsidRPr="00F77686">
        <w:rPr>
          <w:noProof/>
        </w:rPr>
        <w:tab/>
      </w:r>
      <w:r w:rsidRPr="00F77686">
        <w:rPr>
          <w:noProof/>
        </w:rPr>
        <w:fldChar w:fldCharType="begin"/>
      </w:r>
      <w:r w:rsidRPr="00F77686">
        <w:rPr>
          <w:noProof/>
        </w:rPr>
        <w:instrText xml:space="preserve"> PAGEREF _Toc142302104 \h </w:instrText>
      </w:r>
      <w:r w:rsidRPr="00F77686">
        <w:rPr>
          <w:noProof/>
        </w:rPr>
      </w:r>
      <w:r w:rsidRPr="00F77686">
        <w:rPr>
          <w:noProof/>
        </w:rPr>
        <w:fldChar w:fldCharType="separate"/>
      </w:r>
      <w:r w:rsidR="0005616E">
        <w:rPr>
          <w:noProof/>
        </w:rPr>
        <w:t>1</w:t>
      </w:r>
      <w:r w:rsidRPr="00F77686">
        <w:rPr>
          <w:noProof/>
        </w:rPr>
        <w:fldChar w:fldCharType="end"/>
      </w:r>
    </w:p>
    <w:p w14:paraId="030159E6" w14:textId="682EABF5" w:rsidR="00F77686" w:rsidRDefault="00F77686">
      <w:pPr>
        <w:pStyle w:val="TOC5"/>
        <w:rPr>
          <w:rFonts w:asciiTheme="minorHAnsi" w:eastAsiaTheme="minorEastAsia" w:hAnsiTheme="minorHAnsi" w:cstheme="minorBidi"/>
          <w:noProof/>
          <w:kern w:val="0"/>
          <w:sz w:val="22"/>
          <w:szCs w:val="22"/>
        </w:rPr>
      </w:pPr>
      <w:r>
        <w:rPr>
          <w:noProof/>
        </w:rPr>
        <w:t>2</w:t>
      </w:r>
      <w:r>
        <w:rPr>
          <w:noProof/>
        </w:rPr>
        <w:tab/>
        <w:t>Commencement</w:t>
      </w:r>
      <w:r w:rsidRPr="00F77686">
        <w:rPr>
          <w:noProof/>
        </w:rPr>
        <w:tab/>
      </w:r>
      <w:r w:rsidRPr="00F77686">
        <w:rPr>
          <w:noProof/>
        </w:rPr>
        <w:fldChar w:fldCharType="begin"/>
      </w:r>
      <w:r w:rsidRPr="00F77686">
        <w:rPr>
          <w:noProof/>
        </w:rPr>
        <w:instrText xml:space="preserve"> PAGEREF _Toc142302105 \h </w:instrText>
      </w:r>
      <w:r w:rsidRPr="00F77686">
        <w:rPr>
          <w:noProof/>
        </w:rPr>
      </w:r>
      <w:r w:rsidRPr="00F77686">
        <w:rPr>
          <w:noProof/>
        </w:rPr>
        <w:fldChar w:fldCharType="separate"/>
      </w:r>
      <w:r w:rsidR="0005616E">
        <w:rPr>
          <w:noProof/>
        </w:rPr>
        <w:t>1</w:t>
      </w:r>
      <w:r w:rsidRPr="00F77686">
        <w:rPr>
          <w:noProof/>
        </w:rPr>
        <w:fldChar w:fldCharType="end"/>
      </w:r>
    </w:p>
    <w:p w14:paraId="65E28B1E" w14:textId="322BECB2" w:rsidR="00F77686" w:rsidRDefault="00F77686">
      <w:pPr>
        <w:pStyle w:val="TOC5"/>
        <w:rPr>
          <w:rFonts w:asciiTheme="minorHAnsi" w:eastAsiaTheme="minorEastAsia" w:hAnsiTheme="minorHAnsi" w:cstheme="minorBidi"/>
          <w:noProof/>
          <w:kern w:val="0"/>
          <w:sz w:val="22"/>
          <w:szCs w:val="22"/>
        </w:rPr>
      </w:pPr>
      <w:r>
        <w:rPr>
          <w:noProof/>
        </w:rPr>
        <w:t>3</w:t>
      </w:r>
      <w:r>
        <w:rPr>
          <w:noProof/>
        </w:rPr>
        <w:tab/>
        <w:t>Authority</w:t>
      </w:r>
      <w:r w:rsidRPr="00F77686">
        <w:rPr>
          <w:noProof/>
        </w:rPr>
        <w:tab/>
      </w:r>
      <w:r w:rsidRPr="00F77686">
        <w:rPr>
          <w:noProof/>
        </w:rPr>
        <w:fldChar w:fldCharType="begin"/>
      </w:r>
      <w:r w:rsidRPr="00F77686">
        <w:rPr>
          <w:noProof/>
        </w:rPr>
        <w:instrText xml:space="preserve"> PAGEREF _Toc142302106 \h </w:instrText>
      </w:r>
      <w:r w:rsidRPr="00F77686">
        <w:rPr>
          <w:noProof/>
        </w:rPr>
      </w:r>
      <w:r w:rsidRPr="00F77686">
        <w:rPr>
          <w:noProof/>
        </w:rPr>
        <w:fldChar w:fldCharType="separate"/>
      </w:r>
      <w:r w:rsidR="0005616E">
        <w:rPr>
          <w:noProof/>
        </w:rPr>
        <w:t>1</w:t>
      </w:r>
      <w:r w:rsidRPr="00F77686">
        <w:rPr>
          <w:noProof/>
        </w:rPr>
        <w:fldChar w:fldCharType="end"/>
      </w:r>
    </w:p>
    <w:p w14:paraId="3EFFF171" w14:textId="3ABC502F" w:rsidR="00F77686" w:rsidRDefault="00F77686">
      <w:pPr>
        <w:pStyle w:val="TOC5"/>
        <w:rPr>
          <w:rFonts w:asciiTheme="minorHAnsi" w:eastAsiaTheme="minorEastAsia" w:hAnsiTheme="minorHAnsi" w:cstheme="minorBidi"/>
          <w:noProof/>
          <w:kern w:val="0"/>
          <w:sz w:val="22"/>
          <w:szCs w:val="22"/>
        </w:rPr>
      </w:pPr>
      <w:r>
        <w:rPr>
          <w:noProof/>
        </w:rPr>
        <w:t>4</w:t>
      </w:r>
      <w:r>
        <w:rPr>
          <w:noProof/>
        </w:rPr>
        <w:tab/>
        <w:t>Schedules</w:t>
      </w:r>
      <w:r w:rsidRPr="00F77686">
        <w:rPr>
          <w:noProof/>
        </w:rPr>
        <w:tab/>
      </w:r>
      <w:r w:rsidRPr="00F77686">
        <w:rPr>
          <w:noProof/>
        </w:rPr>
        <w:fldChar w:fldCharType="begin"/>
      </w:r>
      <w:r w:rsidRPr="00F77686">
        <w:rPr>
          <w:noProof/>
        </w:rPr>
        <w:instrText xml:space="preserve"> PAGEREF _Toc142302107 \h </w:instrText>
      </w:r>
      <w:r w:rsidRPr="00F77686">
        <w:rPr>
          <w:noProof/>
        </w:rPr>
      </w:r>
      <w:r w:rsidRPr="00F77686">
        <w:rPr>
          <w:noProof/>
        </w:rPr>
        <w:fldChar w:fldCharType="separate"/>
      </w:r>
      <w:r w:rsidR="0005616E">
        <w:rPr>
          <w:noProof/>
        </w:rPr>
        <w:t>1</w:t>
      </w:r>
      <w:r w:rsidRPr="00F77686">
        <w:rPr>
          <w:noProof/>
        </w:rPr>
        <w:fldChar w:fldCharType="end"/>
      </w:r>
    </w:p>
    <w:p w14:paraId="7BDE49F9" w14:textId="3A186796" w:rsidR="00F77686" w:rsidRDefault="00F77686">
      <w:pPr>
        <w:pStyle w:val="TOC5"/>
        <w:rPr>
          <w:rFonts w:asciiTheme="minorHAnsi" w:eastAsiaTheme="minorEastAsia" w:hAnsiTheme="minorHAnsi" w:cstheme="minorBidi"/>
          <w:noProof/>
          <w:kern w:val="0"/>
          <w:sz w:val="22"/>
          <w:szCs w:val="22"/>
        </w:rPr>
      </w:pPr>
      <w:r>
        <w:rPr>
          <w:noProof/>
        </w:rPr>
        <w:t>5</w:t>
      </w:r>
      <w:r>
        <w:rPr>
          <w:noProof/>
        </w:rPr>
        <w:tab/>
        <w:t>Definitions</w:t>
      </w:r>
      <w:r w:rsidRPr="00F77686">
        <w:rPr>
          <w:noProof/>
        </w:rPr>
        <w:tab/>
      </w:r>
      <w:r w:rsidRPr="00F77686">
        <w:rPr>
          <w:noProof/>
        </w:rPr>
        <w:fldChar w:fldCharType="begin"/>
      </w:r>
      <w:r w:rsidRPr="00F77686">
        <w:rPr>
          <w:noProof/>
        </w:rPr>
        <w:instrText xml:space="preserve"> PAGEREF _Toc142302108 \h </w:instrText>
      </w:r>
      <w:r w:rsidRPr="00F77686">
        <w:rPr>
          <w:noProof/>
        </w:rPr>
      </w:r>
      <w:r w:rsidRPr="00F77686">
        <w:rPr>
          <w:noProof/>
        </w:rPr>
        <w:fldChar w:fldCharType="separate"/>
      </w:r>
      <w:r w:rsidR="0005616E">
        <w:rPr>
          <w:noProof/>
        </w:rPr>
        <w:t>1</w:t>
      </w:r>
      <w:r w:rsidRPr="00F77686">
        <w:rPr>
          <w:noProof/>
        </w:rPr>
        <w:fldChar w:fldCharType="end"/>
      </w:r>
    </w:p>
    <w:p w14:paraId="19C8D211" w14:textId="2E1CA2C1" w:rsidR="00F77686" w:rsidRDefault="00F77686">
      <w:pPr>
        <w:pStyle w:val="TOC2"/>
        <w:rPr>
          <w:rFonts w:asciiTheme="minorHAnsi" w:eastAsiaTheme="minorEastAsia" w:hAnsiTheme="minorHAnsi" w:cstheme="minorBidi"/>
          <w:b w:val="0"/>
          <w:noProof/>
          <w:kern w:val="0"/>
          <w:sz w:val="22"/>
          <w:szCs w:val="22"/>
        </w:rPr>
      </w:pPr>
      <w:r>
        <w:rPr>
          <w:noProof/>
        </w:rPr>
        <w:t>Part 2—Australian laws and monitoring laws</w:t>
      </w:r>
      <w:r w:rsidRPr="00F77686">
        <w:rPr>
          <w:b w:val="0"/>
          <w:noProof/>
          <w:sz w:val="18"/>
        </w:rPr>
        <w:tab/>
      </w:r>
      <w:r w:rsidRPr="00F77686">
        <w:rPr>
          <w:b w:val="0"/>
          <w:noProof/>
          <w:sz w:val="18"/>
        </w:rPr>
        <w:fldChar w:fldCharType="begin"/>
      </w:r>
      <w:r w:rsidRPr="00F77686">
        <w:rPr>
          <w:b w:val="0"/>
          <w:noProof/>
          <w:sz w:val="18"/>
        </w:rPr>
        <w:instrText xml:space="preserve"> PAGEREF _Toc142302109 \h </w:instrText>
      </w:r>
      <w:r w:rsidRPr="00F77686">
        <w:rPr>
          <w:b w:val="0"/>
          <w:noProof/>
          <w:sz w:val="18"/>
        </w:rPr>
      </w:r>
      <w:r w:rsidRPr="00F77686">
        <w:rPr>
          <w:b w:val="0"/>
          <w:noProof/>
          <w:sz w:val="18"/>
        </w:rPr>
        <w:fldChar w:fldCharType="separate"/>
      </w:r>
      <w:r w:rsidR="0005616E">
        <w:rPr>
          <w:b w:val="0"/>
          <w:noProof/>
          <w:sz w:val="18"/>
        </w:rPr>
        <w:t>3</w:t>
      </w:r>
      <w:r w:rsidRPr="00F77686">
        <w:rPr>
          <w:b w:val="0"/>
          <w:noProof/>
          <w:sz w:val="18"/>
        </w:rPr>
        <w:fldChar w:fldCharType="end"/>
      </w:r>
    </w:p>
    <w:p w14:paraId="482F8C59" w14:textId="5E86B54A" w:rsidR="00F77686" w:rsidRDefault="00F77686">
      <w:pPr>
        <w:pStyle w:val="TOC5"/>
        <w:rPr>
          <w:rFonts w:asciiTheme="minorHAnsi" w:eastAsiaTheme="minorEastAsia" w:hAnsiTheme="minorHAnsi" w:cstheme="minorBidi"/>
          <w:noProof/>
          <w:kern w:val="0"/>
          <w:sz w:val="22"/>
          <w:szCs w:val="22"/>
        </w:rPr>
      </w:pPr>
      <w:r>
        <w:rPr>
          <w:noProof/>
        </w:rPr>
        <w:t>6</w:t>
      </w:r>
      <w:r>
        <w:rPr>
          <w:noProof/>
        </w:rPr>
        <w:tab/>
        <w:t>Laws that are not Australian laws</w:t>
      </w:r>
      <w:r w:rsidRPr="00F77686">
        <w:rPr>
          <w:noProof/>
        </w:rPr>
        <w:tab/>
      </w:r>
      <w:r w:rsidRPr="00F77686">
        <w:rPr>
          <w:noProof/>
        </w:rPr>
        <w:fldChar w:fldCharType="begin"/>
      </w:r>
      <w:r w:rsidRPr="00F77686">
        <w:rPr>
          <w:noProof/>
        </w:rPr>
        <w:instrText xml:space="preserve"> PAGEREF _Toc142302110 \h </w:instrText>
      </w:r>
      <w:r w:rsidRPr="00F77686">
        <w:rPr>
          <w:noProof/>
        </w:rPr>
      </w:r>
      <w:r w:rsidRPr="00F77686">
        <w:rPr>
          <w:noProof/>
        </w:rPr>
        <w:fldChar w:fldCharType="separate"/>
      </w:r>
      <w:r w:rsidR="0005616E">
        <w:rPr>
          <w:noProof/>
        </w:rPr>
        <w:t>3</w:t>
      </w:r>
      <w:r w:rsidRPr="00F77686">
        <w:rPr>
          <w:noProof/>
        </w:rPr>
        <w:fldChar w:fldCharType="end"/>
      </w:r>
    </w:p>
    <w:p w14:paraId="632818AF" w14:textId="3BB6C024" w:rsidR="00F77686" w:rsidRDefault="00F77686">
      <w:pPr>
        <w:pStyle w:val="TOC5"/>
        <w:rPr>
          <w:rFonts w:asciiTheme="minorHAnsi" w:eastAsiaTheme="minorEastAsia" w:hAnsiTheme="minorHAnsi" w:cstheme="minorBidi"/>
          <w:noProof/>
          <w:kern w:val="0"/>
          <w:sz w:val="22"/>
          <w:szCs w:val="22"/>
        </w:rPr>
      </w:pPr>
      <w:r>
        <w:rPr>
          <w:noProof/>
        </w:rPr>
        <w:t>7</w:t>
      </w:r>
      <w:r>
        <w:rPr>
          <w:noProof/>
        </w:rPr>
        <w:tab/>
        <w:t>Laws that are monitoring laws</w:t>
      </w:r>
      <w:r w:rsidRPr="00F77686">
        <w:rPr>
          <w:noProof/>
        </w:rPr>
        <w:tab/>
      </w:r>
      <w:r w:rsidRPr="00F77686">
        <w:rPr>
          <w:noProof/>
        </w:rPr>
        <w:fldChar w:fldCharType="begin"/>
      </w:r>
      <w:r w:rsidRPr="00F77686">
        <w:rPr>
          <w:noProof/>
        </w:rPr>
        <w:instrText xml:space="preserve"> PAGEREF _Toc142302111 \h </w:instrText>
      </w:r>
      <w:r w:rsidRPr="00F77686">
        <w:rPr>
          <w:noProof/>
        </w:rPr>
      </w:r>
      <w:r w:rsidRPr="00F77686">
        <w:rPr>
          <w:noProof/>
        </w:rPr>
        <w:fldChar w:fldCharType="separate"/>
      </w:r>
      <w:r w:rsidR="0005616E">
        <w:rPr>
          <w:noProof/>
        </w:rPr>
        <w:t>3</w:t>
      </w:r>
      <w:r w:rsidRPr="00F77686">
        <w:rPr>
          <w:noProof/>
        </w:rPr>
        <w:fldChar w:fldCharType="end"/>
      </w:r>
    </w:p>
    <w:p w14:paraId="1447D010" w14:textId="327B237A" w:rsidR="00F77686" w:rsidRDefault="00F77686">
      <w:pPr>
        <w:pStyle w:val="TOC2"/>
        <w:rPr>
          <w:rFonts w:asciiTheme="minorHAnsi" w:eastAsiaTheme="minorEastAsia" w:hAnsiTheme="minorHAnsi" w:cstheme="minorBidi"/>
          <w:b w:val="0"/>
          <w:noProof/>
          <w:kern w:val="0"/>
          <w:sz w:val="22"/>
          <w:szCs w:val="22"/>
        </w:rPr>
      </w:pPr>
      <w:r>
        <w:rPr>
          <w:noProof/>
        </w:rPr>
        <w:t>Part 3—International agreements and decisions</w:t>
      </w:r>
      <w:r w:rsidRPr="00F77686">
        <w:rPr>
          <w:b w:val="0"/>
          <w:noProof/>
          <w:sz w:val="18"/>
        </w:rPr>
        <w:tab/>
      </w:r>
      <w:r w:rsidRPr="00F77686">
        <w:rPr>
          <w:b w:val="0"/>
          <w:noProof/>
          <w:sz w:val="18"/>
        </w:rPr>
        <w:fldChar w:fldCharType="begin"/>
      </w:r>
      <w:r w:rsidRPr="00F77686">
        <w:rPr>
          <w:b w:val="0"/>
          <w:noProof/>
          <w:sz w:val="18"/>
        </w:rPr>
        <w:instrText xml:space="preserve"> PAGEREF _Toc142302112 \h </w:instrText>
      </w:r>
      <w:r w:rsidRPr="00F77686">
        <w:rPr>
          <w:b w:val="0"/>
          <w:noProof/>
          <w:sz w:val="18"/>
        </w:rPr>
      </w:r>
      <w:r w:rsidRPr="00F77686">
        <w:rPr>
          <w:b w:val="0"/>
          <w:noProof/>
          <w:sz w:val="18"/>
        </w:rPr>
        <w:fldChar w:fldCharType="separate"/>
      </w:r>
      <w:r w:rsidR="0005616E">
        <w:rPr>
          <w:b w:val="0"/>
          <w:noProof/>
          <w:sz w:val="18"/>
        </w:rPr>
        <w:t>4</w:t>
      </w:r>
      <w:r w:rsidRPr="00F77686">
        <w:rPr>
          <w:b w:val="0"/>
          <w:noProof/>
          <w:sz w:val="18"/>
        </w:rPr>
        <w:fldChar w:fldCharType="end"/>
      </w:r>
    </w:p>
    <w:p w14:paraId="2205AB2A" w14:textId="3CBA4E27" w:rsidR="00F77686" w:rsidRDefault="00F77686">
      <w:pPr>
        <w:pStyle w:val="TOC5"/>
        <w:rPr>
          <w:rFonts w:asciiTheme="minorHAnsi" w:eastAsiaTheme="minorEastAsia" w:hAnsiTheme="minorHAnsi" w:cstheme="minorBidi"/>
          <w:noProof/>
          <w:kern w:val="0"/>
          <w:sz w:val="22"/>
          <w:szCs w:val="22"/>
        </w:rPr>
      </w:pPr>
      <w:r>
        <w:rPr>
          <w:noProof/>
        </w:rPr>
        <w:t>8</w:t>
      </w:r>
      <w:r>
        <w:rPr>
          <w:noProof/>
        </w:rPr>
        <w:tab/>
        <w:t>International agreements</w:t>
      </w:r>
      <w:r w:rsidRPr="00F77686">
        <w:rPr>
          <w:noProof/>
        </w:rPr>
        <w:tab/>
      </w:r>
      <w:r w:rsidRPr="00F77686">
        <w:rPr>
          <w:noProof/>
        </w:rPr>
        <w:fldChar w:fldCharType="begin"/>
      </w:r>
      <w:r w:rsidRPr="00F77686">
        <w:rPr>
          <w:noProof/>
        </w:rPr>
        <w:instrText xml:space="preserve"> PAGEREF _Toc142302113 \h </w:instrText>
      </w:r>
      <w:r w:rsidRPr="00F77686">
        <w:rPr>
          <w:noProof/>
        </w:rPr>
      </w:r>
      <w:r w:rsidRPr="00F77686">
        <w:rPr>
          <w:noProof/>
        </w:rPr>
        <w:fldChar w:fldCharType="separate"/>
      </w:r>
      <w:r w:rsidR="0005616E">
        <w:rPr>
          <w:noProof/>
        </w:rPr>
        <w:t>4</w:t>
      </w:r>
      <w:r w:rsidRPr="00F77686">
        <w:rPr>
          <w:noProof/>
        </w:rPr>
        <w:fldChar w:fldCharType="end"/>
      </w:r>
    </w:p>
    <w:p w14:paraId="4E842A52" w14:textId="23EA3D59" w:rsidR="00F77686" w:rsidRDefault="00F77686">
      <w:pPr>
        <w:pStyle w:val="TOC5"/>
        <w:rPr>
          <w:rFonts w:asciiTheme="minorHAnsi" w:eastAsiaTheme="minorEastAsia" w:hAnsiTheme="minorHAnsi" w:cstheme="minorBidi"/>
          <w:noProof/>
          <w:kern w:val="0"/>
          <w:sz w:val="22"/>
          <w:szCs w:val="22"/>
        </w:rPr>
      </w:pPr>
      <w:r>
        <w:rPr>
          <w:noProof/>
        </w:rPr>
        <w:t>9</w:t>
      </w:r>
      <w:r>
        <w:rPr>
          <w:noProof/>
        </w:rPr>
        <w:tab/>
        <w:t>International decisions</w:t>
      </w:r>
      <w:r w:rsidRPr="00F77686">
        <w:rPr>
          <w:noProof/>
        </w:rPr>
        <w:tab/>
      </w:r>
      <w:r w:rsidRPr="00F77686">
        <w:rPr>
          <w:noProof/>
        </w:rPr>
        <w:fldChar w:fldCharType="begin"/>
      </w:r>
      <w:r w:rsidRPr="00F77686">
        <w:rPr>
          <w:noProof/>
        </w:rPr>
        <w:instrText xml:space="preserve"> PAGEREF _Toc142302114 \h </w:instrText>
      </w:r>
      <w:r w:rsidRPr="00F77686">
        <w:rPr>
          <w:noProof/>
        </w:rPr>
      </w:r>
      <w:r w:rsidRPr="00F77686">
        <w:rPr>
          <w:noProof/>
        </w:rPr>
        <w:fldChar w:fldCharType="separate"/>
      </w:r>
      <w:r w:rsidR="0005616E">
        <w:rPr>
          <w:noProof/>
        </w:rPr>
        <w:t>5</w:t>
      </w:r>
      <w:r w:rsidRPr="00F77686">
        <w:rPr>
          <w:noProof/>
        </w:rPr>
        <w:fldChar w:fldCharType="end"/>
      </w:r>
    </w:p>
    <w:p w14:paraId="3F58713E" w14:textId="789BE1D4" w:rsidR="00F77686" w:rsidRDefault="00F77686">
      <w:pPr>
        <w:pStyle w:val="TOC2"/>
        <w:rPr>
          <w:rFonts w:asciiTheme="minorHAnsi" w:eastAsiaTheme="minorEastAsia" w:hAnsiTheme="minorHAnsi" w:cstheme="minorBidi"/>
          <w:b w:val="0"/>
          <w:noProof/>
          <w:kern w:val="0"/>
          <w:sz w:val="22"/>
          <w:szCs w:val="22"/>
        </w:rPr>
      </w:pPr>
      <w:r>
        <w:rPr>
          <w:noProof/>
        </w:rPr>
        <w:t>Part 4—Exercising powers between countries</w:t>
      </w:r>
      <w:r w:rsidRPr="00F77686">
        <w:rPr>
          <w:b w:val="0"/>
          <w:noProof/>
          <w:sz w:val="18"/>
        </w:rPr>
        <w:tab/>
      </w:r>
      <w:r w:rsidRPr="00F77686">
        <w:rPr>
          <w:b w:val="0"/>
          <w:noProof/>
          <w:sz w:val="18"/>
        </w:rPr>
        <w:fldChar w:fldCharType="begin"/>
      </w:r>
      <w:r w:rsidRPr="00F77686">
        <w:rPr>
          <w:b w:val="0"/>
          <w:noProof/>
          <w:sz w:val="18"/>
        </w:rPr>
        <w:instrText xml:space="preserve"> PAGEREF _Toc142302115 \h </w:instrText>
      </w:r>
      <w:r w:rsidRPr="00F77686">
        <w:rPr>
          <w:b w:val="0"/>
          <w:noProof/>
          <w:sz w:val="18"/>
        </w:rPr>
      </w:r>
      <w:r w:rsidRPr="00F77686">
        <w:rPr>
          <w:b w:val="0"/>
          <w:noProof/>
          <w:sz w:val="18"/>
        </w:rPr>
        <w:fldChar w:fldCharType="separate"/>
      </w:r>
      <w:r w:rsidR="0005616E">
        <w:rPr>
          <w:b w:val="0"/>
          <w:noProof/>
          <w:sz w:val="18"/>
        </w:rPr>
        <w:t>8</w:t>
      </w:r>
      <w:r w:rsidRPr="00F77686">
        <w:rPr>
          <w:b w:val="0"/>
          <w:noProof/>
          <w:sz w:val="18"/>
        </w:rPr>
        <w:fldChar w:fldCharType="end"/>
      </w:r>
    </w:p>
    <w:p w14:paraId="3EFD2F1D" w14:textId="474DE220" w:rsidR="00F77686" w:rsidRDefault="00F77686">
      <w:pPr>
        <w:pStyle w:val="TOC5"/>
        <w:rPr>
          <w:rFonts w:asciiTheme="minorHAnsi" w:eastAsiaTheme="minorEastAsia" w:hAnsiTheme="minorHAnsi" w:cstheme="minorBidi"/>
          <w:noProof/>
          <w:kern w:val="0"/>
          <w:sz w:val="22"/>
          <w:szCs w:val="22"/>
        </w:rPr>
      </w:pPr>
      <w:r>
        <w:rPr>
          <w:noProof/>
        </w:rPr>
        <w:t>10</w:t>
      </w:r>
      <w:r>
        <w:rPr>
          <w:noProof/>
        </w:rPr>
        <w:tab/>
        <w:t>Customs, fiscal, immigration and sanitary laws</w:t>
      </w:r>
      <w:r w:rsidRPr="00F77686">
        <w:rPr>
          <w:noProof/>
        </w:rPr>
        <w:tab/>
      </w:r>
      <w:r w:rsidRPr="00F77686">
        <w:rPr>
          <w:noProof/>
        </w:rPr>
        <w:fldChar w:fldCharType="begin"/>
      </w:r>
      <w:r w:rsidRPr="00F77686">
        <w:rPr>
          <w:noProof/>
        </w:rPr>
        <w:instrText xml:space="preserve"> PAGEREF _Toc142302116 \h </w:instrText>
      </w:r>
      <w:r w:rsidRPr="00F77686">
        <w:rPr>
          <w:noProof/>
        </w:rPr>
      </w:r>
      <w:r w:rsidRPr="00F77686">
        <w:rPr>
          <w:noProof/>
        </w:rPr>
        <w:fldChar w:fldCharType="separate"/>
      </w:r>
      <w:r w:rsidR="0005616E">
        <w:rPr>
          <w:noProof/>
        </w:rPr>
        <w:t>8</w:t>
      </w:r>
      <w:r w:rsidRPr="00F77686">
        <w:rPr>
          <w:noProof/>
        </w:rPr>
        <w:fldChar w:fldCharType="end"/>
      </w:r>
    </w:p>
    <w:p w14:paraId="12055257" w14:textId="268AC67C" w:rsidR="00F77686" w:rsidRDefault="00F77686">
      <w:pPr>
        <w:pStyle w:val="TOC2"/>
        <w:rPr>
          <w:rFonts w:asciiTheme="minorHAnsi" w:eastAsiaTheme="minorEastAsia" w:hAnsiTheme="minorHAnsi" w:cstheme="minorBidi"/>
          <w:b w:val="0"/>
          <w:noProof/>
          <w:kern w:val="0"/>
          <w:sz w:val="22"/>
          <w:szCs w:val="22"/>
        </w:rPr>
      </w:pPr>
      <w:r>
        <w:rPr>
          <w:noProof/>
        </w:rPr>
        <w:t>Part 5—Maritime powers</w:t>
      </w:r>
      <w:r w:rsidRPr="00F77686">
        <w:rPr>
          <w:b w:val="0"/>
          <w:noProof/>
          <w:sz w:val="18"/>
        </w:rPr>
        <w:tab/>
      </w:r>
      <w:r w:rsidRPr="00F77686">
        <w:rPr>
          <w:b w:val="0"/>
          <w:noProof/>
          <w:sz w:val="18"/>
        </w:rPr>
        <w:fldChar w:fldCharType="begin"/>
      </w:r>
      <w:r w:rsidRPr="00F77686">
        <w:rPr>
          <w:b w:val="0"/>
          <w:noProof/>
          <w:sz w:val="18"/>
        </w:rPr>
        <w:instrText xml:space="preserve"> PAGEREF _Toc142302117 \h </w:instrText>
      </w:r>
      <w:r w:rsidRPr="00F77686">
        <w:rPr>
          <w:b w:val="0"/>
          <w:noProof/>
          <w:sz w:val="18"/>
        </w:rPr>
      </w:r>
      <w:r w:rsidRPr="00F77686">
        <w:rPr>
          <w:b w:val="0"/>
          <w:noProof/>
          <w:sz w:val="18"/>
        </w:rPr>
        <w:fldChar w:fldCharType="separate"/>
      </w:r>
      <w:r w:rsidR="0005616E">
        <w:rPr>
          <w:b w:val="0"/>
          <w:noProof/>
          <w:sz w:val="18"/>
        </w:rPr>
        <w:t>9</w:t>
      </w:r>
      <w:r w:rsidRPr="00F77686">
        <w:rPr>
          <w:b w:val="0"/>
          <w:noProof/>
          <w:sz w:val="18"/>
        </w:rPr>
        <w:fldChar w:fldCharType="end"/>
      </w:r>
    </w:p>
    <w:p w14:paraId="71348F2C" w14:textId="0F81B41E" w:rsidR="00F77686" w:rsidRDefault="00F77686">
      <w:pPr>
        <w:pStyle w:val="TOC5"/>
        <w:rPr>
          <w:rFonts w:asciiTheme="minorHAnsi" w:eastAsiaTheme="minorEastAsia" w:hAnsiTheme="minorHAnsi" w:cstheme="minorBidi"/>
          <w:noProof/>
          <w:kern w:val="0"/>
          <w:sz w:val="22"/>
          <w:szCs w:val="22"/>
        </w:rPr>
      </w:pPr>
      <w:r>
        <w:rPr>
          <w:noProof/>
        </w:rPr>
        <w:t>11</w:t>
      </w:r>
      <w:r>
        <w:rPr>
          <w:noProof/>
        </w:rPr>
        <w:tab/>
        <w:t>Prescribed maritime officers</w:t>
      </w:r>
      <w:r w:rsidRPr="00F77686">
        <w:rPr>
          <w:noProof/>
        </w:rPr>
        <w:tab/>
      </w:r>
      <w:r w:rsidRPr="00F77686">
        <w:rPr>
          <w:noProof/>
        </w:rPr>
        <w:fldChar w:fldCharType="begin"/>
      </w:r>
      <w:r w:rsidRPr="00F77686">
        <w:rPr>
          <w:noProof/>
        </w:rPr>
        <w:instrText xml:space="preserve"> PAGEREF _Toc142302118 \h </w:instrText>
      </w:r>
      <w:r w:rsidRPr="00F77686">
        <w:rPr>
          <w:noProof/>
        </w:rPr>
      </w:r>
      <w:r w:rsidRPr="00F77686">
        <w:rPr>
          <w:noProof/>
        </w:rPr>
        <w:fldChar w:fldCharType="separate"/>
      </w:r>
      <w:r w:rsidR="0005616E">
        <w:rPr>
          <w:noProof/>
        </w:rPr>
        <w:t>9</w:t>
      </w:r>
      <w:r w:rsidRPr="00F77686">
        <w:rPr>
          <w:noProof/>
        </w:rPr>
        <w:fldChar w:fldCharType="end"/>
      </w:r>
    </w:p>
    <w:p w14:paraId="08657456" w14:textId="380AD7DA" w:rsidR="00F77686" w:rsidRDefault="00F77686">
      <w:pPr>
        <w:pStyle w:val="TOC6"/>
        <w:rPr>
          <w:rFonts w:asciiTheme="minorHAnsi" w:eastAsiaTheme="minorEastAsia" w:hAnsiTheme="minorHAnsi" w:cstheme="minorBidi"/>
          <w:b w:val="0"/>
          <w:noProof/>
          <w:kern w:val="0"/>
          <w:sz w:val="22"/>
          <w:szCs w:val="22"/>
        </w:rPr>
      </w:pPr>
      <w:r>
        <w:rPr>
          <w:noProof/>
        </w:rPr>
        <w:t>Schedule 1—Repeals and amendments</w:t>
      </w:r>
      <w:r w:rsidRPr="00F77686">
        <w:rPr>
          <w:b w:val="0"/>
          <w:noProof/>
          <w:sz w:val="18"/>
        </w:rPr>
        <w:tab/>
      </w:r>
      <w:r w:rsidRPr="00F77686">
        <w:rPr>
          <w:b w:val="0"/>
          <w:noProof/>
          <w:sz w:val="18"/>
        </w:rPr>
        <w:fldChar w:fldCharType="begin"/>
      </w:r>
      <w:r w:rsidRPr="00F77686">
        <w:rPr>
          <w:b w:val="0"/>
          <w:noProof/>
          <w:sz w:val="18"/>
        </w:rPr>
        <w:instrText xml:space="preserve"> PAGEREF _Toc142302119 \h </w:instrText>
      </w:r>
      <w:r w:rsidRPr="00F77686">
        <w:rPr>
          <w:b w:val="0"/>
          <w:noProof/>
          <w:sz w:val="18"/>
        </w:rPr>
      </w:r>
      <w:r w:rsidRPr="00F77686">
        <w:rPr>
          <w:b w:val="0"/>
          <w:noProof/>
          <w:sz w:val="18"/>
        </w:rPr>
        <w:fldChar w:fldCharType="separate"/>
      </w:r>
      <w:r w:rsidR="0005616E">
        <w:rPr>
          <w:b w:val="0"/>
          <w:noProof/>
          <w:sz w:val="18"/>
        </w:rPr>
        <w:t>10</w:t>
      </w:r>
      <w:r w:rsidRPr="00F77686">
        <w:rPr>
          <w:b w:val="0"/>
          <w:noProof/>
          <w:sz w:val="18"/>
        </w:rPr>
        <w:fldChar w:fldCharType="end"/>
      </w:r>
    </w:p>
    <w:p w14:paraId="372CC9B4" w14:textId="23183309" w:rsidR="00F77686" w:rsidRDefault="00F77686">
      <w:pPr>
        <w:pStyle w:val="TOC7"/>
        <w:rPr>
          <w:rFonts w:asciiTheme="minorHAnsi" w:eastAsiaTheme="minorEastAsia" w:hAnsiTheme="minorHAnsi" w:cstheme="minorBidi"/>
          <w:noProof/>
          <w:kern w:val="0"/>
          <w:sz w:val="22"/>
          <w:szCs w:val="22"/>
        </w:rPr>
      </w:pPr>
      <w:r>
        <w:rPr>
          <w:noProof/>
        </w:rPr>
        <w:t>Part 1—Repeals</w:t>
      </w:r>
      <w:r w:rsidRPr="00F77686">
        <w:rPr>
          <w:noProof/>
          <w:sz w:val="18"/>
        </w:rPr>
        <w:tab/>
      </w:r>
      <w:r w:rsidRPr="00F77686">
        <w:rPr>
          <w:noProof/>
          <w:sz w:val="18"/>
        </w:rPr>
        <w:fldChar w:fldCharType="begin"/>
      </w:r>
      <w:r w:rsidRPr="00F77686">
        <w:rPr>
          <w:noProof/>
          <w:sz w:val="18"/>
        </w:rPr>
        <w:instrText xml:space="preserve"> PAGEREF _Toc142302120 \h </w:instrText>
      </w:r>
      <w:r w:rsidRPr="00F77686">
        <w:rPr>
          <w:noProof/>
          <w:sz w:val="18"/>
        </w:rPr>
      </w:r>
      <w:r w:rsidRPr="00F77686">
        <w:rPr>
          <w:noProof/>
          <w:sz w:val="18"/>
        </w:rPr>
        <w:fldChar w:fldCharType="separate"/>
      </w:r>
      <w:r w:rsidR="0005616E">
        <w:rPr>
          <w:noProof/>
          <w:sz w:val="18"/>
        </w:rPr>
        <w:t>10</w:t>
      </w:r>
      <w:r w:rsidRPr="00F77686">
        <w:rPr>
          <w:noProof/>
          <w:sz w:val="18"/>
        </w:rPr>
        <w:fldChar w:fldCharType="end"/>
      </w:r>
    </w:p>
    <w:p w14:paraId="4C42DCA6" w14:textId="7F5C44EA" w:rsidR="00F77686" w:rsidRDefault="00F77686">
      <w:pPr>
        <w:pStyle w:val="TOC9"/>
        <w:rPr>
          <w:rFonts w:asciiTheme="minorHAnsi" w:eastAsiaTheme="minorEastAsia" w:hAnsiTheme="minorHAnsi" w:cstheme="minorBidi"/>
          <w:i w:val="0"/>
          <w:noProof/>
          <w:kern w:val="0"/>
          <w:sz w:val="22"/>
          <w:szCs w:val="22"/>
        </w:rPr>
      </w:pPr>
      <w:r>
        <w:rPr>
          <w:noProof/>
        </w:rPr>
        <w:t>Maritime Powers Regulation 2014</w:t>
      </w:r>
      <w:r w:rsidRPr="00F77686">
        <w:rPr>
          <w:i w:val="0"/>
          <w:noProof/>
          <w:sz w:val="18"/>
        </w:rPr>
        <w:tab/>
      </w:r>
      <w:r w:rsidRPr="00F77686">
        <w:rPr>
          <w:i w:val="0"/>
          <w:noProof/>
          <w:sz w:val="18"/>
        </w:rPr>
        <w:fldChar w:fldCharType="begin"/>
      </w:r>
      <w:r w:rsidRPr="00F77686">
        <w:rPr>
          <w:i w:val="0"/>
          <w:noProof/>
          <w:sz w:val="18"/>
        </w:rPr>
        <w:instrText xml:space="preserve"> PAGEREF _Toc142302121 \h </w:instrText>
      </w:r>
      <w:r w:rsidRPr="00F77686">
        <w:rPr>
          <w:i w:val="0"/>
          <w:noProof/>
          <w:sz w:val="18"/>
        </w:rPr>
      </w:r>
      <w:r w:rsidRPr="00F77686">
        <w:rPr>
          <w:i w:val="0"/>
          <w:noProof/>
          <w:sz w:val="18"/>
        </w:rPr>
        <w:fldChar w:fldCharType="separate"/>
      </w:r>
      <w:r w:rsidR="0005616E">
        <w:rPr>
          <w:i w:val="0"/>
          <w:noProof/>
          <w:sz w:val="18"/>
        </w:rPr>
        <w:t>10</w:t>
      </w:r>
      <w:r w:rsidRPr="00F77686">
        <w:rPr>
          <w:i w:val="0"/>
          <w:noProof/>
          <w:sz w:val="18"/>
        </w:rPr>
        <w:fldChar w:fldCharType="end"/>
      </w:r>
    </w:p>
    <w:p w14:paraId="3C17B97A" w14:textId="78407427" w:rsidR="00F77686" w:rsidRDefault="00F77686">
      <w:pPr>
        <w:pStyle w:val="TOC7"/>
        <w:rPr>
          <w:rFonts w:asciiTheme="minorHAnsi" w:eastAsiaTheme="minorEastAsia" w:hAnsiTheme="minorHAnsi" w:cstheme="minorBidi"/>
          <w:noProof/>
          <w:kern w:val="0"/>
          <w:sz w:val="22"/>
          <w:szCs w:val="22"/>
        </w:rPr>
      </w:pPr>
      <w:r>
        <w:rPr>
          <w:noProof/>
        </w:rPr>
        <w:t>Part 2—Amendments</w:t>
      </w:r>
      <w:r w:rsidRPr="00F77686">
        <w:rPr>
          <w:noProof/>
          <w:sz w:val="18"/>
        </w:rPr>
        <w:tab/>
      </w:r>
      <w:r w:rsidRPr="00F77686">
        <w:rPr>
          <w:noProof/>
          <w:sz w:val="18"/>
        </w:rPr>
        <w:fldChar w:fldCharType="begin"/>
      </w:r>
      <w:r w:rsidRPr="00F77686">
        <w:rPr>
          <w:noProof/>
          <w:sz w:val="18"/>
        </w:rPr>
        <w:instrText xml:space="preserve"> PAGEREF _Toc142302122 \h </w:instrText>
      </w:r>
      <w:r w:rsidRPr="00F77686">
        <w:rPr>
          <w:noProof/>
          <w:sz w:val="18"/>
        </w:rPr>
      </w:r>
      <w:r w:rsidRPr="00F77686">
        <w:rPr>
          <w:noProof/>
          <w:sz w:val="18"/>
        </w:rPr>
        <w:fldChar w:fldCharType="separate"/>
      </w:r>
      <w:r w:rsidR="0005616E">
        <w:rPr>
          <w:noProof/>
          <w:sz w:val="18"/>
        </w:rPr>
        <w:t>11</w:t>
      </w:r>
      <w:r w:rsidRPr="00F77686">
        <w:rPr>
          <w:noProof/>
          <w:sz w:val="18"/>
        </w:rPr>
        <w:fldChar w:fldCharType="end"/>
      </w:r>
    </w:p>
    <w:p w14:paraId="753349BF" w14:textId="4956B96E" w:rsidR="00F77686" w:rsidRDefault="00F77686">
      <w:pPr>
        <w:pStyle w:val="TOC9"/>
        <w:rPr>
          <w:rFonts w:asciiTheme="minorHAnsi" w:eastAsiaTheme="minorEastAsia" w:hAnsiTheme="minorHAnsi" w:cstheme="minorBidi"/>
          <w:i w:val="0"/>
          <w:noProof/>
          <w:kern w:val="0"/>
          <w:sz w:val="22"/>
          <w:szCs w:val="22"/>
        </w:rPr>
      </w:pPr>
      <w:r>
        <w:rPr>
          <w:noProof/>
        </w:rPr>
        <w:t>Maritime Powers Regulations 2023</w:t>
      </w:r>
      <w:r w:rsidRPr="00F77686">
        <w:rPr>
          <w:i w:val="0"/>
          <w:noProof/>
          <w:sz w:val="18"/>
        </w:rPr>
        <w:tab/>
      </w:r>
      <w:r w:rsidRPr="00F77686">
        <w:rPr>
          <w:i w:val="0"/>
          <w:noProof/>
          <w:sz w:val="18"/>
        </w:rPr>
        <w:fldChar w:fldCharType="begin"/>
      </w:r>
      <w:r w:rsidRPr="00F77686">
        <w:rPr>
          <w:i w:val="0"/>
          <w:noProof/>
          <w:sz w:val="18"/>
        </w:rPr>
        <w:instrText xml:space="preserve"> PAGEREF _Toc142302123 \h </w:instrText>
      </w:r>
      <w:r w:rsidRPr="00F77686">
        <w:rPr>
          <w:i w:val="0"/>
          <w:noProof/>
          <w:sz w:val="18"/>
        </w:rPr>
      </w:r>
      <w:r w:rsidRPr="00F77686">
        <w:rPr>
          <w:i w:val="0"/>
          <w:noProof/>
          <w:sz w:val="18"/>
        </w:rPr>
        <w:fldChar w:fldCharType="separate"/>
      </w:r>
      <w:r w:rsidR="0005616E">
        <w:rPr>
          <w:i w:val="0"/>
          <w:noProof/>
          <w:sz w:val="18"/>
        </w:rPr>
        <w:t>11</w:t>
      </w:r>
      <w:r w:rsidRPr="00F77686">
        <w:rPr>
          <w:i w:val="0"/>
          <w:noProof/>
          <w:sz w:val="18"/>
        </w:rPr>
        <w:fldChar w:fldCharType="end"/>
      </w:r>
    </w:p>
    <w:p w14:paraId="4BA108B7" w14:textId="77777777" w:rsidR="00670EA1" w:rsidRPr="00F77686" w:rsidRDefault="00F77686" w:rsidP="00715914">
      <w:r>
        <w:fldChar w:fldCharType="end"/>
      </w:r>
    </w:p>
    <w:p w14:paraId="7BD836B5" w14:textId="77777777" w:rsidR="00670EA1" w:rsidRPr="00F77686" w:rsidRDefault="00670EA1" w:rsidP="00715914">
      <w:pPr>
        <w:sectPr w:rsidR="00670EA1" w:rsidRPr="00F77686" w:rsidSect="00D30B12">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0B7C2FA" w14:textId="77777777" w:rsidR="00370F70" w:rsidRPr="00F77686" w:rsidRDefault="006C292B" w:rsidP="00370F70">
      <w:pPr>
        <w:pStyle w:val="ActHead2"/>
      </w:pPr>
      <w:bookmarkStart w:id="0" w:name="_Toc142302103"/>
      <w:r w:rsidRPr="006B5A99">
        <w:rPr>
          <w:rStyle w:val="CharPartNo"/>
        </w:rPr>
        <w:lastRenderedPageBreak/>
        <w:t>Part 1</w:t>
      </w:r>
      <w:r w:rsidR="00370F70" w:rsidRPr="00F77686">
        <w:t>—</w:t>
      </w:r>
      <w:r w:rsidR="00370F70" w:rsidRPr="006B5A99">
        <w:rPr>
          <w:rStyle w:val="CharPartText"/>
        </w:rPr>
        <w:t>Preliminary</w:t>
      </w:r>
      <w:bookmarkEnd w:id="0"/>
    </w:p>
    <w:p w14:paraId="14BFC92A" w14:textId="77777777" w:rsidR="00370F70" w:rsidRPr="006B5A99" w:rsidRDefault="00370F70" w:rsidP="00370F70">
      <w:pPr>
        <w:pStyle w:val="Header"/>
      </w:pPr>
      <w:r w:rsidRPr="006B5A99">
        <w:rPr>
          <w:rStyle w:val="CharDivNo"/>
        </w:rPr>
        <w:t xml:space="preserve"> </w:t>
      </w:r>
      <w:r w:rsidRPr="006B5A99">
        <w:rPr>
          <w:rStyle w:val="CharDivText"/>
        </w:rPr>
        <w:t xml:space="preserve"> </w:t>
      </w:r>
    </w:p>
    <w:p w14:paraId="1C9509A8" w14:textId="77777777" w:rsidR="003302A4" w:rsidRPr="00F77686" w:rsidRDefault="003302A4" w:rsidP="003302A4">
      <w:pPr>
        <w:pStyle w:val="ActHead5"/>
      </w:pPr>
      <w:bookmarkStart w:id="1" w:name="_Toc142302104"/>
      <w:r w:rsidRPr="006B5A99">
        <w:rPr>
          <w:rStyle w:val="CharSectno"/>
        </w:rPr>
        <w:t>1</w:t>
      </w:r>
      <w:r w:rsidRPr="00F77686">
        <w:t xml:space="preserve">  Name</w:t>
      </w:r>
      <w:bookmarkEnd w:id="1"/>
    </w:p>
    <w:p w14:paraId="1CA02AC1" w14:textId="77777777" w:rsidR="003302A4" w:rsidRPr="00F77686" w:rsidRDefault="003302A4" w:rsidP="003302A4">
      <w:pPr>
        <w:pStyle w:val="subsection"/>
      </w:pPr>
      <w:r w:rsidRPr="00F77686">
        <w:tab/>
      </w:r>
      <w:r w:rsidRPr="00F77686">
        <w:tab/>
        <w:t xml:space="preserve">This instrument is the </w:t>
      </w:r>
      <w:r w:rsidRPr="00F77686">
        <w:rPr>
          <w:i/>
        </w:rPr>
        <w:t xml:space="preserve">Maritime Powers </w:t>
      </w:r>
      <w:r w:rsidR="006C292B" w:rsidRPr="00F77686">
        <w:rPr>
          <w:i/>
        </w:rPr>
        <w:t>Regulations 2</w:t>
      </w:r>
      <w:r w:rsidRPr="00F77686">
        <w:rPr>
          <w:i/>
        </w:rPr>
        <w:t>023</w:t>
      </w:r>
      <w:r w:rsidRPr="00F77686">
        <w:t>.</w:t>
      </w:r>
    </w:p>
    <w:p w14:paraId="4794F4D8" w14:textId="77777777" w:rsidR="003302A4" w:rsidRPr="00F77686" w:rsidRDefault="003302A4" w:rsidP="003302A4">
      <w:pPr>
        <w:pStyle w:val="ActHead5"/>
      </w:pPr>
      <w:bookmarkStart w:id="2" w:name="_Toc142302105"/>
      <w:r w:rsidRPr="006B5A99">
        <w:rPr>
          <w:rStyle w:val="CharSectno"/>
        </w:rPr>
        <w:t>2</w:t>
      </w:r>
      <w:r w:rsidRPr="00F77686">
        <w:t xml:space="preserve">  Commencement</w:t>
      </w:r>
      <w:bookmarkEnd w:id="2"/>
    </w:p>
    <w:p w14:paraId="3881EE4B" w14:textId="77777777" w:rsidR="003302A4" w:rsidRPr="00F77686" w:rsidRDefault="003302A4" w:rsidP="006912BD">
      <w:pPr>
        <w:pStyle w:val="subsection"/>
      </w:pPr>
      <w:r w:rsidRPr="00F77686">
        <w:tab/>
        <w:t>(1)</w:t>
      </w:r>
      <w:r w:rsidRPr="00F77686">
        <w:tab/>
        <w:t>Each provision of this instrument specified in column 1 of the table commences, or is taken to have commenced, in accordance with column 2 of the table. Any other statement in column 2 has effect according to its terms.</w:t>
      </w:r>
    </w:p>
    <w:p w14:paraId="6B9F7555" w14:textId="77777777" w:rsidR="003302A4" w:rsidRPr="00F77686" w:rsidRDefault="003302A4" w:rsidP="006912BD">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3302A4" w:rsidRPr="00F77686" w14:paraId="457C71E2" w14:textId="77777777" w:rsidTr="00E818B3">
        <w:trPr>
          <w:tblHeader/>
        </w:trPr>
        <w:tc>
          <w:tcPr>
            <w:tcW w:w="5000" w:type="pct"/>
            <w:gridSpan w:val="3"/>
            <w:tcBorders>
              <w:top w:val="single" w:sz="12" w:space="0" w:color="auto"/>
              <w:bottom w:val="single" w:sz="6" w:space="0" w:color="auto"/>
            </w:tcBorders>
            <w:shd w:val="clear" w:color="auto" w:fill="auto"/>
            <w:hideMark/>
          </w:tcPr>
          <w:p w14:paraId="5F651FA9" w14:textId="77777777" w:rsidR="003302A4" w:rsidRPr="00F77686" w:rsidRDefault="003302A4" w:rsidP="006912BD">
            <w:pPr>
              <w:pStyle w:val="TableHeading"/>
            </w:pPr>
            <w:r w:rsidRPr="00F77686">
              <w:t>Commencement information</w:t>
            </w:r>
          </w:p>
        </w:tc>
      </w:tr>
      <w:tr w:rsidR="003302A4" w:rsidRPr="00F77686" w14:paraId="436695CD" w14:textId="77777777" w:rsidTr="00E818B3">
        <w:trPr>
          <w:tblHeader/>
        </w:trPr>
        <w:tc>
          <w:tcPr>
            <w:tcW w:w="1196" w:type="pct"/>
            <w:tcBorders>
              <w:top w:val="single" w:sz="6" w:space="0" w:color="auto"/>
              <w:bottom w:val="single" w:sz="6" w:space="0" w:color="auto"/>
            </w:tcBorders>
            <w:shd w:val="clear" w:color="auto" w:fill="auto"/>
            <w:hideMark/>
          </w:tcPr>
          <w:p w14:paraId="5229BC9F" w14:textId="77777777" w:rsidR="003302A4" w:rsidRPr="00F77686" w:rsidRDefault="003302A4" w:rsidP="006912BD">
            <w:pPr>
              <w:pStyle w:val="TableHeading"/>
            </w:pPr>
            <w:r w:rsidRPr="00F77686">
              <w:t>Column 1</w:t>
            </w:r>
          </w:p>
        </w:tc>
        <w:tc>
          <w:tcPr>
            <w:tcW w:w="2692" w:type="pct"/>
            <w:tcBorders>
              <w:top w:val="single" w:sz="6" w:space="0" w:color="auto"/>
              <w:bottom w:val="single" w:sz="6" w:space="0" w:color="auto"/>
            </w:tcBorders>
            <w:shd w:val="clear" w:color="auto" w:fill="auto"/>
            <w:hideMark/>
          </w:tcPr>
          <w:p w14:paraId="26361194" w14:textId="77777777" w:rsidR="003302A4" w:rsidRPr="00F77686" w:rsidRDefault="003302A4" w:rsidP="006912BD">
            <w:pPr>
              <w:pStyle w:val="TableHeading"/>
            </w:pPr>
            <w:r w:rsidRPr="00F77686">
              <w:t>Column 2</w:t>
            </w:r>
          </w:p>
        </w:tc>
        <w:tc>
          <w:tcPr>
            <w:tcW w:w="1112" w:type="pct"/>
            <w:tcBorders>
              <w:top w:val="single" w:sz="6" w:space="0" w:color="auto"/>
              <w:bottom w:val="single" w:sz="6" w:space="0" w:color="auto"/>
            </w:tcBorders>
            <w:shd w:val="clear" w:color="auto" w:fill="auto"/>
            <w:hideMark/>
          </w:tcPr>
          <w:p w14:paraId="034D313D" w14:textId="77777777" w:rsidR="003302A4" w:rsidRPr="00F77686" w:rsidRDefault="003302A4" w:rsidP="006912BD">
            <w:pPr>
              <w:pStyle w:val="TableHeading"/>
            </w:pPr>
            <w:r w:rsidRPr="00F77686">
              <w:t>Column 3</w:t>
            </w:r>
          </w:p>
        </w:tc>
      </w:tr>
      <w:tr w:rsidR="003302A4" w:rsidRPr="00F77686" w14:paraId="3F48B625" w14:textId="77777777" w:rsidTr="00E818B3">
        <w:trPr>
          <w:tblHeader/>
        </w:trPr>
        <w:tc>
          <w:tcPr>
            <w:tcW w:w="1196" w:type="pct"/>
            <w:tcBorders>
              <w:top w:val="single" w:sz="6" w:space="0" w:color="auto"/>
              <w:bottom w:val="single" w:sz="12" w:space="0" w:color="auto"/>
            </w:tcBorders>
            <w:shd w:val="clear" w:color="auto" w:fill="auto"/>
            <w:hideMark/>
          </w:tcPr>
          <w:p w14:paraId="518DAC7F" w14:textId="77777777" w:rsidR="003302A4" w:rsidRPr="00F77686" w:rsidRDefault="003302A4" w:rsidP="006912BD">
            <w:pPr>
              <w:pStyle w:val="TableHeading"/>
            </w:pPr>
            <w:r w:rsidRPr="00F77686">
              <w:t>Provisions</w:t>
            </w:r>
          </w:p>
        </w:tc>
        <w:tc>
          <w:tcPr>
            <w:tcW w:w="2692" w:type="pct"/>
            <w:tcBorders>
              <w:top w:val="single" w:sz="6" w:space="0" w:color="auto"/>
              <w:bottom w:val="single" w:sz="12" w:space="0" w:color="auto"/>
            </w:tcBorders>
            <w:shd w:val="clear" w:color="auto" w:fill="auto"/>
            <w:hideMark/>
          </w:tcPr>
          <w:p w14:paraId="431F5882" w14:textId="77777777" w:rsidR="003302A4" w:rsidRPr="00F77686" w:rsidRDefault="003302A4" w:rsidP="006912BD">
            <w:pPr>
              <w:pStyle w:val="TableHeading"/>
            </w:pPr>
            <w:r w:rsidRPr="00F77686">
              <w:t>Commencement</w:t>
            </w:r>
          </w:p>
        </w:tc>
        <w:tc>
          <w:tcPr>
            <w:tcW w:w="1112" w:type="pct"/>
            <w:tcBorders>
              <w:top w:val="single" w:sz="6" w:space="0" w:color="auto"/>
              <w:bottom w:val="single" w:sz="12" w:space="0" w:color="auto"/>
            </w:tcBorders>
            <w:shd w:val="clear" w:color="auto" w:fill="auto"/>
            <w:hideMark/>
          </w:tcPr>
          <w:p w14:paraId="24933AEF" w14:textId="77777777" w:rsidR="003302A4" w:rsidRPr="00F77686" w:rsidRDefault="003302A4" w:rsidP="006912BD">
            <w:pPr>
              <w:pStyle w:val="TableHeading"/>
            </w:pPr>
            <w:r w:rsidRPr="00F77686">
              <w:t>Date/Details</w:t>
            </w:r>
          </w:p>
        </w:tc>
      </w:tr>
      <w:tr w:rsidR="003302A4" w:rsidRPr="00F77686" w14:paraId="28358A63" w14:textId="77777777" w:rsidTr="00E818B3">
        <w:tc>
          <w:tcPr>
            <w:tcW w:w="1196" w:type="pct"/>
            <w:tcBorders>
              <w:top w:val="single" w:sz="12" w:space="0" w:color="auto"/>
            </w:tcBorders>
            <w:shd w:val="clear" w:color="auto" w:fill="auto"/>
            <w:hideMark/>
          </w:tcPr>
          <w:p w14:paraId="638082AE" w14:textId="77777777" w:rsidR="003302A4" w:rsidRPr="00F77686" w:rsidRDefault="003302A4" w:rsidP="006912BD">
            <w:pPr>
              <w:pStyle w:val="Tabletext"/>
            </w:pPr>
            <w:r w:rsidRPr="00F77686">
              <w:t xml:space="preserve">1.  </w:t>
            </w:r>
            <w:r w:rsidR="006C292B" w:rsidRPr="00F77686">
              <w:t>Parts 1</w:t>
            </w:r>
            <w:r w:rsidR="00847542" w:rsidRPr="00F77686">
              <w:t xml:space="preserve"> to </w:t>
            </w:r>
            <w:r w:rsidR="00EE1260" w:rsidRPr="00F77686">
              <w:t>5</w:t>
            </w:r>
            <w:r w:rsidR="00E818B3" w:rsidRPr="00F77686">
              <w:t xml:space="preserve"> and anything in this instrument not elsewhere covered by this table</w:t>
            </w:r>
          </w:p>
        </w:tc>
        <w:tc>
          <w:tcPr>
            <w:tcW w:w="2692" w:type="pct"/>
            <w:tcBorders>
              <w:top w:val="single" w:sz="12" w:space="0" w:color="auto"/>
            </w:tcBorders>
            <w:shd w:val="clear" w:color="auto" w:fill="auto"/>
            <w:hideMark/>
          </w:tcPr>
          <w:p w14:paraId="542233DD" w14:textId="77777777" w:rsidR="003302A4" w:rsidRPr="00F77686" w:rsidRDefault="00190CEB" w:rsidP="006912BD">
            <w:pPr>
              <w:pStyle w:val="Tabletext"/>
            </w:pPr>
            <w:r w:rsidRPr="00F77686">
              <w:t>The day after this instrument is registered.</w:t>
            </w:r>
          </w:p>
        </w:tc>
        <w:tc>
          <w:tcPr>
            <w:tcW w:w="1112" w:type="pct"/>
            <w:tcBorders>
              <w:top w:val="single" w:sz="12" w:space="0" w:color="auto"/>
            </w:tcBorders>
            <w:shd w:val="clear" w:color="auto" w:fill="auto"/>
          </w:tcPr>
          <w:p w14:paraId="3F2C7948" w14:textId="3A1DB0CC" w:rsidR="003302A4" w:rsidRPr="00F77686" w:rsidRDefault="00D324C8" w:rsidP="006912BD">
            <w:pPr>
              <w:pStyle w:val="Tabletext"/>
            </w:pPr>
            <w:r>
              <w:t>16 September 2023</w:t>
            </w:r>
          </w:p>
        </w:tc>
      </w:tr>
      <w:tr w:rsidR="00D324C8" w:rsidRPr="00F77686" w14:paraId="7F80C2EC" w14:textId="77777777" w:rsidTr="00E818B3">
        <w:tc>
          <w:tcPr>
            <w:tcW w:w="1196" w:type="pct"/>
            <w:tcBorders>
              <w:bottom w:val="single" w:sz="2" w:space="0" w:color="auto"/>
            </w:tcBorders>
            <w:shd w:val="clear" w:color="auto" w:fill="auto"/>
          </w:tcPr>
          <w:p w14:paraId="290AB987" w14:textId="77777777" w:rsidR="00D324C8" w:rsidRPr="00F77686" w:rsidRDefault="00D324C8" w:rsidP="00D324C8">
            <w:pPr>
              <w:pStyle w:val="Tabletext"/>
            </w:pPr>
            <w:r w:rsidRPr="00F77686">
              <w:t>2.  Schedule 1, Part 1</w:t>
            </w:r>
          </w:p>
        </w:tc>
        <w:tc>
          <w:tcPr>
            <w:tcW w:w="2692" w:type="pct"/>
            <w:tcBorders>
              <w:bottom w:val="single" w:sz="2" w:space="0" w:color="auto"/>
            </w:tcBorders>
            <w:shd w:val="clear" w:color="auto" w:fill="auto"/>
          </w:tcPr>
          <w:p w14:paraId="1B7C4769" w14:textId="77777777" w:rsidR="00D324C8" w:rsidRPr="00F77686" w:rsidRDefault="00D324C8" w:rsidP="00D324C8">
            <w:pPr>
              <w:pStyle w:val="Tabletext"/>
            </w:pPr>
            <w:r w:rsidRPr="00F77686">
              <w:t>The day after this instrument is registered.</w:t>
            </w:r>
          </w:p>
        </w:tc>
        <w:tc>
          <w:tcPr>
            <w:tcW w:w="1112" w:type="pct"/>
            <w:tcBorders>
              <w:bottom w:val="single" w:sz="2" w:space="0" w:color="auto"/>
            </w:tcBorders>
            <w:shd w:val="clear" w:color="auto" w:fill="auto"/>
          </w:tcPr>
          <w:p w14:paraId="09CC590B" w14:textId="683D5091" w:rsidR="00D324C8" w:rsidRPr="00F77686" w:rsidRDefault="00D324C8" w:rsidP="00D324C8">
            <w:pPr>
              <w:pStyle w:val="Tabletext"/>
            </w:pPr>
            <w:r>
              <w:t>16 September 2023</w:t>
            </w:r>
          </w:p>
        </w:tc>
      </w:tr>
      <w:tr w:rsidR="00D324C8" w:rsidRPr="00F77686" w14:paraId="05C5239A" w14:textId="77777777" w:rsidTr="00E818B3">
        <w:tc>
          <w:tcPr>
            <w:tcW w:w="1196" w:type="pct"/>
            <w:tcBorders>
              <w:top w:val="single" w:sz="2" w:space="0" w:color="auto"/>
              <w:bottom w:val="single" w:sz="12" w:space="0" w:color="auto"/>
            </w:tcBorders>
            <w:shd w:val="clear" w:color="auto" w:fill="auto"/>
          </w:tcPr>
          <w:p w14:paraId="09C2E654" w14:textId="77777777" w:rsidR="00D324C8" w:rsidRPr="00F77686" w:rsidRDefault="00D324C8" w:rsidP="00D324C8">
            <w:pPr>
              <w:pStyle w:val="Tabletext"/>
            </w:pPr>
            <w:r w:rsidRPr="00F77686">
              <w:t>3.  Schedule 1, Part 2</w:t>
            </w:r>
          </w:p>
        </w:tc>
        <w:tc>
          <w:tcPr>
            <w:tcW w:w="2692" w:type="pct"/>
            <w:tcBorders>
              <w:top w:val="single" w:sz="2" w:space="0" w:color="auto"/>
              <w:bottom w:val="single" w:sz="12" w:space="0" w:color="auto"/>
            </w:tcBorders>
            <w:shd w:val="clear" w:color="auto" w:fill="auto"/>
          </w:tcPr>
          <w:p w14:paraId="150ACB1B" w14:textId="77777777" w:rsidR="00D324C8" w:rsidRPr="00F77686" w:rsidRDefault="00D324C8" w:rsidP="00D324C8">
            <w:pPr>
              <w:pStyle w:val="Tabletext"/>
            </w:pPr>
            <w:r w:rsidRPr="00F77686">
              <w:t>The later of:</w:t>
            </w:r>
          </w:p>
          <w:p w14:paraId="5A1E9330" w14:textId="77777777" w:rsidR="00D324C8" w:rsidRPr="00F77686" w:rsidRDefault="00D324C8" w:rsidP="00D324C8">
            <w:pPr>
              <w:pStyle w:val="Tablea"/>
            </w:pPr>
            <w:r w:rsidRPr="00F77686">
              <w:t>(a) immediately after the commencement of the provisions covered by table item 1; and</w:t>
            </w:r>
          </w:p>
          <w:p w14:paraId="6201841C" w14:textId="77777777" w:rsidR="00D324C8" w:rsidRPr="00F77686" w:rsidRDefault="00D324C8" w:rsidP="00D324C8">
            <w:pPr>
              <w:pStyle w:val="Tablea"/>
            </w:pPr>
            <w:r w:rsidRPr="00F77686">
              <w:t>(b) 1 October 2023.</w:t>
            </w:r>
          </w:p>
        </w:tc>
        <w:tc>
          <w:tcPr>
            <w:tcW w:w="1112" w:type="pct"/>
            <w:tcBorders>
              <w:top w:val="single" w:sz="2" w:space="0" w:color="auto"/>
              <w:bottom w:val="single" w:sz="12" w:space="0" w:color="auto"/>
            </w:tcBorders>
            <w:shd w:val="clear" w:color="auto" w:fill="auto"/>
          </w:tcPr>
          <w:p w14:paraId="6F3600AF" w14:textId="37BBF794" w:rsidR="00D324C8" w:rsidRPr="00F77686" w:rsidRDefault="00D324C8" w:rsidP="00D324C8">
            <w:pPr>
              <w:pStyle w:val="Tabletext"/>
            </w:pPr>
            <w:r>
              <w:t>1 October 2023</w:t>
            </w:r>
            <w:r w:rsidR="00117A53">
              <w:t xml:space="preserve"> </w:t>
            </w:r>
            <w:bookmarkStart w:id="3" w:name="_GoBack"/>
            <w:bookmarkEnd w:id="3"/>
            <w:r w:rsidR="00B86B51">
              <w:t>(</w:t>
            </w:r>
            <w:r>
              <w:t>paragraph (b) applies</w:t>
            </w:r>
            <w:r w:rsidR="00B86B51">
              <w:t>)</w:t>
            </w:r>
          </w:p>
        </w:tc>
      </w:tr>
    </w:tbl>
    <w:p w14:paraId="76F37F51" w14:textId="77777777" w:rsidR="003302A4" w:rsidRPr="00F77686" w:rsidRDefault="003302A4" w:rsidP="006912BD">
      <w:pPr>
        <w:pStyle w:val="notetext"/>
      </w:pPr>
      <w:r w:rsidRPr="00F77686">
        <w:rPr>
          <w:snapToGrid w:val="0"/>
          <w:lang w:eastAsia="en-US"/>
        </w:rPr>
        <w:t>Note:</w:t>
      </w:r>
      <w:r w:rsidRPr="00F77686">
        <w:rPr>
          <w:snapToGrid w:val="0"/>
          <w:lang w:eastAsia="en-US"/>
        </w:rPr>
        <w:tab/>
        <w:t xml:space="preserve">This table relates only to the provisions of this </w:t>
      </w:r>
      <w:r w:rsidRPr="00F77686">
        <w:t xml:space="preserve">instrument </w:t>
      </w:r>
      <w:r w:rsidRPr="00F77686">
        <w:rPr>
          <w:snapToGrid w:val="0"/>
          <w:lang w:eastAsia="en-US"/>
        </w:rPr>
        <w:t xml:space="preserve">as originally made. It will not be amended to deal with any later amendments of this </w:t>
      </w:r>
      <w:r w:rsidRPr="00F77686">
        <w:t>instrument</w:t>
      </w:r>
      <w:r w:rsidRPr="00F77686">
        <w:rPr>
          <w:snapToGrid w:val="0"/>
          <w:lang w:eastAsia="en-US"/>
        </w:rPr>
        <w:t>.</w:t>
      </w:r>
    </w:p>
    <w:p w14:paraId="7668455A" w14:textId="77777777" w:rsidR="003302A4" w:rsidRPr="00F77686" w:rsidRDefault="003302A4" w:rsidP="006912BD">
      <w:pPr>
        <w:pStyle w:val="subsection"/>
      </w:pPr>
      <w:r w:rsidRPr="00F77686">
        <w:tab/>
        <w:t>(2)</w:t>
      </w:r>
      <w:r w:rsidRPr="00F77686">
        <w:tab/>
        <w:t>Any information in column 3 of the table is not part of this instrument. Information may be inserted in this column, or information in it may be edited, in any published version of this instrument.</w:t>
      </w:r>
    </w:p>
    <w:p w14:paraId="19398283" w14:textId="77777777" w:rsidR="00FC4A28" w:rsidRPr="00F77686" w:rsidRDefault="00FC4A28" w:rsidP="003302A4">
      <w:pPr>
        <w:pStyle w:val="ActHead5"/>
      </w:pPr>
      <w:bookmarkStart w:id="4" w:name="_Toc142302106"/>
      <w:r w:rsidRPr="006B5A99">
        <w:rPr>
          <w:rStyle w:val="CharSectno"/>
        </w:rPr>
        <w:t>3</w:t>
      </w:r>
      <w:r w:rsidRPr="00F77686">
        <w:t xml:space="preserve">  Authority</w:t>
      </w:r>
      <w:bookmarkEnd w:id="4"/>
    </w:p>
    <w:p w14:paraId="4E5095F5" w14:textId="77777777" w:rsidR="00FC4A28" w:rsidRPr="00F77686" w:rsidRDefault="00FC4A28" w:rsidP="00FC4A28">
      <w:pPr>
        <w:pStyle w:val="subsection"/>
      </w:pPr>
      <w:r w:rsidRPr="00F77686">
        <w:tab/>
      </w:r>
      <w:r w:rsidRPr="00F77686">
        <w:tab/>
        <w:t xml:space="preserve">This instrument is made under the </w:t>
      </w:r>
      <w:r w:rsidRPr="00F77686">
        <w:rPr>
          <w:i/>
        </w:rPr>
        <w:t>Maritime Powers Act 2013</w:t>
      </w:r>
      <w:r w:rsidRPr="00F77686">
        <w:t>.</w:t>
      </w:r>
    </w:p>
    <w:p w14:paraId="0495C4F4" w14:textId="77777777" w:rsidR="003302A4" w:rsidRPr="00F77686" w:rsidRDefault="003302A4" w:rsidP="003302A4">
      <w:pPr>
        <w:pStyle w:val="ActHead5"/>
      </w:pPr>
      <w:bookmarkStart w:id="5" w:name="_Toc142302107"/>
      <w:r w:rsidRPr="006B5A99">
        <w:rPr>
          <w:rStyle w:val="CharSectno"/>
        </w:rPr>
        <w:t>4</w:t>
      </w:r>
      <w:r w:rsidRPr="00F77686">
        <w:t xml:space="preserve">  Schedules</w:t>
      </w:r>
      <w:bookmarkEnd w:id="5"/>
    </w:p>
    <w:p w14:paraId="00B17C2B" w14:textId="77777777" w:rsidR="003302A4" w:rsidRPr="00F77686" w:rsidRDefault="003302A4" w:rsidP="006912BD">
      <w:pPr>
        <w:pStyle w:val="subsection"/>
      </w:pPr>
      <w:r w:rsidRPr="00F77686">
        <w:tab/>
      </w:r>
      <w:r w:rsidRPr="00F77686">
        <w:tab/>
        <w:t xml:space="preserve">Each instrument that is specified in </w:t>
      </w:r>
      <w:r w:rsidR="003228DF" w:rsidRPr="00F77686">
        <w:t xml:space="preserve">a </w:t>
      </w:r>
      <w:r w:rsidR="006C292B" w:rsidRPr="00F77686">
        <w:t>Schedule </w:t>
      </w:r>
      <w:r w:rsidRPr="00F77686">
        <w:t>to this instrument is amended or repealed as set out in the applicable items in the Schedule concerned, and any other item in a Schedule to this instrument has effect according to its terms.</w:t>
      </w:r>
    </w:p>
    <w:p w14:paraId="33F52196" w14:textId="77777777" w:rsidR="003302A4" w:rsidRPr="00F77686" w:rsidRDefault="003302A4" w:rsidP="003302A4">
      <w:pPr>
        <w:pStyle w:val="ActHead5"/>
      </w:pPr>
      <w:bookmarkStart w:id="6" w:name="_Toc142302108"/>
      <w:r w:rsidRPr="006B5A99">
        <w:rPr>
          <w:rStyle w:val="CharSectno"/>
        </w:rPr>
        <w:t>5</w:t>
      </w:r>
      <w:r w:rsidRPr="00F77686">
        <w:t xml:space="preserve">  Definitions</w:t>
      </w:r>
      <w:bookmarkEnd w:id="6"/>
    </w:p>
    <w:p w14:paraId="5E165886" w14:textId="77777777" w:rsidR="003302A4" w:rsidRPr="00F77686" w:rsidRDefault="003302A4" w:rsidP="006912BD">
      <w:pPr>
        <w:pStyle w:val="notetext"/>
      </w:pPr>
      <w:r w:rsidRPr="00F77686">
        <w:t>Note:</w:t>
      </w:r>
      <w:r w:rsidRPr="00F77686">
        <w:tab/>
        <w:t>A number of expressions used in this instrument are defined in the Act, including the following:</w:t>
      </w:r>
    </w:p>
    <w:p w14:paraId="1A4EFAA4" w14:textId="77777777" w:rsidR="008E0262" w:rsidRPr="00F77686" w:rsidRDefault="003302A4" w:rsidP="005345AA">
      <w:pPr>
        <w:pStyle w:val="notepara"/>
      </w:pPr>
      <w:r w:rsidRPr="00F77686">
        <w:t>(a)</w:t>
      </w:r>
      <w:r w:rsidRPr="00F77686">
        <w:tab/>
      </w:r>
      <w:r w:rsidR="008E0262" w:rsidRPr="00F77686">
        <w:t>international agreement;</w:t>
      </w:r>
    </w:p>
    <w:p w14:paraId="62F21B3A" w14:textId="77777777" w:rsidR="008A20F5" w:rsidRPr="00F77686" w:rsidRDefault="008A20F5" w:rsidP="005345AA">
      <w:pPr>
        <w:pStyle w:val="notepara"/>
      </w:pPr>
      <w:r w:rsidRPr="00F77686">
        <w:t>(b)</w:t>
      </w:r>
      <w:r w:rsidRPr="00F77686">
        <w:tab/>
        <w:t>international decision;</w:t>
      </w:r>
    </w:p>
    <w:p w14:paraId="7D0B5C01" w14:textId="77777777" w:rsidR="003302A4" w:rsidRPr="00F77686" w:rsidRDefault="008E0262" w:rsidP="005345AA">
      <w:pPr>
        <w:pStyle w:val="notepara"/>
      </w:pPr>
      <w:r w:rsidRPr="00F77686">
        <w:t>(</w:t>
      </w:r>
      <w:r w:rsidR="008A20F5" w:rsidRPr="00F77686">
        <w:t>c</w:t>
      </w:r>
      <w:r w:rsidRPr="00F77686">
        <w:t>)</w:t>
      </w:r>
      <w:r w:rsidRPr="00F77686">
        <w:tab/>
      </w:r>
      <w:r w:rsidR="000E7013" w:rsidRPr="00F77686">
        <w:t>maritime officer</w:t>
      </w:r>
      <w:r w:rsidR="002729C4" w:rsidRPr="00F77686">
        <w:t>.</w:t>
      </w:r>
    </w:p>
    <w:p w14:paraId="37D58DB2" w14:textId="77777777" w:rsidR="003302A4" w:rsidRPr="00F77686" w:rsidRDefault="003302A4" w:rsidP="006912BD">
      <w:pPr>
        <w:pStyle w:val="subsection"/>
      </w:pPr>
      <w:r w:rsidRPr="00F77686">
        <w:lastRenderedPageBreak/>
        <w:tab/>
      </w:r>
      <w:r w:rsidRPr="00F77686">
        <w:tab/>
        <w:t>In this instrument:</w:t>
      </w:r>
    </w:p>
    <w:p w14:paraId="16A9BEE8" w14:textId="77777777" w:rsidR="00370F70" w:rsidRPr="00F77686" w:rsidRDefault="00370F70" w:rsidP="00370F70">
      <w:pPr>
        <w:pStyle w:val="Definition"/>
      </w:pPr>
      <w:r w:rsidRPr="00F77686">
        <w:rPr>
          <w:b/>
          <w:i/>
        </w:rPr>
        <w:t xml:space="preserve">Act </w:t>
      </w:r>
      <w:r w:rsidRPr="00F77686">
        <w:t xml:space="preserve">means the </w:t>
      </w:r>
      <w:r w:rsidRPr="00F77686">
        <w:rPr>
          <w:i/>
        </w:rPr>
        <w:t>Maritime Powers Act 2013</w:t>
      </w:r>
      <w:r w:rsidRPr="00F77686">
        <w:t>.</w:t>
      </w:r>
    </w:p>
    <w:p w14:paraId="090D8A93" w14:textId="77777777" w:rsidR="005A2443" w:rsidRPr="00F77686" w:rsidRDefault="006C292B" w:rsidP="005A2443">
      <w:pPr>
        <w:pStyle w:val="ActHead2"/>
        <w:pageBreakBefore/>
      </w:pPr>
      <w:bookmarkStart w:id="7" w:name="_Toc142302109"/>
      <w:r w:rsidRPr="006B5A99">
        <w:rPr>
          <w:rStyle w:val="CharPartNo"/>
        </w:rPr>
        <w:lastRenderedPageBreak/>
        <w:t>Part 2</w:t>
      </w:r>
      <w:r w:rsidR="005A2443" w:rsidRPr="00F77686">
        <w:t>—</w:t>
      </w:r>
      <w:r w:rsidR="00FA5E0D" w:rsidRPr="006B5A99">
        <w:rPr>
          <w:rStyle w:val="CharPartText"/>
        </w:rPr>
        <w:t>Australian laws and monitoring laws</w:t>
      </w:r>
      <w:bookmarkEnd w:id="7"/>
    </w:p>
    <w:p w14:paraId="6789D708" w14:textId="77777777" w:rsidR="005A2443" w:rsidRPr="006B5A99" w:rsidRDefault="005A2443" w:rsidP="005A2443">
      <w:pPr>
        <w:pStyle w:val="Header"/>
      </w:pPr>
      <w:r w:rsidRPr="006B5A99">
        <w:rPr>
          <w:rStyle w:val="CharDivNo"/>
        </w:rPr>
        <w:t xml:space="preserve"> </w:t>
      </w:r>
      <w:r w:rsidRPr="006B5A99">
        <w:rPr>
          <w:rStyle w:val="CharDivText"/>
        </w:rPr>
        <w:t xml:space="preserve"> </w:t>
      </w:r>
    </w:p>
    <w:p w14:paraId="2E0B3F80" w14:textId="77777777" w:rsidR="00370F70" w:rsidRPr="00F77686" w:rsidRDefault="004B6C34" w:rsidP="00370F70">
      <w:pPr>
        <w:pStyle w:val="ActHead5"/>
      </w:pPr>
      <w:bookmarkStart w:id="8" w:name="_Toc142302110"/>
      <w:r w:rsidRPr="006B5A99">
        <w:rPr>
          <w:rStyle w:val="CharSectno"/>
        </w:rPr>
        <w:t>6</w:t>
      </w:r>
      <w:r w:rsidR="00370F70" w:rsidRPr="00F77686">
        <w:t xml:space="preserve">  Laws that are not Australian laws</w:t>
      </w:r>
      <w:bookmarkEnd w:id="8"/>
    </w:p>
    <w:p w14:paraId="008FD311" w14:textId="77777777" w:rsidR="004B6C34" w:rsidRPr="00F77686" w:rsidRDefault="004B6C34" w:rsidP="00370F70">
      <w:pPr>
        <w:pStyle w:val="subsection"/>
      </w:pPr>
      <w:r w:rsidRPr="00F77686">
        <w:tab/>
      </w:r>
      <w:r w:rsidRPr="00F77686">
        <w:tab/>
        <w:t xml:space="preserve">For the purposes of </w:t>
      </w:r>
      <w:r w:rsidR="006C292B" w:rsidRPr="00F77686">
        <w:t>paragraph (</w:t>
      </w:r>
      <w:r w:rsidRPr="00F77686">
        <w:t xml:space="preserve">b) of the definition of </w:t>
      </w:r>
      <w:r w:rsidRPr="00F77686">
        <w:rPr>
          <w:b/>
          <w:i/>
        </w:rPr>
        <w:t>Australian law</w:t>
      </w:r>
      <w:r w:rsidRPr="00F77686">
        <w:t xml:space="preserve"> in </w:t>
      </w:r>
      <w:r w:rsidR="006C292B" w:rsidRPr="00F77686">
        <w:t>section 8</w:t>
      </w:r>
      <w:r w:rsidRPr="00F77686">
        <w:t xml:space="preserve"> of the Act, the following laws are prescribed:</w:t>
      </w:r>
    </w:p>
    <w:p w14:paraId="28A0E42E" w14:textId="77777777" w:rsidR="00370F70" w:rsidRPr="00F77686" w:rsidRDefault="00370F70" w:rsidP="00370F70">
      <w:pPr>
        <w:pStyle w:val="paragraph"/>
      </w:pPr>
      <w:r w:rsidRPr="00F77686">
        <w:tab/>
        <w:t>(a)</w:t>
      </w:r>
      <w:r w:rsidRPr="00F77686">
        <w:tab/>
        <w:t xml:space="preserve">the </w:t>
      </w:r>
      <w:r w:rsidRPr="00F77686">
        <w:rPr>
          <w:i/>
        </w:rPr>
        <w:t>Aviation Transport Security Act 2004</w:t>
      </w:r>
      <w:r w:rsidRPr="00F77686">
        <w:t>;</w:t>
      </w:r>
    </w:p>
    <w:p w14:paraId="3F5E8A9C" w14:textId="77777777" w:rsidR="00370F70" w:rsidRPr="00F77686" w:rsidRDefault="00370F70" w:rsidP="00370F70">
      <w:pPr>
        <w:pStyle w:val="paragraph"/>
      </w:pPr>
      <w:r w:rsidRPr="00F77686">
        <w:tab/>
        <w:t>(b)</w:t>
      </w:r>
      <w:r w:rsidRPr="00F77686">
        <w:tab/>
        <w:t xml:space="preserve">the </w:t>
      </w:r>
      <w:r w:rsidRPr="00F77686">
        <w:rPr>
          <w:i/>
        </w:rPr>
        <w:t xml:space="preserve">Aviation Transport Security </w:t>
      </w:r>
      <w:r w:rsidR="006C292B" w:rsidRPr="00F77686">
        <w:rPr>
          <w:i/>
        </w:rPr>
        <w:t>Regulations 2</w:t>
      </w:r>
      <w:r w:rsidRPr="00F77686">
        <w:rPr>
          <w:i/>
        </w:rPr>
        <w:t>005</w:t>
      </w:r>
      <w:r w:rsidRPr="00F77686">
        <w:t>;</w:t>
      </w:r>
    </w:p>
    <w:p w14:paraId="28F8561B" w14:textId="77777777" w:rsidR="00370F70" w:rsidRPr="00F77686" w:rsidRDefault="00370F70" w:rsidP="00370F70">
      <w:pPr>
        <w:pStyle w:val="paragraph"/>
      </w:pPr>
      <w:r w:rsidRPr="00F77686">
        <w:tab/>
        <w:t>(c)</w:t>
      </w:r>
      <w:r w:rsidRPr="00F77686">
        <w:tab/>
        <w:t xml:space="preserve">the </w:t>
      </w:r>
      <w:r w:rsidRPr="00F77686">
        <w:rPr>
          <w:i/>
        </w:rPr>
        <w:t>Maritime Transport and Offshore Facilities Security Act 2003</w:t>
      </w:r>
      <w:r w:rsidRPr="00F77686">
        <w:t>;</w:t>
      </w:r>
    </w:p>
    <w:p w14:paraId="5A0C1A48" w14:textId="77777777" w:rsidR="00094667" w:rsidRPr="00F77686" w:rsidRDefault="00370F70" w:rsidP="00370F70">
      <w:pPr>
        <w:pStyle w:val="paragraph"/>
      </w:pPr>
      <w:r w:rsidRPr="00F77686">
        <w:tab/>
        <w:t>(d)</w:t>
      </w:r>
      <w:r w:rsidRPr="00F77686">
        <w:tab/>
        <w:t xml:space="preserve">the </w:t>
      </w:r>
      <w:r w:rsidRPr="00F77686">
        <w:rPr>
          <w:i/>
        </w:rPr>
        <w:t xml:space="preserve">Maritime Transport and Offshore Facilities Security </w:t>
      </w:r>
      <w:r w:rsidR="006C292B" w:rsidRPr="00F77686">
        <w:rPr>
          <w:i/>
        </w:rPr>
        <w:t>Regulations 2</w:t>
      </w:r>
      <w:r w:rsidRPr="00F77686">
        <w:rPr>
          <w:i/>
        </w:rPr>
        <w:t>003</w:t>
      </w:r>
      <w:r w:rsidR="00094667" w:rsidRPr="00F77686">
        <w:t>.</w:t>
      </w:r>
    </w:p>
    <w:p w14:paraId="1D591925" w14:textId="77777777" w:rsidR="00370F70" w:rsidRPr="00F77686" w:rsidRDefault="006979C0" w:rsidP="00370F70">
      <w:pPr>
        <w:pStyle w:val="ActHead5"/>
      </w:pPr>
      <w:bookmarkStart w:id="9" w:name="_Toc142302111"/>
      <w:r w:rsidRPr="006B5A99">
        <w:rPr>
          <w:rStyle w:val="CharSectno"/>
        </w:rPr>
        <w:t>7</w:t>
      </w:r>
      <w:r w:rsidR="00370F70" w:rsidRPr="00F77686">
        <w:t xml:space="preserve">  Laws that are monitoring laws</w:t>
      </w:r>
      <w:bookmarkEnd w:id="9"/>
    </w:p>
    <w:p w14:paraId="7E2663E0" w14:textId="77777777" w:rsidR="00A308E3" w:rsidRPr="00F77686" w:rsidRDefault="00A308E3" w:rsidP="00A308E3">
      <w:pPr>
        <w:pStyle w:val="subsection"/>
      </w:pPr>
      <w:r w:rsidRPr="00F77686">
        <w:tab/>
      </w:r>
      <w:r w:rsidRPr="00F77686">
        <w:tab/>
        <w:t xml:space="preserve">For the purposes of </w:t>
      </w:r>
      <w:r w:rsidR="006C292B" w:rsidRPr="00F77686">
        <w:t>paragraph (</w:t>
      </w:r>
      <w:r w:rsidRPr="00F77686">
        <w:t xml:space="preserve">g) of the definition of </w:t>
      </w:r>
      <w:r w:rsidRPr="00F77686">
        <w:rPr>
          <w:b/>
          <w:i/>
        </w:rPr>
        <w:t>monitoring law</w:t>
      </w:r>
      <w:r w:rsidRPr="00F77686">
        <w:t xml:space="preserve"> in </w:t>
      </w:r>
      <w:r w:rsidR="006C292B" w:rsidRPr="00F77686">
        <w:t>section 8</w:t>
      </w:r>
      <w:r w:rsidRPr="00F77686">
        <w:t xml:space="preserve"> of the Act, the following laws are prescribed:</w:t>
      </w:r>
    </w:p>
    <w:p w14:paraId="21D27480" w14:textId="77777777" w:rsidR="00370F70" w:rsidRPr="00F77686" w:rsidRDefault="00370F70" w:rsidP="00C62206">
      <w:pPr>
        <w:pStyle w:val="paragraph"/>
      </w:pPr>
      <w:r w:rsidRPr="00F77686">
        <w:tab/>
        <w:t>(</w:t>
      </w:r>
      <w:r w:rsidR="00DB1188" w:rsidRPr="00F77686">
        <w:t>a</w:t>
      </w:r>
      <w:r w:rsidRPr="00F77686">
        <w:t>)</w:t>
      </w:r>
      <w:r w:rsidRPr="00F77686">
        <w:tab/>
        <w:t xml:space="preserve">the </w:t>
      </w:r>
      <w:r w:rsidRPr="00F77686">
        <w:rPr>
          <w:i/>
        </w:rPr>
        <w:t>Biosecurity Act 2015</w:t>
      </w:r>
      <w:r w:rsidRPr="00F77686">
        <w:t>;</w:t>
      </w:r>
    </w:p>
    <w:p w14:paraId="21CC0A2D" w14:textId="77777777" w:rsidR="00C86A11" w:rsidRPr="00F77686" w:rsidRDefault="00C86A11" w:rsidP="00C62206">
      <w:pPr>
        <w:pStyle w:val="paragraph"/>
      </w:pPr>
      <w:r w:rsidRPr="00F77686">
        <w:tab/>
        <w:t>(</w:t>
      </w:r>
      <w:r w:rsidR="00DB1188" w:rsidRPr="00F77686">
        <w:t>b</w:t>
      </w:r>
      <w:r w:rsidRPr="00F77686">
        <w:t>)</w:t>
      </w:r>
      <w:r w:rsidRPr="00F77686">
        <w:tab/>
        <w:t xml:space="preserve">regulations and other legislative instruments made under the </w:t>
      </w:r>
      <w:r w:rsidRPr="00F77686">
        <w:rPr>
          <w:i/>
        </w:rPr>
        <w:t>Biosecurity Act 2015</w:t>
      </w:r>
      <w:r w:rsidRPr="00F77686">
        <w:t>;</w:t>
      </w:r>
    </w:p>
    <w:p w14:paraId="2BAF1240" w14:textId="77777777" w:rsidR="00370F70" w:rsidRPr="00F77686" w:rsidRDefault="00370F70" w:rsidP="00370F70">
      <w:pPr>
        <w:pStyle w:val="paragraph"/>
      </w:pPr>
      <w:r w:rsidRPr="00F77686">
        <w:tab/>
        <w:t>(</w:t>
      </w:r>
      <w:r w:rsidR="00DB1188" w:rsidRPr="00F77686">
        <w:t>c</w:t>
      </w:r>
      <w:r w:rsidRPr="00F77686">
        <w:t>)</w:t>
      </w:r>
      <w:r w:rsidRPr="00F77686">
        <w:tab/>
        <w:t xml:space="preserve">the </w:t>
      </w:r>
      <w:r w:rsidRPr="00F77686">
        <w:rPr>
          <w:i/>
          <w:iCs/>
        </w:rPr>
        <w:t>Environment Protection (Sea Dumping) Act 1981</w:t>
      </w:r>
      <w:r w:rsidRPr="00F77686">
        <w:rPr>
          <w:iCs/>
        </w:rPr>
        <w:t>;</w:t>
      </w:r>
    </w:p>
    <w:p w14:paraId="765BFA09" w14:textId="77777777" w:rsidR="00DB1188" w:rsidRPr="00F77686" w:rsidRDefault="00DB1188" w:rsidP="00DB1188">
      <w:pPr>
        <w:pStyle w:val="paragraph"/>
      </w:pPr>
      <w:r w:rsidRPr="00F77686">
        <w:tab/>
        <w:t>(d)</w:t>
      </w:r>
      <w:r w:rsidRPr="00F77686">
        <w:tab/>
        <w:t xml:space="preserve">the </w:t>
      </w:r>
      <w:r w:rsidRPr="00F77686">
        <w:rPr>
          <w:i/>
        </w:rPr>
        <w:t>Customs (International Obligations) Regulation 2015</w:t>
      </w:r>
      <w:r w:rsidRPr="00F77686">
        <w:t>;</w:t>
      </w:r>
    </w:p>
    <w:p w14:paraId="419434D7" w14:textId="77777777" w:rsidR="00370F70" w:rsidRPr="00F77686" w:rsidRDefault="00370F70" w:rsidP="00370F70">
      <w:pPr>
        <w:pStyle w:val="paragraph"/>
      </w:pPr>
      <w:r w:rsidRPr="00F77686">
        <w:tab/>
        <w:t>(</w:t>
      </w:r>
      <w:r w:rsidR="00DB1188" w:rsidRPr="00F77686">
        <w:t>e</w:t>
      </w:r>
      <w:r w:rsidRPr="00F77686">
        <w:t>)</w:t>
      </w:r>
      <w:r w:rsidRPr="00F77686">
        <w:tab/>
        <w:t xml:space="preserve">the </w:t>
      </w:r>
      <w:r w:rsidRPr="00F77686">
        <w:rPr>
          <w:i/>
        </w:rPr>
        <w:t>Customs (Prohibited Exports) Regulations 1958</w:t>
      </w:r>
      <w:r w:rsidRPr="00F77686">
        <w:t>;</w:t>
      </w:r>
    </w:p>
    <w:p w14:paraId="6DBBE276" w14:textId="77777777" w:rsidR="00370F70" w:rsidRPr="00F77686" w:rsidRDefault="00370F70" w:rsidP="00370F70">
      <w:pPr>
        <w:pStyle w:val="paragraph"/>
      </w:pPr>
      <w:r w:rsidRPr="00F77686">
        <w:tab/>
        <w:t>(</w:t>
      </w:r>
      <w:r w:rsidR="00DB1188" w:rsidRPr="00F77686">
        <w:t>f</w:t>
      </w:r>
      <w:r w:rsidRPr="00F77686">
        <w:t>)</w:t>
      </w:r>
      <w:r w:rsidRPr="00F77686">
        <w:tab/>
        <w:t xml:space="preserve">the </w:t>
      </w:r>
      <w:r w:rsidRPr="00F77686">
        <w:rPr>
          <w:i/>
        </w:rPr>
        <w:t>Customs (Prohibited Imports) Regulations 1956</w:t>
      </w:r>
      <w:r w:rsidRPr="00F77686">
        <w:t>;</w:t>
      </w:r>
    </w:p>
    <w:p w14:paraId="5BEBB836" w14:textId="77777777" w:rsidR="00370F70" w:rsidRPr="00F77686" w:rsidRDefault="00370F70" w:rsidP="00370F70">
      <w:pPr>
        <w:pStyle w:val="paragraph"/>
      </w:pPr>
      <w:r w:rsidRPr="00F77686">
        <w:tab/>
        <w:t>(</w:t>
      </w:r>
      <w:r w:rsidR="00DB1188" w:rsidRPr="00F77686">
        <w:t>g</w:t>
      </w:r>
      <w:r w:rsidRPr="00F77686">
        <w:t>)</w:t>
      </w:r>
      <w:r w:rsidRPr="00F77686">
        <w:tab/>
        <w:t xml:space="preserve">the </w:t>
      </w:r>
      <w:r w:rsidRPr="00F77686">
        <w:rPr>
          <w:i/>
        </w:rPr>
        <w:t xml:space="preserve">Customs </w:t>
      </w:r>
      <w:r w:rsidR="006C292B" w:rsidRPr="00F77686">
        <w:rPr>
          <w:i/>
        </w:rPr>
        <w:t>Regulation 2</w:t>
      </w:r>
      <w:r w:rsidRPr="00F77686">
        <w:rPr>
          <w:i/>
        </w:rPr>
        <w:t>015</w:t>
      </w:r>
      <w:r w:rsidRPr="00F77686">
        <w:t>;</w:t>
      </w:r>
    </w:p>
    <w:p w14:paraId="7D06C675" w14:textId="77777777" w:rsidR="00370F70" w:rsidRPr="00F77686" w:rsidRDefault="00370F70" w:rsidP="00370F70">
      <w:pPr>
        <w:pStyle w:val="paragraph"/>
      </w:pPr>
      <w:r w:rsidRPr="00F77686">
        <w:tab/>
        <w:t>(</w:t>
      </w:r>
      <w:r w:rsidR="00DB1188" w:rsidRPr="00F77686">
        <w:t>h</w:t>
      </w:r>
      <w:r w:rsidRPr="00F77686">
        <w:t>)</w:t>
      </w:r>
      <w:r w:rsidRPr="00F77686">
        <w:tab/>
        <w:t xml:space="preserve">the </w:t>
      </w:r>
      <w:r w:rsidRPr="00F77686">
        <w:rPr>
          <w:i/>
        </w:rPr>
        <w:t xml:space="preserve">Fisheries Management (International Agreements) </w:t>
      </w:r>
      <w:r w:rsidR="006C292B" w:rsidRPr="00F77686">
        <w:rPr>
          <w:i/>
        </w:rPr>
        <w:t>Regulations 2</w:t>
      </w:r>
      <w:r w:rsidRPr="00F77686">
        <w:rPr>
          <w:i/>
        </w:rPr>
        <w:t>009</w:t>
      </w:r>
      <w:r w:rsidRPr="00F77686">
        <w:t>;</w:t>
      </w:r>
    </w:p>
    <w:p w14:paraId="07F8645A" w14:textId="77777777" w:rsidR="00370F70" w:rsidRPr="00F77686" w:rsidRDefault="00370F70" w:rsidP="00370F70">
      <w:pPr>
        <w:pStyle w:val="paragraph"/>
      </w:pPr>
      <w:r w:rsidRPr="00F77686">
        <w:tab/>
        <w:t>(</w:t>
      </w:r>
      <w:r w:rsidR="00DB1188" w:rsidRPr="00F77686">
        <w:t>i</w:t>
      </w:r>
      <w:r w:rsidRPr="00F77686">
        <w:t>)</w:t>
      </w:r>
      <w:r w:rsidRPr="00F77686">
        <w:tab/>
        <w:t xml:space="preserve">the </w:t>
      </w:r>
      <w:r w:rsidRPr="00F77686">
        <w:rPr>
          <w:i/>
        </w:rPr>
        <w:t xml:space="preserve">Fisheries Management </w:t>
      </w:r>
      <w:r w:rsidR="006C292B" w:rsidRPr="00F77686">
        <w:rPr>
          <w:i/>
        </w:rPr>
        <w:t>Regulations 2</w:t>
      </w:r>
      <w:r w:rsidRPr="00F77686">
        <w:rPr>
          <w:i/>
        </w:rPr>
        <w:t>019</w:t>
      </w:r>
      <w:r w:rsidRPr="00F77686">
        <w:t>;</w:t>
      </w:r>
    </w:p>
    <w:p w14:paraId="5F2E8F42" w14:textId="77777777" w:rsidR="00370F70" w:rsidRPr="00F77686" w:rsidRDefault="00370F70" w:rsidP="00370F70">
      <w:pPr>
        <w:pStyle w:val="paragraph"/>
      </w:pPr>
      <w:r w:rsidRPr="00F77686">
        <w:tab/>
        <w:t>(</w:t>
      </w:r>
      <w:r w:rsidR="00DB1188" w:rsidRPr="00F77686">
        <w:t>j</w:t>
      </w:r>
      <w:r w:rsidRPr="00F77686">
        <w:t>)</w:t>
      </w:r>
      <w:r w:rsidRPr="00F77686">
        <w:tab/>
        <w:t xml:space="preserve">the </w:t>
      </w:r>
      <w:r w:rsidRPr="00F77686">
        <w:rPr>
          <w:i/>
        </w:rPr>
        <w:t>Migration Regulations 1994</w:t>
      </w:r>
      <w:r w:rsidRPr="00F77686">
        <w:t>;</w:t>
      </w:r>
    </w:p>
    <w:p w14:paraId="183ACA85" w14:textId="77777777" w:rsidR="00370F70" w:rsidRPr="00F77686" w:rsidRDefault="00370F70" w:rsidP="00370F70">
      <w:pPr>
        <w:pStyle w:val="paragraph"/>
      </w:pPr>
      <w:r w:rsidRPr="00F77686">
        <w:tab/>
        <w:t>(</w:t>
      </w:r>
      <w:r w:rsidR="00DB1188" w:rsidRPr="00F77686">
        <w:t>k</w:t>
      </w:r>
      <w:r w:rsidRPr="00F77686">
        <w:t>)</w:t>
      </w:r>
      <w:r w:rsidRPr="00F77686">
        <w:tab/>
        <w:t xml:space="preserve">the </w:t>
      </w:r>
      <w:r w:rsidRPr="00F77686">
        <w:rPr>
          <w:i/>
        </w:rPr>
        <w:t xml:space="preserve">Migration (United Nations Security Council Resolutions) </w:t>
      </w:r>
      <w:r w:rsidR="006C292B" w:rsidRPr="00F77686">
        <w:rPr>
          <w:i/>
        </w:rPr>
        <w:t>Regulations 2</w:t>
      </w:r>
      <w:r w:rsidRPr="00F77686">
        <w:rPr>
          <w:i/>
        </w:rPr>
        <w:t>007</w:t>
      </w:r>
      <w:r w:rsidRPr="00F77686">
        <w:t>;</w:t>
      </w:r>
    </w:p>
    <w:p w14:paraId="2278073E" w14:textId="77777777" w:rsidR="00370F70" w:rsidRPr="00F77686" w:rsidRDefault="00370F70" w:rsidP="00370F70">
      <w:pPr>
        <w:pStyle w:val="paragraph"/>
        <w:rPr>
          <w:iCs/>
        </w:rPr>
      </w:pPr>
      <w:r w:rsidRPr="00F77686">
        <w:tab/>
        <w:t>(</w:t>
      </w:r>
      <w:r w:rsidR="00DB1188" w:rsidRPr="00F77686">
        <w:t>l</w:t>
      </w:r>
      <w:r w:rsidRPr="00F77686">
        <w:t>)</w:t>
      </w:r>
      <w:r w:rsidRPr="00F77686">
        <w:tab/>
        <w:t xml:space="preserve">the </w:t>
      </w:r>
      <w:r w:rsidRPr="00F77686">
        <w:rPr>
          <w:i/>
          <w:iCs/>
        </w:rPr>
        <w:t>Torres Strait Fisheries Regulations 1985</w:t>
      </w:r>
      <w:r w:rsidRPr="00F77686">
        <w:rPr>
          <w:iCs/>
        </w:rPr>
        <w:t>.</w:t>
      </w:r>
    </w:p>
    <w:p w14:paraId="71BA8E77" w14:textId="77777777" w:rsidR="005A2443" w:rsidRPr="00F77686" w:rsidRDefault="006C292B" w:rsidP="005A2443">
      <w:pPr>
        <w:pStyle w:val="ActHead2"/>
        <w:pageBreakBefore/>
      </w:pPr>
      <w:bookmarkStart w:id="10" w:name="_Toc142302112"/>
      <w:r w:rsidRPr="006B5A99">
        <w:rPr>
          <w:rStyle w:val="CharPartNo"/>
        </w:rPr>
        <w:lastRenderedPageBreak/>
        <w:t>Part 3</w:t>
      </w:r>
      <w:r w:rsidR="005A2443" w:rsidRPr="00F77686">
        <w:t>—</w:t>
      </w:r>
      <w:r w:rsidR="005A2443" w:rsidRPr="006B5A99">
        <w:rPr>
          <w:rStyle w:val="CharPartText"/>
        </w:rPr>
        <w:t>International agreements and decisions</w:t>
      </w:r>
      <w:bookmarkEnd w:id="10"/>
    </w:p>
    <w:p w14:paraId="1CF86D3C" w14:textId="77777777" w:rsidR="005A2443" w:rsidRPr="006B5A99" w:rsidRDefault="005A2443" w:rsidP="005A2443">
      <w:pPr>
        <w:pStyle w:val="Header"/>
      </w:pPr>
      <w:r w:rsidRPr="006B5A99">
        <w:rPr>
          <w:rStyle w:val="CharDivNo"/>
        </w:rPr>
        <w:t xml:space="preserve"> </w:t>
      </w:r>
      <w:r w:rsidRPr="006B5A99">
        <w:rPr>
          <w:rStyle w:val="CharDivText"/>
        </w:rPr>
        <w:t xml:space="preserve"> </w:t>
      </w:r>
    </w:p>
    <w:p w14:paraId="01834FF9" w14:textId="77777777" w:rsidR="00370F70" w:rsidRPr="00F77686" w:rsidRDefault="006979C0" w:rsidP="00370F70">
      <w:pPr>
        <w:pStyle w:val="ActHead5"/>
      </w:pPr>
      <w:bookmarkStart w:id="11" w:name="_Toc142302113"/>
      <w:r w:rsidRPr="006B5A99">
        <w:rPr>
          <w:rStyle w:val="CharSectno"/>
        </w:rPr>
        <w:t>8</w:t>
      </w:r>
      <w:r w:rsidR="00370F70" w:rsidRPr="00F77686">
        <w:t xml:space="preserve">  International agreements</w:t>
      </w:r>
      <w:bookmarkEnd w:id="11"/>
    </w:p>
    <w:p w14:paraId="259FA746" w14:textId="77777777" w:rsidR="00EA331D" w:rsidRPr="00F77686" w:rsidRDefault="00370F70" w:rsidP="00370F70">
      <w:pPr>
        <w:pStyle w:val="subsection"/>
      </w:pPr>
      <w:r w:rsidRPr="00F77686">
        <w:tab/>
      </w:r>
      <w:r w:rsidRPr="00F77686">
        <w:tab/>
      </w:r>
      <w:r w:rsidR="002E3231" w:rsidRPr="00F77686">
        <w:t xml:space="preserve">For the purposes of </w:t>
      </w:r>
      <w:r w:rsidR="006C292B" w:rsidRPr="00F77686">
        <w:t>sub</w:t>
      </w:r>
      <w:r w:rsidR="008D3327" w:rsidRPr="00F77686">
        <w:t>paragraph 1</w:t>
      </w:r>
      <w:r w:rsidR="002E3231" w:rsidRPr="00F77686">
        <w:t>2(b)</w:t>
      </w:r>
      <w:r w:rsidR="00875909" w:rsidRPr="00F77686">
        <w:t xml:space="preserve">(i) of the Act, the following </w:t>
      </w:r>
      <w:r w:rsidR="007659DC" w:rsidRPr="00F77686">
        <w:t>international agreements are prescribed:</w:t>
      </w:r>
    </w:p>
    <w:p w14:paraId="78E0FB86" w14:textId="77777777" w:rsidR="00370F70" w:rsidRPr="00F77686" w:rsidRDefault="00370F70" w:rsidP="00370F70">
      <w:pPr>
        <w:pStyle w:val="paragraph"/>
      </w:pPr>
      <w:r w:rsidRPr="00F77686">
        <w:tab/>
        <w:t>(</w:t>
      </w:r>
      <w:r w:rsidR="008C7611" w:rsidRPr="00F77686">
        <w:t>a</w:t>
      </w:r>
      <w:r w:rsidRPr="00F77686">
        <w:t>)</w:t>
      </w:r>
      <w:r w:rsidRPr="00F77686">
        <w:tab/>
        <w:t>the Agreement for the Implementation of the Provisions of the United Nations Convention on the Law of the Sea of 10 December 1982 Relating to the Conservation and Management of Straddling Fish Stocks and Highly Migratory Fish Stocks, done at New York on 4 December 1995;</w:t>
      </w:r>
    </w:p>
    <w:p w14:paraId="6A1E39E0" w14:textId="77777777" w:rsidR="00370F70" w:rsidRPr="00F77686" w:rsidRDefault="00370F70" w:rsidP="00370F70">
      <w:pPr>
        <w:pStyle w:val="noteToPara"/>
      </w:pPr>
      <w:r w:rsidRPr="00F77686">
        <w:t>Note:</w:t>
      </w:r>
      <w:r w:rsidRPr="00F77686">
        <w:tab/>
        <w:t xml:space="preserve">The Agreement is in Australian Treaty Series 2001 No. 8 ([2001] ATS 8) and could in </w:t>
      </w:r>
      <w:r w:rsidR="00CA43AC" w:rsidRPr="00F77686">
        <w:t>2023</w:t>
      </w:r>
      <w:r w:rsidRPr="00F77686">
        <w:t xml:space="preserve"> be viewed in the Australian Treaties Library on the AustLII website (http://www.austlii.edu.au).</w:t>
      </w:r>
    </w:p>
    <w:p w14:paraId="249F4814" w14:textId="77777777" w:rsidR="00370F70" w:rsidRPr="00F77686" w:rsidRDefault="00370F70" w:rsidP="00370F70">
      <w:pPr>
        <w:pStyle w:val="paragraph"/>
      </w:pPr>
      <w:r w:rsidRPr="00F77686">
        <w:tab/>
        <w:t>(</w:t>
      </w:r>
      <w:r w:rsidR="008C7611" w:rsidRPr="00F77686">
        <w:t>b</w:t>
      </w:r>
      <w:r w:rsidRPr="00F77686">
        <w:t>)</w:t>
      </w:r>
      <w:r w:rsidRPr="00F77686">
        <w:tab/>
        <w:t>the Agreement on Cooperative Enforcement of Fisheries Laws between the Government of Australia and the Government of the French Republic in the Maritime Areas Adjacent to the French Southern and Antarctic Territories, Heard Island and the McDonald Islands, done at Paris on 8 January 2007;</w:t>
      </w:r>
    </w:p>
    <w:p w14:paraId="0D9CEADB" w14:textId="77777777" w:rsidR="00370F70" w:rsidRPr="00F77686" w:rsidRDefault="00370F70" w:rsidP="00370F70">
      <w:pPr>
        <w:pStyle w:val="noteToPara"/>
      </w:pPr>
      <w:r w:rsidRPr="00F77686">
        <w:t>Note:</w:t>
      </w:r>
      <w:r w:rsidRPr="00F77686">
        <w:tab/>
        <w:t xml:space="preserve">The Agreement is in Australian Treaty Series 2011 No. 1 ([2011] ATS 1) and could in </w:t>
      </w:r>
      <w:r w:rsidR="00AC186D" w:rsidRPr="00F77686">
        <w:t>2023</w:t>
      </w:r>
      <w:r w:rsidRPr="00F77686">
        <w:t xml:space="preserve"> be viewed in the Australian Treaties Library on the AustLII website (http://www.austlii.edu.au).</w:t>
      </w:r>
    </w:p>
    <w:p w14:paraId="57EA80E4" w14:textId="77777777" w:rsidR="00370F70" w:rsidRPr="00F77686" w:rsidRDefault="00370F70" w:rsidP="00370F70">
      <w:pPr>
        <w:pStyle w:val="paragraph"/>
      </w:pPr>
      <w:r w:rsidRPr="00F77686">
        <w:tab/>
        <w:t>(</w:t>
      </w:r>
      <w:r w:rsidR="008C7611" w:rsidRPr="00F77686">
        <w:t>c</w:t>
      </w:r>
      <w:r w:rsidRPr="00F77686">
        <w:t>)</w:t>
      </w:r>
      <w:r w:rsidRPr="00F77686">
        <w:tab/>
        <w:t>the Agreement on Port State Measures to Prevent, Deter and Eliminate Illegal, Unreported and Unregulated Fishing, done at Rome on 22 November 2009;</w:t>
      </w:r>
    </w:p>
    <w:p w14:paraId="5A5F808B" w14:textId="77777777" w:rsidR="00370F70" w:rsidRPr="00F77686" w:rsidRDefault="00370F70" w:rsidP="00370F70">
      <w:pPr>
        <w:pStyle w:val="noteToPara"/>
      </w:pPr>
      <w:r w:rsidRPr="00F77686">
        <w:t>Note:</w:t>
      </w:r>
      <w:r w:rsidRPr="00F77686">
        <w:tab/>
        <w:t xml:space="preserve">The Agreement </w:t>
      </w:r>
      <w:r w:rsidR="00D37AF4" w:rsidRPr="00F77686">
        <w:t xml:space="preserve">is in Australian Treaty Series 2016 No. 21 ([2016] ATS 21) and could in 2023 </w:t>
      </w:r>
      <w:r w:rsidRPr="00F77686">
        <w:t>be viewed in the Australian Treaties Library on the AustLII website (http://www.austlii.edu.au).</w:t>
      </w:r>
    </w:p>
    <w:p w14:paraId="1CD34CE9" w14:textId="77777777" w:rsidR="00370F70" w:rsidRPr="00F77686" w:rsidRDefault="00370F70" w:rsidP="00370F70">
      <w:pPr>
        <w:pStyle w:val="paragraph"/>
      </w:pPr>
      <w:r w:rsidRPr="00F77686">
        <w:tab/>
        <w:t>(</w:t>
      </w:r>
      <w:r w:rsidR="008C7611" w:rsidRPr="00F77686">
        <w:t>d</w:t>
      </w:r>
      <w:r w:rsidRPr="00F77686">
        <w:t>)</w:t>
      </w:r>
      <w:r w:rsidRPr="00F77686">
        <w:tab/>
        <w:t>the Treaty between Australia and the Independent State of Papua New Guinea concerning Sovereignty and Maritime Boundaries in the area between the two Countries, including the area known as Torres Strait, and Related Matters, done at Sydney on 18 December 1978;</w:t>
      </w:r>
    </w:p>
    <w:p w14:paraId="713A3625" w14:textId="77777777" w:rsidR="00370F70" w:rsidRPr="00F77686" w:rsidRDefault="00370F70" w:rsidP="00370F70">
      <w:pPr>
        <w:pStyle w:val="noteToPara"/>
      </w:pPr>
      <w:r w:rsidRPr="00F77686">
        <w:t>Note:</w:t>
      </w:r>
      <w:r w:rsidRPr="00F77686">
        <w:tab/>
        <w:t xml:space="preserve">The Treaty is in Australian Treaty Series 1985 No. 4 ([1985] ATS 4) and could in </w:t>
      </w:r>
      <w:r w:rsidR="00E27297" w:rsidRPr="00F77686">
        <w:t>2023</w:t>
      </w:r>
      <w:r w:rsidRPr="00F77686">
        <w:t xml:space="preserve"> be viewed in the Australian Treaties Library on the AustLII website (http://www.austlii.edu.au).</w:t>
      </w:r>
    </w:p>
    <w:p w14:paraId="613C2FC9" w14:textId="77777777" w:rsidR="00370F70" w:rsidRPr="00F77686" w:rsidRDefault="00370F70" w:rsidP="00370F70">
      <w:pPr>
        <w:pStyle w:val="paragraph"/>
      </w:pPr>
      <w:r w:rsidRPr="00F77686">
        <w:tab/>
        <w:t>(</w:t>
      </w:r>
      <w:r w:rsidR="008C7611" w:rsidRPr="00F77686">
        <w:t>e</w:t>
      </w:r>
      <w:r w:rsidRPr="00F77686">
        <w:t>)</w:t>
      </w:r>
      <w:r w:rsidRPr="00F77686">
        <w:tab/>
        <w:t>the Treaty between Australia and the Democratic Republic of Timor</w:t>
      </w:r>
      <w:r w:rsidR="00F77686">
        <w:noBreakHyphen/>
      </w:r>
      <w:r w:rsidRPr="00F77686">
        <w:t xml:space="preserve">Leste Establishing </w:t>
      </w:r>
      <w:r w:rsidR="009433D8" w:rsidRPr="00F77686">
        <w:t>T</w:t>
      </w:r>
      <w:r w:rsidRPr="00F77686">
        <w:t>heir Maritime Boundaries in the Timor Sea</w:t>
      </w:r>
      <w:r w:rsidR="001542DE" w:rsidRPr="00F77686">
        <w:t>,</w:t>
      </w:r>
      <w:r w:rsidRPr="00F77686">
        <w:t xml:space="preserve"> done at New York on 6 March 2018;</w:t>
      </w:r>
    </w:p>
    <w:p w14:paraId="5D022615" w14:textId="77777777" w:rsidR="00370F70" w:rsidRPr="00F77686" w:rsidRDefault="00370F70" w:rsidP="00370F70">
      <w:pPr>
        <w:pStyle w:val="noteToPara"/>
      </w:pPr>
      <w:r w:rsidRPr="00F77686">
        <w:t>Note:</w:t>
      </w:r>
      <w:r w:rsidRPr="00F77686">
        <w:tab/>
        <w:t>The Treaty</w:t>
      </w:r>
      <w:r w:rsidR="001542DE" w:rsidRPr="00F77686">
        <w:t xml:space="preserve"> is in Australian Treaty Series 2019 No. 16 ([2019] ATS 16) and</w:t>
      </w:r>
      <w:r w:rsidRPr="00F77686">
        <w:t xml:space="preserve"> could in </w:t>
      </w:r>
      <w:r w:rsidR="001B6C73" w:rsidRPr="00F77686">
        <w:t>2023</w:t>
      </w:r>
      <w:r w:rsidRPr="00F77686">
        <w:t xml:space="preserve"> be viewed in the Australian Treaties Library on the AustLII website (http://www.austlii.edu.au).</w:t>
      </w:r>
    </w:p>
    <w:p w14:paraId="367BDB55" w14:textId="77777777" w:rsidR="00370F70" w:rsidRPr="00F77686" w:rsidRDefault="00370F70" w:rsidP="00370F70">
      <w:pPr>
        <w:pStyle w:val="paragraph"/>
      </w:pPr>
      <w:r w:rsidRPr="00F77686">
        <w:tab/>
        <w:t>(</w:t>
      </w:r>
      <w:r w:rsidR="008C7611" w:rsidRPr="00F77686">
        <w:t>f</w:t>
      </w:r>
      <w:r w:rsidRPr="00F77686">
        <w:t>)</w:t>
      </w:r>
      <w:r w:rsidRPr="00F77686">
        <w:tab/>
        <w:t>the Treaty between the Government of Australia and the Government of the French Republic on cooperation in the maritime areas adjacent to the French Southern and Antarctic Territories (TAAF), Heard Island and the McDonald Islands, done at Canberra on 24 November 2003;</w:t>
      </w:r>
    </w:p>
    <w:p w14:paraId="489A0E57" w14:textId="77777777" w:rsidR="00370F70" w:rsidRPr="00F77686" w:rsidRDefault="00370F70" w:rsidP="00370F70">
      <w:pPr>
        <w:pStyle w:val="noteToPara"/>
      </w:pPr>
      <w:r w:rsidRPr="00F77686">
        <w:t>Note:</w:t>
      </w:r>
      <w:r w:rsidRPr="00F77686">
        <w:tab/>
        <w:t xml:space="preserve">The Treaty is in Australian Treaty Series 2005 No. 6 ([2005] ATS 6) and could in </w:t>
      </w:r>
      <w:r w:rsidR="001A6C3A" w:rsidRPr="00F77686">
        <w:t>2023</w:t>
      </w:r>
      <w:r w:rsidRPr="00F77686">
        <w:t xml:space="preserve"> be viewed in the Australian Treaties Library on the AustLII website (http://www.austlii.edu.au).</w:t>
      </w:r>
    </w:p>
    <w:p w14:paraId="5924FDDD" w14:textId="77777777" w:rsidR="00370F70" w:rsidRPr="00F77686" w:rsidRDefault="00370F70" w:rsidP="00370F70">
      <w:pPr>
        <w:pStyle w:val="paragraph"/>
      </w:pPr>
      <w:r w:rsidRPr="00F77686">
        <w:tab/>
        <w:t>(</w:t>
      </w:r>
      <w:r w:rsidR="008C7611" w:rsidRPr="00F77686">
        <w:t>g</w:t>
      </w:r>
      <w:r w:rsidRPr="00F77686">
        <w:t>)</w:t>
      </w:r>
      <w:r w:rsidRPr="00F77686">
        <w:tab/>
        <w:t>the United Nations Convention on the Law of the Sea, done at Montego Bay on 10 December 1982.</w:t>
      </w:r>
    </w:p>
    <w:p w14:paraId="7B2BF474" w14:textId="77777777" w:rsidR="00370F70" w:rsidRPr="00F77686" w:rsidRDefault="00370F70" w:rsidP="00370F70">
      <w:pPr>
        <w:pStyle w:val="noteToPara"/>
      </w:pPr>
      <w:r w:rsidRPr="00F77686">
        <w:lastRenderedPageBreak/>
        <w:t>Note:</w:t>
      </w:r>
      <w:r w:rsidRPr="00F77686">
        <w:tab/>
        <w:t xml:space="preserve">The Convention is in Australian Treaty Series 1994 No. 31 ([1994] ATS 31) and could in </w:t>
      </w:r>
      <w:r w:rsidR="00264AE1" w:rsidRPr="00F77686">
        <w:t>2023</w:t>
      </w:r>
      <w:r w:rsidRPr="00F77686">
        <w:t xml:space="preserve"> be viewed in the Australian Treaties Library on the AustLII website (http://www.austlii.edu.au).</w:t>
      </w:r>
    </w:p>
    <w:p w14:paraId="604DF8EE" w14:textId="77777777" w:rsidR="00370F70" w:rsidRPr="00F77686" w:rsidRDefault="003E79E6" w:rsidP="003E79E6">
      <w:pPr>
        <w:pStyle w:val="ActHead5"/>
      </w:pPr>
      <w:bookmarkStart w:id="12" w:name="_Toc142302114"/>
      <w:r w:rsidRPr="006B5A99">
        <w:rPr>
          <w:rStyle w:val="CharSectno"/>
        </w:rPr>
        <w:t>9</w:t>
      </w:r>
      <w:r w:rsidRPr="00F77686">
        <w:t xml:space="preserve">  </w:t>
      </w:r>
      <w:r w:rsidR="00370F70" w:rsidRPr="00F77686">
        <w:t>International decisions</w:t>
      </w:r>
      <w:bookmarkEnd w:id="12"/>
    </w:p>
    <w:p w14:paraId="2A53A6CB" w14:textId="77777777" w:rsidR="00EC7ABD" w:rsidRPr="00F77686" w:rsidRDefault="00EC7ABD" w:rsidP="00EC7ABD">
      <w:pPr>
        <w:pStyle w:val="subsection"/>
      </w:pPr>
      <w:r w:rsidRPr="00F77686">
        <w:tab/>
        <w:t>(</w:t>
      </w:r>
      <w:r w:rsidR="003E79E6" w:rsidRPr="00F77686">
        <w:t>1</w:t>
      </w:r>
      <w:r w:rsidRPr="00F77686">
        <w:t>)</w:t>
      </w:r>
      <w:r w:rsidRPr="00F77686">
        <w:tab/>
        <w:t xml:space="preserve">For the purposes of </w:t>
      </w:r>
      <w:r w:rsidR="006C292B" w:rsidRPr="00F77686">
        <w:t>sub</w:t>
      </w:r>
      <w:r w:rsidR="008D3327" w:rsidRPr="00F77686">
        <w:t>paragraph 1</w:t>
      </w:r>
      <w:r w:rsidRPr="00F77686">
        <w:t>2(b)(i) of the Act, the following international decisions are prescribed:</w:t>
      </w:r>
    </w:p>
    <w:p w14:paraId="66327589" w14:textId="77777777" w:rsidR="00EC7ABD" w:rsidRPr="00F77686" w:rsidRDefault="00EC7ABD" w:rsidP="00EC7ABD">
      <w:pPr>
        <w:pStyle w:val="paragraph"/>
      </w:pPr>
      <w:r w:rsidRPr="00F77686">
        <w:tab/>
        <w:t>(a)</w:t>
      </w:r>
      <w:r w:rsidRPr="00F77686">
        <w:tab/>
        <w:t>the following Conservation and Management Measures adopted by the Western and Central Pacific Fisheries Commission under the Convention on the Conservation of Highly Migratory Fish Stocks in the Western and Central Pacific Ocean:</w:t>
      </w:r>
    </w:p>
    <w:p w14:paraId="38D40706" w14:textId="77777777" w:rsidR="00EC7ABD" w:rsidRPr="00F77686" w:rsidRDefault="00EC7ABD" w:rsidP="00EC7ABD">
      <w:pPr>
        <w:pStyle w:val="paragraphsub"/>
      </w:pPr>
      <w:r w:rsidRPr="00F77686">
        <w:tab/>
        <w:t>(i)</w:t>
      </w:r>
      <w:r w:rsidRPr="00F77686">
        <w:tab/>
        <w:t>CMM 2006</w:t>
      </w:r>
      <w:r w:rsidR="00F77686">
        <w:noBreakHyphen/>
      </w:r>
      <w:r w:rsidRPr="00F77686">
        <w:t>08, Western and Central Pacific Fisheries Commission Boarding and Inspection Procedures;</w:t>
      </w:r>
    </w:p>
    <w:p w14:paraId="391E4D7E" w14:textId="77777777" w:rsidR="00EC7ABD" w:rsidRPr="00F77686" w:rsidRDefault="00EC7ABD" w:rsidP="00EC7ABD">
      <w:pPr>
        <w:pStyle w:val="paragraphsub"/>
      </w:pPr>
      <w:r w:rsidRPr="00F77686">
        <w:tab/>
        <w:t>(ii)</w:t>
      </w:r>
      <w:r w:rsidRPr="00F77686">
        <w:tab/>
        <w:t>CMM 2017</w:t>
      </w:r>
      <w:r w:rsidR="00F77686">
        <w:noBreakHyphen/>
      </w:r>
      <w:r w:rsidRPr="00F77686">
        <w:t>02, Conservation and Management Measure on Minimum Standards for Port State Measures;</w:t>
      </w:r>
    </w:p>
    <w:p w14:paraId="5A8FAC38" w14:textId="77777777" w:rsidR="00EC7ABD" w:rsidRPr="00F77686" w:rsidRDefault="00EC7ABD" w:rsidP="00EC7ABD">
      <w:pPr>
        <w:pStyle w:val="noteToPara"/>
      </w:pPr>
      <w:r w:rsidRPr="00F77686">
        <w:t>Note 1:</w:t>
      </w:r>
      <w:r w:rsidRPr="00F77686">
        <w:tab/>
        <w:t>The Conservation and Management Measures could in 2023 be viewed on the website of the Western and Central Pacific Fisheries Commission (https://www.wcpfc.int).</w:t>
      </w:r>
    </w:p>
    <w:p w14:paraId="54CECB31" w14:textId="77777777" w:rsidR="00EC7ABD" w:rsidRPr="00F77686" w:rsidRDefault="00EC7ABD" w:rsidP="00EC7ABD">
      <w:pPr>
        <w:pStyle w:val="noteToPara"/>
      </w:pPr>
      <w:r w:rsidRPr="00F77686">
        <w:t>Note 2:</w:t>
      </w:r>
      <w:r w:rsidRPr="00F77686">
        <w:tab/>
        <w:t>The Convention is in Australian Treaty Series 2004 No. 15 ([2004] ATS 15) and could in 2023 be viewed in the Australian Treaties Library on the AustLII website (http://www.austlii.edu.au).</w:t>
      </w:r>
    </w:p>
    <w:p w14:paraId="1C55F164" w14:textId="77777777" w:rsidR="00EC7ABD" w:rsidRPr="00F77686" w:rsidRDefault="00EC7ABD" w:rsidP="00EC7ABD">
      <w:pPr>
        <w:pStyle w:val="paragraph"/>
      </w:pPr>
      <w:r w:rsidRPr="00F77686">
        <w:tab/>
        <w:t>(b)</w:t>
      </w:r>
      <w:r w:rsidRPr="00F77686">
        <w:tab/>
        <w:t xml:space="preserve">the following Conservation and Management Measures adopted </w:t>
      </w:r>
      <w:r w:rsidR="00C15D7C" w:rsidRPr="00F77686">
        <w:t xml:space="preserve">by the </w:t>
      </w:r>
      <w:r w:rsidR="00DB1188" w:rsidRPr="00F77686">
        <w:t xml:space="preserve">Meeting of the </w:t>
      </w:r>
      <w:r w:rsidR="00C15D7C" w:rsidRPr="00F77686">
        <w:t>Parties to</w:t>
      </w:r>
      <w:r w:rsidRPr="00F77686">
        <w:t xml:space="preserve"> the Southern Indian Ocean Fisheries Agreement</w:t>
      </w:r>
      <w:r w:rsidR="00C15D7C" w:rsidRPr="00F77686">
        <w:t xml:space="preserve"> under that Agreement</w:t>
      </w:r>
      <w:r w:rsidRPr="00F77686">
        <w:t>:</w:t>
      </w:r>
    </w:p>
    <w:p w14:paraId="281A53F5" w14:textId="77777777" w:rsidR="00EC7ABD" w:rsidRPr="00F77686" w:rsidRDefault="00EC7ABD" w:rsidP="00EC7ABD">
      <w:pPr>
        <w:pStyle w:val="paragraphsub"/>
      </w:pPr>
      <w:r w:rsidRPr="00F77686">
        <w:tab/>
        <w:t>(i)</w:t>
      </w:r>
      <w:r w:rsidRPr="00F77686">
        <w:tab/>
        <w:t>CMM 2020/08, Conservation and Management Measure establishing a Port Inspection Scheme;</w:t>
      </w:r>
    </w:p>
    <w:p w14:paraId="1513B48D" w14:textId="77777777" w:rsidR="00EC7ABD" w:rsidRPr="00F77686" w:rsidRDefault="00EC7ABD" w:rsidP="00EC7ABD">
      <w:pPr>
        <w:pStyle w:val="paragraphsub"/>
      </w:pPr>
      <w:r w:rsidRPr="00F77686">
        <w:tab/>
        <w:t>(ii)</w:t>
      </w:r>
      <w:r w:rsidRPr="00F77686">
        <w:tab/>
        <w:t>CMM 2021/14, Conservation and Management Measure for High Seas Boarding and Inspection Procedures for the Southern Indian Ocean Fisheries Agreement;</w:t>
      </w:r>
    </w:p>
    <w:p w14:paraId="300230D5" w14:textId="77777777" w:rsidR="00EC7ABD" w:rsidRPr="00F77686" w:rsidRDefault="00EC7ABD" w:rsidP="00EC7ABD">
      <w:pPr>
        <w:pStyle w:val="noteToPara"/>
      </w:pPr>
      <w:r w:rsidRPr="00F77686">
        <w:t>Note 1:</w:t>
      </w:r>
      <w:r w:rsidRPr="00F77686">
        <w:tab/>
        <w:t>The Conservation and Management Measures could in 2023 be viewed on the website of the Southern Indian Ocean Fisheries Agreement (https://siofa.org).</w:t>
      </w:r>
    </w:p>
    <w:p w14:paraId="5F182A47" w14:textId="77777777" w:rsidR="00EC7ABD" w:rsidRPr="00F77686" w:rsidRDefault="00EC7ABD" w:rsidP="00EC7ABD">
      <w:pPr>
        <w:pStyle w:val="noteToPara"/>
      </w:pPr>
      <w:r w:rsidRPr="00F77686">
        <w:t>Note 2:</w:t>
      </w:r>
      <w:r w:rsidRPr="00F77686">
        <w:tab/>
        <w:t>The Agreement is in Australian Treaty Series 2012 No. 21 ([2012] ATS 21) and could in 2023 be viewed in the Australian Treaties Library on the AustLII website (http://www.austlii.edu.au).</w:t>
      </w:r>
    </w:p>
    <w:p w14:paraId="3D1AC9E6" w14:textId="77777777" w:rsidR="00EC7ABD" w:rsidRPr="00F77686" w:rsidRDefault="00EC7ABD" w:rsidP="00EC7ABD">
      <w:pPr>
        <w:pStyle w:val="paragraph"/>
      </w:pPr>
      <w:r w:rsidRPr="00F77686">
        <w:tab/>
        <w:t>(c)</w:t>
      </w:r>
      <w:r w:rsidRPr="00F77686">
        <w:tab/>
        <w:t>the following Conservation and Management Measures adopted by the South Pacific Regional Fisheries Management Organisation under the Convention on the Conservation and Management of High Seas Fishery Resources in the South Pacific Ocean:</w:t>
      </w:r>
    </w:p>
    <w:p w14:paraId="47C049CE" w14:textId="77777777" w:rsidR="00EC7ABD" w:rsidRPr="00F77686" w:rsidRDefault="00EC7ABD" w:rsidP="00EC7ABD">
      <w:pPr>
        <w:pStyle w:val="paragraphsub"/>
      </w:pPr>
      <w:r w:rsidRPr="00F77686">
        <w:tab/>
        <w:t>(i)</w:t>
      </w:r>
      <w:r w:rsidRPr="00F77686">
        <w:tab/>
        <w:t>CMM 11</w:t>
      </w:r>
      <w:r w:rsidR="00F77686">
        <w:noBreakHyphen/>
      </w:r>
      <w:r w:rsidRPr="00F77686">
        <w:t>2015, Conservation and Management Measure Relating to Boarding and Inspection Procedures in the SPRFMO Convention Area;</w:t>
      </w:r>
    </w:p>
    <w:p w14:paraId="36DC4817" w14:textId="77777777" w:rsidR="00EC7ABD" w:rsidRPr="00F77686" w:rsidRDefault="00EC7ABD" w:rsidP="00EC7ABD">
      <w:pPr>
        <w:pStyle w:val="paragraphsub"/>
      </w:pPr>
      <w:r w:rsidRPr="00F77686">
        <w:tab/>
        <w:t>(ii)</w:t>
      </w:r>
      <w:r w:rsidRPr="00F77686">
        <w:tab/>
        <w:t>CMM 07</w:t>
      </w:r>
      <w:r w:rsidR="00F77686">
        <w:noBreakHyphen/>
      </w:r>
      <w:r w:rsidRPr="00F77686">
        <w:t>2022, Conservation and Management Measure on Minimum Standards of Inspection in Port;</w:t>
      </w:r>
    </w:p>
    <w:p w14:paraId="3BC6758B" w14:textId="77777777" w:rsidR="00EC7ABD" w:rsidRPr="00F77686" w:rsidRDefault="00EC7ABD" w:rsidP="00EC7ABD">
      <w:pPr>
        <w:pStyle w:val="noteToPara"/>
      </w:pPr>
      <w:r w:rsidRPr="00F77686">
        <w:t>Note 1:</w:t>
      </w:r>
      <w:r w:rsidRPr="00F77686">
        <w:tab/>
        <w:t>The Conservation and Management Measures could in 2023 be viewed on the website of the South Pacific Regional Fisheries Management Organisation (https://www.sprfmo.int).</w:t>
      </w:r>
    </w:p>
    <w:p w14:paraId="47983182" w14:textId="77777777" w:rsidR="00EC7ABD" w:rsidRPr="00F77686" w:rsidRDefault="00EC7ABD" w:rsidP="00EC7ABD">
      <w:pPr>
        <w:pStyle w:val="noteToPara"/>
      </w:pPr>
      <w:r w:rsidRPr="00F77686">
        <w:t>Note 2:</w:t>
      </w:r>
      <w:r w:rsidRPr="00F77686">
        <w:tab/>
        <w:t>The Convention is in Australian Treaty Series 2012 No. 28 ([2012] ATS 28) and could in 2023 be viewed in the Australian Treaties Library on the AustLII website (http://www.austlii.edu.au).</w:t>
      </w:r>
    </w:p>
    <w:p w14:paraId="34B0242A" w14:textId="77777777" w:rsidR="00EC7ABD" w:rsidRPr="00F77686" w:rsidRDefault="00EC7ABD" w:rsidP="00EC7ABD">
      <w:pPr>
        <w:pStyle w:val="paragraph"/>
      </w:pPr>
      <w:r w:rsidRPr="00F77686">
        <w:lastRenderedPageBreak/>
        <w:tab/>
        <w:t>(d)</w:t>
      </w:r>
      <w:r w:rsidRPr="00F77686">
        <w:tab/>
        <w:t>the following Resolutions adopted by the Indian Ocean Tuna Commission under the Agreement for the Establishment of the Indian Ocean Tuna Commission:</w:t>
      </w:r>
    </w:p>
    <w:p w14:paraId="64683439" w14:textId="77777777" w:rsidR="00EC7ABD" w:rsidRPr="00F77686" w:rsidRDefault="00EC7ABD" w:rsidP="00EC7ABD">
      <w:pPr>
        <w:pStyle w:val="paragraphsub"/>
      </w:pPr>
      <w:r w:rsidRPr="00F77686">
        <w:tab/>
        <w:t>(i)</w:t>
      </w:r>
      <w:r w:rsidRPr="00F77686">
        <w:tab/>
        <w:t>Resolution 05/03, Relating to the establishment of an IOTC programme of inspection in port;</w:t>
      </w:r>
    </w:p>
    <w:p w14:paraId="0CA86E2A" w14:textId="77777777" w:rsidR="00EC7ABD" w:rsidRPr="00F77686" w:rsidRDefault="00EC7ABD" w:rsidP="00EC7ABD">
      <w:pPr>
        <w:pStyle w:val="paragraphsub"/>
      </w:pPr>
      <w:r w:rsidRPr="00F77686">
        <w:tab/>
        <w:t>(ii)</w:t>
      </w:r>
      <w:r w:rsidRPr="00F77686">
        <w:tab/>
        <w:t xml:space="preserve">Resolution 16/11, On </w:t>
      </w:r>
      <w:r w:rsidR="007C231A" w:rsidRPr="00F77686">
        <w:t>p</w:t>
      </w:r>
      <w:r w:rsidRPr="00F77686">
        <w:t xml:space="preserve">ort </w:t>
      </w:r>
      <w:r w:rsidR="007C231A" w:rsidRPr="00F77686">
        <w:t>s</w:t>
      </w:r>
      <w:r w:rsidRPr="00F77686">
        <w:t xml:space="preserve">tate </w:t>
      </w:r>
      <w:r w:rsidR="007C231A" w:rsidRPr="00F77686">
        <w:t>m</w:t>
      </w:r>
      <w:r w:rsidRPr="00F77686">
        <w:t xml:space="preserve">easures to </w:t>
      </w:r>
      <w:r w:rsidR="007C231A" w:rsidRPr="00F77686">
        <w:t>p</w:t>
      </w:r>
      <w:r w:rsidRPr="00F77686">
        <w:t xml:space="preserve">revent, </w:t>
      </w:r>
      <w:r w:rsidR="007C231A" w:rsidRPr="00F77686">
        <w:t>d</w:t>
      </w:r>
      <w:r w:rsidRPr="00F77686">
        <w:t xml:space="preserve">eter and </w:t>
      </w:r>
      <w:r w:rsidR="007C231A" w:rsidRPr="00F77686">
        <w:t>e</w:t>
      </w:r>
      <w:r w:rsidRPr="00F77686">
        <w:t xml:space="preserve">liminate </w:t>
      </w:r>
      <w:r w:rsidR="007C231A" w:rsidRPr="00F77686">
        <w:t>i</w:t>
      </w:r>
      <w:r w:rsidRPr="00F77686">
        <w:t xml:space="preserve">llegal, </w:t>
      </w:r>
      <w:r w:rsidR="007C231A" w:rsidRPr="00F77686">
        <w:t>u</w:t>
      </w:r>
      <w:r w:rsidRPr="00F77686">
        <w:t xml:space="preserve">nreported and </w:t>
      </w:r>
      <w:r w:rsidR="007C231A" w:rsidRPr="00F77686">
        <w:t>u</w:t>
      </w:r>
      <w:r w:rsidRPr="00F77686">
        <w:t xml:space="preserve">nregulated </w:t>
      </w:r>
      <w:r w:rsidR="007C231A" w:rsidRPr="00F77686">
        <w:t>f</w:t>
      </w:r>
      <w:r w:rsidRPr="00F77686">
        <w:t>ishing;</w:t>
      </w:r>
    </w:p>
    <w:p w14:paraId="3496F39C" w14:textId="77777777" w:rsidR="00EC7ABD" w:rsidRPr="00F77686" w:rsidRDefault="00EC7ABD" w:rsidP="00EC7ABD">
      <w:pPr>
        <w:pStyle w:val="noteToPara"/>
      </w:pPr>
      <w:r w:rsidRPr="00F77686">
        <w:t>Note 1:</w:t>
      </w:r>
      <w:r w:rsidRPr="00F77686">
        <w:tab/>
        <w:t>The Resolutions could in 2023 be viewed on the website of the Indian Ocean Tuna Commission (https://iotc.org).</w:t>
      </w:r>
    </w:p>
    <w:p w14:paraId="1E0C83E9" w14:textId="77777777" w:rsidR="00EC7ABD" w:rsidRPr="00F77686" w:rsidRDefault="00EC7ABD" w:rsidP="00EC7ABD">
      <w:pPr>
        <w:pStyle w:val="noteToPara"/>
      </w:pPr>
      <w:r w:rsidRPr="00F77686">
        <w:t>Note 2:</w:t>
      </w:r>
      <w:r w:rsidRPr="00F77686">
        <w:tab/>
        <w:t>The Agreement is in Australian Treaty Series 1996 No. 20 ([1996] ATS 20) and could in 2023 be viewed in the Australian Treaties Library on the AustLII website (http://www.austlii.edu.au).</w:t>
      </w:r>
    </w:p>
    <w:p w14:paraId="612D4C1F" w14:textId="77777777" w:rsidR="00EC7ABD" w:rsidRPr="00F77686" w:rsidRDefault="00EC7ABD" w:rsidP="00EC7ABD">
      <w:pPr>
        <w:pStyle w:val="paragraph"/>
      </w:pPr>
      <w:r w:rsidRPr="00F77686">
        <w:tab/>
        <w:t>(e)</w:t>
      </w:r>
      <w:r w:rsidRPr="00F77686">
        <w:tab/>
        <w:t>the Resolution for a CCSBT Scheme for Minimum Standards for Inspection in Port, agreed to by the Extended Commission for the Conservation of Southern Bluefin Tuna under the Convention for the Conservation of Southern Bluefin Tuna;</w:t>
      </w:r>
    </w:p>
    <w:p w14:paraId="21CE303C" w14:textId="77777777" w:rsidR="00EC7ABD" w:rsidRPr="00F77686" w:rsidRDefault="00EC7ABD" w:rsidP="00EC7ABD">
      <w:pPr>
        <w:pStyle w:val="noteToPara"/>
      </w:pPr>
      <w:r w:rsidRPr="00F77686">
        <w:t>Note 1:</w:t>
      </w:r>
      <w:r w:rsidRPr="00F77686">
        <w:tab/>
        <w:t>The Resolution could in 2023 be viewed on the website of the Commission for the Conservation of Southern Bluefin Tuna (https://www.ccsbt.org).</w:t>
      </w:r>
    </w:p>
    <w:p w14:paraId="7E1D21A5" w14:textId="77777777" w:rsidR="00EC7ABD" w:rsidRPr="00F77686" w:rsidRDefault="00EC7ABD" w:rsidP="00EC7ABD">
      <w:pPr>
        <w:pStyle w:val="noteToPara"/>
      </w:pPr>
      <w:r w:rsidRPr="00F77686">
        <w:t>Note 2:</w:t>
      </w:r>
      <w:r w:rsidRPr="00F77686">
        <w:tab/>
        <w:t>The Convention is in Australian Treaty Series 1994 No. 16 ([1994] ATS 16) and could in 2023 be viewed in the Australian Treaties Library on the AustLII website (http://www.austlii.edu.au).</w:t>
      </w:r>
    </w:p>
    <w:p w14:paraId="3EA0AB75" w14:textId="77777777" w:rsidR="00EC7ABD" w:rsidRPr="00F77686" w:rsidRDefault="00EC7ABD" w:rsidP="00EC7ABD">
      <w:pPr>
        <w:pStyle w:val="paragraph"/>
      </w:pPr>
      <w:r w:rsidRPr="00F77686">
        <w:tab/>
        <w:t>(f)</w:t>
      </w:r>
      <w:r w:rsidRPr="00F77686">
        <w:tab/>
        <w:t>Conservation Measure 10</w:t>
      </w:r>
      <w:r w:rsidR="00F77686">
        <w:noBreakHyphen/>
      </w:r>
      <w:r w:rsidRPr="00F77686">
        <w:t>03 (2019), Port inspections of fishing vessels carrying Antarctic marine living resources, adopted by the Commission for the Conservation of Antarctic Marine Living Resources under the Convention on the Conservation of Antarctic Marine Living Resources;</w:t>
      </w:r>
    </w:p>
    <w:p w14:paraId="34DE6C5D" w14:textId="77777777" w:rsidR="00EC7ABD" w:rsidRPr="00F77686" w:rsidRDefault="00EC7ABD" w:rsidP="00EC7ABD">
      <w:pPr>
        <w:pStyle w:val="noteToPara"/>
      </w:pPr>
      <w:r w:rsidRPr="00F77686">
        <w:t>Note 1:</w:t>
      </w:r>
      <w:r w:rsidRPr="00F77686">
        <w:tab/>
        <w:t>The Conservation Measure could in 2023 be viewed on the website of the Commission for the Conservation of Antarctic Marine Living Resources (https://ccamlr.org).</w:t>
      </w:r>
    </w:p>
    <w:p w14:paraId="53F002DA" w14:textId="77777777" w:rsidR="00EC7ABD" w:rsidRPr="00F77686" w:rsidRDefault="00EC7ABD" w:rsidP="00EC7ABD">
      <w:pPr>
        <w:pStyle w:val="noteToPara"/>
      </w:pPr>
      <w:r w:rsidRPr="00F77686">
        <w:t>Note 2:</w:t>
      </w:r>
      <w:r w:rsidRPr="00F77686">
        <w:tab/>
        <w:t>The Convention is in Australian Treaty Series 1982 No. 9 ([1982] ATS 9) and could in 2023 be viewed in the Australian Treaties Library on the AustLII website (http://www.austlii.edu.au).</w:t>
      </w:r>
    </w:p>
    <w:p w14:paraId="39AA4195" w14:textId="77777777" w:rsidR="00EC7ABD" w:rsidRPr="00F77686" w:rsidRDefault="00EC7ABD" w:rsidP="00EC7ABD">
      <w:pPr>
        <w:pStyle w:val="paragraph"/>
      </w:pPr>
      <w:r w:rsidRPr="00F77686">
        <w:tab/>
        <w:t>(g)</w:t>
      </w:r>
      <w:r w:rsidRPr="00F77686">
        <w:tab/>
        <w:t>the System of Inspection</w:t>
      </w:r>
      <w:r w:rsidR="00AF3766" w:rsidRPr="00F77686">
        <w:t xml:space="preserve"> </w:t>
      </w:r>
      <w:r w:rsidR="007B1350" w:rsidRPr="00F77686">
        <w:t>established</w:t>
      </w:r>
      <w:r w:rsidRPr="00F77686">
        <w:t xml:space="preserve"> by the Commission for the Conservation of Antarctic Marine Living Resources under the Convention on the Conservation of Antarctic Marine Living Resources.</w:t>
      </w:r>
    </w:p>
    <w:p w14:paraId="53A2C98B" w14:textId="77777777" w:rsidR="00EC7ABD" w:rsidRPr="00F77686" w:rsidRDefault="00EC7ABD" w:rsidP="00EC7ABD">
      <w:pPr>
        <w:pStyle w:val="noteToPara"/>
      </w:pPr>
      <w:r w:rsidRPr="00F77686">
        <w:t>Note 1:</w:t>
      </w:r>
      <w:r w:rsidRPr="00F77686">
        <w:tab/>
        <w:t>The System of Inspection could in 2023 be viewed on the website of the Commission for the Conservation of Antarctic Marine Living Resources (https://ccamlr.org).</w:t>
      </w:r>
    </w:p>
    <w:p w14:paraId="271AC03A" w14:textId="77777777" w:rsidR="00EC7ABD" w:rsidRPr="00F77686" w:rsidRDefault="00EC7ABD" w:rsidP="00EC7ABD">
      <w:pPr>
        <w:pStyle w:val="noteToPara"/>
      </w:pPr>
      <w:r w:rsidRPr="00F77686">
        <w:t>Note 2:</w:t>
      </w:r>
      <w:r w:rsidRPr="00F77686">
        <w:tab/>
        <w:t>The Convention is in Australian Treaty Series 1982 No. 9 ([1982] ATS 9) and could in 2023 be viewed in the Australian Treaties Library on the AustLII website (http://www.austlii.edu.au).</w:t>
      </w:r>
    </w:p>
    <w:p w14:paraId="484D25AB" w14:textId="77777777" w:rsidR="00370F70" w:rsidRPr="00F77686" w:rsidRDefault="00370F70" w:rsidP="00370F70">
      <w:pPr>
        <w:pStyle w:val="subsection"/>
      </w:pPr>
      <w:r w:rsidRPr="00F77686">
        <w:tab/>
        <w:t>(</w:t>
      </w:r>
      <w:r w:rsidR="003E79E6" w:rsidRPr="00F77686">
        <w:t>2</w:t>
      </w:r>
      <w:r w:rsidRPr="00F77686">
        <w:t>)</w:t>
      </w:r>
      <w:r w:rsidRPr="00F77686">
        <w:tab/>
      </w:r>
      <w:r w:rsidR="000E5553" w:rsidRPr="00F77686">
        <w:t xml:space="preserve">For the purposes of </w:t>
      </w:r>
      <w:r w:rsidR="006C292B" w:rsidRPr="00F77686">
        <w:t>sub</w:t>
      </w:r>
      <w:r w:rsidR="008D3327" w:rsidRPr="00F77686">
        <w:t>paragraph 1</w:t>
      </w:r>
      <w:r w:rsidR="000E5553" w:rsidRPr="00F77686">
        <w:t>2(b)(i) of the Act, t</w:t>
      </w:r>
      <w:r w:rsidRPr="00F77686">
        <w:t xml:space="preserve">he following </w:t>
      </w:r>
      <w:r w:rsidR="003E79E6" w:rsidRPr="00F77686">
        <w:t xml:space="preserve">international </w:t>
      </w:r>
      <w:r w:rsidRPr="00F77686">
        <w:t>decisions of the Security Council of the United Nations are prescribed:</w:t>
      </w:r>
    </w:p>
    <w:p w14:paraId="52AAFE97" w14:textId="77777777" w:rsidR="00370F70" w:rsidRPr="00F77686" w:rsidRDefault="00370F70" w:rsidP="000F395F">
      <w:pPr>
        <w:pStyle w:val="paragraph"/>
      </w:pPr>
      <w:r w:rsidRPr="00F77686">
        <w:tab/>
        <w:t>(</w:t>
      </w:r>
      <w:r w:rsidR="0029004C" w:rsidRPr="00F77686">
        <w:t>a</w:t>
      </w:r>
      <w:r w:rsidRPr="00F77686">
        <w:t>)</w:t>
      </w:r>
      <w:r w:rsidRPr="00F77686">
        <w:tab/>
        <w:t>United Nations Security Council Resolution 2083 (2012);</w:t>
      </w:r>
    </w:p>
    <w:p w14:paraId="04F5CF29" w14:textId="77777777" w:rsidR="00D408EE" w:rsidRPr="00F77686" w:rsidRDefault="00D408EE" w:rsidP="00D408EE">
      <w:pPr>
        <w:pStyle w:val="paragraph"/>
      </w:pPr>
      <w:r w:rsidRPr="00F77686">
        <w:tab/>
        <w:t>(b)</w:t>
      </w:r>
      <w:r w:rsidRPr="00F77686">
        <w:tab/>
        <w:t>United Nations Security Council Resolution 2095 (2013);</w:t>
      </w:r>
    </w:p>
    <w:p w14:paraId="65190560" w14:textId="77777777" w:rsidR="00370F70" w:rsidRPr="00F77686" w:rsidRDefault="00370F70" w:rsidP="000F395F">
      <w:pPr>
        <w:pStyle w:val="paragraph"/>
      </w:pPr>
      <w:r w:rsidRPr="00F77686">
        <w:tab/>
        <w:t>(</w:t>
      </w:r>
      <w:r w:rsidR="00D408EE" w:rsidRPr="00F77686">
        <w:t>c</w:t>
      </w:r>
      <w:r w:rsidRPr="00F77686">
        <w:t>)</w:t>
      </w:r>
      <w:r w:rsidRPr="00F77686">
        <w:tab/>
        <w:t>United Nations Security Council Resolution 2111 (2013);</w:t>
      </w:r>
    </w:p>
    <w:p w14:paraId="0BF01788" w14:textId="77777777" w:rsidR="00370F70" w:rsidRPr="00F77686" w:rsidRDefault="00370F70" w:rsidP="000F395F">
      <w:pPr>
        <w:pStyle w:val="paragraph"/>
      </w:pPr>
      <w:r w:rsidRPr="00F77686">
        <w:tab/>
        <w:t>(</w:t>
      </w:r>
      <w:r w:rsidR="0029004C" w:rsidRPr="00F77686">
        <w:t>d</w:t>
      </w:r>
      <w:r w:rsidRPr="00F77686">
        <w:t>)</w:t>
      </w:r>
      <w:r w:rsidRPr="00F77686">
        <w:tab/>
        <w:t>United Nations Security Council Resolution 2125 (2013)</w:t>
      </w:r>
      <w:r w:rsidR="00C63557" w:rsidRPr="00F77686">
        <w:t>;</w:t>
      </w:r>
    </w:p>
    <w:p w14:paraId="14C38637" w14:textId="77777777" w:rsidR="00C63557" w:rsidRPr="00F77686" w:rsidRDefault="00C63557" w:rsidP="000F395F">
      <w:pPr>
        <w:pStyle w:val="paragraph"/>
      </w:pPr>
      <w:r w:rsidRPr="00F77686">
        <w:tab/>
        <w:t>(</w:t>
      </w:r>
      <w:r w:rsidR="0029004C" w:rsidRPr="00F77686">
        <w:t>e</w:t>
      </w:r>
      <w:r w:rsidRPr="00F77686">
        <w:t>)</w:t>
      </w:r>
      <w:r w:rsidRPr="00F77686">
        <w:tab/>
      </w:r>
      <w:r w:rsidR="006D5DF3" w:rsidRPr="00F77686">
        <w:t>United Nations Security Council Resolution 2146 (2014);</w:t>
      </w:r>
    </w:p>
    <w:p w14:paraId="2C009C3C" w14:textId="77777777" w:rsidR="00C63557" w:rsidRPr="00F77686" w:rsidRDefault="00C63557" w:rsidP="000F395F">
      <w:pPr>
        <w:pStyle w:val="paragraph"/>
      </w:pPr>
      <w:r w:rsidRPr="00F77686">
        <w:tab/>
        <w:t>(</w:t>
      </w:r>
      <w:r w:rsidR="0029004C" w:rsidRPr="00F77686">
        <w:t>f</w:t>
      </w:r>
      <w:r w:rsidRPr="00F77686">
        <w:t>)</w:t>
      </w:r>
      <w:r w:rsidRPr="00F77686">
        <w:tab/>
      </w:r>
      <w:r w:rsidR="00A9624D" w:rsidRPr="00F77686">
        <w:t>United Nations Security Council Resolution 2292 (2016);</w:t>
      </w:r>
    </w:p>
    <w:p w14:paraId="2E7682BD" w14:textId="77777777" w:rsidR="00C63557" w:rsidRPr="00F77686" w:rsidRDefault="00C63557" w:rsidP="000F395F">
      <w:pPr>
        <w:pStyle w:val="paragraph"/>
      </w:pPr>
      <w:r w:rsidRPr="00F77686">
        <w:tab/>
        <w:t>(</w:t>
      </w:r>
      <w:r w:rsidR="0029004C" w:rsidRPr="00F77686">
        <w:t>g</w:t>
      </w:r>
      <w:r w:rsidRPr="00F77686">
        <w:t>)</w:t>
      </w:r>
      <w:r w:rsidRPr="00F77686">
        <w:tab/>
        <w:t>United Nations Security Council Resolution 2375 (2017);</w:t>
      </w:r>
    </w:p>
    <w:p w14:paraId="13825771" w14:textId="77777777" w:rsidR="007B1350" w:rsidRPr="00F77686" w:rsidRDefault="00C63557" w:rsidP="000F395F">
      <w:pPr>
        <w:pStyle w:val="paragraph"/>
      </w:pPr>
      <w:r w:rsidRPr="00F77686">
        <w:tab/>
        <w:t>(</w:t>
      </w:r>
      <w:r w:rsidR="0029004C" w:rsidRPr="00F77686">
        <w:t>h</w:t>
      </w:r>
      <w:r w:rsidRPr="00F77686">
        <w:t>)</w:t>
      </w:r>
      <w:r w:rsidRPr="00F77686">
        <w:tab/>
        <w:t>United Nations Security Council Resolution 2397 (2017)</w:t>
      </w:r>
      <w:r w:rsidR="007B1350" w:rsidRPr="00F77686">
        <w:t>.</w:t>
      </w:r>
    </w:p>
    <w:p w14:paraId="0A61482C" w14:textId="77777777" w:rsidR="00370F70" w:rsidRPr="00F77686" w:rsidRDefault="00370F70" w:rsidP="00370F70">
      <w:pPr>
        <w:pStyle w:val="notetext"/>
      </w:pPr>
      <w:r w:rsidRPr="00F77686">
        <w:lastRenderedPageBreak/>
        <w:t>Note:</w:t>
      </w:r>
      <w:r w:rsidRPr="00F77686">
        <w:tab/>
        <w:t xml:space="preserve">The United Nations Security Council </w:t>
      </w:r>
      <w:r w:rsidR="00CA0945" w:rsidRPr="00F77686">
        <w:t>R</w:t>
      </w:r>
      <w:r w:rsidRPr="00F77686">
        <w:t xml:space="preserve">esolutions could in </w:t>
      </w:r>
      <w:r w:rsidR="00F468C9" w:rsidRPr="00F77686">
        <w:t>2023</w:t>
      </w:r>
      <w:r w:rsidRPr="00F77686">
        <w:t xml:space="preserve"> be viewed on the United Nations’ website (http://www.un.org).</w:t>
      </w:r>
    </w:p>
    <w:p w14:paraId="511A635A" w14:textId="77777777" w:rsidR="00370F70" w:rsidRPr="00F77686" w:rsidRDefault="00370F70" w:rsidP="003D1D0E">
      <w:pPr>
        <w:pStyle w:val="ActHead2"/>
        <w:pageBreakBefore/>
      </w:pPr>
      <w:bookmarkStart w:id="13" w:name="_Toc142302115"/>
      <w:r w:rsidRPr="006B5A99">
        <w:rPr>
          <w:rStyle w:val="CharPartNo"/>
        </w:rPr>
        <w:lastRenderedPageBreak/>
        <w:t>Part </w:t>
      </w:r>
      <w:r w:rsidR="005A2443" w:rsidRPr="006B5A99">
        <w:rPr>
          <w:rStyle w:val="CharPartNo"/>
        </w:rPr>
        <w:t>4</w:t>
      </w:r>
      <w:r w:rsidRPr="00F77686">
        <w:t>—</w:t>
      </w:r>
      <w:r w:rsidRPr="006B5A99">
        <w:rPr>
          <w:rStyle w:val="CharPartText"/>
        </w:rPr>
        <w:t>Exercising powers</w:t>
      </w:r>
      <w:r w:rsidR="00CF2353" w:rsidRPr="006B5A99">
        <w:rPr>
          <w:rStyle w:val="CharPartText"/>
        </w:rPr>
        <w:t xml:space="preserve"> between countries</w:t>
      </w:r>
      <w:bookmarkEnd w:id="13"/>
    </w:p>
    <w:p w14:paraId="7C624357" w14:textId="77777777" w:rsidR="00370F70" w:rsidRPr="006B5A99" w:rsidRDefault="00370F70" w:rsidP="00370F70">
      <w:pPr>
        <w:pStyle w:val="Header"/>
      </w:pPr>
      <w:r w:rsidRPr="006B5A99">
        <w:rPr>
          <w:rStyle w:val="CharDivNo"/>
        </w:rPr>
        <w:t xml:space="preserve"> </w:t>
      </w:r>
      <w:r w:rsidRPr="006B5A99">
        <w:rPr>
          <w:rStyle w:val="CharDivText"/>
        </w:rPr>
        <w:t xml:space="preserve"> </w:t>
      </w:r>
    </w:p>
    <w:p w14:paraId="60BE6407" w14:textId="77777777" w:rsidR="00370F70" w:rsidRPr="00F77686" w:rsidRDefault="00CF2353" w:rsidP="00370F70">
      <w:pPr>
        <w:pStyle w:val="ActHead5"/>
      </w:pPr>
      <w:bookmarkStart w:id="14" w:name="_Toc142302116"/>
      <w:r w:rsidRPr="006B5A99">
        <w:rPr>
          <w:rStyle w:val="CharSectno"/>
        </w:rPr>
        <w:t>10</w:t>
      </w:r>
      <w:r w:rsidR="00370F70" w:rsidRPr="00F77686">
        <w:t xml:space="preserve">  Customs, fiscal, immigration and sanitary laws</w:t>
      </w:r>
      <w:bookmarkEnd w:id="14"/>
    </w:p>
    <w:p w14:paraId="03105177" w14:textId="77777777" w:rsidR="00370F70" w:rsidRPr="00F77686" w:rsidRDefault="00370F70" w:rsidP="00370F70">
      <w:pPr>
        <w:pStyle w:val="subsection"/>
      </w:pPr>
      <w:r w:rsidRPr="00F77686">
        <w:tab/>
      </w:r>
      <w:r w:rsidRPr="00F77686">
        <w:tab/>
      </w:r>
      <w:r w:rsidR="00BD4EB4" w:rsidRPr="00F77686">
        <w:t>For the purposes of subparagraph 41(1)(c)(i) of the Act, t</w:t>
      </w:r>
      <w:r w:rsidRPr="00F77686">
        <w:t>he following customs, fiscal, immigration or sanitary laws are prescribed:</w:t>
      </w:r>
    </w:p>
    <w:p w14:paraId="2411EB71" w14:textId="77777777" w:rsidR="000A00ED" w:rsidRPr="00F77686" w:rsidRDefault="00370F70" w:rsidP="00370F70">
      <w:pPr>
        <w:pStyle w:val="paragraph"/>
      </w:pPr>
      <w:r w:rsidRPr="00F77686">
        <w:tab/>
        <w:t>(</w:t>
      </w:r>
      <w:r w:rsidR="003912DB" w:rsidRPr="00F77686">
        <w:t>a</w:t>
      </w:r>
      <w:r w:rsidRPr="00F77686">
        <w:t>)</w:t>
      </w:r>
      <w:r w:rsidRPr="00F77686">
        <w:tab/>
        <w:t xml:space="preserve">the </w:t>
      </w:r>
      <w:r w:rsidRPr="00F77686">
        <w:rPr>
          <w:i/>
        </w:rPr>
        <w:t>Biosecurity Act 2015</w:t>
      </w:r>
      <w:r w:rsidR="000A00ED" w:rsidRPr="00F77686">
        <w:t>;</w:t>
      </w:r>
    </w:p>
    <w:p w14:paraId="5E822425" w14:textId="77777777" w:rsidR="000A00ED" w:rsidRPr="00F77686" w:rsidRDefault="000A00ED" w:rsidP="000A00ED">
      <w:pPr>
        <w:pStyle w:val="paragraph"/>
      </w:pPr>
      <w:r w:rsidRPr="00F77686">
        <w:tab/>
        <w:t>(</w:t>
      </w:r>
      <w:r w:rsidR="003912DB" w:rsidRPr="00F77686">
        <w:t>b</w:t>
      </w:r>
      <w:r w:rsidRPr="00F77686">
        <w:t>)</w:t>
      </w:r>
      <w:r w:rsidRPr="00F77686">
        <w:tab/>
        <w:t xml:space="preserve">regulations and other legislative instruments made under the </w:t>
      </w:r>
      <w:r w:rsidRPr="00F77686">
        <w:rPr>
          <w:i/>
        </w:rPr>
        <w:t>Biosecurity Act 2015</w:t>
      </w:r>
      <w:r w:rsidRPr="00F77686">
        <w:t>;</w:t>
      </w:r>
    </w:p>
    <w:p w14:paraId="41B184F8" w14:textId="77777777" w:rsidR="00370F70" w:rsidRPr="00F77686" w:rsidRDefault="00370F70" w:rsidP="00370F70">
      <w:pPr>
        <w:pStyle w:val="paragraph"/>
      </w:pPr>
      <w:r w:rsidRPr="00F77686">
        <w:tab/>
        <w:t>(</w:t>
      </w:r>
      <w:r w:rsidR="003912DB" w:rsidRPr="00F77686">
        <w:t>c</w:t>
      </w:r>
      <w:r w:rsidRPr="00F77686">
        <w:t>)</w:t>
      </w:r>
      <w:r w:rsidRPr="00F77686">
        <w:tab/>
        <w:t xml:space="preserve">the </w:t>
      </w:r>
      <w:r w:rsidRPr="00F77686">
        <w:rPr>
          <w:i/>
        </w:rPr>
        <w:t>Customs Act 1901</w:t>
      </w:r>
      <w:r w:rsidRPr="00F77686">
        <w:t>;</w:t>
      </w:r>
    </w:p>
    <w:p w14:paraId="5246FCA7" w14:textId="77777777" w:rsidR="003912DB" w:rsidRPr="00F77686" w:rsidRDefault="003912DB" w:rsidP="003912DB">
      <w:pPr>
        <w:pStyle w:val="paragraph"/>
      </w:pPr>
      <w:r w:rsidRPr="00F77686">
        <w:tab/>
        <w:t>(d)</w:t>
      </w:r>
      <w:r w:rsidRPr="00F77686">
        <w:tab/>
        <w:t xml:space="preserve">the </w:t>
      </w:r>
      <w:r w:rsidRPr="00F77686">
        <w:rPr>
          <w:i/>
        </w:rPr>
        <w:t>Customs (International Obligations) Regulation 2015</w:t>
      </w:r>
      <w:r w:rsidRPr="00F77686">
        <w:t>;</w:t>
      </w:r>
    </w:p>
    <w:p w14:paraId="0857755A" w14:textId="77777777" w:rsidR="00370F70" w:rsidRPr="00F77686" w:rsidRDefault="00370F70" w:rsidP="00370F70">
      <w:pPr>
        <w:pStyle w:val="paragraph"/>
      </w:pPr>
      <w:r w:rsidRPr="00F77686">
        <w:tab/>
        <w:t>(</w:t>
      </w:r>
      <w:r w:rsidR="003912DB" w:rsidRPr="00F77686">
        <w:t>e</w:t>
      </w:r>
      <w:r w:rsidRPr="00F77686">
        <w:t>)</w:t>
      </w:r>
      <w:r w:rsidRPr="00F77686">
        <w:tab/>
        <w:t xml:space="preserve">the </w:t>
      </w:r>
      <w:r w:rsidRPr="00F77686">
        <w:rPr>
          <w:i/>
        </w:rPr>
        <w:t>Customs (Prohibited Exports) Regulations 1958</w:t>
      </w:r>
      <w:r w:rsidRPr="00F77686">
        <w:t>;</w:t>
      </w:r>
    </w:p>
    <w:p w14:paraId="1E3DB9A4" w14:textId="77777777" w:rsidR="00370F70" w:rsidRPr="00F77686" w:rsidRDefault="00370F70" w:rsidP="00370F70">
      <w:pPr>
        <w:pStyle w:val="paragraph"/>
      </w:pPr>
      <w:r w:rsidRPr="00F77686">
        <w:tab/>
        <w:t>(</w:t>
      </w:r>
      <w:r w:rsidR="003912DB" w:rsidRPr="00F77686">
        <w:t>f</w:t>
      </w:r>
      <w:r w:rsidRPr="00F77686">
        <w:t>)</w:t>
      </w:r>
      <w:r w:rsidRPr="00F77686">
        <w:tab/>
        <w:t xml:space="preserve">the </w:t>
      </w:r>
      <w:r w:rsidRPr="00F77686">
        <w:rPr>
          <w:i/>
        </w:rPr>
        <w:t>Customs (Prohibited Imports) Regulations 1956</w:t>
      </w:r>
      <w:r w:rsidRPr="00F77686">
        <w:t>;</w:t>
      </w:r>
    </w:p>
    <w:p w14:paraId="4107880B" w14:textId="77777777" w:rsidR="00370F70" w:rsidRPr="00F77686" w:rsidRDefault="00370F70" w:rsidP="00370F70">
      <w:pPr>
        <w:pStyle w:val="paragraph"/>
      </w:pPr>
      <w:r w:rsidRPr="00F77686">
        <w:tab/>
        <w:t>(</w:t>
      </w:r>
      <w:r w:rsidR="003912DB" w:rsidRPr="00F77686">
        <w:t>g</w:t>
      </w:r>
      <w:r w:rsidRPr="00F77686">
        <w:t>)</w:t>
      </w:r>
      <w:r w:rsidRPr="00F77686">
        <w:tab/>
        <w:t xml:space="preserve">the </w:t>
      </w:r>
      <w:r w:rsidRPr="00F77686">
        <w:rPr>
          <w:i/>
        </w:rPr>
        <w:t xml:space="preserve">Customs </w:t>
      </w:r>
      <w:r w:rsidR="006C292B" w:rsidRPr="00F77686">
        <w:rPr>
          <w:i/>
        </w:rPr>
        <w:t>Regulation 2</w:t>
      </w:r>
      <w:r w:rsidRPr="00F77686">
        <w:rPr>
          <w:i/>
        </w:rPr>
        <w:t>015</w:t>
      </w:r>
      <w:r w:rsidRPr="00F77686">
        <w:t>;</w:t>
      </w:r>
    </w:p>
    <w:p w14:paraId="58FAE210" w14:textId="77777777" w:rsidR="00370F70" w:rsidRPr="00F77686" w:rsidRDefault="00370F70" w:rsidP="00370F70">
      <w:pPr>
        <w:pStyle w:val="paragraph"/>
      </w:pPr>
      <w:r w:rsidRPr="00F77686">
        <w:tab/>
        <w:t>(</w:t>
      </w:r>
      <w:r w:rsidR="003912DB" w:rsidRPr="00F77686">
        <w:t>h</w:t>
      </w:r>
      <w:r w:rsidRPr="00F77686">
        <w:t>)</w:t>
      </w:r>
      <w:r w:rsidRPr="00F77686">
        <w:tab/>
        <w:t xml:space="preserve">the </w:t>
      </w:r>
      <w:r w:rsidRPr="00F77686">
        <w:rPr>
          <w:i/>
        </w:rPr>
        <w:t>Migration Act 1958</w:t>
      </w:r>
      <w:r w:rsidRPr="00F77686">
        <w:t>;</w:t>
      </w:r>
    </w:p>
    <w:p w14:paraId="2BBF7860" w14:textId="77777777" w:rsidR="00370F70" w:rsidRPr="00F77686" w:rsidRDefault="00370F70" w:rsidP="00370F70">
      <w:pPr>
        <w:pStyle w:val="paragraph"/>
      </w:pPr>
      <w:r w:rsidRPr="00F77686">
        <w:tab/>
        <w:t>(</w:t>
      </w:r>
      <w:r w:rsidR="003912DB" w:rsidRPr="00F77686">
        <w:t>i</w:t>
      </w:r>
      <w:r w:rsidRPr="00F77686">
        <w:t>)</w:t>
      </w:r>
      <w:r w:rsidRPr="00F77686">
        <w:tab/>
        <w:t xml:space="preserve">the </w:t>
      </w:r>
      <w:r w:rsidRPr="00F77686">
        <w:rPr>
          <w:i/>
        </w:rPr>
        <w:t>Migration Regulations 1994</w:t>
      </w:r>
      <w:r w:rsidRPr="00F77686">
        <w:t>;</w:t>
      </w:r>
    </w:p>
    <w:p w14:paraId="6B79B850" w14:textId="77777777" w:rsidR="006979C0" w:rsidRPr="00F77686" w:rsidRDefault="00370F70" w:rsidP="00370F70">
      <w:pPr>
        <w:pStyle w:val="paragraph"/>
      </w:pPr>
      <w:r w:rsidRPr="00F77686">
        <w:tab/>
        <w:t>(</w:t>
      </w:r>
      <w:r w:rsidR="003912DB" w:rsidRPr="00F77686">
        <w:t>j</w:t>
      </w:r>
      <w:r w:rsidRPr="00F77686">
        <w:t>)</w:t>
      </w:r>
      <w:r w:rsidRPr="00F77686">
        <w:tab/>
        <w:t xml:space="preserve">the </w:t>
      </w:r>
      <w:r w:rsidRPr="00F77686">
        <w:rPr>
          <w:i/>
        </w:rPr>
        <w:t xml:space="preserve">Migration (United Nations Security Council Resolutions) </w:t>
      </w:r>
      <w:r w:rsidR="006C292B" w:rsidRPr="00F77686">
        <w:rPr>
          <w:i/>
        </w:rPr>
        <w:t>Regulations 2</w:t>
      </w:r>
      <w:r w:rsidRPr="00F77686">
        <w:rPr>
          <w:i/>
        </w:rPr>
        <w:t>007</w:t>
      </w:r>
      <w:r w:rsidR="00DC4E24" w:rsidRPr="00F77686">
        <w:t>.</w:t>
      </w:r>
    </w:p>
    <w:p w14:paraId="37A0D32B" w14:textId="77777777" w:rsidR="00370F70" w:rsidRPr="00F77686" w:rsidRDefault="00370F70" w:rsidP="000A00ED">
      <w:pPr>
        <w:pStyle w:val="ActHead2"/>
        <w:pageBreakBefore/>
      </w:pPr>
      <w:bookmarkStart w:id="15" w:name="_Toc142302117"/>
      <w:r w:rsidRPr="006B5A99">
        <w:rPr>
          <w:rStyle w:val="CharPartNo"/>
        </w:rPr>
        <w:lastRenderedPageBreak/>
        <w:t>Part </w:t>
      </w:r>
      <w:r w:rsidR="005A2443" w:rsidRPr="006B5A99">
        <w:rPr>
          <w:rStyle w:val="CharPartNo"/>
        </w:rPr>
        <w:t>5</w:t>
      </w:r>
      <w:r w:rsidRPr="00F77686">
        <w:t>—</w:t>
      </w:r>
      <w:r w:rsidRPr="006B5A99">
        <w:rPr>
          <w:rStyle w:val="CharPartText"/>
        </w:rPr>
        <w:t>Maritime powers</w:t>
      </w:r>
      <w:bookmarkEnd w:id="15"/>
    </w:p>
    <w:p w14:paraId="2FD1E713" w14:textId="77777777" w:rsidR="00370F70" w:rsidRPr="006B5A99" w:rsidRDefault="00370F70" w:rsidP="00370F70">
      <w:pPr>
        <w:pStyle w:val="Header"/>
      </w:pPr>
      <w:r w:rsidRPr="006B5A99">
        <w:rPr>
          <w:rStyle w:val="CharDivNo"/>
        </w:rPr>
        <w:t xml:space="preserve"> </w:t>
      </w:r>
      <w:r w:rsidRPr="006B5A99">
        <w:rPr>
          <w:rStyle w:val="CharDivText"/>
        </w:rPr>
        <w:t xml:space="preserve"> </w:t>
      </w:r>
    </w:p>
    <w:p w14:paraId="229A7E33" w14:textId="77777777" w:rsidR="00370F70" w:rsidRPr="00F77686" w:rsidRDefault="006979C0" w:rsidP="00370F70">
      <w:pPr>
        <w:pStyle w:val="ActHead5"/>
      </w:pPr>
      <w:bookmarkStart w:id="16" w:name="_Toc142302118"/>
      <w:r w:rsidRPr="006B5A99">
        <w:rPr>
          <w:rStyle w:val="CharSectno"/>
        </w:rPr>
        <w:t>1</w:t>
      </w:r>
      <w:r w:rsidR="003378BA" w:rsidRPr="006B5A99">
        <w:rPr>
          <w:rStyle w:val="CharSectno"/>
        </w:rPr>
        <w:t>1</w:t>
      </w:r>
      <w:r w:rsidR="00370F70" w:rsidRPr="00F77686">
        <w:t xml:space="preserve">  Prescribed maritime officers</w:t>
      </w:r>
      <w:bookmarkEnd w:id="16"/>
    </w:p>
    <w:p w14:paraId="1BE82A25" w14:textId="77777777" w:rsidR="00370F70" w:rsidRPr="00F77686" w:rsidRDefault="00370F70" w:rsidP="00370F70">
      <w:pPr>
        <w:pStyle w:val="subsection"/>
      </w:pPr>
      <w:r w:rsidRPr="00F77686">
        <w:tab/>
      </w:r>
      <w:r w:rsidRPr="00F77686">
        <w:tab/>
      </w:r>
      <w:r w:rsidR="00A56D80" w:rsidRPr="00F77686">
        <w:t xml:space="preserve">For the purposes of </w:t>
      </w:r>
      <w:r w:rsidRPr="00F77686">
        <w:t>paragraphs 52(4)(d) and 56(4)(d) of the Act</w:t>
      </w:r>
      <w:r w:rsidR="00A56D80" w:rsidRPr="00F77686">
        <w:t>, the following maritime officers are prescribed</w:t>
      </w:r>
      <w:r w:rsidRPr="00F77686">
        <w:t>:</w:t>
      </w:r>
    </w:p>
    <w:p w14:paraId="34A58916" w14:textId="77777777" w:rsidR="00370F70" w:rsidRPr="00F77686" w:rsidRDefault="00370F70" w:rsidP="00370F70">
      <w:pPr>
        <w:pStyle w:val="paragraph"/>
      </w:pPr>
      <w:r w:rsidRPr="00F77686">
        <w:tab/>
        <w:t>(a)</w:t>
      </w:r>
      <w:r w:rsidRPr="00F77686">
        <w:tab/>
        <w:t xml:space="preserve">a maritime officer who performs duties in the Department administered by the Minister administering the </w:t>
      </w:r>
      <w:r w:rsidRPr="00F77686">
        <w:rPr>
          <w:i/>
        </w:rPr>
        <w:t>Migration Act 1958</w:t>
      </w:r>
      <w:r w:rsidRPr="00F77686">
        <w:t>;</w:t>
      </w:r>
    </w:p>
    <w:p w14:paraId="4D88DAF2" w14:textId="77777777" w:rsidR="00370F70" w:rsidRPr="00F77686" w:rsidRDefault="00370F70" w:rsidP="00370F70">
      <w:pPr>
        <w:pStyle w:val="paragraph"/>
      </w:pPr>
      <w:r w:rsidRPr="00F77686">
        <w:tab/>
        <w:t>(b)</w:t>
      </w:r>
      <w:r w:rsidRPr="00F77686">
        <w:tab/>
        <w:t xml:space="preserve">a maritime officer who is appointed under </w:t>
      </w:r>
      <w:r w:rsidR="006C292B" w:rsidRPr="00F77686">
        <w:t>section 8</w:t>
      </w:r>
      <w:r w:rsidR="002C4F94" w:rsidRPr="00F77686">
        <w:t>3</w:t>
      </w:r>
      <w:r w:rsidRPr="00F77686">
        <w:t xml:space="preserve"> of the </w:t>
      </w:r>
      <w:r w:rsidRPr="00F77686">
        <w:rPr>
          <w:i/>
        </w:rPr>
        <w:t xml:space="preserve">Fisheries Management Act 1991 </w:t>
      </w:r>
      <w:r w:rsidRPr="00F77686">
        <w:t>to be an officer for the purposes of that Act;</w:t>
      </w:r>
    </w:p>
    <w:p w14:paraId="16445A78" w14:textId="77777777" w:rsidR="00370F70" w:rsidRPr="00F77686" w:rsidRDefault="00370F70" w:rsidP="00370F70">
      <w:pPr>
        <w:pStyle w:val="paragraph"/>
      </w:pPr>
      <w:r w:rsidRPr="00F77686">
        <w:tab/>
        <w:t>(c)</w:t>
      </w:r>
      <w:r w:rsidRPr="00F77686">
        <w:tab/>
        <w:t xml:space="preserve">a maritime officer who is authorised under </w:t>
      </w:r>
      <w:r w:rsidR="00924851" w:rsidRPr="00F77686">
        <w:t>subsection</w:t>
      </w:r>
      <w:r w:rsidRPr="00F77686">
        <w:t xml:space="preserve"> 3(4) of the </w:t>
      </w:r>
      <w:r w:rsidRPr="00F77686">
        <w:rPr>
          <w:i/>
        </w:rPr>
        <w:t>Torres Strait Fisheries Act 1984</w:t>
      </w:r>
      <w:r w:rsidRPr="00F77686">
        <w:t xml:space="preserve"> to perform duties under that Act;</w:t>
      </w:r>
    </w:p>
    <w:p w14:paraId="574F7E4A" w14:textId="77777777" w:rsidR="00370F70" w:rsidRPr="00F77686" w:rsidRDefault="00370F70" w:rsidP="00294E0A">
      <w:pPr>
        <w:pStyle w:val="paragraph"/>
      </w:pPr>
      <w:r w:rsidRPr="00F77686">
        <w:tab/>
        <w:t>(d)</w:t>
      </w:r>
      <w:r w:rsidRPr="00F77686">
        <w:tab/>
        <w:t>a maritime officer who is</w:t>
      </w:r>
      <w:r w:rsidR="00427F22" w:rsidRPr="00F77686">
        <w:t xml:space="preserve"> a</w:t>
      </w:r>
      <w:r w:rsidRPr="00F77686">
        <w:t xml:space="preserve"> member of</w:t>
      </w:r>
      <w:r w:rsidR="00294E0A" w:rsidRPr="00F77686">
        <w:t xml:space="preserve"> </w:t>
      </w:r>
      <w:r w:rsidRPr="00F77686">
        <w:t>a police force or police service of a State or Territory.</w:t>
      </w:r>
    </w:p>
    <w:p w14:paraId="1FACCEC7" w14:textId="77777777" w:rsidR="00F77686" w:rsidRPr="00F77686" w:rsidRDefault="00F77686" w:rsidP="00D324C8">
      <w:pPr>
        <w:sectPr w:rsidR="00F77686" w:rsidRPr="00F77686" w:rsidSect="00D30B12">
          <w:headerReference w:type="even" r:id="rId20"/>
          <w:headerReference w:type="default" r:id="rId21"/>
          <w:footerReference w:type="even" r:id="rId22"/>
          <w:footerReference w:type="default" r:id="rId23"/>
          <w:headerReference w:type="first" r:id="rId24"/>
          <w:footerReference w:type="first" r:id="rId25"/>
          <w:pgSz w:w="11907" w:h="16839" w:code="9"/>
          <w:pgMar w:top="1440" w:right="1797" w:bottom="1440" w:left="1797" w:header="720" w:footer="709" w:gutter="0"/>
          <w:pgNumType w:start="1"/>
          <w:cols w:space="708"/>
          <w:docGrid w:linePitch="360"/>
        </w:sectPr>
      </w:pPr>
    </w:p>
    <w:p w14:paraId="43855F5E" w14:textId="77777777" w:rsidR="0003092E" w:rsidRPr="00F77686" w:rsidRDefault="006C292B" w:rsidP="00964AFD">
      <w:pPr>
        <w:pStyle w:val="ActHead6"/>
        <w:pageBreakBefore/>
      </w:pPr>
      <w:bookmarkStart w:id="17" w:name="_Toc142302119"/>
      <w:r w:rsidRPr="006B5A99">
        <w:rPr>
          <w:rStyle w:val="CharAmSchNo"/>
        </w:rPr>
        <w:lastRenderedPageBreak/>
        <w:t>Schedule 1</w:t>
      </w:r>
      <w:r w:rsidR="00774EBD" w:rsidRPr="00F77686">
        <w:t>—</w:t>
      </w:r>
      <w:r w:rsidR="00774EBD" w:rsidRPr="006B5A99">
        <w:rPr>
          <w:rStyle w:val="CharAmSchText"/>
        </w:rPr>
        <w:t>Repeals</w:t>
      </w:r>
      <w:r w:rsidR="0003092E" w:rsidRPr="006B5A99">
        <w:rPr>
          <w:rStyle w:val="CharAmSchText"/>
        </w:rPr>
        <w:t xml:space="preserve"> and amendments</w:t>
      </w:r>
      <w:bookmarkEnd w:id="17"/>
    </w:p>
    <w:p w14:paraId="6EA86007" w14:textId="77777777" w:rsidR="0003092E" w:rsidRPr="00F77686" w:rsidRDefault="006C292B" w:rsidP="0003092E">
      <w:pPr>
        <w:pStyle w:val="ActHead7"/>
      </w:pPr>
      <w:bookmarkStart w:id="18" w:name="_Toc142302120"/>
      <w:r w:rsidRPr="006B5A99">
        <w:rPr>
          <w:rStyle w:val="CharAmPartNo"/>
        </w:rPr>
        <w:t>Part 1</w:t>
      </w:r>
      <w:r w:rsidR="0003092E" w:rsidRPr="00F77686">
        <w:t>—</w:t>
      </w:r>
      <w:r w:rsidR="0003092E" w:rsidRPr="006B5A99">
        <w:rPr>
          <w:rStyle w:val="CharAmPartText"/>
        </w:rPr>
        <w:t>Repeals</w:t>
      </w:r>
      <w:bookmarkEnd w:id="18"/>
    </w:p>
    <w:p w14:paraId="4C78E64D" w14:textId="77777777" w:rsidR="00774EBD" w:rsidRPr="00F77686" w:rsidRDefault="00774EBD" w:rsidP="00774EBD">
      <w:pPr>
        <w:pStyle w:val="ActHead9"/>
      </w:pPr>
      <w:bookmarkStart w:id="19" w:name="_Toc142302121"/>
      <w:r w:rsidRPr="00F77686">
        <w:t xml:space="preserve">Maritime Powers </w:t>
      </w:r>
      <w:r w:rsidR="006C292B" w:rsidRPr="00F77686">
        <w:t>Regulation 2</w:t>
      </w:r>
      <w:r w:rsidRPr="00F77686">
        <w:t>014</w:t>
      </w:r>
      <w:bookmarkEnd w:id="19"/>
    </w:p>
    <w:p w14:paraId="5527F841" w14:textId="77777777" w:rsidR="00774EBD" w:rsidRPr="00F77686" w:rsidRDefault="00774EBD" w:rsidP="00774EBD">
      <w:pPr>
        <w:pStyle w:val="ItemHead"/>
      </w:pPr>
      <w:r w:rsidRPr="00F77686">
        <w:t>1  The whole of the instrument</w:t>
      </w:r>
    </w:p>
    <w:p w14:paraId="796BBF1C" w14:textId="77777777" w:rsidR="00774EBD" w:rsidRPr="00F77686" w:rsidRDefault="00774EBD" w:rsidP="00774EBD">
      <w:pPr>
        <w:pStyle w:val="Item"/>
      </w:pPr>
      <w:r w:rsidRPr="00F77686">
        <w:t>Repeal the instrument.</w:t>
      </w:r>
    </w:p>
    <w:p w14:paraId="358F8BC9" w14:textId="77777777" w:rsidR="0003092E" w:rsidRPr="00F77686" w:rsidRDefault="006C292B" w:rsidP="0003092E">
      <w:pPr>
        <w:pStyle w:val="ActHead7"/>
        <w:pageBreakBefore/>
      </w:pPr>
      <w:bookmarkStart w:id="20" w:name="_Toc142302122"/>
      <w:r w:rsidRPr="006B5A99">
        <w:rPr>
          <w:rStyle w:val="CharAmPartNo"/>
        </w:rPr>
        <w:lastRenderedPageBreak/>
        <w:t>Part 2</w:t>
      </w:r>
      <w:r w:rsidR="0003092E" w:rsidRPr="00F77686">
        <w:t>—</w:t>
      </w:r>
      <w:r w:rsidR="0003092E" w:rsidRPr="006B5A99">
        <w:rPr>
          <w:rStyle w:val="CharAmPartText"/>
        </w:rPr>
        <w:t>Amendments</w:t>
      </w:r>
      <w:bookmarkEnd w:id="20"/>
    </w:p>
    <w:p w14:paraId="5EF2662D" w14:textId="77777777" w:rsidR="002F39EA" w:rsidRPr="00F77686" w:rsidRDefault="002F39EA" w:rsidP="002F39EA">
      <w:pPr>
        <w:pStyle w:val="ActHead9"/>
      </w:pPr>
      <w:bookmarkStart w:id="21" w:name="_Toc142302123"/>
      <w:r w:rsidRPr="00F77686">
        <w:t xml:space="preserve">Maritime Powers </w:t>
      </w:r>
      <w:r w:rsidR="006C292B" w:rsidRPr="00F77686">
        <w:t>Regulations 2</w:t>
      </w:r>
      <w:r w:rsidRPr="00F77686">
        <w:t>023</w:t>
      </w:r>
      <w:bookmarkEnd w:id="21"/>
    </w:p>
    <w:p w14:paraId="1446A31E" w14:textId="77777777" w:rsidR="002F39EA" w:rsidRPr="00F77686" w:rsidRDefault="000E4D3A" w:rsidP="002F39EA">
      <w:pPr>
        <w:pStyle w:val="ItemHead"/>
      </w:pPr>
      <w:r w:rsidRPr="00F77686">
        <w:t>2</w:t>
      </w:r>
      <w:r w:rsidR="002F39EA" w:rsidRPr="00F77686">
        <w:t xml:space="preserve">  </w:t>
      </w:r>
      <w:r w:rsidR="006C292B" w:rsidRPr="00F77686">
        <w:t>Subparagraph </w:t>
      </w:r>
      <w:r w:rsidR="0035711F" w:rsidRPr="00F77686">
        <w:t>9</w:t>
      </w:r>
      <w:r w:rsidR="002F39EA" w:rsidRPr="00F77686">
        <w:t>(</w:t>
      </w:r>
      <w:r w:rsidR="0035711F" w:rsidRPr="00F77686">
        <w:t>1</w:t>
      </w:r>
      <w:r w:rsidR="002F39EA" w:rsidRPr="00F77686">
        <w:t>)(</w:t>
      </w:r>
      <w:r w:rsidR="00135C2B" w:rsidRPr="00F77686">
        <w:t>c</w:t>
      </w:r>
      <w:r w:rsidR="002F39EA" w:rsidRPr="00F77686">
        <w:t>)</w:t>
      </w:r>
      <w:r w:rsidR="00135C2B" w:rsidRPr="00F77686">
        <w:t>(i)</w:t>
      </w:r>
    </w:p>
    <w:p w14:paraId="74EC7669" w14:textId="77777777" w:rsidR="002F39EA" w:rsidRPr="00F77686" w:rsidRDefault="002F39EA" w:rsidP="002F39EA">
      <w:pPr>
        <w:pStyle w:val="Item"/>
      </w:pPr>
      <w:r w:rsidRPr="00F77686">
        <w:t xml:space="preserve">Repeal the </w:t>
      </w:r>
      <w:r w:rsidR="00135C2B" w:rsidRPr="00F77686">
        <w:t>sub</w:t>
      </w:r>
      <w:r w:rsidRPr="00F77686">
        <w:t>paragraph, substitute:</w:t>
      </w:r>
    </w:p>
    <w:p w14:paraId="2E87830C" w14:textId="77777777" w:rsidR="00F77686" w:rsidRPr="00F77686" w:rsidRDefault="0003092E" w:rsidP="00135C2B">
      <w:pPr>
        <w:pStyle w:val="paragraphsub"/>
      </w:pPr>
      <w:r w:rsidRPr="00F77686">
        <w:tab/>
        <w:t>(</w:t>
      </w:r>
      <w:r w:rsidR="00135C2B" w:rsidRPr="00F77686">
        <w:t>i</w:t>
      </w:r>
      <w:r w:rsidRPr="00F77686">
        <w:t>)</w:t>
      </w:r>
      <w:r w:rsidRPr="00F77686">
        <w:tab/>
      </w:r>
      <w:r w:rsidR="00135C2B" w:rsidRPr="00F77686">
        <w:t>CMM</w:t>
      </w:r>
      <w:r w:rsidR="001A79B3" w:rsidRPr="00F77686">
        <w:t xml:space="preserve"> 11</w:t>
      </w:r>
      <w:r w:rsidR="00F77686">
        <w:noBreakHyphen/>
      </w:r>
      <w:r w:rsidR="00D51B8D" w:rsidRPr="00F77686">
        <w:t>2023</w:t>
      </w:r>
      <w:r w:rsidR="001A79B3" w:rsidRPr="00F77686">
        <w:t xml:space="preserve">, </w:t>
      </w:r>
      <w:r w:rsidR="00D51B8D" w:rsidRPr="00F77686">
        <w:t>Conservation and Management Measure for High Seas Boarding and Inspection Procedures for the South Pacific Regional Fisheries Management Organisation</w:t>
      </w:r>
      <w:r w:rsidR="00135C2B" w:rsidRPr="00F77686">
        <w:t>;</w:t>
      </w:r>
    </w:p>
    <w:p w14:paraId="1FBB223A" w14:textId="77777777" w:rsidR="00F77686" w:rsidRPr="00F77686" w:rsidRDefault="00F77686" w:rsidP="00D324C8">
      <w:pPr>
        <w:sectPr w:rsidR="00F77686" w:rsidRPr="00F77686" w:rsidSect="00D30B12">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cols w:space="720"/>
          <w:docGrid w:linePitch="299"/>
        </w:sectPr>
      </w:pPr>
    </w:p>
    <w:p w14:paraId="691CCDC1" w14:textId="77777777" w:rsidR="00F77686" w:rsidRPr="00F77686" w:rsidRDefault="00F77686" w:rsidP="00F77686"/>
    <w:sectPr w:rsidR="00F77686" w:rsidRPr="00F77686" w:rsidSect="00D30B12">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97719" w14:textId="77777777" w:rsidR="00D324C8" w:rsidRDefault="00D324C8" w:rsidP="00715914">
      <w:pPr>
        <w:spacing w:line="240" w:lineRule="auto"/>
      </w:pPr>
      <w:r>
        <w:separator/>
      </w:r>
    </w:p>
  </w:endnote>
  <w:endnote w:type="continuationSeparator" w:id="0">
    <w:p w14:paraId="654A9E9C" w14:textId="77777777" w:rsidR="00D324C8" w:rsidRDefault="00D324C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E42E7" w14:textId="77777777" w:rsidR="00D324C8" w:rsidRPr="00D30B12" w:rsidRDefault="00D324C8" w:rsidP="00D30B12">
    <w:pPr>
      <w:pStyle w:val="Footer"/>
      <w:rPr>
        <w:i/>
        <w:sz w:val="18"/>
      </w:rPr>
    </w:pPr>
    <w:r w:rsidRPr="00D30B12">
      <w:rPr>
        <w:i/>
        <w:sz w:val="18"/>
      </w:rPr>
      <w:t>OPC66543 -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9A7CD" w14:textId="77777777" w:rsidR="00D324C8" w:rsidRPr="00A41F52" w:rsidRDefault="00D324C8" w:rsidP="00F77686">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D324C8" w14:paraId="04767EEE" w14:textId="77777777" w:rsidTr="00D324C8">
      <w:tc>
        <w:tcPr>
          <w:tcW w:w="1384" w:type="dxa"/>
          <w:tcBorders>
            <w:top w:val="nil"/>
            <w:left w:val="nil"/>
            <w:bottom w:val="nil"/>
            <w:right w:val="nil"/>
          </w:tcBorders>
        </w:tcPr>
        <w:p w14:paraId="53775E8B" w14:textId="77777777" w:rsidR="00D324C8" w:rsidRDefault="00D324C8" w:rsidP="00D324C8">
          <w:pPr>
            <w:spacing w:line="0" w:lineRule="atLeast"/>
            <w:rPr>
              <w:sz w:val="18"/>
            </w:rPr>
          </w:pPr>
        </w:p>
      </w:tc>
      <w:tc>
        <w:tcPr>
          <w:tcW w:w="6379" w:type="dxa"/>
          <w:tcBorders>
            <w:top w:val="nil"/>
            <w:left w:val="nil"/>
            <w:bottom w:val="nil"/>
            <w:right w:val="nil"/>
          </w:tcBorders>
        </w:tcPr>
        <w:p w14:paraId="2572CE7E" w14:textId="55B93EF9" w:rsidR="00D324C8" w:rsidRDefault="00D324C8" w:rsidP="00D324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Maritime Powers Regulations 2023</w:t>
          </w:r>
          <w:r w:rsidRPr="007A1328">
            <w:rPr>
              <w:i/>
              <w:sz w:val="18"/>
            </w:rPr>
            <w:fldChar w:fldCharType="end"/>
          </w:r>
        </w:p>
      </w:tc>
      <w:tc>
        <w:tcPr>
          <w:tcW w:w="709" w:type="dxa"/>
          <w:tcBorders>
            <w:top w:val="nil"/>
            <w:left w:val="nil"/>
            <w:bottom w:val="nil"/>
            <w:right w:val="nil"/>
          </w:tcBorders>
        </w:tcPr>
        <w:p w14:paraId="40688300" w14:textId="77777777" w:rsidR="00D324C8" w:rsidRDefault="00D324C8" w:rsidP="00D324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0F02177" w14:textId="77777777" w:rsidR="00D324C8" w:rsidRPr="00D30B12" w:rsidRDefault="00D324C8" w:rsidP="00D30B12">
    <w:pPr>
      <w:rPr>
        <w:rFonts w:cs="Times New Roman"/>
        <w:i/>
        <w:sz w:val="18"/>
      </w:rPr>
    </w:pPr>
    <w:r w:rsidRPr="00D30B12">
      <w:rPr>
        <w:rFonts w:cs="Times New Roman"/>
        <w:i/>
        <w:sz w:val="18"/>
      </w:rPr>
      <w:t>OPC66543 -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B7288" w14:textId="77777777" w:rsidR="00D324C8" w:rsidRPr="00E33C1C" w:rsidRDefault="00D324C8" w:rsidP="00F7768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324C8" w14:paraId="560DD07F" w14:textId="77777777" w:rsidTr="00D324C8">
      <w:tc>
        <w:tcPr>
          <w:tcW w:w="1384" w:type="dxa"/>
          <w:tcBorders>
            <w:top w:val="nil"/>
            <w:left w:val="nil"/>
            <w:bottom w:val="nil"/>
            <w:right w:val="nil"/>
          </w:tcBorders>
        </w:tcPr>
        <w:p w14:paraId="2E05BA3A" w14:textId="77777777" w:rsidR="00D324C8" w:rsidRDefault="00D324C8" w:rsidP="00F77686">
          <w:pPr>
            <w:spacing w:line="0" w:lineRule="atLeast"/>
            <w:rPr>
              <w:sz w:val="18"/>
            </w:rPr>
          </w:pPr>
        </w:p>
      </w:tc>
      <w:tc>
        <w:tcPr>
          <w:tcW w:w="6379" w:type="dxa"/>
          <w:tcBorders>
            <w:top w:val="nil"/>
            <w:left w:val="nil"/>
            <w:bottom w:val="nil"/>
            <w:right w:val="nil"/>
          </w:tcBorders>
        </w:tcPr>
        <w:p w14:paraId="2CC60F6C" w14:textId="0D4BEA3B" w:rsidR="00D324C8" w:rsidRDefault="00D324C8" w:rsidP="00F776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Maritime Powers Regulations 2023</w:t>
          </w:r>
          <w:r w:rsidRPr="007A1328">
            <w:rPr>
              <w:i/>
              <w:sz w:val="18"/>
            </w:rPr>
            <w:fldChar w:fldCharType="end"/>
          </w:r>
        </w:p>
      </w:tc>
      <w:tc>
        <w:tcPr>
          <w:tcW w:w="709" w:type="dxa"/>
          <w:tcBorders>
            <w:top w:val="nil"/>
            <w:left w:val="nil"/>
            <w:bottom w:val="nil"/>
            <w:right w:val="nil"/>
          </w:tcBorders>
        </w:tcPr>
        <w:p w14:paraId="454A7F98" w14:textId="77777777" w:rsidR="00D324C8" w:rsidRDefault="00D324C8" w:rsidP="00F776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B046FA7" w14:textId="77777777" w:rsidR="00D324C8" w:rsidRPr="00ED79B6" w:rsidRDefault="00D324C8" w:rsidP="00F77686">
    <w:pPr>
      <w:rPr>
        <w:i/>
        <w:sz w:val="18"/>
      </w:rPr>
    </w:pPr>
  </w:p>
  <w:p w14:paraId="243C3981" w14:textId="77777777" w:rsidR="00D324C8" w:rsidRPr="00D30B12" w:rsidRDefault="00D324C8" w:rsidP="00D30B12">
    <w:pPr>
      <w:pStyle w:val="Footer"/>
      <w:rPr>
        <w:i/>
        <w:sz w:val="18"/>
      </w:rPr>
    </w:pPr>
    <w:r w:rsidRPr="00D30B12">
      <w:rPr>
        <w:i/>
        <w:sz w:val="18"/>
      </w:rPr>
      <w:t>OPC66543 -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F748" w14:textId="77777777" w:rsidR="00D324C8" w:rsidRPr="00E33C1C" w:rsidRDefault="00D324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324C8" w14:paraId="7E94DAD6" w14:textId="77777777" w:rsidTr="006B5A99">
      <w:tc>
        <w:tcPr>
          <w:tcW w:w="709" w:type="dxa"/>
          <w:tcBorders>
            <w:top w:val="nil"/>
            <w:left w:val="nil"/>
            <w:bottom w:val="nil"/>
            <w:right w:val="nil"/>
          </w:tcBorders>
        </w:tcPr>
        <w:p w14:paraId="15138117" w14:textId="77777777" w:rsidR="00D324C8" w:rsidRDefault="00D324C8" w:rsidP="006912B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284C1378" w14:textId="05A986B0" w:rsidR="00D324C8" w:rsidRDefault="00D324C8" w:rsidP="006912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Maritime Powers Regulations 2023</w:t>
          </w:r>
          <w:r w:rsidRPr="007A1328">
            <w:rPr>
              <w:i/>
              <w:sz w:val="18"/>
            </w:rPr>
            <w:fldChar w:fldCharType="end"/>
          </w:r>
        </w:p>
      </w:tc>
      <w:tc>
        <w:tcPr>
          <w:tcW w:w="1384" w:type="dxa"/>
          <w:tcBorders>
            <w:top w:val="nil"/>
            <w:left w:val="nil"/>
            <w:bottom w:val="nil"/>
            <w:right w:val="nil"/>
          </w:tcBorders>
        </w:tcPr>
        <w:p w14:paraId="09939A58" w14:textId="77777777" w:rsidR="00D324C8" w:rsidRDefault="00D324C8" w:rsidP="006912BD">
          <w:pPr>
            <w:spacing w:line="0" w:lineRule="atLeast"/>
            <w:jc w:val="right"/>
            <w:rPr>
              <w:sz w:val="18"/>
            </w:rPr>
          </w:pPr>
        </w:p>
      </w:tc>
    </w:tr>
  </w:tbl>
  <w:p w14:paraId="2F9C3EC7" w14:textId="77777777" w:rsidR="00D324C8" w:rsidRPr="00D30B12" w:rsidRDefault="00D324C8" w:rsidP="00D30B12">
    <w:pPr>
      <w:rPr>
        <w:rFonts w:cs="Times New Roman"/>
        <w:i/>
        <w:sz w:val="18"/>
      </w:rPr>
    </w:pPr>
    <w:r w:rsidRPr="00D30B12">
      <w:rPr>
        <w:rFonts w:cs="Times New Roman"/>
        <w:i/>
        <w:sz w:val="18"/>
      </w:rPr>
      <w:t>OPC66543 -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C52B" w14:textId="77777777" w:rsidR="00D324C8" w:rsidRPr="00E33C1C" w:rsidRDefault="00D324C8"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324C8" w14:paraId="52390608" w14:textId="77777777" w:rsidTr="006912BD">
      <w:tc>
        <w:tcPr>
          <w:tcW w:w="1384" w:type="dxa"/>
          <w:tcBorders>
            <w:top w:val="nil"/>
            <w:left w:val="nil"/>
            <w:bottom w:val="nil"/>
            <w:right w:val="nil"/>
          </w:tcBorders>
        </w:tcPr>
        <w:p w14:paraId="2AC0D51E" w14:textId="77777777" w:rsidR="00D324C8" w:rsidRDefault="00D324C8" w:rsidP="006912BD">
          <w:pPr>
            <w:spacing w:line="0" w:lineRule="atLeast"/>
            <w:rPr>
              <w:sz w:val="18"/>
            </w:rPr>
          </w:pPr>
        </w:p>
      </w:tc>
      <w:tc>
        <w:tcPr>
          <w:tcW w:w="6379" w:type="dxa"/>
          <w:tcBorders>
            <w:top w:val="nil"/>
            <w:left w:val="nil"/>
            <w:bottom w:val="nil"/>
            <w:right w:val="nil"/>
          </w:tcBorders>
        </w:tcPr>
        <w:p w14:paraId="42BCB937" w14:textId="31FC79DE" w:rsidR="00D324C8" w:rsidRDefault="00D324C8" w:rsidP="006912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Maritime Powers Regulations 2023</w:t>
          </w:r>
          <w:r w:rsidRPr="007A1328">
            <w:rPr>
              <w:i/>
              <w:sz w:val="18"/>
            </w:rPr>
            <w:fldChar w:fldCharType="end"/>
          </w:r>
        </w:p>
      </w:tc>
      <w:tc>
        <w:tcPr>
          <w:tcW w:w="709" w:type="dxa"/>
          <w:tcBorders>
            <w:top w:val="nil"/>
            <w:left w:val="nil"/>
            <w:bottom w:val="nil"/>
            <w:right w:val="nil"/>
          </w:tcBorders>
        </w:tcPr>
        <w:p w14:paraId="5D1A3A3C" w14:textId="77777777" w:rsidR="00D324C8" w:rsidRDefault="00D324C8" w:rsidP="006912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0A952DF" w14:textId="77777777" w:rsidR="00D324C8" w:rsidRPr="00D30B12" w:rsidRDefault="00D324C8" w:rsidP="00D30B12">
    <w:pPr>
      <w:rPr>
        <w:rFonts w:cs="Times New Roman"/>
        <w:i/>
        <w:sz w:val="18"/>
      </w:rPr>
    </w:pPr>
    <w:r w:rsidRPr="00D30B12">
      <w:rPr>
        <w:rFonts w:cs="Times New Roman"/>
        <w:i/>
        <w:sz w:val="18"/>
      </w:rPr>
      <w:t>OPC66543 -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029A" w14:textId="77777777" w:rsidR="00D324C8" w:rsidRPr="00E33C1C" w:rsidRDefault="00D324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324C8" w14:paraId="518E780E" w14:textId="77777777" w:rsidTr="00B33709">
      <w:tc>
        <w:tcPr>
          <w:tcW w:w="1384" w:type="dxa"/>
          <w:tcBorders>
            <w:top w:val="nil"/>
            <w:left w:val="nil"/>
            <w:bottom w:val="nil"/>
            <w:right w:val="nil"/>
          </w:tcBorders>
        </w:tcPr>
        <w:p w14:paraId="6EA38371" w14:textId="77777777" w:rsidR="00D324C8" w:rsidRDefault="00D324C8" w:rsidP="006912BD">
          <w:pPr>
            <w:spacing w:line="0" w:lineRule="atLeast"/>
            <w:rPr>
              <w:sz w:val="18"/>
            </w:rPr>
          </w:pPr>
        </w:p>
      </w:tc>
      <w:tc>
        <w:tcPr>
          <w:tcW w:w="6379" w:type="dxa"/>
          <w:tcBorders>
            <w:top w:val="nil"/>
            <w:left w:val="nil"/>
            <w:bottom w:val="nil"/>
            <w:right w:val="nil"/>
          </w:tcBorders>
        </w:tcPr>
        <w:p w14:paraId="11F67A6B" w14:textId="3FDE88D5" w:rsidR="00D324C8" w:rsidRDefault="00D324C8" w:rsidP="006912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Maritime Powers Regulations 2023</w:t>
          </w:r>
          <w:r w:rsidRPr="007A1328">
            <w:rPr>
              <w:i/>
              <w:sz w:val="18"/>
            </w:rPr>
            <w:fldChar w:fldCharType="end"/>
          </w:r>
        </w:p>
      </w:tc>
      <w:tc>
        <w:tcPr>
          <w:tcW w:w="709" w:type="dxa"/>
          <w:tcBorders>
            <w:top w:val="nil"/>
            <w:left w:val="nil"/>
            <w:bottom w:val="nil"/>
            <w:right w:val="nil"/>
          </w:tcBorders>
        </w:tcPr>
        <w:p w14:paraId="37C311CB" w14:textId="77777777" w:rsidR="00D324C8" w:rsidRDefault="00D324C8" w:rsidP="006912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1A08CB9" w14:textId="77777777" w:rsidR="00D324C8" w:rsidRPr="00D30B12" w:rsidRDefault="00D324C8" w:rsidP="00D30B12">
    <w:pPr>
      <w:rPr>
        <w:rFonts w:cs="Times New Roman"/>
        <w:i/>
        <w:sz w:val="18"/>
      </w:rPr>
    </w:pPr>
    <w:r w:rsidRPr="00D30B12">
      <w:rPr>
        <w:rFonts w:cs="Times New Roman"/>
        <w:i/>
        <w:sz w:val="18"/>
      </w:rPr>
      <w:t>OPC66543 -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C24FF" w14:textId="77777777" w:rsidR="00D324C8" w:rsidRDefault="00D324C8" w:rsidP="007500C8">
    <w:pPr>
      <w:pStyle w:val="Footer"/>
    </w:pPr>
  </w:p>
  <w:p w14:paraId="03F3F9EC" w14:textId="77777777" w:rsidR="00D324C8" w:rsidRPr="00D30B12" w:rsidRDefault="00D324C8" w:rsidP="00D30B12">
    <w:pPr>
      <w:pStyle w:val="Footer"/>
      <w:rPr>
        <w:i/>
        <w:sz w:val="18"/>
      </w:rPr>
    </w:pPr>
    <w:r w:rsidRPr="00D30B12">
      <w:rPr>
        <w:i/>
        <w:sz w:val="18"/>
      </w:rPr>
      <w:t>OPC66543 -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6DF5" w14:textId="77777777" w:rsidR="00D324C8" w:rsidRPr="00D30B12" w:rsidRDefault="00D324C8" w:rsidP="00D30B12">
    <w:pPr>
      <w:pStyle w:val="Footer"/>
      <w:tabs>
        <w:tab w:val="clear" w:pos="4153"/>
        <w:tab w:val="clear" w:pos="8306"/>
        <w:tab w:val="center" w:pos="4150"/>
        <w:tab w:val="right" w:pos="8307"/>
      </w:tabs>
      <w:spacing w:before="120"/>
      <w:rPr>
        <w:i/>
        <w:sz w:val="18"/>
      </w:rPr>
    </w:pPr>
    <w:r w:rsidRPr="00D30B12">
      <w:rPr>
        <w:i/>
        <w:sz w:val="18"/>
      </w:rPr>
      <w:t>OPC66543 -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A9C0" w14:textId="77777777" w:rsidR="00D324C8" w:rsidRPr="00E33C1C" w:rsidRDefault="00D324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324C8" w14:paraId="67DE008E" w14:textId="77777777" w:rsidTr="006B5A99">
      <w:tc>
        <w:tcPr>
          <w:tcW w:w="709" w:type="dxa"/>
          <w:tcBorders>
            <w:top w:val="nil"/>
            <w:left w:val="nil"/>
            <w:bottom w:val="nil"/>
            <w:right w:val="nil"/>
          </w:tcBorders>
        </w:tcPr>
        <w:p w14:paraId="7E6300FD" w14:textId="77777777" w:rsidR="00D324C8" w:rsidRDefault="00D324C8" w:rsidP="006912B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3729ECBC" w14:textId="116CD3ED" w:rsidR="00D324C8" w:rsidRDefault="00D324C8" w:rsidP="006912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Maritime Powers Regulations 2023</w:t>
          </w:r>
          <w:r w:rsidRPr="007A1328">
            <w:rPr>
              <w:i/>
              <w:sz w:val="18"/>
            </w:rPr>
            <w:fldChar w:fldCharType="end"/>
          </w:r>
        </w:p>
      </w:tc>
      <w:tc>
        <w:tcPr>
          <w:tcW w:w="1384" w:type="dxa"/>
          <w:tcBorders>
            <w:top w:val="nil"/>
            <w:left w:val="nil"/>
            <w:bottom w:val="nil"/>
            <w:right w:val="nil"/>
          </w:tcBorders>
        </w:tcPr>
        <w:p w14:paraId="5E6BC7D4" w14:textId="77777777" w:rsidR="00D324C8" w:rsidRDefault="00D324C8" w:rsidP="006912BD">
          <w:pPr>
            <w:spacing w:line="0" w:lineRule="atLeast"/>
            <w:jc w:val="right"/>
            <w:rPr>
              <w:sz w:val="18"/>
            </w:rPr>
          </w:pPr>
        </w:p>
      </w:tc>
    </w:tr>
  </w:tbl>
  <w:p w14:paraId="4AC8410B" w14:textId="77777777" w:rsidR="00D324C8" w:rsidRPr="00D30B12" w:rsidRDefault="00D324C8" w:rsidP="00D30B12">
    <w:pPr>
      <w:rPr>
        <w:rFonts w:cs="Times New Roman"/>
        <w:i/>
        <w:sz w:val="18"/>
      </w:rPr>
    </w:pPr>
    <w:r w:rsidRPr="00D30B12">
      <w:rPr>
        <w:rFonts w:cs="Times New Roman"/>
        <w:i/>
        <w:sz w:val="18"/>
      </w:rPr>
      <w:t>OPC66543 -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9D251" w14:textId="77777777" w:rsidR="00D324C8" w:rsidRPr="00E33C1C" w:rsidRDefault="00D324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324C8" w14:paraId="35A8ED46" w14:textId="77777777" w:rsidTr="00B33709">
      <w:tc>
        <w:tcPr>
          <w:tcW w:w="1383" w:type="dxa"/>
          <w:tcBorders>
            <w:top w:val="nil"/>
            <w:left w:val="nil"/>
            <w:bottom w:val="nil"/>
            <w:right w:val="nil"/>
          </w:tcBorders>
        </w:tcPr>
        <w:p w14:paraId="3ED6405F" w14:textId="77777777" w:rsidR="00D324C8" w:rsidRDefault="00D324C8" w:rsidP="006912BD">
          <w:pPr>
            <w:spacing w:line="0" w:lineRule="atLeast"/>
            <w:rPr>
              <w:sz w:val="18"/>
            </w:rPr>
          </w:pPr>
        </w:p>
      </w:tc>
      <w:tc>
        <w:tcPr>
          <w:tcW w:w="6380" w:type="dxa"/>
          <w:tcBorders>
            <w:top w:val="nil"/>
            <w:left w:val="nil"/>
            <w:bottom w:val="nil"/>
            <w:right w:val="nil"/>
          </w:tcBorders>
        </w:tcPr>
        <w:p w14:paraId="3C705946" w14:textId="433E8866" w:rsidR="00D324C8" w:rsidRDefault="00D324C8" w:rsidP="006912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Maritime Powers Regulations 2023</w:t>
          </w:r>
          <w:r w:rsidRPr="007A1328">
            <w:rPr>
              <w:i/>
              <w:sz w:val="18"/>
            </w:rPr>
            <w:fldChar w:fldCharType="end"/>
          </w:r>
        </w:p>
      </w:tc>
      <w:tc>
        <w:tcPr>
          <w:tcW w:w="709" w:type="dxa"/>
          <w:tcBorders>
            <w:top w:val="nil"/>
            <w:left w:val="nil"/>
            <w:bottom w:val="nil"/>
            <w:right w:val="nil"/>
          </w:tcBorders>
        </w:tcPr>
        <w:p w14:paraId="3D1DA753" w14:textId="77777777" w:rsidR="00D324C8" w:rsidRDefault="00D324C8" w:rsidP="006912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CA37344" w14:textId="77777777" w:rsidR="00D324C8" w:rsidRPr="00D30B12" w:rsidRDefault="00D324C8" w:rsidP="00D30B12">
    <w:pPr>
      <w:rPr>
        <w:rFonts w:cs="Times New Roman"/>
        <w:i/>
        <w:sz w:val="18"/>
      </w:rPr>
    </w:pPr>
    <w:r w:rsidRPr="00D30B12">
      <w:rPr>
        <w:rFonts w:cs="Times New Roman"/>
        <w:i/>
        <w:sz w:val="18"/>
      </w:rPr>
      <w:t>OPC66543 -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C74CD" w14:textId="77777777" w:rsidR="00D324C8" w:rsidRPr="00E33C1C" w:rsidRDefault="00D324C8" w:rsidP="00F7768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324C8" w14:paraId="1AD8BCA4" w14:textId="77777777" w:rsidTr="006B5A99">
      <w:tc>
        <w:tcPr>
          <w:tcW w:w="709" w:type="dxa"/>
          <w:tcBorders>
            <w:top w:val="nil"/>
            <w:left w:val="nil"/>
            <w:bottom w:val="nil"/>
            <w:right w:val="nil"/>
          </w:tcBorders>
        </w:tcPr>
        <w:p w14:paraId="4DE9C898" w14:textId="77777777" w:rsidR="00D324C8" w:rsidRDefault="00D324C8" w:rsidP="00D324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CC14D2E" w14:textId="6FC64E48" w:rsidR="00D324C8" w:rsidRDefault="00D324C8" w:rsidP="00D324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Maritime Powers Regulations 2023</w:t>
          </w:r>
          <w:r w:rsidRPr="007A1328">
            <w:rPr>
              <w:i/>
              <w:sz w:val="18"/>
            </w:rPr>
            <w:fldChar w:fldCharType="end"/>
          </w:r>
        </w:p>
      </w:tc>
      <w:tc>
        <w:tcPr>
          <w:tcW w:w="1384" w:type="dxa"/>
          <w:tcBorders>
            <w:top w:val="nil"/>
            <w:left w:val="nil"/>
            <w:bottom w:val="nil"/>
            <w:right w:val="nil"/>
          </w:tcBorders>
        </w:tcPr>
        <w:p w14:paraId="3EBAAF02" w14:textId="77777777" w:rsidR="00D324C8" w:rsidRDefault="00D324C8" w:rsidP="00D324C8">
          <w:pPr>
            <w:spacing w:line="0" w:lineRule="atLeast"/>
            <w:jc w:val="right"/>
            <w:rPr>
              <w:sz w:val="18"/>
            </w:rPr>
          </w:pPr>
        </w:p>
      </w:tc>
    </w:tr>
  </w:tbl>
  <w:p w14:paraId="07C99C0D" w14:textId="77777777" w:rsidR="00D324C8" w:rsidRPr="00D30B12" w:rsidRDefault="00D324C8" w:rsidP="00D30B12">
    <w:pPr>
      <w:rPr>
        <w:rFonts w:cs="Times New Roman"/>
        <w:i/>
        <w:sz w:val="18"/>
      </w:rPr>
    </w:pPr>
    <w:r w:rsidRPr="00D30B12">
      <w:rPr>
        <w:rFonts w:cs="Times New Roman"/>
        <w:i/>
        <w:sz w:val="18"/>
      </w:rPr>
      <w:t>OPC66543 -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BBE" w14:textId="77777777" w:rsidR="00D324C8" w:rsidRPr="00E33C1C" w:rsidRDefault="00D324C8" w:rsidP="00F7768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324C8" w14:paraId="75FDD725" w14:textId="77777777" w:rsidTr="00D324C8">
      <w:tc>
        <w:tcPr>
          <w:tcW w:w="1384" w:type="dxa"/>
          <w:tcBorders>
            <w:top w:val="nil"/>
            <w:left w:val="nil"/>
            <w:bottom w:val="nil"/>
            <w:right w:val="nil"/>
          </w:tcBorders>
        </w:tcPr>
        <w:p w14:paraId="604FA334" w14:textId="77777777" w:rsidR="00D324C8" w:rsidRDefault="00D324C8" w:rsidP="00D324C8">
          <w:pPr>
            <w:spacing w:line="0" w:lineRule="atLeast"/>
            <w:rPr>
              <w:sz w:val="18"/>
            </w:rPr>
          </w:pPr>
        </w:p>
      </w:tc>
      <w:tc>
        <w:tcPr>
          <w:tcW w:w="6379" w:type="dxa"/>
          <w:tcBorders>
            <w:top w:val="nil"/>
            <w:left w:val="nil"/>
            <w:bottom w:val="nil"/>
            <w:right w:val="nil"/>
          </w:tcBorders>
        </w:tcPr>
        <w:p w14:paraId="6A34F368" w14:textId="6D41D740" w:rsidR="00D324C8" w:rsidRDefault="00D324C8" w:rsidP="00D324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Maritime Powers Regulations 2023</w:t>
          </w:r>
          <w:r w:rsidRPr="007A1328">
            <w:rPr>
              <w:i/>
              <w:sz w:val="18"/>
            </w:rPr>
            <w:fldChar w:fldCharType="end"/>
          </w:r>
        </w:p>
      </w:tc>
      <w:tc>
        <w:tcPr>
          <w:tcW w:w="709" w:type="dxa"/>
          <w:tcBorders>
            <w:top w:val="nil"/>
            <w:left w:val="nil"/>
            <w:bottom w:val="nil"/>
            <w:right w:val="nil"/>
          </w:tcBorders>
        </w:tcPr>
        <w:p w14:paraId="0C6ABDBE" w14:textId="77777777" w:rsidR="00D324C8" w:rsidRDefault="00D324C8" w:rsidP="00D324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6339E54" w14:textId="77777777" w:rsidR="00D324C8" w:rsidRPr="00D30B12" w:rsidRDefault="00D324C8" w:rsidP="00D30B12">
    <w:pPr>
      <w:rPr>
        <w:rFonts w:cs="Times New Roman"/>
        <w:i/>
        <w:sz w:val="18"/>
      </w:rPr>
    </w:pPr>
    <w:r w:rsidRPr="00D30B12">
      <w:rPr>
        <w:rFonts w:cs="Times New Roman"/>
        <w:i/>
        <w:sz w:val="18"/>
      </w:rPr>
      <w:t>OPC66543 -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E5C72" w14:textId="77777777" w:rsidR="00D324C8" w:rsidRPr="00E33C1C" w:rsidRDefault="00D324C8" w:rsidP="00F7768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324C8" w14:paraId="633CE660" w14:textId="77777777" w:rsidTr="00D324C8">
      <w:tc>
        <w:tcPr>
          <w:tcW w:w="1384" w:type="dxa"/>
          <w:tcBorders>
            <w:top w:val="nil"/>
            <w:left w:val="nil"/>
            <w:bottom w:val="nil"/>
            <w:right w:val="nil"/>
          </w:tcBorders>
        </w:tcPr>
        <w:p w14:paraId="6E5D6524" w14:textId="77777777" w:rsidR="00D324C8" w:rsidRDefault="00D324C8" w:rsidP="00F77686">
          <w:pPr>
            <w:spacing w:line="0" w:lineRule="atLeast"/>
            <w:rPr>
              <w:sz w:val="18"/>
            </w:rPr>
          </w:pPr>
        </w:p>
      </w:tc>
      <w:tc>
        <w:tcPr>
          <w:tcW w:w="6379" w:type="dxa"/>
          <w:tcBorders>
            <w:top w:val="nil"/>
            <w:left w:val="nil"/>
            <w:bottom w:val="nil"/>
            <w:right w:val="nil"/>
          </w:tcBorders>
        </w:tcPr>
        <w:p w14:paraId="0FFE0D38" w14:textId="2D73CCF4" w:rsidR="00D324C8" w:rsidRDefault="00D324C8" w:rsidP="00F776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Maritime Powers Regulations 2023</w:t>
          </w:r>
          <w:r w:rsidRPr="007A1328">
            <w:rPr>
              <w:i/>
              <w:sz w:val="18"/>
            </w:rPr>
            <w:fldChar w:fldCharType="end"/>
          </w:r>
        </w:p>
      </w:tc>
      <w:tc>
        <w:tcPr>
          <w:tcW w:w="709" w:type="dxa"/>
          <w:tcBorders>
            <w:top w:val="nil"/>
            <w:left w:val="nil"/>
            <w:bottom w:val="nil"/>
            <w:right w:val="nil"/>
          </w:tcBorders>
        </w:tcPr>
        <w:p w14:paraId="204DC9A1" w14:textId="77777777" w:rsidR="00D324C8" w:rsidRDefault="00D324C8" w:rsidP="00F776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25ED641" w14:textId="77777777" w:rsidR="00D324C8" w:rsidRPr="00ED79B6" w:rsidRDefault="00D324C8" w:rsidP="00F77686">
    <w:pPr>
      <w:rPr>
        <w:i/>
        <w:sz w:val="18"/>
      </w:rPr>
    </w:pPr>
  </w:p>
  <w:p w14:paraId="7B4E4C3C" w14:textId="77777777" w:rsidR="00D324C8" w:rsidRPr="00D30B12" w:rsidRDefault="00D324C8" w:rsidP="00D30B12">
    <w:pPr>
      <w:pStyle w:val="Footer"/>
      <w:rPr>
        <w:i/>
        <w:sz w:val="18"/>
      </w:rPr>
    </w:pPr>
    <w:r w:rsidRPr="00D30B12">
      <w:rPr>
        <w:i/>
        <w:sz w:val="18"/>
      </w:rPr>
      <w:t>OPC66543 -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29575" w14:textId="77777777" w:rsidR="00D324C8" w:rsidRPr="00EF5531" w:rsidRDefault="00D324C8" w:rsidP="00F7768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324C8" w14:paraId="00857CEE" w14:textId="77777777" w:rsidTr="006B5A99">
      <w:tc>
        <w:tcPr>
          <w:tcW w:w="709" w:type="dxa"/>
          <w:tcBorders>
            <w:top w:val="nil"/>
            <w:left w:val="nil"/>
            <w:bottom w:val="nil"/>
            <w:right w:val="nil"/>
          </w:tcBorders>
        </w:tcPr>
        <w:p w14:paraId="64DC8391" w14:textId="77777777" w:rsidR="00D324C8" w:rsidRDefault="00D324C8" w:rsidP="00D324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AB03840" w14:textId="613945CA" w:rsidR="00D324C8" w:rsidRDefault="00D324C8" w:rsidP="00D324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Maritime Powers Regulations 2023</w:t>
          </w:r>
          <w:r w:rsidRPr="007A1328">
            <w:rPr>
              <w:i/>
              <w:sz w:val="18"/>
            </w:rPr>
            <w:fldChar w:fldCharType="end"/>
          </w:r>
        </w:p>
      </w:tc>
      <w:tc>
        <w:tcPr>
          <w:tcW w:w="1384" w:type="dxa"/>
          <w:tcBorders>
            <w:top w:val="nil"/>
            <w:left w:val="nil"/>
            <w:bottom w:val="nil"/>
            <w:right w:val="nil"/>
          </w:tcBorders>
        </w:tcPr>
        <w:p w14:paraId="556AE2A3" w14:textId="77777777" w:rsidR="00D324C8" w:rsidRDefault="00D324C8" w:rsidP="00D324C8">
          <w:pPr>
            <w:spacing w:line="0" w:lineRule="atLeast"/>
            <w:jc w:val="right"/>
            <w:rPr>
              <w:sz w:val="18"/>
            </w:rPr>
          </w:pPr>
        </w:p>
      </w:tc>
    </w:tr>
  </w:tbl>
  <w:p w14:paraId="1C1677A7" w14:textId="77777777" w:rsidR="00D324C8" w:rsidRPr="00D30B12" w:rsidRDefault="00D324C8" w:rsidP="00D30B12">
    <w:pPr>
      <w:rPr>
        <w:rFonts w:cs="Times New Roman"/>
        <w:i/>
        <w:sz w:val="18"/>
      </w:rPr>
    </w:pPr>
    <w:r w:rsidRPr="00D30B12">
      <w:rPr>
        <w:rFonts w:cs="Times New Roman"/>
        <w:i/>
        <w:sz w:val="18"/>
      </w:rPr>
      <w:t>OPC66543 -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BF368" w14:textId="77777777" w:rsidR="00D324C8" w:rsidRDefault="00D324C8" w:rsidP="00715914">
      <w:pPr>
        <w:spacing w:line="240" w:lineRule="auto"/>
      </w:pPr>
      <w:r>
        <w:separator/>
      </w:r>
    </w:p>
  </w:footnote>
  <w:footnote w:type="continuationSeparator" w:id="0">
    <w:p w14:paraId="1E5E9F0E" w14:textId="77777777" w:rsidR="00D324C8" w:rsidRDefault="00D324C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80B2" w14:textId="77777777" w:rsidR="00D324C8" w:rsidRPr="005F1388" w:rsidRDefault="00D324C8"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3687B" w14:textId="7F579581" w:rsidR="00D324C8" w:rsidRDefault="00D324C8">
    <w:pPr>
      <w:rPr>
        <w:sz w:val="20"/>
      </w:rPr>
    </w:pPr>
    <w:r>
      <w:rPr>
        <w:b/>
        <w:sz w:val="20"/>
      </w:rPr>
      <w:fldChar w:fldCharType="begin"/>
    </w:r>
    <w:r>
      <w:rPr>
        <w:b/>
        <w:sz w:val="20"/>
      </w:rPr>
      <w:instrText xml:space="preserve"> STYLEREF CharAmSchNo </w:instrText>
    </w:r>
    <w:r>
      <w:rPr>
        <w:b/>
        <w:sz w:val="20"/>
      </w:rPr>
      <w:fldChar w:fldCharType="separate"/>
    </w:r>
    <w:r w:rsidR="00117A53">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117A53">
      <w:rPr>
        <w:noProof/>
        <w:sz w:val="20"/>
      </w:rPr>
      <w:t>Repeals and amendments</w:t>
    </w:r>
    <w:r>
      <w:rPr>
        <w:sz w:val="20"/>
      </w:rPr>
      <w:fldChar w:fldCharType="end"/>
    </w:r>
  </w:p>
  <w:p w14:paraId="3A6BDDCC" w14:textId="2B46899D" w:rsidR="00D324C8" w:rsidRDefault="00D324C8">
    <w:pPr>
      <w:rPr>
        <w:b/>
        <w:sz w:val="20"/>
      </w:rPr>
    </w:pPr>
    <w:r>
      <w:rPr>
        <w:b/>
        <w:sz w:val="20"/>
      </w:rPr>
      <w:fldChar w:fldCharType="begin"/>
    </w:r>
    <w:r>
      <w:rPr>
        <w:b/>
        <w:sz w:val="20"/>
      </w:rPr>
      <w:instrText xml:space="preserve"> STYLEREF CharAmPartNo </w:instrText>
    </w:r>
    <w:r>
      <w:rPr>
        <w:b/>
        <w:sz w:val="20"/>
      </w:rPr>
      <w:fldChar w:fldCharType="separate"/>
    </w:r>
    <w:r w:rsidR="00117A53">
      <w:rPr>
        <w:b/>
        <w:noProof/>
        <w:sz w:val="20"/>
      </w:rPr>
      <w:t>Part 1</w: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separate"/>
    </w:r>
    <w:r w:rsidR="00117A53">
      <w:rPr>
        <w:noProof/>
        <w:sz w:val="20"/>
      </w:rPr>
      <w:t>Repeals</w:t>
    </w:r>
    <w:r>
      <w:rPr>
        <w:sz w:val="20"/>
      </w:rPr>
      <w:fldChar w:fldCharType="end"/>
    </w:r>
  </w:p>
  <w:p w14:paraId="5728ADE7" w14:textId="77777777" w:rsidR="00D324C8" w:rsidRPr="00F77686" w:rsidRDefault="00D324C8" w:rsidP="00F77686">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24F3" w14:textId="2DAD5F72" w:rsidR="00D324C8" w:rsidRDefault="00D324C8">
    <w:pPr>
      <w:jc w:val="right"/>
      <w:rPr>
        <w:sz w:val="20"/>
      </w:rPr>
    </w:pPr>
    <w:r>
      <w:rPr>
        <w:sz w:val="20"/>
      </w:rPr>
      <w:fldChar w:fldCharType="begin"/>
    </w:r>
    <w:r>
      <w:rPr>
        <w:sz w:val="20"/>
      </w:rPr>
      <w:instrText xml:space="preserve"> STYLEREF CharAmSchText </w:instrText>
    </w:r>
    <w:r>
      <w:rPr>
        <w:sz w:val="20"/>
      </w:rPr>
      <w:fldChar w:fldCharType="separate"/>
    </w:r>
    <w:r w:rsidR="00117A53">
      <w:rPr>
        <w:noProof/>
        <w:sz w:val="20"/>
      </w:rPr>
      <w:t>Repeals and amendments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117A53">
      <w:rPr>
        <w:b/>
        <w:noProof/>
        <w:sz w:val="20"/>
      </w:rPr>
      <w:t>Schedule 1</w:t>
    </w:r>
    <w:r>
      <w:rPr>
        <w:b/>
        <w:sz w:val="20"/>
      </w:rPr>
      <w:fldChar w:fldCharType="end"/>
    </w:r>
  </w:p>
  <w:p w14:paraId="299A294A" w14:textId="68582693" w:rsidR="00D324C8" w:rsidRDefault="00D324C8">
    <w:pPr>
      <w:jc w:val="right"/>
      <w:rPr>
        <w:b/>
        <w:sz w:val="20"/>
      </w:rPr>
    </w:pPr>
    <w:r>
      <w:rPr>
        <w:sz w:val="20"/>
      </w:rPr>
      <w:fldChar w:fldCharType="begin"/>
    </w:r>
    <w:r>
      <w:rPr>
        <w:sz w:val="20"/>
      </w:rPr>
      <w:instrText xml:space="preserve"> STYLEREF CharAmPartText </w:instrText>
    </w:r>
    <w:r>
      <w:rPr>
        <w:sz w:val="20"/>
      </w:rPr>
      <w:fldChar w:fldCharType="separate"/>
    </w:r>
    <w:r w:rsidR="00117A53">
      <w:rPr>
        <w:noProof/>
        <w:sz w:val="20"/>
      </w:rPr>
      <w:t>Amendments</w: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separate"/>
    </w:r>
    <w:r w:rsidR="00117A53">
      <w:rPr>
        <w:b/>
        <w:noProof/>
        <w:sz w:val="20"/>
      </w:rPr>
      <w:t>Part 2</w:t>
    </w:r>
    <w:r>
      <w:rPr>
        <w:b/>
        <w:sz w:val="20"/>
      </w:rPr>
      <w:fldChar w:fldCharType="end"/>
    </w:r>
  </w:p>
  <w:p w14:paraId="1A2EB967" w14:textId="77777777" w:rsidR="00D324C8" w:rsidRPr="00F77686" w:rsidRDefault="00D324C8" w:rsidP="00F77686">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4DEB" w14:textId="77777777" w:rsidR="00D324C8" w:rsidRPr="00F77686" w:rsidRDefault="00D324C8">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1EF12" w14:textId="7DEC471D" w:rsidR="00D324C8" w:rsidRDefault="00D324C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5DD4741" w14:textId="3B31530A" w:rsidR="00D324C8" w:rsidRDefault="00D324C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Maritime powers</w:t>
    </w:r>
    <w:r>
      <w:rPr>
        <w:sz w:val="20"/>
      </w:rPr>
      <w:fldChar w:fldCharType="end"/>
    </w:r>
  </w:p>
  <w:p w14:paraId="6503478D" w14:textId="78A83CC8" w:rsidR="00D324C8" w:rsidRPr="007A1328" w:rsidRDefault="00D324C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9DCDC3D" w14:textId="77777777" w:rsidR="00D324C8" w:rsidRPr="007A1328" w:rsidRDefault="00D324C8" w:rsidP="00715914">
    <w:pPr>
      <w:rPr>
        <w:b/>
        <w:sz w:val="24"/>
      </w:rPr>
    </w:pPr>
  </w:p>
  <w:p w14:paraId="38F9FF34" w14:textId="6F40E5D2" w:rsidR="00D324C8" w:rsidRPr="007A1328" w:rsidRDefault="00D324C8"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11</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55EF" w14:textId="449747C6" w:rsidR="00D324C8" w:rsidRPr="007A1328" w:rsidRDefault="00D324C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53B76FC" w14:textId="5939B22D" w:rsidR="00D324C8" w:rsidRPr="007A1328" w:rsidRDefault="00D324C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Maritime powers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5</w:t>
    </w:r>
    <w:r>
      <w:rPr>
        <w:b/>
        <w:sz w:val="20"/>
      </w:rPr>
      <w:fldChar w:fldCharType="end"/>
    </w:r>
  </w:p>
  <w:p w14:paraId="45506E20" w14:textId="09C1E483" w:rsidR="00D324C8" w:rsidRPr="007A1328" w:rsidRDefault="00D324C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99D8D87" w14:textId="77777777" w:rsidR="00D324C8" w:rsidRPr="007A1328" w:rsidRDefault="00D324C8" w:rsidP="00715914">
    <w:pPr>
      <w:jc w:val="right"/>
      <w:rPr>
        <w:b/>
        <w:sz w:val="24"/>
      </w:rPr>
    </w:pPr>
  </w:p>
  <w:p w14:paraId="6C4B4DF4" w14:textId="255EAA1D" w:rsidR="00D324C8" w:rsidRPr="007A1328" w:rsidRDefault="00D324C8"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11</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E0A1" w14:textId="77777777" w:rsidR="00D324C8" w:rsidRPr="007A1328" w:rsidRDefault="00D324C8"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01551" w14:textId="77777777" w:rsidR="00D324C8" w:rsidRPr="005F1388" w:rsidRDefault="00D324C8"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E67C3" w14:textId="77777777" w:rsidR="00D324C8" w:rsidRPr="005F1388" w:rsidRDefault="00D324C8"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EDB7" w14:textId="77777777" w:rsidR="00D324C8" w:rsidRPr="00ED79B6" w:rsidRDefault="00D324C8"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464C" w14:textId="77777777" w:rsidR="00D324C8" w:rsidRPr="00ED79B6" w:rsidRDefault="00D324C8"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62FAD" w14:textId="77777777" w:rsidR="00D324C8" w:rsidRPr="00ED79B6" w:rsidRDefault="00D324C8"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60CB" w14:textId="345EC6B5" w:rsidR="00D324C8" w:rsidRDefault="00D324C8" w:rsidP="00D324C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AFE0524" w14:textId="54865690" w:rsidR="00D324C8" w:rsidRDefault="00D324C8" w:rsidP="00D324C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17A53">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17A53">
      <w:rPr>
        <w:noProof/>
        <w:sz w:val="20"/>
      </w:rPr>
      <w:t>Exercising powers between countries</w:t>
    </w:r>
    <w:r>
      <w:rPr>
        <w:sz w:val="20"/>
      </w:rPr>
      <w:fldChar w:fldCharType="end"/>
    </w:r>
  </w:p>
  <w:p w14:paraId="5E181529" w14:textId="78168440" w:rsidR="00D324C8" w:rsidRPr="007A1328" w:rsidRDefault="00D324C8" w:rsidP="00D324C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CF0C160" w14:textId="77777777" w:rsidR="00D324C8" w:rsidRPr="007A1328" w:rsidRDefault="00D324C8" w:rsidP="00D324C8">
    <w:pPr>
      <w:rPr>
        <w:b/>
        <w:sz w:val="24"/>
      </w:rPr>
    </w:pPr>
  </w:p>
  <w:p w14:paraId="1B3766E7" w14:textId="2E553B8D" w:rsidR="00D324C8" w:rsidRPr="00F77686" w:rsidRDefault="00D324C8" w:rsidP="00F77686">
    <w:pPr>
      <w:pBdr>
        <w:bottom w:val="single" w:sz="6" w:space="1" w:color="auto"/>
      </w:pBdr>
      <w:spacing w:after="120"/>
      <w:rPr>
        <w:sz w:val="24"/>
      </w:rPr>
    </w:pPr>
    <w:r w:rsidRPr="00F77686">
      <w:rPr>
        <w:sz w:val="24"/>
      </w:rPr>
      <w:fldChar w:fldCharType="begin"/>
    </w:r>
    <w:r w:rsidRPr="00F77686">
      <w:rPr>
        <w:sz w:val="24"/>
      </w:rPr>
      <w:instrText xml:space="preserve"> DOCPROPERTY  Header </w:instrText>
    </w:r>
    <w:r w:rsidRPr="00F77686">
      <w:rPr>
        <w:sz w:val="24"/>
      </w:rPr>
      <w:fldChar w:fldCharType="separate"/>
    </w:r>
    <w:r>
      <w:rPr>
        <w:sz w:val="24"/>
      </w:rPr>
      <w:t>Section</w:t>
    </w:r>
    <w:r w:rsidRPr="00F77686">
      <w:rPr>
        <w:sz w:val="24"/>
      </w:rPr>
      <w:fldChar w:fldCharType="end"/>
    </w:r>
    <w:r w:rsidRPr="00F77686">
      <w:rPr>
        <w:sz w:val="24"/>
      </w:rPr>
      <w:t xml:space="preserve"> </w:t>
    </w:r>
    <w:r w:rsidRPr="00F77686">
      <w:rPr>
        <w:sz w:val="24"/>
      </w:rPr>
      <w:fldChar w:fldCharType="begin"/>
    </w:r>
    <w:r w:rsidRPr="00F77686">
      <w:rPr>
        <w:sz w:val="24"/>
      </w:rPr>
      <w:instrText xml:space="preserve"> STYLEREF CharSectno </w:instrText>
    </w:r>
    <w:r w:rsidRPr="00F77686">
      <w:rPr>
        <w:sz w:val="24"/>
      </w:rPr>
      <w:fldChar w:fldCharType="separate"/>
    </w:r>
    <w:r w:rsidR="00117A53">
      <w:rPr>
        <w:noProof/>
        <w:sz w:val="24"/>
      </w:rPr>
      <w:t>10</w:t>
    </w:r>
    <w:r w:rsidRPr="00F77686">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E550" w14:textId="03B81566" w:rsidR="00D324C8" w:rsidRPr="007A1328" w:rsidRDefault="00D324C8" w:rsidP="00D324C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6A517DC" w14:textId="457E347E" w:rsidR="00D324C8" w:rsidRPr="007A1328" w:rsidRDefault="00D324C8" w:rsidP="00D324C8">
    <w:pPr>
      <w:jc w:val="right"/>
      <w:rPr>
        <w:sz w:val="20"/>
      </w:rPr>
    </w:pPr>
    <w:r w:rsidRPr="007A1328">
      <w:rPr>
        <w:sz w:val="20"/>
      </w:rPr>
      <w:fldChar w:fldCharType="begin"/>
    </w:r>
    <w:r w:rsidRPr="007A1328">
      <w:rPr>
        <w:sz w:val="20"/>
      </w:rPr>
      <w:instrText xml:space="preserve"> STYLEREF CharPartText </w:instrText>
    </w:r>
    <w:r w:rsidR="00117A53">
      <w:rPr>
        <w:sz w:val="20"/>
      </w:rPr>
      <w:fldChar w:fldCharType="separate"/>
    </w:r>
    <w:r w:rsidR="00117A53">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17A53">
      <w:rPr>
        <w:b/>
        <w:sz w:val="20"/>
      </w:rPr>
      <w:fldChar w:fldCharType="separate"/>
    </w:r>
    <w:r w:rsidR="00117A53">
      <w:rPr>
        <w:b/>
        <w:noProof/>
        <w:sz w:val="20"/>
      </w:rPr>
      <w:t>Part 1</w:t>
    </w:r>
    <w:r>
      <w:rPr>
        <w:b/>
        <w:sz w:val="20"/>
      </w:rPr>
      <w:fldChar w:fldCharType="end"/>
    </w:r>
  </w:p>
  <w:p w14:paraId="66913F0B" w14:textId="0391E7B7" w:rsidR="00D324C8" w:rsidRPr="007A1328" w:rsidRDefault="00D324C8" w:rsidP="00D324C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D2C66F4" w14:textId="77777777" w:rsidR="00D324C8" w:rsidRPr="007A1328" w:rsidRDefault="00D324C8" w:rsidP="00D324C8">
    <w:pPr>
      <w:jc w:val="right"/>
      <w:rPr>
        <w:b/>
        <w:sz w:val="24"/>
      </w:rPr>
    </w:pPr>
  </w:p>
  <w:p w14:paraId="5B76964D" w14:textId="4DAB9154" w:rsidR="00D324C8" w:rsidRPr="00F77686" w:rsidRDefault="00D324C8" w:rsidP="00F77686">
    <w:pPr>
      <w:pBdr>
        <w:bottom w:val="single" w:sz="6" w:space="1" w:color="auto"/>
      </w:pBdr>
      <w:spacing w:after="120"/>
      <w:jc w:val="right"/>
      <w:rPr>
        <w:sz w:val="24"/>
      </w:rPr>
    </w:pPr>
    <w:r w:rsidRPr="00F77686">
      <w:rPr>
        <w:sz w:val="24"/>
      </w:rPr>
      <w:fldChar w:fldCharType="begin"/>
    </w:r>
    <w:r w:rsidRPr="00F77686">
      <w:rPr>
        <w:sz w:val="24"/>
      </w:rPr>
      <w:instrText xml:space="preserve"> DOCPROPERTY  Header </w:instrText>
    </w:r>
    <w:r w:rsidRPr="00F77686">
      <w:rPr>
        <w:sz w:val="24"/>
      </w:rPr>
      <w:fldChar w:fldCharType="separate"/>
    </w:r>
    <w:r>
      <w:rPr>
        <w:sz w:val="24"/>
      </w:rPr>
      <w:t>Section</w:t>
    </w:r>
    <w:r w:rsidRPr="00F77686">
      <w:rPr>
        <w:sz w:val="24"/>
      </w:rPr>
      <w:fldChar w:fldCharType="end"/>
    </w:r>
    <w:r w:rsidRPr="00F77686">
      <w:rPr>
        <w:sz w:val="24"/>
      </w:rPr>
      <w:t xml:space="preserve"> </w:t>
    </w:r>
    <w:r w:rsidRPr="00F77686">
      <w:rPr>
        <w:sz w:val="24"/>
      </w:rPr>
      <w:fldChar w:fldCharType="begin"/>
    </w:r>
    <w:r w:rsidRPr="00F77686">
      <w:rPr>
        <w:sz w:val="24"/>
      </w:rPr>
      <w:instrText xml:space="preserve"> STYLEREF CharSectno </w:instrText>
    </w:r>
    <w:r w:rsidRPr="00F77686">
      <w:rPr>
        <w:sz w:val="24"/>
      </w:rPr>
      <w:fldChar w:fldCharType="separate"/>
    </w:r>
    <w:r w:rsidR="00117A53">
      <w:rPr>
        <w:noProof/>
        <w:sz w:val="24"/>
      </w:rPr>
      <w:t>1</w:t>
    </w:r>
    <w:r w:rsidRPr="00F77686">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D4B90" w14:textId="77777777" w:rsidR="00D324C8" w:rsidRPr="00F77686" w:rsidRDefault="00D324C8" w:rsidP="00D324C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31367"/>
    <w:multiLevelType w:val="hybridMultilevel"/>
    <w:tmpl w:val="02A60B0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EF0440"/>
    <w:multiLevelType w:val="hybridMultilevel"/>
    <w:tmpl w:val="978EB818"/>
    <w:lvl w:ilvl="0" w:tplc="0C09000F">
      <w:start w:val="1"/>
      <w:numFmt w:val="decimal"/>
      <w:lvlText w:val="%1."/>
      <w:lvlJc w:val="left"/>
      <w:pPr>
        <w:ind w:left="360" w:hanging="360"/>
      </w:p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050BFA"/>
    <w:multiLevelType w:val="hybridMultilevel"/>
    <w:tmpl w:val="73E4711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49D37B1E"/>
    <w:multiLevelType w:val="hybridMultilevel"/>
    <w:tmpl w:val="5088ED6A"/>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04924EA"/>
    <w:multiLevelType w:val="hybridMultilevel"/>
    <w:tmpl w:val="CCFEB0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3754D00"/>
    <w:multiLevelType w:val="hybridMultilevel"/>
    <w:tmpl w:val="6D4EA9D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2"/>
  </w:num>
  <w:num w:numId="13">
    <w:abstractNumId w:val="14"/>
  </w:num>
  <w:num w:numId="14">
    <w:abstractNumId w:val="16"/>
  </w:num>
  <w:num w:numId="15">
    <w:abstractNumId w:val="15"/>
  </w:num>
  <w:num w:numId="16">
    <w:abstractNumId w:val="11"/>
  </w:num>
  <w:num w:numId="17">
    <w:abstractNumId w:val="20"/>
  </w:num>
  <w:num w:numId="18">
    <w:abstractNumId w:val="19"/>
  </w:num>
  <w:num w:numId="19">
    <w:abstractNumId w:val="18"/>
  </w:num>
  <w:num w:numId="20">
    <w:abstractNumId w:val="10"/>
  </w:num>
  <w:num w:numId="21">
    <w:abstractNumId w:val="21"/>
  </w:num>
  <w:num w:numId="22">
    <w:abstractNumId w:val="22"/>
  </w:num>
  <w:num w:numId="23">
    <w:abstractNumId w:val="13"/>
  </w:num>
  <w:num w:numId="24">
    <w:abstractNumId w:val="1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949DD"/>
    <w:rsid w:val="000020AE"/>
    <w:rsid w:val="000021F6"/>
    <w:rsid w:val="00002385"/>
    <w:rsid w:val="000036FB"/>
    <w:rsid w:val="00003D2F"/>
    <w:rsid w:val="00004470"/>
    <w:rsid w:val="00010EF8"/>
    <w:rsid w:val="00012104"/>
    <w:rsid w:val="000136AF"/>
    <w:rsid w:val="0003092E"/>
    <w:rsid w:val="000345A3"/>
    <w:rsid w:val="000437C1"/>
    <w:rsid w:val="00050B9F"/>
    <w:rsid w:val="0005365D"/>
    <w:rsid w:val="0005616E"/>
    <w:rsid w:val="00061259"/>
    <w:rsid w:val="000614BF"/>
    <w:rsid w:val="00071011"/>
    <w:rsid w:val="00084F97"/>
    <w:rsid w:val="00087914"/>
    <w:rsid w:val="00092CB2"/>
    <w:rsid w:val="00093ADC"/>
    <w:rsid w:val="00094667"/>
    <w:rsid w:val="000A00ED"/>
    <w:rsid w:val="000A022B"/>
    <w:rsid w:val="000A158A"/>
    <w:rsid w:val="000B58FA"/>
    <w:rsid w:val="000B5FE7"/>
    <w:rsid w:val="000B7E30"/>
    <w:rsid w:val="000C54C9"/>
    <w:rsid w:val="000C6B23"/>
    <w:rsid w:val="000C766C"/>
    <w:rsid w:val="000C7832"/>
    <w:rsid w:val="000D05EF"/>
    <w:rsid w:val="000D6FD3"/>
    <w:rsid w:val="000E2261"/>
    <w:rsid w:val="000E4D3A"/>
    <w:rsid w:val="000E5553"/>
    <w:rsid w:val="000E7013"/>
    <w:rsid w:val="000F21C1"/>
    <w:rsid w:val="000F395F"/>
    <w:rsid w:val="000F3DB6"/>
    <w:rsid w:val="000F52D4"/>
    <w:rsid w:val="000F5C31"/>
    <w:rsid w:val="00102701"/>
    <w:rsid w:val="0010745C"/>
    <w:rsid w:val="00110618"/>
    <w:rsid w:val="00111857"/>
    <w:rsid w:val="00114184"/>
    <w:rsid w:val="0011613B"/>
    <w:rsid w:val="00117A53"/>
    <w:rsid w:val="0012049E"/>
    <w:rsid w:val="0012184E"/>
    <w:rsid w:val="001220D9"/>
    <w:rsid w:val="00122700"/>
    <w:rsid w:val="001228A2"/>
    <w:rsid w:val="00122F1A"/>
    <w:rsid w:val="00126386"/>
    <w:rsid w:val="001272E6"/>
    <w:rsid w:val="00127AFA"/>
    <w:rsid w:val="00132CEB"/>
    <w:rsid w:val="00135C2B"/>
    <w:rsid w:val="00140D2E"/>
    <w:rsid w:val="00142B62"/>
    <w:rsid w:val="00142FC6"/>
    <w:rsid w:val="0014539C"/>
    <w:rsid w:val="00147D63"/>
    <w:rsid w:val="00153893"/>
    <w:rsid w:val="001542DE"/>
    <w:rsid w:val="00154778"/>
    <w:rsid w:val="00155E87"/>
    <w:rsid w:val="00157B8B"/>
    <w:rsid w:val="00166C2F"/>
    <w:rsid w:val="0016771C"/>
    <w:rsid w:val="0017048D"/>
    <w:rsid w:val="001721AC"/>
    <w:rsid w:val="00172D08"/>
    <w:rsid w:val="001769A7"/>
    <w:rsid w:val="001804A2"/>
    <w:rsid w:val="001809D7"/>
    <w:rsid w:val="00180AD2"/>
    <w:rsid w:val="001858AE"/>
    <w:rsid w:val="00185D3F"/>
    <w:rsid w:val="00190CEB"/>
    <w:rsid w:val="001939E1"/>
    <w:rsid w:val="00193A43"/>
    <w:rsid w:val="00194C3E"/>
    <w:rsid w:val="00195382"/>
    <w:rsid w:val="001A6C3A"/>
    <w:rsid w:val="001A79B3"/>
    <w:rsid w:val="001B6C73"/>
    <w:rsid w:val="001C0E6F"/>
    <w:rsid w:val="001C5147"/>
    <w:rsid w:val="001C61C5"/>
    <w:rsid w:val="001C69C4"/>
    <w:rsid w:val="001D37EF"/>
    <w:rsid w:val="001D77B2"/>
    <w:rsid w:val="001E3590"/>
    <w:rsid w:val="001E6FA2"/>
    <w:rsid w:val="001E7407"/>
    <w:rsid w:val="001F37CE"/>
    <w:rsid w:val="001F46EF"/>
    <w:rsid w:val="001F5D5E"/>
    <w:rsid w:val="001F6219"/>
    <w:rsid w:val="001F6CD4"/>
    <w:rsid w:val="001F7E4A"/>
    <w:rsid w:val="00202AB1"/>
    <w:rsid w:val="00206C4D"/>
    <w:rsid w:val="00207267"/>
    <w:rsid w:val="0020759F"/>
    <w:rsid w:val="0021053C"/>
    <w:rsid w:val="00211E74"/>
    <w:rsid w:val="00212E00"/>
    <w:rsid w:val="002150FD"/>
    <w:rsid w:val="00215AF1"/>
    <w:rsid w:val="00217373"/>
    <w:rsid w:val="00222D6B"/>
    <w:rsid w:val="00226562"/>
    <w:rsid w:val="0023152A"/>
    <w:rsid w:val="002321E8"/>
    <w:rsid w:val="00233225"/>
    <w:rsid w:val="00236EEC"/>
    <w:rsid w:val="00237BDE"/>
    <w:rsid w:val="0024010F"/>
    <w:rsid w:val="00240749"/>
    <w:rsid w:val="00242327"/>
    <w:rsid w:val="00243018"/>
    <w:rsid w:val="00243ABD"/>
    <w:rsid w:val="002564A4"/>
    <w:rsid w:val="00262C02"/>
    <w:rsid w:val="00263D33"/>
    <w:rsid w:val="00264AE1"/>
    <w:rsid w:val="00265E44"/>
    <w:rsid w:val="0026736C"/>
    <w:rsid w:val="002729C4"/>
    <w:rsid w:val="00276FAD"/>
    <w:rsid w:val="00281308"/>
    <w:rsid w:val="00283335"/>
    <w:rsid w:val="002834E6"/>
    <w:rsid w:val="00284719"/>
    <w:rsid w:val="00286285"/>
    <w:rsid w:val="0029004C"/>
    <w:rsid w:val="00290D3C"/>
    <w:rsid w:val="00292E1F"/>
    <w:rsid w:val="00294E0A"/>
    <w:rsid w:val="00295CA7"/>
    <w:rsid w:val="002979D5"/>
    <w:rsid w:val="00297ECB"/>
    <w:rsid w:val="002A5735"/>
    <w:rsid w:val="002A7BCF"/>
    <w:rsid w:val="002C49F0"/>
    <w:rsid w:val="002C4A40"/>
    <w:rsid w:val="002C4F94"/>
    <w:rsid w:val="002D043A"/>
    <w:rsid w:val="002D2E07"/>
    <w:rsid w:val="002D6224"/>
    <w:rsid w:val="002E3231"/>
    <w:rsid w:val="002E37EC"/>
    <w:rsid w:val="002E3F4B"/>
    <w:rsid w:val="002F3945"/>
    <w:rsid w:val="002F39EA"/>
    <w:rsid w:val="002F7C7E"/>
    <w:rsid w:val="00300265"/>
    <w:rsid w:val="00304F8B"/>
    <w:rsid w:val="00305B75"/>
    <w:rsid w:val="00311184"/>
    <w:rsid w:val="003119B7"/>
    <w:rsid w:val="00314232"/>
    <w:rsid w:val="00320B20"/>
    <w:rsid w:val="003228DF"/>
    <w:rsid w:val="00323F3E"/>
    <w:rsid w:val="0032474A"/>
    <w:rsid w:val="003302A4"/>
    <w:rsid w:val="003309E0"/>
    <w:rsid w:val="003354D2"/>
    <w:rsid w:val="00335BC6"/>
    <w:rsid w:val="003378BA"/>
    <w:rsid w:val="003415D3"/>
    <w:rsid w:val="00342597"/>
    <w:rsid w:val="00344701"/>
    <w:rsid w:val="003458EA"/>
    <w:rsid w:val="00352B0F"/>
    <w:rsid w:val="00353AAA"/>
    <w:rsid w:val="003544DC"/>
    <w:rsid w:val="00356690"/>
    <w:rsid w:val="0035711F"/>
    <w:rsid w:val="00360459"/>
    <w:rsid w:val="00365FA7"/>
    <w:rsid w:val="00370F70"/>
    <w:rsid w:val="003745D8"/>
    <w:rsid w:val="003818BD"/>
    <w:rsid w:val="0038566E"/>
    <w:rsid w:val="00386F96"/>
    <w:rsid w:val="003912DB"/>
    <w:rsid w:val="003949DD"/>
    <w:rsid w:val="00396C8E"/>
    <w:rsid w:val="003A42E6"/>
    <w:rsid w:val="003A6391"/>
    <w:rsid w:val="003B1C2C"/>
    <w:rsid w:val="003B27FC"/>
    <w:rsid w:val="003B3CBF"/>
    <w:rsid w:val="003B5317"/>
    <w:rsid w:val="003B63B2"/>
    <w:rsid w:val="003B713E"/>
    <w:rsid w:val="003B77A7"/>
    <w:rsid w:val="003C0418"/>
    <w:rsid w:val="003C08B6"/>
    <w:rsid w:val="003C3206"/>
    <w:rsid w:val="003C343F"/>
    <w:rsid w:val="003C6231"/>
    <w:rsid w:val="003C6964"/>
    <w:rsid w:val="003D04D5"/>
    <w:rsid w:val="003D0BFE"/>
    <w:rsid w:val="003D1D0E"/>
    <w:rsid w:val="003D35D1"/>
    <w:rsid w:val="003D5700"/>
    <w:rsid w:val="003D5732"/>
    <w:rsid w:val="003D5856"/>
    <w:rsid w:val="003E341B"/>
    <w:rsid w:val="003E5216"/>
    <w:rsid w:val="003E574C"/>
    <w:rsid w:val="003E79E6"/>
    <w:rsid w:val="003F115A"/>
    <w:rsid w:val="004065A4"/>
    <w:rsid w:val="00407771"/>
    <w:rsid w:val="004116CD"/>
    <w:rsid w:val="00412A52"/>
    <w:rsid w:val="00413D3D"/>
    <w:rsid w:val="004144EC"/>
    <w:rsid w:val="00417EB9"/>
    <w:rsid w:val="0042207C"/>
    <w:rsid w:val="00423C8C"/>
    <w:rsid w:val="004248FD"/>
    <w:rsid w:val="00424CA9"/>
    <w:rsid w:val="00427818"/>
    <w:rsid w:val="00427F22"/>
    <w:rsid w:val="00431E9B"/>
    <w:rsid w:val="004334B9"/>
    <w:rsid w:val="00433793"/>
    <w:rsid w:val="004379E3"/>
    <w:rsid w:val="00437E5C"/>
    <w:rsid w:val="0044015E"/>
    <w:rsid w:val="00440BF5"/>
    <w:rsid w:val="0044291A"/>
    <w:rsid w:val="00444ABD"/>
    <w:rsid w:val="00447012"/>
    <w:rsid w:val="004528BC"/>
    <w:rsid w:val="00461C81"/>
    <w:rsid w:val="00467661"/>
    <w:rsid w:val="004705B7"/>
    <w:rsid w:val="00472DBE"/>
    <w:rsid w:val="00474A19"/>
    <w:rsid w:val="00481FBF"/>
    <w:rsid w:val="00483FCD"/>
    <w:rsid w:val="004969FD"/>
    <w:rsid w:val="00496F97"/>
    <w:rsid w:val="0049797D"/>
    <w:rsid w:val="004A040F"/>
    <w:rsid w:val="004A264B"/>
    <w:rsid w:val="004A3043"/>
    <w:rsid w:val="004B21E2"/>
    <w:rsid w:val="004B6C34"/>
    <w:rsid w:val="004C6AE8"/>
    <w:rsid w:val="004D3593"/>
    <w:rsid w:val="004D3EF3"/>
    <w:rsid w:val="004E063A"/>
    <w:rsid w:val="004E3B62"/>
    <w:rsid w:val="004E3C1C"/>
    <w:rsid w:val="004E7BEC"/>
    <w:rsid w:val="004F1014"/>
    <w:rsid w:val="004F53FA"/>
    <w:rsid w:val="005056BF"/>
    <w:rsid w:val="00505968"/>
    <w:rsid w:val="00505D3D"/>
    <w:rsid w:val="00506AF6"/>
    <w:rsid w:val="0051544C"/>
    <w:rsid w:val="00516B8D"/>
    <w:rsid w:val="005201D8"/>
    <w:rsid w:val="005241C5"/>
    <w:rsid w:val="00527C1F"/>
    <w:rsid w:val="005345AA"/>
    <w:rsid w:val="00536016"/>
    <w:rsid w:val="00536752"/>
    <w:rsid w:val="00537936"/>
    <w:rsid w:val="00537FBC"/>
    <w:rsid w:val="00543335"/>
    <w:rsid w:val="00544AC5"/>
    <w:rsid w:val="005505B2"/>
    <w:rsid w:val="00552734"/>
    <w:rsid w:val="005535E5"/>
    <w:rsid w:val="00554954"/>
    <w:rsid w:val="00556D4E"/>
    <w:rsid w:val="005574D1"/>
    <w:rsid w:val="005610F8"/>
    <w:rsid w:val="00561391"/>
    <w:rsid w:val="00564254"/>
    <w:rsid w:val="0056796A"/>
    <w:rsid w:val="00577BFE"/>
    <w:rsid w:val="005800CD"/>
    <w:rsid w:val="00584811"/>
    <w:rsid w:val="00585784"/>
    <w:rsid w:val="00590660"/>
    <w:rsid w:val="00593AA6"/>
    <w:rsid w:val="00594161"/>
    <w:rsid w:val="00594749"/>
    <w:rsid w:val="0059795C"/>
    <w:rsid w:val="005A2443"/>
    <w:rsid w:val="005B069D"/>
    <w:rsid w:val="005B2A23"/>
    <w:rsid w:val="005B4067"/>
    <w:rsid w:val="005B75DD"/>
    <w:rsid w:val="005C3F41"/>
    <w:rsid w:val="005C6C7F"/>
    <w:rsid w:val="005C6F1E"/>
    <w:rsid w:val="005D058F"/>
    <w:rsid w:val="005D07C6"/>
    <w:rsid w:val="005D2D09"/>
    <w:rsid w:val="005E3F11"/>
    <w:rsid w:val="005F2189"/>
    <w:rsid w:val="005F21D9"/>
    <w:rsid w:val="005F25EC"/>
    <w:rsid w:val="005F3195"/>
    <w:rsid w:val="005F3CC8"/>
    <w:rsid w:val="005F553E"/>
    <w:rsid w:val="00600219"/>
    <w:rsid w:val="00601D25"/>
    <w:rsid w:val="00603DC4"/>
    <w:rsid w:val="00605379"/>
    <w:rsid w:val="006117F1"/>
    <w:rsid w:val="00620076"/>
    <w:rsid w:val="0062035E"/>
    <w:rsid w:val="00630C23"/>
    <w:rsid w:val="006347D8"/>
    <w:rsid w:val="00640852"/>
    <w:rsid w:val="006411F8"/>
    <w:rsid w:val="00643E2E"/>
    <w:rsid w:val="006532DE"/>
    <w:rsid w:val="006558CB"/>
    <w:rsid w:val="00663151"/>
    <w:rsid w:val="00663975"/>
    <w:rsid w:val="00664EDE"/>
    <w:rsid w:val="00670C76"/>
    <w:rsid w:val="00670EA1"/>
    <w:rsid w:val="00677CC2"/>
    <w:rsid w:val="00680DDF"/>
    <w:rsid w:val="00682E42"/>
    <w:rsid w:val="006905DE"/>
    <w:rsid w:val="006912BD"/>
    <w:rsid w:val="0069207B"/>
    <w:rsid w:val="006944A8"/>
    <w:rsid w:val="00695DE7"/>
    <w:rsid w:val="00697446"/>
    <w:rsid w:val="006979C0"/>
    <w:rsid w:val="006A0153"/>
    <w:rsid w:val="006A35F7"/>
    <w:rsid w:val="006B321E"/>
    <w:rsid w:val="006B5789"/>
    <w:rsid w:val="006B5A99"/>
    <w:rsid w:val="006C292B"/>
    <w:rsid w:val="006C30C5"/>
    <w:rsid w:val="006C4A17"/>
    <w:rsid w:val="006C5D67"/>
    <w:rsid w:val="006C7F8C"/>
    <w:rsid w:val="006D1E10"/>
    <w:rsid w:val="006D43F4"/>
    <w:rsid w:val="006D493A"/>
    <w:rsid w:val="006D57E6"/>
    <w:rsid w:val="006D5DF3"/>
    <w:rsid w:val="006E3AAE"/>
    <w:rsid w:val="006E6246"/>
    <w:rsid w:val="006F318F"/>
    <w:rsid w:val="006F4226"/>
    <w:rsid w:val="006F6B3A"/>
    <w:rsid w:val="0070017E"/>
    <w:rsid w:val="007006E5"/>
    <w:rsid w:val="00700B2C"/>
    <w:rsid w:val="007050A2"/>
    <w:rsid w:val="007056AF"/>
    <w:rsid w:val="00713084"/>
    <w:rsid w:val="00714F20"/>
    <w:rsid w:val="0071590F"/>
    <w:rsid w:val="00715914"/>
    <w:rsid w:val="00724216"/>
    <w:rsid w:val="0072555B"/>
    <w:rsid w:val="0072592E"/>
    <w:rsid w:val="00731E00"/>
    <w:rsid w:val="00732408"/>
    <w:rsid w:val="00733EAE"/>
    <w:rsid w:val="00736BCD"/>
    <w:rsid w:val="00737C2D"/>
    <w:rsid w:val="007440B7"/>
    <w:rsid w:val="00746239"/>
    <w:rsid w:val="00747ABF"/>
    <w:rsid w:val="007500C8"/>
    <w:rsid w:val="0075066F"/>
    <w:rsid w:val="00756272"/>
    <w:rsid w:val="007568F7"/>
    <w:rsid w:val="00760088"/>
    <w:rsid w:val="00760BAD"/>
    <w:rsid w:val="0076232B"/>
    <w:rsid w:val="007659DC"/>
    <w:rsid w:val="00765DAD"/>
    <w:rsid w:val="0076681A"/>
    <w:rsid w:val="007715C9"/>
    <w:rsid w:val="00771613"/>
    <w:rsid w:val="00771FD4"/>
    <w:rsid w:val="00774EBD"/>
    <w:rsid w:val="00774EDD"/>
    <w:rsid w:val="007757EC"/>
    <w:rsid w:val="00781131"/>
    <w:rsid w:val="00783E89"/>
    <w:rsid w:val="007924BF"/>
    <w:rsid w:val="00793915"/>
    <w:rsid w:val="007A16B6"/>
    <w:rsid w:val="007A3E71"/>
    <w:rsid w:val="007A793F"/>
    <w:rsid w:val="007B1350"/>
    <w:rsid w:val="007C2253"/>
    <w:rsid w:val="007C231A"/>
    <w:rsid w:val="007C3586"/>
    <w:rsid w:val="007D05CA"/>
    <w:rsid w:val="007D5A63"/>
    <w:rsid w:val="007D7B81"/>
    <w:rsid w:val="007E163D"/>
    <w:rsid w:val="007E667A"/>
    <w:rsid w:val="007F28C9"/>
    <w:rsid w:val="00803587"/>
    <w:rsid w:val="00807626"/>
    <w:rsid w:val="008117E9"/>
    <w:rsid w:val="00812D6E"/>
    <w:rsid w:val="00813272"/>
    <w:rsid w:val="00814531"/>
    <w:rsid w:val="00815F68"/>
    <w:rsid w:val="00820536"/>
    <w:rsid w:val="00821F5B"/>
    <w:rsid w:val="00822589"/>
    <w:rsid w:val="008243DE"/>
    <w:rsid w:val="00824498"/>
    <w:rsid w:val="00826BD8"/>
    <w:rsid w:val="00834AD6"/>
    <w:rsid w:val="0084031C"/>
    <w:rsid w:val="00840AB9"/>
    <w:rsid w:val="008430E2"/>
    <w:rsid w:val="00847542"/>
    <w:rsid w:val="00851855"/>
    <w:rsid w:val="00852C57"/>
    <w:rsid w:val="00855D59"/>
    <w:rsid w:val="00856A31"/>
    <w:rsid w:val="00856F1A"/>
    <w:rsid w:val="00864B24"/>
    <w:rsid w:val="008651EE"/>
    <w:rsid w:val="0086547E"/>
    <w:rsid w:val="0086561B"/>
    <w:rsid w:val="00867083"/>
    <w:rsid w:val="008675AF"/>
    <w:rsid w:val="00867B37"/>
    <w:rsid w:val="00870345"/>
    <w:rsid w:val="0087052B"/>
    <w:rsid w:val="00871F58"/>
    <w:rsid w:val="0087352E"/>
    <w:rsid w:val="00875233"/>
    <w:rsid w:val="008754D0"/>
    <w:rsid w:val="00875909"/>
    <w:rsid w:val="008810C6"/>
    <w:rsid w:val="00883BC0"/>
    <w:rsid w:val="00884A2E"/>
    <w:rsid w:val="008855C9"/>
    <w:rsid w:val="00886456"/>
    <w:rsid w:val="00892622"/>
    <w:rsid w:val="00892713"/>
    <w:rsid w:val="008A20F5"/>
    <w:rsid w:val="008A2CDD"/>
    <w:rsid w:val="008A46E1"/>
    <w:rsid w:val="008A4F43"/>
    <w:rsid w:val="008A61F6"/>
    <w:rsid w:val="008A72E9"/>
    <w:rsid w:val="008A7AE9"/>
    <w:rsid w:val="008B0FF7"/>
    <w:rsid w:val="008B2000"/>
    <w:rsid w:val="008B2706"/>
    <w:rsid w:val="008C25B4"/>
    <w:rsid w:val="008C2671"/>
    <w:rsid w:val="008C7611"/>
    <w:rsid w:val="008D09DF"/>
    <w:rsid w:val="008D0EE0"/>
    <w:rsid w:val="008D0F44"/>
    <w:rsid w:val="008D3327"/>
    <w:rsid w:val="008D58AF"/>
    <w:rsid w:val="008E0262"/>
    <w:rsid w:val="008E21A5"/>
    <w:rsid w:val="008E30B6"/>
    <w:rsid w:val="008E4BD8"/>
    <w:rsid w:val="008E6067"/>
    <w:rsid w:val="008F319D"/>
    <w:rsid w:val="008F54E7"/>
    <w:rsid w:val="008F64B6"/>
    <w:rsid w:val="008F6C78"/>
    <w:rsid w:val="00903422"/>
    <w:rsid w:val="00910AC6"/>
    <w:rsid w:val="00915DF9"/>
    <w:rsid w:val="00923013"/>
    <w:rsid w:val="00924851"/>
    <w:rsid w:val="009254C3"/>
    <w:rsid w:val="00926C11"/>
    <w:rsid w:val="009270CE"/>
    <w:rsid w:val="00932377"/>
    <w:rsid w:val="00933C7D"/>
    <w:rsid w:val="00933EFF"/>
    <w:rsid w:val="009433D8"/>
    <w:rsid w:val="00945104"/>
    <w:rsid w:val="00947D5A"/>
    <w:rsid w:val="009532A5"/>
    <w:rsid w:val="00964AFD"/>
    <w:rsid w:val="00976907"/>
    <w:rsid w:val="0098094F"/>
    <w:rsid w:val="00982242"/>
    <w:rsid w:val="009868E9"/>
    <w:rsid w:val="0099158E"/>
    <w:rsid w:val="009966C7"/>
    <w:rsid w:val="009974F9"/>
    <w:rsid w:val="009A6F01"/>
    <w:rsid w:val="009B5AB3"/>
    <w:rsid w:val="009C0781"/>
    <w:rsid w:val="009C2014"/>
    <w:rsid w:val="009C38F7"/>
    <w:rsid w:val="009D055B"/>
    <w:rsid w:val="009D23C7"/>
    <w:rsid w:val="009D7012"/>
    <w:rsid w:val="009E1604"/>
    <w:rsid w:val="009E5CFC"/>
    <w:rsid w:val="00A027CC"/>
    <w:rsid w:val="00A032C7"/>
    <w:rsid w:val="00A06DF8"/>
    <w:rsid w:val="00A079CB"/>
    <w:rsid w:val="00A11513"/>
    <w:rsid w:val="00A12128"/>
    <w:rsid w:val="00A22C98"/>
    <w:rsid w:val="00A231E2"/>
    <w:rsid w:val="00A2512C"/>
    <w:rsid w:val="00A26A5E"/>
    <w:rsid w:val="00A300D5"/>
    <w:rsid w:val="00A3021B"/>
    <w:rsid w:val="00A308E3"/>
    <w:rsid w:val="00A30B22"/>
    <w:rsid w:val="00A37D4F"/>
    <w:rsid w:val="00A40CCB"/>
    <w:rsid w:val="00A44AD6"/>
    <w:rsid w:val="00A458E2"/>
    <w:rsid w:val="00A52241"/>
    <w:rsid w:val="00A56742"/>
    <w:rsid w:val="00A56D80"/>
    <w:rsid w:val="00A61E83"/>
    <w:rsid w:val="00A64912"/>
    <w:rsid w:val="00A70A74"/>
    <w:rsid w:val="00A770F7"/>
    <w:rsid w:val="00A77AB7"/>
    <w:rsid w:val="00A80ADC"/>
    <w:rsid w:val="00A80B10"/>
    <w:rsid w:val="00A8156A"/>
    <w:rsid w:val="00A842C3"/>
    <w:rsid w:val="00A9145F"/>
    <w:rsid w:val="00A9624D"/>
    <w:rsid w:val="00AB2B66"/>
    <w:rsid w:val="00AB41D6"/>
    <w:rsid w:val="00AB66F6"/>
    <w:rsid w:val="00AC186D"/>
    <w:rsid w:val="00AC405F"/>
    <w:rsid w:val="00AD1E95"/>
    <w:rsid w:val="00AD215A"/>
    <w:rsid w:val="00AD4D8A"/>
    <w:rsid w:val="00AD5641"/>
    <w:rsid w:val="00AD7889"/>
    <w:rsid w:val="00AE2899"/>
    <w:rsid w:val="00AE3652"/>
    <w:rsid w:val="00AF021B"/>
    <w:rsid w:val="00AF06CF"/>
    <w:rsid w:val="00AF0A55"/>
    <w:rsid w:val="00AF0E79"/>
    <w:rsid w:val="00AF3766"/>
    <w:rsid w:val="00B05CF4"/>
    <w:rsid w:val="00B0611F"/>
    <w:rsid w:val="00B07CDB"/>
    <w:rsid w:val="00B12B84"/>
    <w:rsid w:val="00B14715"/>
    <w:rsid w:val="00B16A31"/>
    <w:rsid w:val="00B17DFD"/>
    <w:rsid w:val="00B2137D"/>
    <w:rsid w:val="00B2617E"/>
    <w:rsid w:val="00B3028A"/>
    <w:rsid w:val="00B308FE"/>
    <w:rsid w:val="00B33709"/>
    <w:rsid w:val="00B33B3C"/>
    <w:rsid w:val="00B34679"/>
    <w:rsid w:val="00B4082F"/>
    <w:rsid w:val="00B50ADC"/>
    <w:rsid w:val="00B51D6A"/>
    <w:rsid w:val="00B54AB2"/>
    <w:rsid w:val="00B566B1"/>
    <w:rsid w:val="00B62DAD"/>
    <w:rsid w:val="00B63834"/>
    <w:rsid w:val="00B63B8D"/>
    <w:rsid w:val="00B65F8A"/>
    <w:rsid w:val="00B6771D"/>
    <w:rsid w:val="00B72637"/>
    <w:rsid w:val="00B72734"/>
    <w:rsid w:val="00B735CA"/>
    <w:rsid w:val="00B73C73"/>
    <w:rsid w:val="00B80199"/>
    <w:rsid w:val="00B83204"/>
    <w:rsid w:val="00B84F26"/>
    <w:rsid w:val="00B86B51"/>
    <w:rsid w:val="00B874FF"/>
    <w:rsid w:val="00B90381"/>
    <w:rsid w:val="00BA0C87"/>
    <w:rsid w:val="00BA20CE"/>
    <w:rsid w:val="00BA220B"/>
    <w:rsid w:val="00BA3A57"/>
    <w:rsid w:val="00BA691F"/>
    <w:rsid w:val="00BB3F0C"/>
    <w:rsid w:val="00BB45AD"/>
    <w:rsid w:val="00BB4E1A"/>
    <w:rsid w:val="00BB64D4"/>
    <w:rsid w:val="00BC015E"/>
    <w:rsid w:val="00BC0D9B"/>
    <w:rsid w:val="00BC6292"/>
    <w:rsid w:val="00BC76AC"/>
    <w:rsid w:val="00BD0ECB"/>
    <w:rsid w:val="00BD0FA7"/>
    <w:rsid w:val="00BD188F"/>
    <w:rsid w:val="00BD4EB4"/>
    <w:rsid w:val="00BD7988"/>
    <w:rsid w:val="00BE086C"/>
    <w:rsid w:val="00BE0940"/>
    <w:rsid w:val="00BE2155"/>
    <w:rsid w:val="00BE2213"/>
    <w:rsid w:val="00BE3A2C"/>
    <w:rsid w:val="00BE719A"/>
    <w:rsid w:val="00BE720A"/>
    <w:rsid w:val="00BF09F2"/>
    <w:rsid w:val="00BF0D73"/>
    <w:rsid w:val="00BF2465"/>
    <w:rsid w:val="00C044D8"/>
    <w:rsid w:val="00C131FF"/>
    <w:rsid w:val="00C15D7C"/>
    <w:rsid w:val="00C166E4"/>
    <w:rsid w:val="00C217B7"/>
    <w:rsid w:val="00C21AE4"/>
    <w:rsid w:val="00C22531"/>
    <w:rsid w:val="00C2322B"/>
    <w:rsid w:val="00C25D51"/>
    <w:rsid w:val="00C25E7F"/>
    <w:rsid w:val="00C25F98"/>
    <w:rsid w:val="00C2746F"/>
    <w:rsid w:val="00C300C2"/>
    <w:rsid w:val="00C324A0"/>
    <w:rsid w:val="00C327E0"/>
    <w:rsid w:val="00C3300F"/>
    <w:rsid w:val="00C358A7"/>
    <w:rsid w:val="00C36A58"/>
    <w:rsid w:val="00C411F7"/>
    <w:rsid w:val="00C42BF8"/>
    <w:rsid w:val="00C50043"/>
    <w:rsid w:val="00C546DA"/>
    <w:rsid w:val="00C62206"/>
    <w:rsid w:val="00C63557"/>
    <w:rsid w:val="00C73004"/>
    <w:rsid w:val="00C7573B"/>
    <w:rsid w:val="00C817DB"/>
    <w:rsid w:val="00C840EF"/>
    <w:rsid w:val="00C84C12"/>
    <w:rsid w:val="00C85483"/>
    <w:rsid w:val="00C86A11"/>
    <w:rsid w:val="00C87CF6"/>
    <w:rsid w:val="00C90D24"/>
    <w:rsid w:val="00C93C03"/>
    <w:rsid w:val="00C93D7C"/>
    <w:rsid w:val="00CA0945"/>
    <w:rsid w:val="00CA43AC"/>
    <w:rsid w:val="00CA575F"/>
    <w:rsid w:val="00CB2C8E"/>
    <w:rsid w:val="00CB34EF"/>
    <w:rsid w:val="00CB4E9E"/>
    <w:rsid w:val="00CB602E"/>
    <w:rsid w:val="00CB6B79"/>
    <w:rsid w:val="00CC0C48"/>
    <w:rsid w:val="00CC3B59"/>
    <w:rsid w:val="00CC621B"/>
    <w:rsid w:val="00CD3673"/>
    <w:rsid w:val="00CD5D22"/>
    <w:rsid w:val="00CD7D73"/>
    <w:rsid w:val="00CE051D"/>
    <w:rsid w:val="00CE1335"/>
    <w:rsid w:val="00CE493D"/>
    <w:rsid w:val="00CF07FA"/>
    <w:rsid w:val="00CF0BB2"/>
    <w:rsid w:val="00CF2353"/>
    <w:rsid w:val="00CF3EE8"/>
    <w:rsid w:val="00CF456F"/>
    <w:rsid w:val="00CF5892"/>
    <w:rsid w:val="00D00141"/>
    <w:rsid w:val="00D0256E"/>
    <w:rsid w:val="00D0413F"/>
    <w:rsid w:val="00D050E6"/>
    <w:rsid w:val="00D058EC"/>
    <w:rsid w:val="00D070CF"/>
    <w:rsid w:val="00D07B51"/>
    <w:rsid w:val="00D1251E"/>
    <w:rsid w:val="00D12667"/>
    <w:rsid w:val="00D130A1"/>
    <w:rsid w:val="00D13441"/>
    <w:rsid w:val="00D150E7"/>
    <w:rsid w:val="00D1538B"/>
    <w:rsid w:val="00D30B12"/>
    <w:rsid w:val="00D324C8"/>
    <w:rsid w:val="00D32F65"/>
    <w:rsid w:val="00D37AF4"/>
    <w:rsid w:val="00D408EE"/>
    <w:rsid w:val="00D50076"/>
    <w:rsid w:val="00D502A7"/>
    <w:rsid w:val="00D516A5"/>
    <w:rsid w:val="00D518C4"/>
    <w:rsid w:val="00D51B8D"/>
    <w:rsid w:val="00D52DC2"/>
    <w:rsid w:val="00D53BCC"/>
    <w:rsid w:val="00D54E9E"/>
    <w:rsid w:val="00D55360"/>
    <w:rsid w:val="00D5701B"/>
    <w:rsid w:val="00D67E8A"/>
    <w:rsid w:val="00D70DFB"/>
    <w:rsid w:val="00D72228"/>
    <w:rsid w:val="00D7422A"/>
    <w:rsid w:val="00D766DF"/>
    <w:rsid w:val="00D83CE6"/>
    <w:rsid w:val="00D874E9"/>
    <w:rsid w:val="00D92F2D"/>
    <w:rsid w:val="00D9427E"/>
    <w:rsid w:val="00DA186E"/>
    <w:rsid w:val="00DA1F12"/>
    <w:rsid w:val="00DA2242"/>
    <w:rsid w:val="00DA4116"/>
    <w:rsid w:val="00DA6263"/>
    <w:rsid w:val="00DA7B13"/>
    <w:rsid w:val="00DB1188"/>
    <w:rsid w:val="00DB215E"/>
    <w:rsid w:val="00DB251C"/>
    <w:rsid w:val="00DB4613"/>
    <w:rsid w:val="00DB4630"/>
    <w:rsid w:val="00DC0201"/>
    <w:rsid w:val="00DC4AA8"/>
    <w:rsid w:val="00DC4E24"/>
    <w:rsid w:val="00DC4F88"/>
    <w:rsid w:val="00DD3D8A"/>
    <w:rsid w:val="00DD5AD8"/>
    <w:rsid w:val="00DE66F8"/>
    <w:rsid w:val="00DF2EBC"/>
    <w:rsid w:val="00DF33DB"/>
    <w:rsid w:val="00DF3686"/>
    <w:rsid w:val="00DF475B"/>
    <w:rsid w:val="00E0040B"/>
    <w:rsid w:val="00E00F4D"/>
    <w:rsid w:val="00E02F61"/>
    <w:rsid w:val="00E03C5F"/>
    <w:rsid w:val="00E05704"/>
    <w:rsid w:val="00E06A68"/>
    <w:rsid w:val="00E11E44"/>
    <w:rsid w:val="00E15F7C"/>
    <w:rsid w:val="00E17F0C"/>
    <w:rsid w:val="00E20633"/>
    <w:rsid w:val="00E27297"/>
    <w:rsid w:val="00E27409"/>
    <w:rsid w:val="00E3270E"/>
    <w:rsid w:val="00E338EF"/>
    <w:rsid w:val="00E35566"/>
    <w:rsid w:val="00E430B3"/>
    <w:rsid w:val="00E544BB"/>
    <w:rsid w:val="00E64BD9"/>
    <w:rsid w:val="00E662CB"/>
    <w:rsid w:val="00E73969"/>
    <w:rsid w:val="00E73BBB"/>
    <w:rsid w:val="00E74BDD"/>
    <w:rsid w:val="00E74DC7"/>
    <w:rsid w:val="00E76806"/>
    <w:rsid w:val="00E77308"/>
    <w:rsid w:val="00E8075A"/>
    <w:rsid w:val="00E818B3"/>
    <w:rsid w:val="00E849D9"/>
    <w:rsid w:val="00E860E8"/>
    <w:rsid w:val="00E94D5E"/>
    <w:rsid w:val="00EA08D0"/>
    <w:rsid w:val="00EA331D"/>
    <w:rsid w:val="00EA43DE"/>
    <w:rsid w:val="00EA4687"/>
    <w:rsid w:val="00EA7100"/>
    <w:rsid w:val="00EA7F9F"/>
    <w:rsid w:val="00EB1274"/>
    <w:rsid w:val="00EB1A02"/>
    <w:rsid w:val="00EB1BD8"/>
    <w:rsid w:val="00EB2EC0"/>
    <w:rsid w:val="00EB6AD0"/>
    <w:rsid w:val="00EB6DE0"/>
    <w:rsid w:val="00EC2BA0"/>
    <w:rsid w:val="00EC31EC"/>
    <w:rsid w:val="00EC6F8E"/>
    <w:rsid w:val="00EC7ABD"/>
    <w:rsid w:val="00ED2BB6"/>
    <w:rsid w:val="00ED34E1"/>
    <w:rsid w:val="00ED3B8D"/>
    <w:rsid w:val="00ED50CC"/>
    <w:rsid w:val="00ED659C"/>
    <w:rsid w:val="00EE1260"/>
    <w:rsid w:val="00EE4233"/>
    <w:rsid w:val="00EE5145"/>
    <w:rsid w:val="00EF2E3A"/>
    <w:rsid w:val="00F04EA0"/>
    <w:rsid w:val="00F072A7"/>
    <w:rsid w:val="00F072F2"/>
    <w:rsid w:val="00F078DC"/>
    <w:rsid w:val="00F1128E"/>
    <w:rsid w:val="00F23C5D"/>
    <w:rsid w:val="00F271E7"/>
    <w:rsid w:val="00F274AD"/>
    <w:rsid w:val="00F27DD9"/>
    <w:rsid w:val="00F323DC"/>
    <w:rsid w:val="00F32BA8"/>
    <w:rsid w:val="00F33368"/>
    <w:rsid w:val="00F349F1"/>
    <w:rsid w:val="00F352EC"/>
    <w:rsid w:val="00F36F48"/>
    <w:rsid w:val="00F4350D"/>
    <w:rsid w:val="00F468C9"/>
    <w:rsid w:val="00F567F7"/>
    <w:rsid w:val="00F62036"/>
    <w:rsid w:val="00F65B52"/>
    <w:rsid w:val="00F67BCA"/>
    <w:rsid w:val="00F736D5"/>
    <w:rsid w:val="00F73BD6"/>
    <w:rsid w:val="00F76F1C"/>
    <w:rsid w:val="00F77686"/>
    <w:rsid w:val="00F83989"/>
    <w:rsid w:val="00F83D97"/>
    <w:rsid w:val="00F85099"/>
    <w:rsid w:val="00F8534C"/>
    <w:rsid w:val="00F917A3"/>
    <w:rsid w:val="00F9379C"/>
    <w:rsid w:val="00F94AA4"/>
    <w:rsid w:val="00F9632C"/>
    <w:rsid w:val="00F97A9F"/>
    <w:rsid w:val="00FA1E52"/>
    <w:rsid w:val="00FA20DD"/>
    <w:rsid w:val="00FA5E0D"/>
    <w:rsid w:val="00FB1409"/>
    <w:rsid w:val="00FB4145"/>
    <w:rsid w:val="00FB7ACE"/>
    <w:rsid w:val="00FC038C"/>
    <w:rsid w:val="00FC1366"/>
    <w:rsid w:val="00FC1499"/>
    <w:rsid w:val="00FC2105"/>
    <w:rsid w:val="00FC4A28"/>
    <w:rsid w:val="00FC59EC"/>
    <w:rsid w:val="00FC765F"/>
    <w:rsid w:val="00FD343E"/>
    <w:rsid w:val="00FE45B0"/>
    <w:rsid w:val="00FE4688"/>
    <w:rsid w:val="00FE69B0"/>
    <w:rsid w:val="00FF0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AF1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77686"/>
    <w:pPr>
      <w:spacing w:line="260" w:lineRule="atLeast"/>
    </w:pPr>
    <w:rPr>
      <w:sz w:val="22"/>
    </w:rPr>
  </w:style>
  <w:style w:type="paragraph" w:styleId="Heading1">
    <w:name w:val="heading 1"/>
    <w:basedOn w:val="Normal"/>
    <w:next w:val="Normal"/>
    <w:link w:val="Heading1Char"/>
    <w:uiPriority w:val="9"/>
    <w:qFormat/>
    <w:rsid w:val="00F7768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768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768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768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7768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7768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7768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7768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7768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77686"/>
  </w:style>
  <w:style w:type="paragraph" w:customStyle="1" w:styleId="OPCParaBase">
    <w:name w:val="OPCParaBase"/>
    <w:qFormat/>
    <w:rsid w:val="00F77686"/>
    <w:pPr>
      <w:spacing w:line="260" w:lineRule="atLeast"/>
    </w:pPr>
    <w:rPr>
      <w:rFonts w:eastAsia="Times New Roman" w:cs="Times New Roman"/>
      <w:sz w:val="22"/>
      <w:lang w:eastAsia="en-AU"/>
    </w:rPr>
  </w:style>
  <w:style w:type="paragraph" w:customStyle="1" w:styleId="ShortT">
    <w:name w:val="ShortT"/>
    <w:basedOn w:val="OPCParaBase"/>
    <w:next w:val="Normal"/>
    <w:qFormat/>
    <w:rsid w:val="00F77686"/>
    <w:pPr>
      <w:spacing w:line="240" w:lineRule="auto"/>
    </w:pPr>
    <w:rPr>
      <w:b/>
      <w:sz w:val="40"/>
    </w:rPr>
  </w:style>
  <w:style w:type="paragraph" w:customStyle="1" w:styleId="ActHead1">
    <w:name w:val="ActHead 1"/>
    <w:aliases w:val="c"/>
    <w:basedOn w:val="OPCParaBase"/>
    <w:next w:val="Normal"/>
    <w:qFormat/>
    <w:rsid w:val="00F7768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7768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7768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7768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7768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7768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7768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7768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7768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77686"/>
  </w:style>
  <w:style w:type="paragraph" w:customStyle="1" w:styleId="Blocks">
    <w:name w:val="Blocks"/>
    <w:aliases w:val="bb"/>
    <w:basedOn w:val="OPCParaBase"/>
    <w:qFormat/>
    <w:rsid w:val="00F77686"/>
    <w:pPr>
      <w:spacing w:line="240" w:lineRule="auto"/>
    </w:pPr>
    <w:rPr>
      <w:sz w:val="24"/>
    </w:rPr>
  </w:style>
  <w:style w:type="paragraph" w:customStyle="1" w:styleId="BoxText">
    <w:name w:val="BoxText"/>
    <w:aliases w:val="bt"/>
    <w:basedOn w:val="OPCParaBase"/>
    <w:qFormat/>
    <w:rsid w:val="00F7768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77686"/>
    <w:rPr>
      <w:b/>
    </w:rPr>
  </w:style>
  <w:style w:type="paragraph" w:customStyle="1" w:styleId="BoxHeadItalic">
    <w:name w:val="BoxHeadItalic"/>
    <w:aliases w:val="bhi"/>
    <w:basedOn w:val="BoxText"/>
    <w:next w:val="BoxStep"/>
    <w:qFormat/>
    <w:rsid w:val="00F77686"/>
    <w:rPr>
      <w:i/>
    </w:rPr>
  </w:style>
  <w:style w:type="paragraph" w:customStyle="1" w:styleId="BoxList">
    <w:name w:val="BoxList"/>
    <w:aliases w:val="bl"/>
    <w:basedOn w:val="BoxText"/>
    <w:qFormat/>
    <w:rsid w:val="00F77686"/>
    <w:pPr>
      <w:ind w:left="1559" w:hanging="425"/>
    </w:pPr>
  </w:style>
  <w:style w:type="paragraph" w:customStyle="1" w:styleId="BoxNote">
    <w:name w:val="BoxNote"/>
    <w:aliases w:val="bn"/>
    <w:basedOn w:val="BoxText"/>
    <w:qFormat/>
    <w:rsid w:val="00F77686"/>
    <w:pPr>
      <w:tabs>
        <w:tab w:val="left" w:pos="1985"/>
      </w:tabs>
      <w:spacing w:before="122" w:line="198" w:lineRule="exact"/>
      <w:ind w:left="2948" w:hanging="1814"/>
    </w:pPr>
    <w:rPr>
      <w:sz w:val="18"/>
    </w:rPr>
  </w:style>
  <w:style w:type="paragraph" w:customStyle="1" w:styleId="BoxPara">
    <w:name w:val="BoxPara"/>
    <w:aliases w:val="bp"/>
    <w:basedOn w:val="BoxText"/>
    <w:qFormat/>
    <w:rsid w:val="00F77686"/>
    <w:pPr>
      <w:tabs>
        <w:tab w:val="right" w:pos="2268"/>
      </w:tabs>
      <w:ind w:left="2552" w:hanging="1418"/>
    </w:pPr>
  </w:style>
  <w:style w:type="paragraph" w:customStyle="1" w:styleId="BoxStep">
    <w:name w:val="BoxStep"/>
    <w:aliases w:val="bs"/>
    <w:basedOn w:val="BoxText"/>
    <w:qFormat/>
    <w:rsid w:val="00F77686"/>
    <w:pPr>
      <w:ind w:left="1985" w:hanging="851"/>
    </w:pPr>
  </w:style>
  <w:style w:type="character" w:customStyle="1" w:styleId="CharAmPartNo">
    <w:name w:val="CharAmPartNo"/>
    <w:basedOn w:val="OPCCharBase"/>
    <w:qFormat/>
    <w:rsid w:val="00F77686"/>
  </w:style>
  <w:style w:type="character" w:customStyle="1" w:styleId="CharAmPartText">
    <w:name w:val="CharAmPartText"/>
    <w:basedOn w:val="OPCCharBase"/>
    <w:qFormat/>
    <w:rsid w:val="00F77686"/>
  </w:style>
  <w:style w:type="character" w:customStyle="1" w:styleId="CharAmSchNo">
    <w:name w:val="CharAmSchNo"/>
    <w:basedOn w:val="OPCCharBase"/>
    <w:qFormat/>
    <w:rsid w:val="00F77686"/>
  </w:style>
  <w:style w:type="character" w:customStyle="1" w:styleId="CharAmSchText">
    <w:name w:val="CharAmSchText"/>
    <w:basedOn w:val="OPCCharBase"/>
    <w:qFormat/>
    <w:rsid w:val="00F77686"/>
  </w:style>
  <w:style w:type="character" w:customStyle="1" w:styleId="CharBoldItalic">
    <w:name w:val="CharBoldItalic"/>
    <w:basedOn w:val="OPCCharBase"/>
    <w:uiPriority w:val="1"/>
    <w:qFormat/>
    <w:rsid w:val="00F77686"/>
    <w:rPr>
      <w:b/>
      <w:i/>
    </w:rPr>
  </w:style>
  <w:style w:type="character" w:customStyle="1" w:styleId="CharChapNo">
    <w:name w:val="CharChapNo"/>
    <w:basedOn w:val="OPCCharBase"/>
    <w:uiPriority w:val="1"/>
    <w:qFormat/>
    <w:rsid w:val="00F77686"/>
  </w:style>
  <w:style w:type="character" w:customStyle="1" w:styleId="CharChapText">
    <w:name w:val="CharChapText"/>
    <w:basedOn w:val="OPCCharBase"/>
    <w:uiPriority w:val="1"/>
    <w:qFormat/>
    <w:rsid w:val="00F77686"/>
  </w:style>
  <w:style w:type="character" w:customStyle="1" w:styleId="CharDivNo">
    <w:name w:val="CharDivNo"/>
    <w:basedOn w:val="OPCCharBase"/>
    <w:uiPriority w:val="1"/>
    <w:qFormat/>
    <w:rsid w:val="00F77686"/>
  </w:style>
  <w:style w:type="character" w:customStyle="1" w:styleId="CharDivText">
    <w:name w:val="CharDivText"/>
    <w:basedOn w:val="OPCCharBase"/>
    <w:uiPriority w:val="1"/>
    <w:qFormat/>
    <w:rsid w:val="00F77686"/>
  </w:style>
  <w:style w:type="character" w:customStyle="1" w:styleId="CharItalic">
    <w:name w:val="CharItalic"/>
    <w:basedOn w:val="OPCCharBase"/>
    <w:uiPriority w:val="1"/>
    <w:qFormat/>
    <w:rsid w:val="00F77686"/>
    <w:rPr>
      <w:i/>
    </w:rPr>
  </w:style>
  <w:style w:type="character" w:customStyle="1" w:styleId="CharPartNo">
    <w:name w:val="CharPartNo"/>
    <w:basedOn w:val="OPCCharBase"/>
    <w:uiPriority w:val="1"/>
    <w:qFormat/>
    <w:rsid w:val="00F77686"/>
  </w:style>
  <w:style w:type="character" w:customStyle="1" w:styleId="CharPartText">
    <w:name w:val="CharPartText"/>
    <w:basedOn w:val="OPCCharBase"/>
    <w:uiPriority w:val="1"/>
    <w:qFormat/>
    <w:rsid w:val="00F77686"/>
  </w:style>
  <w:style w:type="character" w:customStyle="1" w:styleId="CharSectno">
    <w:name w:val="CharSectno"/>
    <w:basedOn w:val="OPCCharBase"/>
    <w:qFormat/>
    <w:rsid w:val="00F77686"/>
  </w:style>
  <w:style w:type="character" w:customStyle="1" w:styleId="CharSubdNo">
    <w:name w:val="CharSubdNo"/>
    <w:basedOn w:val="OPCCharBase"/>
    <w:uiPriority w:val="1"/>
    <w:qFormat/>
    <w:rsid w:val="00F77686"/>
  </w:style>
  <w:style w:type="character" w:customStyle="1" w:styleId="CharSubdText">
    <w:name w:val="CharSubdText"/>
    <w:basedOn w:val="OPCCharBase"/>
    <w:uiPriority w:val="1"/>
    <w:qFormat/>
    <w:rsid w:val="00F77686"/>
  </w:style>
  <w:style w:type="paragraph" w:customStyle="1" w:styleId="CTA--">
    <w:name w:val="CTA --"/>
    <w:basedOn w:val="OPCParaBase"/>
    <w:next w:val="Normal"/>
    <w:rsid w:val="00F77686"/>
    <w:pPr>
      <w:spacing w:before="60" w:line="240" w:lineRule="atLeast"/>
      <w:ind w:left="142" w:hanging="142"/>
    </w:pPr>
    <w:rPr>
      <w:sz w:val="20"/>
    </w:rPr>
  </w:style>
  <w:style w:type="paragraph" w:customStyle="1" w:styleId="CTA-">
    <w:name w:val="CTA -"/>
    <w:basedOn w:val="OPCParaBase"/>
    <w:rsid w:val="00F77686"/>
    <w:pPr>
      <w:spacing w:before="60" w:line="240" w:lineRule="atLeast"/>
      <w:ind w:left="85" w:hanging="85"/>
    </w:pPr>
    <w:rPr>
      <w:sz w:val="20"/>
    </w:rPr>
  </w:style>
  <w:style w:type="paragraph" w:customStyle="1" w:styleId="CTA---">
    <w:name w:val="CTA ---"/>
    <w:basedOn w:val="OPCParaBase"/>
    <w:next w:val="Normal"/>
    <w:rsid w:val="00F77686"/>
    <w:pPr>
      <w:spacing w:before="60" w:line="240" w:lineRule="atLeast"/>
      <w:ind w:left="198" w:hanging="198"/>
    </w:pPr>
    <w:rPr>
      <w:sz w:val="20"/>
    </w:rPr>
  </w:style>
  <w:style w:type="paragraph" w:customStyle="1" w:styleId="CTA----">
    <w:name w:val="CTA ----"/>
    <w:basedOn w:val="OPCParaBase"/>
    <w:next w:val="Normal"/>
    <w:rsid w:val="00F77686"/>
    <w:pPr>
      <w:spacing w:before="60" w:line="240" w:lineRule="atLeast"/>
      <w:ind w:left="255" w:hanging="255"/>
    </w:pPr>
    <w:rPr>
      <w:sz w:val="20"/>
    </w:rPr>
  </w:style>
  <w:style w:type="paragraph" w:customStyle="1" w:styleId="CTA1a">
    <w:name w:val="CTA 1(a)"/>
    <w:basedOn w:val="OPCParaBase"/>
    <w:rsid w:val="00F77686"/>
    <w:pPr>
      <w:tabs>
        <w:tab w:val="right" w:pos="414"/>
      </w:tabs>
      <w:spacing w:before="40" w:line="240" w:lineRule="atLeast"/>
      <w:ind w:left="675" w:hanging="675"/>
    </w:pPr>
    <w:rPr>
      <w:sz w:val="20"/>
    </w:rPr>
  </w:style>
  <w:style w:type="paragraph" w:customStyle="1" w:styleId="CTA1ai">
    <w:name w:val="CTA 1(a)(i)"/>
    <w:basedOn w:val="OPCParaBase"/>
    <w:rsid w:val="00F77686"/>
    <w:pPr>
      <w:tabs>
        <w:tab w:val="right" w:pos="1004"/>
      </w:tabs>
      <w:spacing w:before="40" w:line="240" w:lineRule="atLeast"/>
      <w:ind w:left="1253" w:hanging="1253"/>
    </w:pPr>
    <w:rPr>
      <w:sz w:val="20"/>
    </w:rPr>
  </w:style>
  <w:style w:type="paragraph" w:customStyle="1" w:styleId="CTA2a">
    <w:name w:val="CTA 2(a)"/>
    <w:basedOn w:val="OPCParaBase"/>
    <w:rsid w:val="00F77686"/>
    <w:pPr>
      <w:tabs>
        <w:tab w:val="right" w:pos="482"/>
      </w:tabs>
      <w:spacing w:before="40" w:line="240" w:lineRule="atLeast"/>
      <w:ind w:left="748" w:hanging="748"/>
    </w:pPr>
    <w:rPr>
      <w:sz w:val="20"/>
    </w:rPr>
  </w:style>
  <w:style w:type="paragraph" w:customStyle="1" w:styleId="CTA2ai">
    <w:name w:val="CTA 2(a)(i)"/>
    <w:basedOn w:val="OPCParaBase"/>
    <w:rsid w:val="00F77686"/>
    <w:pPr>
      <w:tabs>
        <w:tab w:val="right" w:pos="1089"/>
      </w:tabs>
      <w:spacing w:before="40" w:line="240" w:lineRule="atLeast"/>
      <w:ind w:left="1327" w:hanging="1327"/>
    </w:pPr>
    <w:rPr>
      <w:sz w:val="20"/>
    </w:rPr>
  </w:style>
  <w:style w:type="paragraph" w:customStyle="1" w:styleId="CTA3a">
    <w:name w:val="CTA 3(a)"/>
    <w:basedOn w:val="OPCParaBase"/>
    <w:rsid w:val="00F77686"/>
    <w:pPr>
      <w:tabs>
        <w:tab w:val="right" w:pos="556"/>
      </w:tabs>
      <w:spacing w:before="40" w:line="240" w:lineRule="atLeast"/>
      <w:ind w:left="805" w:hanging="805"/>
    </w:pPr>
    <w:rPr>
      <w:sz w:val="20"/>
    </w:rPr>
  </w:style>
  <w:style w:type="paragraph" w:customStyle="1" w:styleId="CTA3ai">
    <w:name w:val="CTA 3(a)(i)"/>
    <w:basedOn w:val="OPCParaBase"/>
    <w:rsid w:val="00F77686"/>
    <w:pPr>
      <w:tabs>
        <w:tab w:val="right" w:pos="1140"/>
      </w:tabs>
      <w:spacing w:before="40" w:line="240" w:lineRule="atLeast"/>
      <w:ind w:left="1361" w:hanging="1361"/>
    </w:pPr>
    <w:rPr>
      <w:sz w:val="20"/>
    </w:rPr>
  </w:style>
  <w:style w:type="paragraph" w:customStyle="1" w:styleId="CTA4a">
    <w:name w:val="CTA 4(a)"/>
    <w:basedOn w:val="OPCParaBase"/>
    <w:rsid w:val="00F77686"/>
    <w:pPr>
      <w:tabs>
        <w:tab w:val="right" w:pos="624"/>
      </w:tabs>
      <w:spacing w:before="40" w:line="240" w:lineRule="atLeast"/>
      <w:ind w:left="873" w:hanging="873"/>
    </w:pPr>
    <w:rPr>
      <w:sz w:val="20"/>
    </w:rPr>
  </w:style>
  <w:style w:type="paragraph" w:customStyle="1" w:styleId="CTA4ai">
    <w:name w:val="CTA 4(a)(i)"/>
    <w:basedOn w:val="OPCParaBase"/>
    <w:rsid w:val="00F77686"/>
    <w:pPr>
      <w:tabs>
        <w:tab w:val="right" w:pos="1213"/>
      </w:tabs>
      <w:spacing w:before="40" w:line="240" w:lineRule="atLeast"/>
      <w:ind w:left="1452" w:hanging="1452"/>
    </w:pPr>
    <w:rPr>
      <w:sz w:val="20"/>
    </w:rPr>
  </w:style>
  <w:style w:type="paragraph" w:customStyle="1" w:styleId="CTACAPS">
    <w:name w:val="CTA CAPS"/>
    <w:basedOn w:val="OPCParaBase"/>
    <w:rsid w:val="00F77686"/>
    <w:pPr>
      <w:spacing w:before="60" w:line="240" w:lineRule="atLeast"/>
    </w:pPr>
    <w:rPr>
      <w:sz w:val="20"/>
    </w:rPr>
  </w:style>
  <w:style w:type="paragraph" w:customStyle="1" w:styleId="CTAright">
    <w:name w:val="CTA right"/>
    <w:basedOn w:val="OPCParaBase"/>
    <w:rsid w:val="00F77686"/>
    <w:pPr>
      <w:spacing w:before="60" w:line="240" w:lineRule="auto"/>
      <w:jc w:val="right"/>
    </w:pPr>
    <w:rPr>
      <w:sz w:val="20"/>
    </w:rPr>
  </w:style>
  <w:style w:type="paragraph" w:customStyle="1" w:styleId="subsection">
    <w:name w:val="subsection"/>
    <w:aliases w:val="ss"/>
    <w:basedOn w:val="OPCParaBase"/>
    <w:link w:val="subsectionChar"/>
    <w:rsid w:val="00F77686"/>
    <w:pPr>
      <w:tabs>
        <w:tab w:val="right" w:pos="1021"/>
      </w:tabs>
      <w:spacing w:before="180" w:line="240" w:lineRule="auto"/>
      <w:ind w:left="1134" w:hanging="1134"/>
    </w:pPr>
  </w:style>
  <w:style w:type="paragraph" w:customStyle="1" w:styleId="Definition">
    <w:name w:val="Definition"/>
    <w:aliases w:val="dd"/>
    <w:basedOn w:val="OPCParaBase"/>
    <w:rsid w:val="00F77686"/>
    <w:pPr>
      <w:spacing w:before="180" w:line="240" w:lineRule="auto"/>
      <w:ind w:left="1134"/>
    </w:pPr>
  </w:style>
  <w:style w:type="paragraph" w:customStyle="1" w:styleId="EndNotespara">
    <w:name w:val="EndNotes(para)"/>
    <w:aliases w:val="eta"/>
    <w:basedOn w:val="OPCParaBase"/>
    <w:next w:val="EndNotessubpara"/>
    <w:rsid w:val="00F7768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7768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7768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77686"/>
    <w:pPr>
      <w:tabs>
        <w:tab w:val="right" w:pos="1412"/>
      </w:tabs>
      <w:spacing w:before="60" w:line="240" w:lineRule="auto"/>
      <w:ind w:left="1525" w:hanging="1525"/>
    </w:pPr>
    <w:rPr>
      <w:sz w:val="20"/>
    </w:rPr>
  </w:style>
  <w:style w:type="paragraph" w:customStyle="1" w:styleId="Formula">
    <w:name w:val="Formula"/>
    <w:basedOn w:val="OPCParaBase"/>
    <w:rsid w:val="00F77686"/>
    <w:pPr>
      <w:spacing w:line="240" w:lineRule="auto"/>
      <w:ind w:left="1134"/>
    </w:pPr>
    <w:rPr>
      <w:sz w:val="20"/>
    </w:rPr>
  </w:style>
  <w:style w:type="paragraph" w:styleId="Header">
    <w:name w:val="header"/>
    <w:basedOn w:val="OPCParaBase"/>
    <w:link w:val="HeaderChar"/>
    <w:unhideWhenUsed/>
    <w:rsid w:val="00F7768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77686"/>
    <w:rPr>
      <w:rFonts w:eastAsia="Times New Roman" w:cs="Times New Roman"/>
      <w:sz w:val="16"/>
      <w:lang w:eastAsia="en-AU"/>
    </w:rPr>
  </w:style>
  <w:style w:type="paragraph" w:customStyle="1" w:styleId="House">
    <w:name w:val="House"/>
    <w:basedOn w:val="OPCParaBase"/>
    <w:rsid w:val="00F77686"/>
    <w:pPr>
      <w:spacing w:line="240" w:lineRule="auto"/>
    </w:pPr>
    <w:rPr>
      <w:sz w:val="28"/>
    </w:rPr>
  </w:style>
  <w:style w:type="paragraph" w:customStyle="1" w:styleId="Item">
    <w:name w:val="Item"/>
    <w:aliases w:val="i"/>
    <w:basedOn w:val="OPCParaBase"/>
    <w:next w:val="ItemHead"/>
    <w:rsid w:val="00F77686"/>
    <w:pPr>
      <w:keepLines/>
      <w:spacing w:before="80" w:line="240" w:lineRule="auto"/>
      <w:ind w:left="709"/>
    </w:pPr>
  </w:style>
  <w:style w:type="paragraph" w:customStyle="1" w:styleId="ItemHead">
    <w:name w:val="ItemHead"/>
    <w:aliases w:val="ih"/>
    <w:basedOn w:val="OPCParaBase"/>
    <w:next w:val="Item"/>
    <w:rsid w:val="00F7768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77686"/>
    <w:pPr>
      <w:spacing w:line="240" w:lineRule="auto"/>
    </w:pPr>
    <w:rPr>
      <w:b/>
      <w:sz w:val="32"/>
    </w:rPr>
  </w:style>
  <w:style w:type="paragraph" w:customStyle="1" w:styleId="notedraft">
    <w:name w:val="note(draft)"/>
    <w:aliases w:val="nd"/>
    <w:basedOn w:val="OPCParaBase"/>
    <w:rsid w:val="00F77686"/>
    <w:pPr>
      <w:spacing w:before="240" w:line="240" w:lineRule="auto"/>
      <w:ind w:left="284" w:hanging="284"/>
    </w:pPr>
    <w:rPr>
      <w:i/>
      <w:sz w:val="24"/>
    </w:rPr>
  </w:style>
  <w:style w:type="paragraph" w:customStyle="1" w:styleId="notemargin">
    <w:name w:val="note(margin)"/>
    <w:aliases w:val="nm"/>
    <w:basedOn w:val="OPCParaBase"/>
    <w:rsid w:val="00F77686"/>
    <w:pPr>
      <w:tabs>
        <w:tab w:val="left" w:pos="709"/>
      </w:tabs>
      <w:spacing w:before="122" w:line="198" w:lineRule="exact"/>
      <w:ind w:left="709" w:hanging="709"/>
    </w:pPr>
    <w:rPr>
      <w:sz w:val="18"/>
    </w:rPr>
  </w:style>
  <w:style w:type="paragraph" w:customStyle="1" w:styleId="noteToPara">
    <w:name w:val="noteToPara"/>
    <w:aliases w:val="ntp"/>
    <w:basedOn w:val="OPCParaBase"/>
    <w:rsid w:val="00F77686"/>
    <w:pPr>
      <w:spacing w:before="122" w:line="198" w:lineRule="exact"/>
      <w:ind w:left="2353" w:hanging="709"/>
    </w:pPr>
    <w:rPr>
      <w:sz w:val="18"/>
    </w:rPr>
  </w:style>
  <w:style w:type="paragraph" w:customStyle="1" w:styleId="noteParlAmend">
    <w:name w:val="note(ParlAmend)"/>
    <w:aliases w:val="npp"/>
    <w:basedOn w:val="OPCParaBase"/>
    <w:next w:val="ParlAmend"/>
    <w:rsid w:val="00F77686"/>
    <w:pPr>
      <w:spacing w:line="240" w:lineRule="auto"/>
      <w:jc w:val="right"/>
    </w:pPr>
    <w:rPr>
      <w:rFonts w:ascii="Arial" w:hAnsi="Arial"/>
      <w:b/>
      <w:i/>
    </w:rPr>
  </w:style>
  <w:style w:type="paragraph" w:customStyle="1" w:styleId="Page1">
    <w:name w:val="Page1"/>
    <w:basedOn w:val="OPCParaBase"/>
    <w:rsid w:val="00F77686"/>
    <w:pPr>
      <w:spacing w:before="5600" w:line="240" w:lineRule="auto"/>
    </w:pPr>
    <w:rPr>
      <w:b/>
      <w:sz w:val="32"/>
    </w:rPr>
  </w:style>
  <w:style w:type="paragraph" w:customStyle="1" w:styleId="PageBreak">
    <w:name w:val="PageBreak"/>
    <w:aliases w:val="pb"/>
    <w:basedOn w:val="OPCParaBase"/>
    <w:rsid w:val="00F77686"/>
    <w:pPr>
      <w:spacing w:line="240" w:lineRule="auto"/>
    </w:pPr>
    <w:rPr>
      <w:sz w:val="20"/>
    </w:rPr>
  </w:style>
  <w:style w:type="paragraph" w:customStyle="1" w:styleId="paragraphsub">
    <w:name w:val="paragraph(sub)"/>
    <w:aliases w:val="aa"/>
    <w:basedOn w:val="OPCParaBase"/>
    <w:rsid w:val="00F77686"/>
    <w:pPr>
      <w:tabs>
        <w:tab w:val="right" w:pos="1985"/>
      </w:tabs>
      <w:spacing w:before="40" w:line="240" w:lineRule="auto"/>
      <w:ind w:left="2098" w:hanging="2098"/>
    </w:pPr>
  </w:style>
  <w:style w:type="paragraph" w:customStyle="1" w:styleId="paragraphsub-sub">
    <w:name w:val="paragraph(sub-sub)"/>
    <w:aliases w:val="aaa"/>
    <w:basedOn w:val="OPCParaBase"/>
    <w:rsid w:val="00F77686"/>
    <w:pPr>
      <w:tabs>
        <w:tab w:val="right" w:pos="2722"/>
      </w:tabs>
      <w:spacing w:before="40" w:line="240" w:lineRule="auto"/>
      <w:ind w:left="2835" w:hanging="2835"/>
    </w:pPr>
  </w:style>
  <w:style w:type="paragraph" w:customStyle="1" w:styleId="paragraph">
    <w:name w:val="paragraph"/>
    <w:aliases w:val="a"/>
    <w:basedOn w:val="OPCParaBase"/>
    <w:rsid w:val="00F77686"/>
    <w:pPr>
      <w:tabs>
        <w:tab w:val="right" w:pos="1531"/>
      </w:tabs>
      <w:spacing w:before="40" w:line="240" w:lineRule="auto"/>
      <w:ind w:left="1644" w:hanging="1644"/>
    </w:pPr>
  </w:style>
  <w:style w:type="paragraph" w:customStyle="1" w:styleId="ParlAmend">
    <w:name w:val="ParlAmend"/>
    <w:aliases w:val="pp"/>
    <w:basedOn w:val="OPCParaBase"/>
    <w:rsid w:val="00F77686"/>
    <w:pPr>
      <w:spacing w:before="240" w:line="240" w:lineRule="atLeast"/>
      <w:ind w:hanging="567"/>
    </w:pPr>
    <w:rPr>
      <w:sz w:val="24"/>
    </w:rPr>
  </w:style>
  <w:style w:type="paragraph" w:customStyle="1" w:styleId="Penalty">
    <w:name w:val="Penalty"/>
    <w:basedOn w:val="OPCParaBase"/>
    <w:rsid w:val="00F77686"/>
    <w:pPr>
      <w:tabs>
        <w:tab w:val="left" w:pos="2977"/>
      </w:tabs>
      <w:spacing w:before="180" w:line="240" w:lineRule="auto"/>
      <w:ind w:left="1985" w:hanging="851"/>
    </w:pPr>
  </w:style>
  <w:style w:type="paragraph" w:customStyle="1" w:styleId="Portfolio">
    <w:name w:val="Portfolio"/>
    <w:basedOn w:val="OPCParaBase"/>
    <w:rsid w:val="00F77686"/>
    <w:pPr>
      <w:spacing w:line="240" w:lineRule="auto"/>
    </w:pPr>
    <w:rPr>
      <w:i/>
      <w:sz w:val="20"/>
    </w:rPr>
  </w:style>
  <w:style w:type="paragraph" w:customStyle="1" w:styleId="Preamble">
    <w:name w:val="Preamble"/>
    <w:basedOn w:val="OPCParaBase"/>
    <w:next w:val="Normal"/>
    <w:rsid w:val="00F7768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77686"/>
    <w:pPr>
      <w:spacing w:line="240" w:lineRule="auto"/>
    </w:pPr>
    <w:rPr>
      <w:i/>
      <w:sz w:val="20"/>
    </w:rPr>
  </w:style>
  <w:style w:type="paragraph" w:customStyle="1" w:styleId="Session">
    <w:name w:val="Session"/>
    <w:basedOn w:val="OPCParaBase"/>
    <w:rsid w:val="00F77686"/>
    <w:pPr>
      <w:spacing w:line="240" w:lineRule="auto"/>
    </w:pPr>
    <w:rPr>
      <w:sz w:val="28"/>
    </w:rPr>
  </w:style>
  <w:style w:type="paragraph" w:customStyle="1" w:styleId="Sponsor">
    <w:name w:val="Sponsor"/>
    <w:basedOn w:val="OPCParaBase"/>
    <w:rsid w:val="00F77686"/>
    <w:pPr>
      <w:spacing w:line="240" w:lineRule="auto"/>
    </w:pPr>
    <w:rPr>
      <w:i/>
    </w:rPr>
  </w:style>
  <w:style w:type="paragraph" w:customStyle="1" w:styleId="Subitem">
    <w:name w:val="Subitem"/>
    <w:aliases w:val="iss"/>
    <w:basedOn w:val="OPCParaBase"/>
    <w:rsid w:val="00F77686"/>
    <w:pPr>
      <w:spacing w:before="180" w:line="240" w:lineRule="auto"/>
      <w:ind w:left="709" w:hanging="709"/>
    </w:pPr>
  </w:style>
  <w:style w:type="paragraph" w:customStyle="1" w:styleId="SubitemHead">
    <w:name w:val="SubitemHead"/>
    <w:aliases w:val="issh"/>
    <w:basedOn w:val="OPCParaBase"/>
    <w:rsid w:val="00F7768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77686"/>
    <w:pPr>
      <w:spacing w:before="40" w:line="240" w:lineRule="auto"/>
      <w:ind w:left="1134"/>
    </w:pPr>
  </w:style>
  <w:style w:type="paragraph" w:customStyle="1" w:styleId="SubsectionHead">
    <w:name w:val="SubsectionHead"/>
    <w:aliases w:val="ssh"/>
    <w:basedOn w:val="OPCParaBase"/>
    <w:next w:val="subsection"/>
    <w:rsid w:val="00F77686"/>
    <w:pPr>
      <w:keepNext/>
      <w:keepLines/>
      <w:spacing w:before="240" w:line="240" w:lineRule="auto"/>
      <w:ind w:left="1134"/>
    </w:pPr>
    <w:rPr>
      <w:i/>
    </w:rPr>
  </w:style>
  <w:style w:type="paragraph" w:customStyle="1" w:styleId="Tablea">
    <w:name w:val="Table(a)"/>
    <w:aliases w:val="ta"/>
    <w:basedOn w:val="OPCParaBase"/>
    <w:rsid w:val="00F77686"/>
    <w:pPr>
      <w:spacing w:before="60" w:line="240" w:lineRule="auto"/>
      <w:ind w:left="284" w:hanging="284"/>
    </w:pPr>
    <w:rPr>
      <w:sz w:val="20"/>
    </w:rPr>
  </w:style>
  <w:style w:type="paragraph" w:customStyle="1" w:styleId="TableAA">
    <w:name w:val="Table(AA)"/>
    <w:aliases w:val="taaa"/>
    <w:basedOn w:val="OPCParaBase"/>
    <w:rsid w:val="00F7768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7768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77686"/>
    <w:pPr>
      <w:spacing w:before="60" w:line="240" w:lineRule="atLeast"/>
    </w:pPr>
    <w:rPr>
      <w:sz w:val="20"/>
    </w:rPr>
  </w:style>
  <w:style w:type="paragraph" w:customStyle="1" w:styleId="TLPBoxTextnote">
    <w:name w:val="TLPBoxText(note"/>
    <w:aliases w:val="right)"/>
    <w:basedOn w:val="OPCParaBase"/>
    <w:rsid w:val="00F7768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7768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77686"/>
    <w:pPr>
      <w:spacing w:before="122" w:line="198" w:lineRule="exact"/>
      <w:ind w:left="1985" w:hanging="851"/>
      <w:jc w:val="right"/>
    </w:pPr>
    <w:rPr>
      <w:sz w:val="18"/>
    </w:rPr>
  </w:style>
  <w:style w:type="paragraph" w:customStyle="1" w:styleId="TLPTableBullet">
    <w:name w:val="TLPTableBullet"/>
    <w:aliases w:val="ttb"/>
    <w:basedOn w:val="OPCParaBase"/>
    <w:rsid w:val="00F77686"/>
    <w:pPr>
      <w:spacing w:line="240" w:lineRule="exact"/>
      <w:ind w:left="284" w:hanging="284"/>
    </w:pPr>
    <w:rPr>
      <w:sz w:val="20"/>
    </w:rPr>
  </w:style>
  <w:style w:type="paragraph" w:styleId="TOC1">
    <w:name w:val="toc 1"/>
    <w:basedOn w:val="Normal"/>
    <w:next w:val="Normal"/>
    <w:uiPriority w:val="39"/>
    <w:unhideWhenUsed/>
    <w:rsid w:val="00F7768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7768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7768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7768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7768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7768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7768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7768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7768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77686"/>
    <w:pPr>
      <w:keepLines/>
      <w:spacing w:before="240" w:after="120" w:line="240" w:lineRule="auto"/>
      <w:ind w:left="794"/>
    </w:pPr>
    <w:rPr>
      <w:b/>
      <w:kern w:val="28"/>
      <w:sz w:val="20"/>
    </w:rPr>
  </w:style>
  <w:style w:type="paragraph" w:customStyle="1" w:styleId="TofSectsHeading">
    <w:name w:val="TofSects(Heading)"/>
    <w:basedOn w:val="OPCParaBase"/>
    <w:rsid w:val="00F77686"/>
    <w:pPr>
      <w:spacing w:before="240" w:after="120" w:line="240" w:lineRule="auto"/>
    </w:pPr>
    <w:rPr>
      <w:b/>
      <w:sz w:val="24"/>
    </w:rPr>
  </w:style>
  <w:style w:type="paragraph" w:customStyle="1" w:styleId="TofSectsSection">
    <w:name w:val="TofSects(Section)"/>
    <w:basedOn w:val="OPCParaBase"/>
    <w:rsid w:val="00F77686"/>
    <w:pPr>
      <w:keepLines/>
      <w:spacing w:before="40" w:line="240" w:lineRule="auto"/>
      <w:ind w:left="1588" w:hanging="794"/>
    </w:pPr>
    <w:rPr>
      <w:kern w:val="28"/>
      <w:sz w:val="18"/>
    </w:rPr>
  </w:style>
  <w:style w:type="paragraph" w:customStyle="1" w:styleId="TofSectsSubdiv">
    <w:name w:val="TofSects(Subdiv)"/>
    <w:basedOn w:val="OPCParaBase"/>
    <w:rsid w:val="00F77686"/>
    <w:pPr>
      <w:keepLines/>
      <w:spacing w:before="80" w:line="240" w:lineRule="auto"/>
      <w:ind w:left="1588" w:hanging="794"/>
    </w:pPr>
    <w:rPr>
      <w:kern w:val="28"/>
    </w:rPr>
  </w:style>
  <w:style w:type="paragraph" w:customStyle="1" w:styleId="WRStyle">
    <w:name w:val="WR Style"/>
    <w:aliases w:val="WR"/>
    <w:basedOn w:val="OPCParaBase"/>
    <w:rsid w:val="00F77686"/>
    <w:pPr>
      <w:spacing w:before="240" w:line="240" w:lineRule="auto"/>
      <w:ind w:left="284" w:hanging="284"/>
    </w:pPr>
    <w:rPr>
      <w:b/>
      <w:i/>
      <w:kern w:val="28"/>
      <w:sz w:val="24"/>
    </w:rPr>
  </w:style>
  <w:style w:type="paragraph" w:customStyle="1" w:styleId="notepara">
    <w:name w:val="note(para)"/>
    <w:aliases w:val="na"/>
    <w:basedOn w:val="OPCParaBase"/>
    <w:rsid w:val="00F77686"/>
    <w:pPr>
      <w:spacing w:before="40" w:line="198" w:lineRule="exact"/>
      <w:ind w:left="2354" w:hanging="369"/>
    </w:pPr>
    <w:rPr>
      <w:sz w:val="18"/>
    </w:rPr>
  </w:style>
  <w:style w:type="paragraph" w:styleId="Footer">
    <w:name w:val="footer"/>
    <w:link w:val="FooterChar"/>
    <w:rsid w:val="00F7768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77686"/>
    <w:rPr>
      <w:rFonts w:eastAsia="Times New Roman" w:cs="Times New Roman"/>
      <w:sz w:val="22"/>
      <w:szCs w:val="24"/>
      <w:lang w:eastAsia="en-AU"/>
    </w:rPr>
  </w:style>
  <w:style w:type="character" w:styleId="LineNumber">
    <w:name w:val="line number"/>
    <w:basedOn w:val="OPCCharBase"/>
    <w:uiPriority w:val="99"/>
    <w:unhideWhenUsed/>
    <w:rsid w:val="00F77686"/>
    <w:rPr>
      <w:sz w:val="16"/>
    </w:rPr>
  </w:style>
  <w:style w:type="table" w:customStyle="1" w:styleId="CFlag">
    <w:name w:val="CFlag"/>
    <w:basedOn w:val="TableNormal"/>
    <w:uiPriority w:val="99"/>
    <w:rsid w:val="00F77686"/>
    <w:rPr>
      <w:rFonts w:eastAsia="Times New Roman" w:cs="Times New Roman"/>
      <w:lang w:eastAsia="en-AU"/>
    </w:rPr>
    <w:tblPr/>
  </w:style>
  <w:style w:type="paragraph" w:styleId="BalloonText">
    <w:name w:val="Balloon Text"/>
    <w:basedOn w:val="Normal"/>
    <w:link w:val="BalloonTextChar"/>
    <w:uiPriority w:val="99"/>
    <w:unhideWhenUsed/>
    <w:rsid w:val="00F77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77686"/>
    <w:rPr>
      <w:rFonts w:ascii="Tahoma" w:hAnsi="Tahoma" w:cs="Tahoma"/>
      <w:sz w:val="16"/>
      <w:szCs w:val="16"/>
    </w:rPr>
  </w:style>
  <w:style w:type="table" w:styleId="TableGrid">
    <w:name w:val="Table Grid"/>
    <w:basedOn w:val="TableNormal"/>
    <w:uiPriority w:val="59"/>
    <w:rsid w:val="00F77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77686"/>
    <w:rPr>
      <w:b/>
      <w:sz w:val="28"/>
      <w:szCs w:val="32"/>
    </w:rPr>
  </w:style>
  <w:style w:type="paragraph" w:customStyle="1" w:styleId="LegislationMadeUnder">
    <w:name w:val="LegislationMadeUnder"/>
    <w:basedOn w:val="OPCParaBase"/>
    <w:next w:val="Normal"/>
    <w:rsid w:val="00F77686"/>
    <w:rPr>
      <w:i/>
      <w:sz w:val="32"/>
      <w:szCs w:val="32"/>
    </w:rPr>
  </w:style>
  <w:style w:type="paragraph" w:customStyle="1" w:styleId="SignCoverPageEnd">
    <w:name w:val="SignCoverPageEnd"/>
    <w:basedOn w:val="OPCParaBase"/>
    <w:next w:val="Normal"/>
    <w:rsid w:val="00F7768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77686"/>
    <w:pPr>
      <w:pBdr>
        <w:top w:val="single" w:sz="4" w:space="1" w:color="auto"/>
      </w:pBdr>
      <w:spacing w:before="360"/>
      <w:ind w:right="397"/>
      <w:jc w:val="both"/>
    </w:pPr>
  </w:style>
  <w:style w:type="paragraph" w:customStyle="1" w:styleId="NotesHeading1">
    <w:name w:val="NotesHeading 1"/>
    <w:basedOn w:val="OPCParaBase"/>
    <w:next w:val="Normal"/>
    <w:rsid w:val="00F77686"/>
    <w:rPr>
      <w:b/>
      <w:sz w:val="28"/>
      <w:szCs w:val="28"/>
    </w:rPr>
  </w:style>
  <w:style w:type="paragraph" w:customStyle="1" w:styleId="NotesHeading2">
    <w:name w:val="NotesHeading 2"/>
    <w:basedOn w:val="OPCParaBase"/>
    <w:next w:val="Normal"/>
    <w:rsid w:val="00F77686"/>
    <w:rPr>
      <w:b/>
      <w:sz w:val="28"/>
      <w:szCs w:val="28"/>
    </w:rPr>
  </w:style>
  <w:style w:type="paragraph" w:customStyle="1" w:styleId="CompiledActNo">
    <w:name w:val="CompiledActNo"/>
    <w:basedOn w:val="OPCParaBase"/>
    <w:next w:val="Normal"/>
    <w:rsid w:val="00F77686"/>
    <w:rPr>
      <w:b/>
      <w:sz w:val="24"/>
      <w:szCs w:val="24"/>
    </w:rPr>
  </w:style>
  <w:style w:type="paragraph" w:customStyle="1" w:styleId="ENotesText">
    <w:name w:val="ENotesText"/>
    <w:aliases w:val="Ent"/>
    <w:basedOn w:val="OPCParaBase"/>
    <w:next w:val="Normal"/>
    <w:rsid w:val="00F77686"/>
    <w:pPr>
      <w:spacing w:before="120"/>
    </w:pPr>
  </w:style>
  <w:style w:type="paragraph" w:customStyle="1" w:styleId="CompiledMadeUnder">
    <w:name w:val="CompiledMadeUnder"/>
    <w:basedOn w:val="OPCParaBase"/>
    <w:next w:val="Normal"/>
    <w:rsid w:val="00F77686"/>
    <w:rPr>
      <w:i/>
      <w:sz w:val="24"/>
      <w:szCs w:val="24"/>
    </w:rPr>
  </w:style>
  <w:style w:type="paragraph" w:customStyle="1" w:styleId="Paragraphsub-sub-sub">
    <w:name w:val="Paragraph(sub-sub-sub)"/>
    <w:aliases w:val="aaaa"/>
    <w:basedOn w:val="OPCParaBase"/>
    <w:rsid w:val="00F77686"/>
    <w:pPr>
      <w:tabs>
        <w:tab w:val="right" w:pos="3402"/>
      </w:tabs>
      <w:spacing w:before="40" w:line="240" w:lineRule="auto"/>
      <w:ind w:left="3402" w:hanging="3402"/>
    </w:pPr>
  </w:style>
  <w:style w:type="paragraph" w:customStyle="1" w:styleId="TableTextEndNotes">
    <w:name w:val="TableTextEndNotes"/>
    <w:aliases w:val="Tten"/>
    <w:basedOn w:val="Normal"/>
    <w:rsid w:val="00F77686"/>
    <w:pPr>
      <w:spacing w:before="60" w:line="240" w:lineRule="auto"/>
    </w:pPr>
    <w:rPr>
      <w:rFonts w:cs="Arial"/>
      <w:sz w:val="20"/>
      <w:szCs w:val="22"/>
    </w:rPr>
  </w:style>
  <w:style w:type="paragraph" w:customStyle="1" w:styleId="NoteToSubpara">
    <w:name w:val="NoteToSubpara"/>
    <w:aliases w:val="nts"/>
    <w:basedOn w:val="OPCParaBase"/>
    <w:rsid w:val="00F77686"/>
    <w:pPr>
      <w:spacing w:before="40" w:line="198" w:lineRule="exact"/>
      <w:ind w:left="2835" w:hanging="709"/>
    </w:pPr>
    <w:rPr>
      <w:sz w:val="18"/>
    </w:rPr>
  </w:style>
  <w:style w:type="paragraph" w:customStyle="1" w:styleId="ENoteTableHeading">
    <w:name w:val="ENoteTableHeading"/>
    <w:aliases w:val="enth"/>
    <w:basedOn w:val="OPCParaBase"/>
    <w:rsid w:val="00F77686"/>
    <w:pPr>
      <w:keepNext/>
      <w:spacing w:before="60" w:line="240" w:lineRule="atLeast"/>
    </w:pPr>
    <w:rPr>
      <w:rFonts w:ascii="Arial" w:hAnsi="Arial"/>
      <w:b/>
      <w:sz w:val="16"/>
    </w:rPr>
  </w:style>
  <w:style w:type="paragraph" w:customStyle="1" w:styleId="ENoteTTi">
    <w:name w:val="ENoteTTi"/>
    <w:aliases w:val="entti"/>
    <w:basedOn w:val="OPCParaBase"/>
    <w:rsid w:val="00F77686"/>
    <w:pPr>
      <w:keepNext/>
      <w:spacing w:before="60" w:line="240" w:lineRule="atLeast"/>
      <w:ind w:left="170"/>
    </w:pPr>
    <w:rPr>
      <w:sz w:val="16"/>
    </w:rPr>
  </w:style>
  <w:style w:type="paragraph" w:customStyle="1" w:styleId="ENotesHeading1">
    <w:name w:val="ENotesHeading 1"/>
    <w:aliases w:val="Enh1"/>
    <w:basedOn w:val="OPCParaBase"/>
    <w:next w:val="Normal"/>
    <w:rsid w:val="00F77686"/>
    <w:pPr>
      <w:spacing w:before="120"/>
      <w:outlineLvl w:val="1"/>
    </w:pPr>
    <w:rPr>
      <w:b/>
      <w:sz w:val="28"/>
      <w:szCs w:val="28"/>
    </w:rPr>
  </w:style>
  <w:style w:type="paragraph" w:customStyle="1" w:styleId="ENotesHeading2">
    <w:name w:val="ENotesHeading 2"/>
    <w:aliases w:val="Enh2"/>
    <w:basedOn w:val="OPCParaBase"/>
    <w:next w:val="Normal"/>
    <w:rsid w:val="00F77686"/>
    <w:pPr>
      <w:spacing w:before="120" w:after="120"/>
      <w:outlineLvl w:val="2"/>
    </w:pPr>
    <w:rPr>
      <w:b/>
      <w:sz w:val="24"/>
      <w:szCs w:val="28"/>
    </w:rPr>
  </w:style>
  <w:style w:type="paragraph" w:customStyle="1" w:styleId="ENoteTTIndentHeading">
    <w:name w:val="ENoteTTIndentHeading"/>
    <w:aliases w:val="enTTHi"/>
    <w:basedOn w:val="OPCParaBase"/>
    <w:rsid w:val="00F7768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77686"/>
    <w:pPr>
      <w:spacing w:before="60" w:line="240" w:lineRule="atLeast"/>
    </w:pPr>
    <w:rPr>
      <w:sz w:val="16"/>
    </w:rPr>
  </w:style>
  <w:style w:type="paragraph" w:customStyle="1" w:styleId="MadeunderText">
    <w:name w:val="MadeunderText"/>
    <w:basedOn w:val="OPCParaBase"/>
    <w:next w:val="Normal"/>
    <w:rsid w:val="00F77686"/>
    <w:pPr>
      <w:spacing w:before="240"/>
    </w:pPr>
    <w:rPr>
      <w:sz w:val="24"/>
      <w:szCs w:val="24"/>
    </w:rPr>
  </w:style>
  <w:style w:type="paragraph" w:customStyle="1" w:styleId="ENotesHeading3">
    <w:name w:val="ENotesHeading 3"/>
    <w:aliases w:val="Enh3"/>
    <w:basedOn w:val="OPCParaBase"/>
    <w:next w:val="Normal"/>
    <w:rsid w:val="00F77686"/>
    <w:pPr>
      <w:keepNext/>
      <w:spacing w:before="120" w:line="240" w:lineRule="auto"/>
      <w:outlineLvl w:val="4"/>
    </w:pPr>
    <w:rPr>
      <w:b/>
      <w:szCs w:val="24"/>
    </w:rPr>
  </w:style>
  <w:style w:type="character" w:customStyle="1" w:styleId="CharSubPartTextCASA">
    <w:name w:val="CharSubPartText(CASA)"/>
    <w:basedOn w:val="OPCCharBase"/>
    <w:uiPriority w:val="1"/>
    <w:rsid w:val="00F77686"/>
  </w:style>
  <w:style w:type="character" w:customStyle="1" w:styleId="CharSubPartNoCASA">
    <w:name w:val="CharSubPartNo(CASA)"/>
    <w:basedOn w:val="OPCCharBase"/>
    <w:uiPriority w:val="1"/>
    <w:rsid w:val="00F77686"/>
  </w:style>
  <w:style w:type="paragraph" w:customStyle="1" w:styleId="ENoteTTIndentHeadingSub">
    <w:name w:val="ENoteTTIndentHeadingSub"/>
    <w:aliases w:val="enTTHis"/>
    <w:basedOn w:val="OPCParaBase"/>
    <w:rsid w:val="00F77686"/>
    <w:pPr>
      <w:keepNext/>
      <w:spacing w:before="60" w:line="240" w:lineRule="atLeast"/>
      <w:ind w:left="340"/>
    </w:pPr>
    <w:rPr>
      <w:b/>
      <w:sz w:val="16"/>
    </w:rPr>
  </w:style>
  <w:style w:type="paragraph" w:customStyle="1" w:styleId="ENoteTTiSub">
    <w:name w:val="ENoteTTiSub"/>
    <w:aliases w:val="enttis"/>
    <w:basedOn w:val="OPCParaBase"/>
    <w:rsid w:val="00F77686"/>
    <w:pPr>
      <w:keepNext/>
      <w:spacing w:before="60" w:line="240" w:lineRule="atLeast"/>
      <w:ind w:left="340"/>
    </w:pPr>
    <w:rPr>
      <w:sz w:val="16"/>
    </w:rPr>
  </w:style>
  <w:style w:type="paragraph" w:customStyle="1" w:styleId="SubDivisionMigration">
    <w:name w:val="SubDivisionMigration"/>
    <w:aliases w:val="sdm"/>
    <w:basedOn w:val="OPCParaBase"/>
    <w:rsid w:val="00F7768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7768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77686"/>
    <w:pPr>
      <w:spacing w:before="122" w:line="240" w:lineRule="auto"/>
      <w:ind w:left="1985" w:hanging="851"/>
    </w:pPr>
    <w:rPr>
      <w:sz w:val="18"/>
    </w:rPr>
  </w:style>
  <w:style w:type="paragraph" w:customStyle="1" w:styleId="FreeForm">
    <w:name w:val="FreeForm"/>
    <w:rsid w:val="00F77686"/>
    <w:rPr>
      <w:rFonts w:ascii="Arial" w:hAnsi="Arial"/>
      <w:sz w:val="22"/>
    </w:rPr>
  </w:style>
  <w:style w:type="paragraph" w:customStyle="1" w:styleId="SOText">
    <w:name w:val="SO Text"/>
    <w:aliases w:val="sot"/>
    <w:link w:val="SOTextChar"/>
    <w:rsid w:val="00F7768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77686"/>
    <w:rPr>
      <w:sz w:val="22"/>
    </w:rPr>
  </w:style>
  <w:style w:type="paragraph" w:customStyle="1" w:styleId="SOTextNote">
    <w:name w:val="SO TextNote"/>
    <w:aliases w:val="sont"/>
    <w:basedOn w:val="SOText"/>
    <w:qFormat/>
    <w:rsid w:val="00F77686"/>
    <w:pPr>
      <w:spacing w:before="122" w:line="198" w:lineRule="exact"/>
      <w:ind w:left="1843" w:hanging="709"/>
    </w:pPr>
    <w:rPr>
      <w:sz w:val="18"/>
    </w:rPr>
  </w:style>
  <w:style w:type="paragraph" w:customStyle="1" w:styleId="SOPara">
    <w:name w:val="SO Para"/>
    <w:aliases w:val="soa"/>
    <w:basedOn w:val="SOText"/>
    <w:link w:val="SOParaChar"/>
    <w:qFormat/>
    <w:rsid w:val="00F77686"/>
    <w:pPr>
      <w:tabs>
        <w:tab w:val="right" w:pos="1786"/>
      </w:tabs>
      <w:spacing w:before="40"/>
      <w:ind w:left="2070" w:hanging="936"/>
    </w:pPr>
  </w:style>
  <w:style w:type="character" w:customStyle="1" w:styleId="SOParaChar">
    <w:name w:val="SO Para Char"/>
    <w:aliases w:val="soa Char"/>
    <w:basedOn w:val="DefaultParagraphFont"/>
    <w:link w:val="SOPara"/>
    <w:rsid w:val="00F77686"/>
    <w:rPr>
      <w:sz w:val="22"/>
    </w:rPr>
  </w:style>
  <w:style w:type="paragraph" w:customStyle="1" w:styleId="FileName">
    <w:name w:val="FileName"/>
    <w:basedOn w:val="Normal"/>
    <w:rsid w:val="00F77686"/>
  </w:style>
  <w:style w:type="paragraph" w:customStyle="1" w:styleId="TableHeading">
    <w:name w:val="TableHeading"/>
    <w:aliases w:val="th"/>
    <w:basedOn w:val="OPCParaBase"/>
    <w:next w:val="Tabletext"/>
    <w:rsid w:val="00F77686"/>
    <w:pPr>
      <w:keepNext/>
      <w:spacing w:before="60" w:line="240" w:lineRule="atLeast"/>
    </w:pPr>
    <w:rPr>
      <w:b/>
      <w:sz w:val="20"/>
    </w:rPr>
  </w:style>
  <w:style w:type="paragraph" w:customStyle="1" w:styleId="SOHeadBold">
    <w:name w:val="SO HeadBold"/>
    <w:aliases w:val="sohb"/>
    <w:basedOn w:val="SOText"/>
    <w:next w:val="SOText"/>
    <w:link w:val="SOHeadBoldChar"/>
    <w:qFormat/>
    <w:rsid w:val="00F77686"/>
    <w:rPr>
      <w:b/>
    </w:rPr>
  </w:style>
  <w:style w:type="character" w:customStyle="1" w:styleId="SOHeadBoldChar">
    <w:name w:val="SO HeadBold Char"/>
    <w:aliases w:val="sohb Char"/>
    <w:basedOn w:val="DefaultParagraphFont"/>
    <w:link w:val="SOHeadBold"/>
    <w:rsid w:val="00F77686"/>
    <w:rPr>
      <w:b/>
      <w:sz w:val="22"/>
    </w:rPr>
  </w:style>
  <w:style w:type="paragraph" w:customStyle="1" w:styleId="SOHeadItalic">
    <w:name w:val="SO HeadItalic"/>
    <w:aliases w:val="sohi"/>
    <w:basedOn w:val="SOText"/>
    <w:next w:val="SOText"/>
    <w:link w:val="SOHeadItalicChar"/>
    <w:qFormat/>
    <w:rsid w:val="00F77686"/>
    <w:rPr>
      <w:i/>
    </w:rPr>
  </w:style>
  <w:style w:type="character" w:customStyle="1" w:styleId="SOHeadItalicChar">
    <w:name w:val="SO HeadItalic Char"/>
    <w:aliases w:val="sohi Char"/>
    <w:basedOn w:val="DefaultParagraphFont"/>
    <w:link w:val="SOHeadItalic"/>
    <w:rsid w:val="00F77686"/>
    <w:rPr>
      <w:i/>
      <w:sz w:val="22"/>
    </w:rPr>
  </w:style>
  <w:style w:type="paragraph" w:customStyle="1" w:styleId="SOBullet">
    <w:name w:val="SO Bullet"/>
    <w:aliases w:val="sotb"/>
    <w:basedOn w:val="SOText"/>
    <w:link w:val="SOBulletChar"/>
    <w:qFormat/>
    <w:rsid w:val="00F77686"/>
    <w:pPr>
      <w:ind w:left="1559" w:hanging="425"/>
    </w:pPr>
  </w:style>
  <w:style w:type="character" w:customStyle="1" w:styleId="SOBulletChar">
    <w:name w:val="SO Bullet Char"/>
    <w:aliases w:val="sotb Char"/>
    <w:basedOn w:val="DefaultParagraphFont"/>
    <w:link w:val="SOBullet"/>
    <w:rsid w:val="00F77686"/>
    <w:rPr>
      <w:sz w:val="22"/>
    </w:rPr>
  </w:style>
  <w:style w:type="paragraph" w:customStyle="1" w:styleId="SOBulletNote">
    <w:name w:val="SO BulletNote"/>
    <w:aliases w:val="sonb"/>
    <w:basedOn w:val="SOTextNote"/>
    <w:link w:val="SOBulletNoteChar"/>
    <w:qFormat/>
    <w:rsid w:val="00F77686"/>
    <w:pPr>
      <w:tabs>
        <w:tab w:val="left" w:pos="1560"/>
      </w:tabs>
      <w:ind w:left="2268" w:hanging="1134"/>
    </w:pPr>
  </w:style>
  <w:style w:type="character" w:customStyle="1" w:styleId="SOBulletNoteChar">
    <w:name w:val="SO BulletNote Char"/>
    <w:aliases w:val="sonb Char"/>
    <w:basedOn w:val="DefaultParagraphFont"/>
    <w:link w:val="SOBulletNote"/>
    <w:rsid w:val="00F77686"/>
    <w:rPr>
      <w:sz w:val="18"/>
    </w:rPr>
  </w:style>
  <w:style w:type="paragraph" w:customStyle="1" w:styleId="SOText2">
    <w:name w:val="SO Text2"/>
    <w:aliases w:val="sot2"/>
    <w:basedOn w:val="Normal"/>
    <w:next w:val="SOText"/>
    <w:link w:val="SOText2Char"/>
    <w:rsid w:val="00F7768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77686"/>
    <w:rPr>
      <w:sz w:val="22"/>
    </w:rPr>
  </w:style>
  <w:style w:type="paragraph" w:customStyle="1" w:styleId="SubPartCASA">
    <w:name w:val="SubPart(CASA)"/>
    <w:aliases w:val="csp"/>
    <w:basedOn w:val="OPCParaBase"/>
    <w:next w:val="ActHead3"/>
    <w:rsid w:val="00F7768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77686"/>
    <w:rPr>
      <w:rFonts w:eastAsia="Times New Roman" w:cs="Times New Roman"/>
      <w:sz w:val="22"/>
      <w:lang w:eastAsia="en-AU"/>
    </w:rPr>
  </w:style>
  <w:style w:type="character" w:customStyle="1" w:styleId="notetextChar">
    <w:name w:val="note(text) Char"/>
    <w:aliases w:val="n Char"/>
    <w:basedOn w:val="DefaultParagraphFont"/>
    <w:link w:val="notetext"/>
    <w:rsid w:val="00F77686"/>
    <w:rPr>
      <w:rFonts w:eastAsia="Times New Roman" w:cs="Times New Roman"/>
      <w:sz w:val="18"/>
      <w:lang w:eastAsia="en-AU"/>
    </w:rPr>
  </w:style>
  <w:style w:type="character" w:customStyle="1" w:styleId="Heading1Char">
    <w:name w:val="Heading 1 Char"/>
    <w:basedOn w:val="DefaultParagraphFont"/>
    <w:link w:val="Heading1"/>
    <w:uiPriority w:val="9"/>
    <w:rsid w:val="00F776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76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768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7768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7768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7768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7768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7768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77686"/>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77686"/>
    <w:rPr>
      <w:rFonts w:ascii="Arial" w:hAnsi="Arial" w:cs="Arial" w:hint="default"/>
      <w:b/>
      <w:bCs/>
      <w:sz w:val="28"/>
      <w:szCs w:val="28"/>
    </w:rPr>
  </w:style>
  <w:style w:type="paragraph" w:styleId="Index1">
    <w:name w:val="index 1"/>
    <w:basedOn w:val="Normal"/>
    <w:next w:val="Normal"/>
    <w:autoRedefine/>
    <w:rsid w:val="00F77686"/>
    <w:pPr>
      <w:ind w:left="240" w:hanging="240"/>
    </w:pPr>
  </w:style>
  <w:style w:type="paragraph" w:styleId="Index2">
    <w:name w:val="index 2"/>
    <w:basedOn w:val="Normal"/>
    <w:next w:val="Normal"/>
    <w:autoRedefine/>
    <w:rsid w:val="00F77686"/>
    <w:pPr>
      <w:ind w:left="480" w:hanging="240"/>
    </w:pPr>
  </w:style>
  <w:style w:type="paragraph" w:styleId="Index3">
    <w:name w:val="index 3"/>
    <w:basedOn w:val="Normal"/>
    <w:next w:val="Normal"/>
    <w:autoRedefine/>
    <w:rsid w:val="00F77686"/>
    <w:pPr>
      <w:ind w:left="720" w:hanging="240"/>
    </w:pPr>
  </w:style>
  <w:style w:type="paragraph" w:styleId="Index4">
    <w:name w:val="index 4"/>
    <w:basedOn w:val="Normal"/>
    <w:next w:val="Normal"/>
    <w:autoRedefine/>
    <w:rsid w:val="00F77686"/>
    <w:pPr>
      <w:ind w:left="960" w:hanging="240"/>
    </w:pPr>
  </w:style>
  <w:style w:type="paragraph" w:styleId="Index5">
    <w:name w:val="index 5"/>
    <w:basedOn w:val="Normal"/>
    <w:next w:val="Normal"/>
    <w:autoRedefine/>
    <w:rsid w:val="00F77686"/>
    <w:pPr>
      <w:ind w:left="1200" w:hanging="240"/>
    </w:pPr>
  </w:style>
  <w:style w:type="paragraph" w:styleId="Index6">
    <w:name w:val="index 6"/>
    <w:basedOn w:val="Normal"/>
    <w:next w:val="Normal"/>
    <w:autoRedefine/>
    <w:rsid w:val="00F77686"/>
    <w:pPr>
      <w:ind w:left="1440" w:hanging="240"/>
    </w:pPr>
  </w:style>
  <w:style w:type="paragraph" w:styleId="Index7">
    <w:name w:val="index 7"/>
    <w:basedOn w:val="Normal"/>
    <w:next w:val="Normal"/>
    <w:autoRedefine/>
    <w:rsid w:val="00F77686"/>
    <w:pPr>
      <w:ind w:left="1680" w:hanging="240"/>
    </w:pPr>
  </w:style>
  <w:style w:type="paragraph" w:styleId="Index8">
    <w:name w:val="index 8"/>
    <w:basedOn w:val="Normal"/>
    <w:next w:val="Normal"/>
    <w:autoRedefine/>
    <w:rsid w:val="00F77686"/>
    <w:pPr>
      <w:ind w:left="1920" w:hanging="240"/>
    </w:pPr>
  </w:style>
  <w:style w:type="paragraph" w:styleId="Index9">
    <w:name w:val="index 9"/>
    <w:basedOn w:val="Normal"/>
    <w:next w:val="Normal"/>
    <w:autoRedefine/>
    <w:rsid w:val="00F77686"/>
    <w:pPr>
      <w:ind w:left="2160" w:hanging="240"/>
    </w:pPr>
  </w:style>
  <w:style w:type="paragraph" w:styleId="NormalIndent">
    <w:name w:val="Normal Indent"/>
    <w:basedOn w:val="Normal"/>
    <w:rsid w:val="00F77686"/>
    <w:pPr>
      <w:ind w:left="720"/>
    </w:pPr>
  </w:style>
  <w:style w:type="paragraph" w:styleId="FootnoteText">
    <w:name w:val="footnote text"/>
    <w:basedOn w:val="Normal"/>
    <w:link w:val="FootnoteTextChar"/>
    <w:rsid w:val="00F77686"/>
    <w:rPr>
      <w:sz w:val="20"/>
    </w:rPr>
  </w:style>
  <w:style w:type="character" w:customStyle="1" w:styleId="FootnoteTextChar">
    <w:name w:val="Footnote Text Char"/>
    <w:basedOn w:val="DefaultParagraphFont"/>
    <w:link w:val="FootnoteText"/>
    <w:rsid w:val="00F77686"/>
  </w:style>
  <w:style w:type="paragraph" w:styleId="CommentText">
    <w:name w:val="annotation text"/>
    <w:basedOn w:val="Normal"/>
    <w:link w:val="CommentTextChar"/>
    <w:rsid w:val="00F77686"/>
    <w:rPr>
      <w:sz w:val="20"/>
    </w:rPr>
  </w:style>
  <w:style w:type="character" w:customStyle="1" w:styleId="CommentTextChar">
    <w:name w:val="Comment Text Char"/>
    <w:basedOn w:val="DefaultParagraphFont"/>
    <w:link w:val="CommentText"/>
    <w:rsid w:val="00F77686"/>
  </w:style>
  <w:style w:type="paragraph" w:styleId="IndexHeading">
    <w:name w:val="index heading"/>
    <w:basedOn w:val="Normal"/>
    <w:next w:val="Index1"/>
    <w:rsid w:val="00F77686"/>
    <w:rPr>
      <w:rFonts w:ascii="Arial" w:hAnsi="Arial" w:cs="Arial"/>
      <w:b/>
      <w:bCs/>
    </w:rPr>
  </w:style>
  <w:style w:type="paragraph" w:styleId="Caption">
    <w:name w:val="caption"/>
    <w:basedOn w:val="Normal"/>
    <w:next w:val="Normal"/>
    <w:qFormat/>
    <w:rsid w:val="00F77686"/>
    <w:pPr>
      <w:spacing w:before="120" w:after="120"/>
    </w:pPr>
    <w:rPr>
      <w:b/>
      <w:bCs/>
      <w:sz w:val="20"/>
    </w:rPr>
  </w:style>
  <w:style w:type="paragraph" w:styleId="TableofFigures">
    <w:name w:val="table of figures"/>
    <w:basedOn w:val="Normal"/>
    <w:next w:val="Normal"/>
    <w:rsid w:val="00F77686"/>
    <w:pPr>
      <w:ind w:left="480" w:hanging="480"/>
    </w:pPr>
  </w:style>
  <w:style w:type="paragraph" w:styleId="EnvelopeAddress">
    <w:name w:val="envelope address"/>
    <w:basedOn w:val="Normal"/>
    <w:rsid w:val="00F7768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77686"/>
    <w:rPr>
      <w:rFonts w:ascii="Arial" w:hAnsi="Arial" w:cs="Arial"/>
      <w:sz w:val="20"/>
    </w:rPr>
  </w:style>
  <w:style w:type="character" w:styleId="FootnoteReference">
    <w:name w:val="footnote reference"/>
    <w:basedOn w:val="DefaultParagraphFont"/>
    <w:rsid w:val="00F77686"/>
    <w:rPr>
      <w:rFonts w:ascii="Times New Roman" w:hAnsi="Times New Roman"/>
      <w:sz w:val="20"/>
      <w:vertAlign w:val="superscript"/>
    </w:rPr>
  </w:style>
  <w:style w:type="character" w:styleId="CommentReference">
    <w:name w:val="annotation reference"/>
    <w:basedOn w:val="DefaultParagraphFont"/>
    <w:rsid w:val="00F77686"/>
    <w:rPr>
      <w:sz w:val="16"/>
      <w:szCs w:val="16"/>
    </w:rPr>
  </w:style>
  <w:style w:type="character" w:styleId="PageNumber">
    <w:name w:val="page number"/>
    <w:basedOn w:val="DefaultParagraphFont"/>
    <w:rsid w:val="00F77686"/>
  </w:style>
  <w:style w:type="character" w:styleId="EndnoteReference">
    <w:name w:val="endnote reference"/>
    <w:basedOn w:val="DefaultParagraphFont"/>
    <w:rsid w:val="00F77686"/>
    <w:rPr>
      <w:vertAlign w:val="superscript"/>
    </w:rPr>
  </w:style>
  <w:style w:type="paragraph" w:styleId="EndnoteText">
    <w:name w:val="endnote text"/>
    <w:basedOn w:val="Normal"/>
    <w:link w:val="EndnoteTextChar"/>
    <w:rsid w:val="00F77686"/>
    <w:rPr>
      <w:sz w:val="20"/>
    </w:rPr>
  </w:style>
  <w:style w:type="character" w:customStyle="1" w:styleId="EndnoteTextChar">
    <w:name w:val="Endnote Text Char"/>
    <w:basedOn w:val="DefaultParagraphFont"/>
    <w:link w:val="EndnoteText"/>
    <w:rsid w:val="00F77686"/>
  </w:style>
  <w:style w:type="paragraph" w:styleId="TableofAuthorities">
    <w:name w:val="table of authorities"/>
    <w:basedOn w:val="Normal"/>
    <w:next w:val="Normal"/>
    <w:rsid w:val="00F77686"/>
    <w:pPr>
      <w:ind w:left="240" w:hanging="240"/>
    </w:pPr>
  </w:style>
  <w:style w:type="paragraph" w:styleId="MacroText">
    <w:name w:val="macro"/>
    <w:link w:val="MacroTextChar"/>
    <w:rsid w:val="00F7768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77686"/>
    <w:rPr>
      <w:rFonts w:ascii="Courier New" w:eastAsia="Times New Roman" w:hAnsi="Courier New" w:cs="Courier New"/>
      <w:lang w:eastAsia="en-AU"/>
    </w:rPr>
  </w:style>
  <w:style w:type="paragraph" w:styleId="TOAHeading">
    <w:name w:val="toa heading"/>
    <w:basedOn w:val="Normal"/>
    <w:next w:val="Normal"/>
    <w:rsid w:val="00F77686"/>
    <w:pPr>
      <w:spacing w:before="120"/>
    </w:pPr>
    <w:rPr>
      <w:rFonts w:ascii="Arial" w:hAnsi="Arial" w:cs="Arial"/>
      <w:b/>
      <w:bCs/>
    </w:rPr>
  </w:style>
  <w:style w:type="paragraph" w:styleId="List">
    <w:name w:val="List"/>
    <w:basedOn w:val="Normal"/>
    <w:rsid w:val="00F77686"/>
    <w:pPr>
      <w:ind w:left="283" w:hanging="283"/>
    </w:pPr>
  </w:style>
  <w:style w:type="paragraph" w:styleId="ListBullet">
    <w:name w:val="List Bullet"/>
    <w:basedOn w:val="Normal"/>
    <w:autoRedefine/>
    <w:rsid w:val="00F77686"/>
    <w:pPr>
      <w:tabs>
        <w:tab w:val="num" w:pos="360"/>
      </w:tabs>
      <w:ind w:left="360" w:hanging="360"/>
    </w:pPr>
  </w:style>
  <w:style w:type="paragraph" w:styleId="ListNumber">
    <w:name w:val="List Number"/>
    <w:basedOn w:val="Normal"/>
    <w:rsid w:val="00F77686"/>
    <w:pPr>
      <w:tabs>
        <w:tab w:val="num" w:pos="360"/>
      </w:tabs>
      <w:ind w:left="360" w:hanging="360"/>
    </w:pPr>
  </w:style>
  <w:style w:type="paragraph" w:styleId="List2">
    <w:name w:val="List 2"/>
    <w:basedOn w:val="Normal"/>
    <w:rsid w:val="00F77686"/>
    <w:pPr>
      <w:ind w:left="566" w:hanging="283"/>
    </w:pPr>
  </w:style>
  <w:style w:type="paragraph" w:styleId="List3">
    <w:name w:val="List 3"/>
    <w:basedOn w:val="Normal"/>
    <w:rsid w:val="00F77686"/>
    <w:pPr>
      <w:ind w:left="849" w:hanging="283"/>
    </w:pPr>
  </w:style>
  <w:style w:type="paragraph" w:styleId="List4">
    <w:name w:val="List 4"/>
    <w:basedOn w:val="Normal"/>
    <w:rsid w:val="00F77686"/>
    <w:pPr>
      <w:ind w:left="1132" w:hanging="283"/>
    </w:pPr>
  </w:style>
  <w:style w:type="paragraph" w:styleId="List5">
    <w:name w:val="List 5"/>
    <w:basedOn w:val="Normal"/>
    <w:rsid w:val="00F77686"/>
    <w:pPr>
      <w:ind w:left="1415" w:hanging="283"/>
    </w:pPr>
  </w:style>
  <w:style w:type="paragraph" w:styleId="ListBullet2">
    <w:name w:val="List Bullet 2"/>
    <w:basedOn w:val="Normal"/>
    <w:autoRedefine/>
    <w:rsid w:val="00F77686"/>
    <w:pPr>
      <w:tabs>
        <w:tab w:val="num" w:pos="360"/>
      </w:tabs>
    </w:pPr>
  </w:style>
  <w:style w:type="paragraph" w:styleId="ListBullet3">
    <w:name w:val="List Bullet 3"/>
    <w:basedOn w:val="Normal"/>
    <w:autoRedefine/>
    <w:rsid w:val="00F77686"/>
    <w:pPr>
      <w:tabs>
        <w:tab w:val="num" w:pos="926"/>
      </w:tabs>
      <w:ind w:left="926" w:hanging="360"/>
    </w:pPr>
  </w:style>
  <w:style w:type="paragraph" w:styleId="ListBullet4">
    <w:name w:val="List Bullet 4"/>
    <w:basedOn w:val="Normal"/>
    <w:autoRedefine/>
    <w:rsid w:val="00F77686"/>
    <w:pPr>
      <w:tabs>
        <w:tab w:val="num" w:pos="1209"/>
      </w:tabs>
      <w:ind w:left="1209" w:hanging="360"/>
    </w:pPr>
  </w:style>
  <w:style w:type="paragraph" w:styleId="ListBullet5">
    <w:name w:val="List Bullet 5"/>
    <w:basedOn w:val="Normal"/>
    <w:autoRedefine/>
    <w:rsid w:val="00F77686"/>
    <w:pPr>
      <w:tabs>
        <w:tab w:val="num" w:pos="1492"/>
      </w:tabs>
      <w:ind w:left="1492" w:hanging="360"/>
    </w:pPr>
  </w:style>
  <w:style w:type="paragraph" w:styleId="ListNumber2">
    <w:name w:val="List Number 2"/>
    <w:basedOn w:val="Normal"/>
    <w:rsid w:val="00F77686"/>
    <w:pPr>
      <w:tabs>
        <w:tab w:val="num" w:pos="643"/>
      </w:tabs>
      <w:ind w:left="643" w:hanging="360"/>
    </w:pPr>
  </w:style>
  <w:style w:type="paragraph" w:styleId="ListNumber3">
    <w:name w:val="List Number 3"/>
    <w:basedOn w:val="Normal"/>
    <w:rsid w:val="00F77686"/>
    <w:pPr>
      <w:tabs>
        <w:tab w:val="num" w:pos="926"/>
      </w:tabs>
      <w:ind w:left="926" w:hanging="360"/>
    </w:pPr>
  </w:style>
  <w:style w:type="paragraph" w:styleId="ListNumber4">
    <w:name w:val="List Number 4"/>
    <w:basedOn w:val="Normal"/>
    <w:rsid w:val="00F77686"/>
    <w:pPr>
      <w:tabs>
        <w:tab w:val="num" w:pos="1209"/>
      </w:tabs>
      <w:ind w:left="1209" w:hanging="360"/>
    </w:pPr>
  </w:style>
  <w:style w:type="paragraph" w:styleId="ListNumber5">
    <w:name w:val="List Number 5"/>
    <w:basedOn w:val="Normal"/>
    <w:rsid w:val="00F77686"/>
    <w:pPr>
      <w:tabs>
        <w:tab w:val="num" w:pos="1492"/>
      </w:tabs>
      <w:ind w:left="1492" w:hanging="360"/>
    </w:pPr>
  </w:style>
  <w:style w:type="paragraph" w:styleId="Title">
    <w:name w:val="Title"/>
    <w:basedOn w:val="Normal"/>
    <w:link w:val="TitleChar"/>
    <w:qFormat/>
    <w:rsid w:val="00F77686"/>
    <w:pPr>
      <w:spacing w:before="240" w:after="60"/>
    </w:pPr>
    <w:rPr>
      <w:rFonts w:ascii="Arial" w:hAnsi="Arial" w:cs="Arial"/>
      <w:b/>
      <w:bCs/>
      <w:sz w:val="40"/>
      <w:szCs w:val="40"/>
    </w:rPr>
  </w:style>
  <w:style w:type="character" w:customStyle="1" w:styleId="TitleChar">
    <w:name w:val="Title Char"/>
    <w:basedOn w:val="DefaultParagraphFont"/>
    <w:link w:val="Title"/>
    <w:rsid w:val="00F77686"/>
    <w:rPr>
      <w:rFonts w:ascii="Arial" w:hAnsi="Arial" w:cs="Arial"/>
      <w:b/>
      <w:bCs/>
      <w:sz w:val="40"/>
      <w:szCs w:val="40"/>
    </w:rPr>
  </w:style>
  <w:style w:type="paragraph" w:styleId="Closing">
    <w:name w:val="Closing"/>
    <w:basedOn w:val="Normal"/>
    <w:link w:val="ClosingChar"/>
    <w:rsid w:val="00F77686"/>
    <w:pPr>
      <w:ind w:left="4252"/>
    </w:pPr>
  </w:style>
  <w:style w:type="character" w:customStyle="1" w:styleId="ClosingChar">
    <w:name w:val="Closing Char"/>
    <w:basedOn w:val="DefaultParagraphFont"/>
    <w:link w:val="Closing"/>
    <w:rsid w:val="00F77686"/>
    <w:rPr>
      <w:sz w:val="22"/>
    </w:rPr>
  </w:style>
  <w:style w:type="paragraph" w:styleId="Signature">
    <w:name w:val="Signature"/>
    <w:basedOn w:val="Normal"/>
    <w:link w:val="SignatureChar"/>
    <w:rsid w:val="00F77686"/>
    <w:pPr>
      <w:ind w:left="4252"/>
    </w:pPr>
  </w:style>
  <w:style w:type="character" w:customStyle="1" w:styleId="SignatureChar">
    <w:name w:val="Signature Char"/>
    <w:basedOn w:val="DefaultParagraphFont"/>
    <w:link w:val="Signature"/>
    <w:rsid w:val="00F77686"/>
    <w:rPr>
      <w:sz w:val="22"/>
    </w:rPr>
  </w:style>
  <w:style w:type="paragraph" w:styleId="BodyText">
    <w:name w:val="Body Text"/>
    <w:basedOn w:val="Normal"/>
    <w:link w:val="BodyTextChar"/>
    <w:rsid w:val="00F77686"/>
    <w:pPr>
      <w:spacing w:after="120"/>
    </w:pPr>
  </w:style>
  <w:style w:type="character" w:customStyle="1" w:styleId="BodyTextChar">
    <w:name w:val="Body Text Char"/>
    <w:basedOn w:val="DefaultParagraphFont"/>
    <w:link w:val="BodyText"/>
    <w:rsid w:val="00F77686"/>
    <w:rPr>
      <w:sz w:val="22"/>
    </w:rPr>
  </w:style>
  <w:style w:type="paragraph" w:styleId="BodyTextIndent">
    <w:name w:val="Body Text Indent"/>
    <w:basedOn w:val="Normal"/>
    <w:link w:val="BodyTextIndentChar"/>
    <w:rsid w:val="00F77686"/>
    <w:pPr>
      <w:spacing w:after="120"/>
      <w:ind w:left="283"/>
    </w:pPr>
  </w:style>
  <w:style w:type="character" w:customStyle="1" w:styleId="BodyTextIndentChar">
    <w:name w:val="Body Text Indent Char"/>
    <w:basedOn w:val="DefaultParagraphFont"/>
    <w:link w:val="BodyTextIndent"/>
    <w:rsid w:val="00F77686"/>
    <w:rPr>
      <w:sz w:val="22"/>
    </w:rPr>
  </w:style>
  <w:style w:type="paragraph" w:styleId="ListContinue">
    <w:name w:val="List Continue"/>
    <w:basedOn w:val="Normal"/>
    <w:rsid w:val="00F77686"/>
    <w:pPr>
      <w:spacing w:after="120"/>
      <w:ind w:left="283"/>
    </w:pPr>
  </w:style>
  <w:style w:type="paragraph" w:styleId="ListContinue2">
    <w:name w:val="List Continue 2"/>
    <w:basedOn w:val="Normal"/>
    <w:rsid w:val="00F77686"/>
    <w:pPr>
      <w:spacing w:after="120"/>
      <w:ind w:left="566"/>
    </w:pPr>
  </w:style>
  <w:style w:type="paragraph" w:styleId="ListContinue3">
    <w:name w:val="List Continue 3"/>
    <w:basedOn w:val="Normal"/>
    <w:rsid w:val="00F77686"/>
    <w:pPr>
      <w:spacing w:after="120"/>
      <w:ind w:left="849"/>
    </w:pPr>
  </w:style>
  <w:style w:type="paragraph" w:styleId="ListContinue4">
    <w:name w:val="List Continue 4"/>
    <w:basedOn w:val="Normal"/>
    <w:rsid w:val="00F77686"/>
    <w:pPr>
      <w:spacing w:after="120"/>
      <w:ind w:left="1132"/>
    </w:pPr>
  </w:style>
  <w:style w:type="paragraph" w:styleId="ListContinue5">
    <w:name w:val="List Continue 5"/>
    <w:basedOn w:val="Normal"/>
    <w:rsid w:val="00F77686"/>
    <w:pPr>
      <w:spacing w:after="120"/>
      <w:ind w:left="1415"/>
    </w:pPr>
  </w:style>
  <w:style w:type="paragraph" w:styleId="MessageHeader">
    <w:name w:val="Message Header"/>
    <w:basedOn w:val="Normal"/>
    <w:link w:val="MessageHeaderChar"/>
    <w:rsid w:val="00F7768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77686"/>
    <w:rPr>
      <w:rFonts w:ascii="Arial" w:hAnsi="Arial" w:cs="Arial"/>
      <w:sz w:val="22"/>
      <w:shd w:val="pct20" w:color="auto" w:fill="auto"/>
    </w:rPr>
  </w:style>
  <w:style w:type="paragraph" w:styleId="Subtitle">
    <w:name w:val="Subtitle"/>
    <w:basedOn w:val="Normal"/>
    <w:link w:val="SubtitleChar"/>
    <w:qFormat/>
    <w:rsid w:val="00F77686"/>
    <w:pPr>
      <w:spacing w:after="60"/>
      <w:jc w:val="center"/>
      <w:outlineLvl w:val="1"/>
    </w:pPr>
    <w:rPr>
      <w:rFonts w:ascii="Arial" w:hAnsi="Arial" w:cs="Arial"/>
    </w:rPr>
  </w:style>
  <w:style w:type="character" w:customStyle="1" w:styleId="SubtitleChar">
    <w:name w:val="Subtitle Char"/>
    <w:basedOn w:val="DefaultParagraphFont"/>
    <w:link w:val="Subtitle"/>
    <w:rsid w:val="00F77686"/>
    <w:rPr>
      <w:rFonts w:ascii="Arial" w:hAnsi="Arial" w:cs="Arial"/>
      <w:sz w:val="22"/>
    </w:rPr>
  </w:style>
  <w:style w:type="paragraph" w:styleId="Salutation">
    <w:name w:val="Salutation"/>
    <w:basedOn w:val="Normal"/>
    <w:next w:val="Normal"/>
    <w:link w:val="SalutationChar"/>
    <w:rsid w:val="00F77686"/>
  </w:style>
  <w:style w:type="character" w:customStyle="1" w:styleId="SalutationChar">
    <w:name w:val="Salutation Char"/>
    <w:basedOn w:val="DefaultParagraphFont"/>
    <w:link w:val="Salutation"/>
    <w:rsid w:val="00F77686"/>
    <w:rPr>
      <w:sz w:val="22"/>
    </w:rPr>
  </w:style>
  <w:style w:type="paragraph" w:styleId="Date">
    <w:name w:val="Date"/>
    <w:basedOn w:val="Normal"/>
    <w:next w:val="Normal"/>
    <w:link w:val="DateChar"/>
    <w:rsid w:val="00F77686"/>
  </w:style>
  <w:style w:type="character" w:customStyle="1" w:styleId="DateChar">
    <w:name w:val="Date Char"/>
    <w:basedOn w:val="DefaultParagraphFont"/>
    <w:link w:val="Date"/>
    <w:rsid w:val="00F77686"/>
    <w:rPr>
      <w:sz w:val="22"/>
    </w:rPr>
  </w:style>
  <w:style w:type="paragraph" w:styleId="BodyTextFirstIndent">
    <w:name w:val="Body Text First Indent"/>
    <w:basedOn w:val="BodyText"/>
    <w:link w:val="BodyTextFirstIndentChar"/>
    <w:rsid w:val="00F77686"/>
    <w:pPr>
      <w:ind w:firstLine="210"/>
    </w:pPr>
  </w:style>
  <w:style w:type="character" w:customStyle="1" w:styleId="BodyTextFirstIndentChar">
    <w:name w:val="Body Text First Indent Char"/>
    <w:basedOn w:val="BodyTextChar"/>
    <w:link w:val="BodyTextFirstIndent"/>
    <w:rsid w:val="00F77686"/>
    <w:rPr>
      <w:sz w:val="22"/>
    </w:rPr>
  </w:style>
  <w:style w:type="paragraph" w:styleId="BodyTextFirstIndent2">
    <w:name w:val="Body Text First Indent 2"/>
    <w:basedOn w:val="BodyTextIndent"/>
    <w:link w:val="BodyTextFirstIndent2Char"/>
    <w:rsid w:val="00F77686"/>
    <w:pPr>
      <w:ind w:firstLine="210"/>
    </w:pPr>
  </w:style>
  <w:style w:type="character" w:customStyle="1" w:styleId="BodyTextFirstIndent2Char">
    <w:name w:val="Body Text First Indent 2 Char"/>
    <w:basedOn w:val="BodyTextIndentChar"/>
    <w:link w:val="BodyTextFirstIndent2"/>
    <w:rsid w:val="00F77686"/>
    <w:rPr>
      <w:sz w:val="22"/>
    </w:rPr>
  </w:style>
  <w:style w:type="paragraph" w:styleId="BodyText2">
    <w:name w:val="Body Text 2"/>
    <w:basedOn w:val="Normal"/>
    <w:link w:val="BodyText2Char"/>
    <w:rsid w:val="00F77686"/>
    <w:pPr>
      <w:spacing w:after="120" w:line="480" w:lineRule="auto"/>
    </w:pPr>
  </w:style>
  <w:style w:type="character" w:customStyle="1" w:styleId="BodyText2Char">
    <w:name w:val="Body Text 2 Char"/>
    <w:basedOn w:val="DefaultParagraphFont"/>
    <w:link w:val="BodyText2"/>
    <w:rsid w:val="00F77686"/>
    <w:rPr>
      <w:sz w:val="22"/>
    </w:rPr>
  </w:style>
  <w:style w:type="paragraph" w:styleId="BodyText3">
    <w:name w:val="Body Text 3"/>
    <w:basedOn w:val="Normal"/>
    <w:link w:val="BodyText3Char"/>
    <w:rsid w:val="00F77686"/>
    <w:pPr>
      <w:spacing w:after="120"/>
    </w:pPr>
    <w:rPr>
      <w:sz w:val="16"/>
      <w:szCs w:val="16"/>
    </w:rPr>
  </w:style>
  <w:style w:type="character" w:customStyle="1" w:styleId="BodyText3Char">
    <w:name w:val="Body Text 3 Char"/>
    <w:basedOn w:val="DefaultParagraphFont"/>
    <w:link w:val="BodyText3"/>
    <w:rsid w:val="00F77686"/>
    <w:rPr>
      <w:sz w:val="16"/>
      <w:szCs w:val="16"/>
    </w:rPr>
  </w:style>
  <w:style w:type="paragraph" w:styleId="BodyTextIndent2">
    <w:name w:val="Body Text Indent 2"/>
    <w:basedOn w:val="Normal"/>
    <w:link w:val="BodyTextIndent2Char"/>
    <w:rsid w:val="00F77686"/>
    <w:pPr>
      <w:spacing w:after="120" w:line="480" w:lineRule="auto"/>
      <w:ind w:left="283"/>
    </w:pPr>
  </w:style>
  <w:style w:type="character" w:customStyle="1" w:styleId="BodyTextIndent2Char">
    <w:name w:val="Body Text Indent 2 Char"/>
    <w:basedOn w:val="DefaultParagraphFont"/>
    <w:link w:val="BodyTextIndent2"/>
    <w:rsid w:val="00F77686"/>
    <w:rPr>
      <w:sz w:val="22"/>
    </w:rPr>
  </w:style>
  <w:style w:type="paragraph" w:styleId="BodyTextIndent3">
    <w:name w:val="Body Text Indent 3"/>
    <w:basedOn w:val="Normal"/>
    <w:link w:val="BodyTextIndent3Char"/>
    <w:rsid w:val="00F77686"/>
    <w:pPr>
      <w:spacing w:after="120"/>
      <w:ind w:left="283"/>
    </w:pPr>
    <w:rPr>
      <w:sz w:val="16"/>
      <w:szCs w:val="16"/>
    </w:rPr>
  </w:style>
  <w:style w:type="character" w:customStyle="1" w:styleId="BodyTextIndent3Char">
    <w:name w:val="Body Text Indent 3 Char"/>
    <w:basedOn w:val="DefaultParagraphFont"/>
    <w:link w:val="BodyTextIndent3"/>
    <w:rsid w:val="00F77686"/>
    <w:rPr>
      <w:sz w:val="16"/>
      <w:szCs w:val="16"/>
    </w:rPr>
  </w:style>
  <w:style w:type="paragraph" w:styleId="BlockText">
    <w:name w:val="Block Text"/>
    <w:basedOn w:val="Normal"/>
    <w:rsid w:val="00F77686"/>
    <w:pPr>
      <w:spacing w:after="120"/>
      <w:ind w:left="1440" w:right="1440"/>
    </w:pPr>
  </w:style>
  <w:style w:type="character" w:styleId="Hyperlink">
    <w:name w:val="Hyperlink"/>
    <w:basedOn w:val="DefaultParagraphFont"/>
    <w:rsid w:val="00F77686"/>
    <w:rPr>
      <w:color w:val="0000FF"/>
      <w:u w:val="single"/>
    </w:rPr>
  </w:style>
  <w:style w:type="character" w:styleId="FollowedHyperlink">
    <w:name w:val="FollowedHyperlink"/>
    <w:basedOn w:val="DefaultParagraphFont"/>
    <w:rsid w:val="00F77686"/>
    <w:rPr>
      <w:color w:val="800080"/>
      <w:u w:val="single"/>
    </w:rPr>
  </w:style>
  <w:style w:type="character" w:styleId="Strong">
    <w:name w:val="Strong"/>
    <w:basedOn w:val="DefaultParagraphFont"/>
    <w:qFormat/>
    <w:rsid w:val="00F77686"/>
    <w:rPr>
      <w:b/>
      <w:bCs/>
    </w:rPr>
  </w:style>
  <w:style w:type="character" w:styleId="Emphasis">
    <w:name w:val="Emphasis"/>
    <w:basedOn w:val="DefaultParagraphFont"/>
    <w:qFormat/>
    <w:rsid w:val="00F77686"/>
    <w:rPr>
      <w:i/>
      <w:iCs/>
    </w:rPr>
  </w:style>
  <w:style w:type="paragraph" w:styleId="DocumentMap">
    <w:name w:val="Document Map"/>
    <w:basedOn w:val="Normal"/>
    <w:link w:val="DocumentMapChar"/>
    <w:rsid w:val="00F77686"/>
    <w:pPr>
      <w:shd w:val="clear" w:color="auto" w:fill="000080"/>
    </w:pPr>
    <w:rPr>
      <w:rFonts w:ascii="Tahoma" w:hAnsi="Tahoma" w:cs="Tahoma"/>
    </w:rPr>
  </w:style>
  <w:style w:type="character" w:customStyle="1" w:styleId="DocumentMapChar">
    <w:name w:val="Document Map Char"/>
    <w:basedOn w:val="DefaultParagraphFont"/>
    <w:link w:val="DocumentMap"/>
    <w:rsid w:val="00F77686"/>
    <w:rPr>
      <w:rFonts w:ascii="Tahoma" w:hAnsi="Tahoma" w:cs="Tahoma"/>
      <w:sz w:val="22"/>
      <w:shd w:val="clear" w:color="auto" w:fill="000080"/>
    </w:rPr>
  </w:style>
  <w:style w:type="paragraph" w:styleId="PlainText">
    <w:name w:val="Plain Text"/>
    <w:basedOn w:val="Normal"/>
    <w:link w:val="PlainTextChar"/>
    <w:rsid w:val="00F77686"/>
    <w:rPr>
      <w:rFonts w:ascii="Courier New" w:hAnsi="Courier New" w:cs="Courier New"/>
      <w:sz w:val="20"/>
    </w:rPr>
  </w:style>
  <w:style w:type="character" w:customStyle="1" w:styleId="PlainTextChar">
    <w:name w:val="Plain Text Char"/>
    <w:basedOn w:val="DefaultParagraphFont"/>
    <w:link w:val="PlainText"/>
    <w:rsid w:val="00F77686"/>
    <w:rPr>
      <w:rFonts w:ascii="Courier New" w:hAnsi="Courier New" w:cs="Courier New"/>
    </w:rPr>
  </w:style>
  <w:style w:type="paragraph" w:styleId="E-mailSignature">
    <w:name w:val="E-mail Signature"/>
    <w:basedOn w:val="Normal"/>
    <w:link w:val="E-mailSignatureChar"/>
    <w:rsid w:val="00F77686"/>
  </w:style>
  <w:style w:type="character" w:customStyle="1" w:styleId="E-mailSignatureChar">
    <w:name w:val="E-mail Signature Char"/>
    <w:basedOn w:val="DefaultParagraphFont"/>
    <w:link w:val="E-mailSignature"/>
    <w:rsid w:val="00F77686"/>
    <w:rPr>
      <w:sz w:val="22"/>
    </w:rPr>
  </w:style>
  <w:style w:type="paragraph" w:styleId="NormalWeb">
    <w:name w:val="Normal (Web)"/>
    <w:basedOn w:val="Normal"/>
    <w:rsid w:val="00F77686"/>
  </w:style>
  <w:style w:type="character" w:styleId="HTMLAcronym">
    <w:name w:val="HTML Acronym"/>
    <w:basedOn w:val="DefaultParagraphFont"/>
    <w:rsid w:val="00F77686"/>
  </w:style>
  <w:style w:type="paragraph" w:styleId="HTMLAddress">
    <w:name w:val="HTML Address"/>
    <w:basedOn w:val="Normal"/>
    <w:link w:val="HTMLAddressChar"/>
    <w:rsid w:val="00F77686"/>
    <w:rPr>
      <w:i/>
      <w:iCs/>
    </w:rPr>
  </w:style>
  <w:style w:type="character" w:customStyle="1" w:styleId="HTMLAddressChar">
    <w:name w:val="HTML Address Char"/>
    <w:basedOn w:val="DefaultParagraphFont"/>
    <w:link w:val="HTMLAddress"/>
    <w:rsid w:val="00F77686"/>
    <w:rPr>
      <w:i/>
      <w:iCs/>
      <w:sz w:val="22"/>
    </w:rPr>
  </w:style>
  <w:style w:type="character" w:styleId="HTMLCite">
    <w:name w:val="HTML Cite"/>
    <w:basedOn w:val="DefaultParagraphFont"/>
    <w:rsid w:val="00F77686"/>
    <w:rPr>
      <w:i/>
      <w:iCs/>
    </w:rPr>
  </w:style>
  <w:style w:type="character" w:styleId="HTMLCode">
    <w:name w:val="HTML Code"/>
    <w:basedOn w:val="DefaultParagraphFont"/>
    <w:rsid w:val="00F77686"/>
    <w:rPr>
      <w:rFonts w:ascii="Courier New" w:hAnsi="Courier New" w:cs="Courier New"/>
      <w:sz w:val="20"/>
      <w:szCs w:val="20"/>
    </w:rPr>
  </w:style>
  <w:style w:type="character" w:styleId="HTMLDefinition">
    <w:name w:val="HTML Definition"/>
    <w:basedOn w:val="DefaultParagraphFont"/>
    <w:rsid w:val="00F77686"/>
    <w:rPr>
      <w:i/>
      <w:iCs/>
    </w:rPr>
  </w:style>
  <w:style w:type="character" w:styleId="HTMLKeyboard">
    <w:name w:val="HTML Keyboard"/>
    <w:basedOn w:val="DefaultParagraphFont"/>
    <w:rsid w:val="00F77686"/>
    <w:rPr>
      <w:rFonts w:ascii="Courier New" w:hAnsi="Courier New" w:cs="Courier New"/>
      <w:sz w:val="20"/>
      <w:szCs w:val="20"/>
    </w:rPr>
  </w:style>
  <w:style w:type="paragraph" w:styleId="HTMLPreformatted">
    <w:name w:val="HTML Preformatted"/>
    <w:basedOn w:val="Normal"/>
    <w:link w:val="HTMLPreformattedChar"/>
    <w:rsid w:val="00F77686"/>
    <w:rPr>
      <w:rFonts w:ascii="Courier New" w:hAnsi="Courier New" w:cs="Courier New"/>
      <w:sz w:val="20"/>
    </w:rPr>
  </w:style>
  <w:style w:type="character" w:customStyle="1" w:styleId="HTMLPreformattedChar">
    <w:name w:val="HTML Preformatted Char"/>
    <w:basedOn w:val="DefaultParagraphFont"/>
    <w:link w:val="HTMLPreformatted"/>
    <w:rsid w:val="00F77686"/>
    <w:rPr>
      <w:rFonts w:ascii="Courier New" w:hAnsi="Courier New" w:cs="Courier New"/>
    </w:rPr>
  </w:style>
  <w:style w:type="character" w:styleId="HTMLSample">
    <w:name w:val="HTML Sample"/>
    <w:basedOn w:val="DefaultParagraphFont"/>
    <w:rsid w:val="00F77686"/>
    <w:rPr>
      <w:rFonts w:ascii="Courier New" w:hAnsi="Courier New" w:cs="Courier New"/>
    </w:rPr>
  </w:style>
  <w:style w:type="character" w:styleId="HTMLTypewriter">
    <w:name w:val="HTML Typewriter"/>
    <w:basedOn w:val="DefaultParagraphFont"/>
    <w:rsid w:val="00F77686"/>
    <w:rPr>
      <w:rFonts w:ascii="Courier New" w:hAnsi="Courier New" w:cs="Courier New"/>
      <w:sz w:val="20"/>
      <w:szCs w:val="20"/>
    </w:rPr>
  </w:style>
  <w:style w:type="character" w:styleId="HTMLVariable">
    <w:name w:val="HTML Variable"/>
    <w:basedOn w:val="DefaultParagraphFont"/>
    <w:rsid w:val="00F77686"/>
    <w:rPr>
      <w:i/>
      <w:iCs/>
    </w:rPr>
  </w:style>
  <w:style w:type="paragraph" w:styleId="CommentSubject">
    <w:name w:val="annotation subject"/>
    <w:basedOn w:val="CommentText"/>
    <w:next w:val="CommentText"/>
    <w:link w:val="CommentSubjectChar"/>
    <w:rsid w:val="00F77686"/>
    <w:rPr>
      <w:b/>
      <w:bCs/>
    </w:rPr>
  </w:style>
  <w:style w:type="character" w:customStyle="1" w:styleId="CommentSubjectChar">
    <w:name w:val="Comment Subject Char"/>
    <w:basedOn w:val="CommentTextChar"/>
    <w:link w:val="CommentSubject"/>
    <w:rsid w:val="00F77686"/>
    <w:rPr>
      <w:b/>
      <w:bCs/>
    </w:rPr>
  </w:style>
  <w:style w:type="numbering" w:styleId="1ai">
    <w:name w:val="Outline List 1"/>
    <w:basedOn w:val="NoList"/>
    <w:rsid w:val="00F77686"/>
    <w:pPr>
      <w:numPr>
        <w:numId w:val="14"/>
      </w:numPr>
    </w:pPr>
  </w:style>
  <w:style w:type="numbering" w:styleId="111111">
    <w:name w:val="Outline List 2"/>
    <w:basedOn w:val="NoList"/>
    <w:rsid w:val="00F77686"/>
    <w:pPr>
      <w:numPr>
        <w:numId w:val="15"/>
      </w:numPr>
    </w:pPr>
  </w:style>
  <w:style w:type="numbering" w:styleId="ArticleSection">
    <w:name w:val="Outline List 3"/>
    <w:basedOn w:val="NoList"/>
    <w:rsid w:val="00F77686"/>
    <w:pPr>
      <w:numPr>
        <w:numId w:val="17"/>
      </w:numPr>
    </w:pPr>
  </w:style>
  <w:style w:type="table" w:styleId="TableSimple1">
    <w:name w:val="Table Simple 1"/>
    <w:basedOn w:val="TableNormal"/>
    <w:rsid w:val="00F7768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7768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7768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7768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7768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768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7768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7768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7768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7768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7768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7768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7768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7768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7768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7768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7768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7768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7768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7768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7768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7768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7768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7768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7768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7768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7768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7768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7768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7768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7768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7768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7768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7768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7768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7768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7768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7768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7768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7768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7768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7768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7768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77686"/>
    <w:rPr>
      <w:rFonts w:eastAsia="Times New Roman" w:cs="Times New Roman"/>
      <w:b/>
      <w:kern w:val="28"/>
      <w:sz w:val="24"/>
      <w:lang w:eastAsia="en-AU"/>
    </w:rPr>
  </w:style>
  <w:style w:type="paragraph" w:customStyle="1" w:styleId="ETAsubitem">
    <w:name w:val="ETA(subitem)"/>
    <w:basedOn w:val="OPCParaBase"/>
    <w:rsid w:val="00F77686"/>
    <w:pPr>
      <w:tabs>
        <w:tab w:val="right" w:pos="340"/>
      </w:tabs>
      <w:spacing w:before="60" w:line="240" w:lineRule="auto"/>
      <w:ind w:left="454" w:hanging="454"/>
    </w:pPr>
    <w:rPr>
      <w:sz w:val="20"/>
    </w:rPr>
  </w:style>
  <w:style w:type="paragraph" w:customStyle="1" w:styleId="ETApara">
    <w:name w:val="ETA(para)"/>
    <w:basedOn w:val="OPCParaBase"/>
    <w:rsid w:val="00F77686"/>
    <w:pPr>
      <w:tabs>
        <w:tab w:val="right" w:pos="754"/>
      </w:tabs>
      <w:spacing w:before="60" w:line="240" w:lineRule="auto"/>
      <w:ind w:left="828" w:hanging="828"/>
    </w:pPr>
    <w:rPr>
      <w:sz w:val="20"/>
    </w:rPr>
  </w:style>
  <w:style w:type="paragraph" w:customStyle="1" w:styleId="ETAsubpara">
    <w:name w:val="ETA(subpara)"/>
    <w:basedOn w:val="OPCParaBase"/>
    <w:rsid w:val="00F77686"/>
    <w:pPr>
      <w:tabs>
        <w:tab w:val="right" w:pos="1083"/>
      </w:tabs>
      <w:spacing w:before="60" w:line="240" w:lineRule="auto"/>
      <w:ind w:left="1191" w:hanging="1191"/>
    </w:pPr>
    <w:rPr>
      <w:sz w:val="20"/>
    </w:rPr>
  </w:style>
  <w:style w:type="paragraph" w:customStyle="1" w:styleId="ETAsub-subpara">
    <w:name w:val="ETA(sub-subpara)"/>
    <w:basedOn w:val="OPCParaBase"/>
    <w:rsid w:val="00F77686"/>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77686"/>
  </w:style>
  <w:style w:type="character" w:styleId="UnresolvedMention">
    <w:name w:val="Unresolved Mention"/>
    <w:basedOn w:val="DefaultParagraphFont"/>
    <w:uiPriority w:val="99"/>
    <w:semiHidden/>
    <w:unhideWhenUsed/>
    <w:rsid w:val="00E64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15965">
      <w:bodyDiv w:val="1"/>
      <w:marLeft w:val="0"/>
      <w:marRight w:val="0"/>
      <w:marTop w:val="0"/>
      <w:marBottom w:val="0"/>
      <w:divBdr>
        <w:top w:val="none" w:sz="0" w:space="0" w:color="auto"/>
        <w:left w:val="none" w:sz="0" w:space="0" w:color="auto"/>
        <w:bottom w:val="none" w:sz="0" w:space="0" w:color="auto"/>
        <w:right w:val="none" w:sz="0" w:space="0" w:color="auto"/>
      </w:divBdr>
    </w:div>
    <w:div w:id="158507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BBD1-A18A-4139-AA2F-590E26FB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15</Pages>
  <Words>2402</Words>
  <Characters>13092</Characters>
  <Application>Microsoft Office Word</Application>
  <DocSecurity>0</DocSecurity>
  <PresentationFormat/>
  <Lines>353</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2023-09-15T00:58:00Z</dcterms:created>
  <dcterms:modified xsi:type="dcterms:W3CDTF">2023-09-15T00:58:00Z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2023</vt:lpwstr>
  </property>
  <property fmtid="{D5CDD505-2E9C-101B-9397-08002B2CF9AE}" pid="3" name="ShortT">
    <vt:lpwstr>Maritime Powers Regulations 2023</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14 September 2023</vt:lpwstr>
  </property>
  <property fmtid="{D5CDD505-2E9C-101B-9397-08002B2CF9AE}" pid="10" name="Authority">
    <vt:lpwstr>Unk</vt:lpwstr>
  </property>
  <property fmtid="{D5CDD505-2E9C-101B-9397-08002B2CF9AE}" pid="11" name="ID">
    <vt:lpwstr>OPC66543</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14 September 2023</vt:lpwstr>
  </property>
</Properties>
</file>