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D49F" w14:textId="42D00AB6" w:rsidR="00715914" w:rsidRPr="00EA075C" w:rsidRDefault="00086366" w:rsidP="009460DC">
      <w:pPr>
        <w:spacing w:after="600"/>
        <w:rPr>
          <w:sz w:val="28"/>
        </w:rPr>
      </w:pPr>
      <w:r w:rsidRPr="00EA075C">
        <w:rPr>
          <w:noProof/>
        </w:rPr>
        <w:drawing>
          <wp:inline distT="0" distB="0" distL="0" distR="0" wp14:anchorId="363C37ED" wp14:editId="5B32B17E">
            <wp:extent cx="3538220" cy="755650"/>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8220" cy="755650"/>
                    </a:xfrm>
                    <a:prstGeom prst="rect">
                      <a:avLst/>
                    </a:prstGeom>
                    <a:noFill/>
                    <a:ln>
                      <a:noFill/>
                    </a:ln>
                  </pic:spPr>
                </pic:pic>
              </a:graphicData>
            </a:graphic>
          </wp:inline>
        </w:drawing>
      </w:r>
    </w:p>
    <w:p w14:paraId="13B586F8" w14:textId="5D2EE89F" w:rsidR="00243EC0" w:rsidRPr="00EA075C" w:rsidRDefault="00447DB4" w:rsidP="003B28C3">
      <w:pPr>
        <w:pStyle w:val="LI-Title"/>
        <w:pBdr>
          <w:bottom w:val="single" w:sz="4" w:space="1" w:color="auto"/>
        </w:pBdr>
      </w:pPr>
      <w:r w:rsidRPr="00EA075C">
        <w:t>A</w:t>
      </w:r>
      <w:r w:rsidR="00327DDF" w:rsidRPr="00EA075C">
        <w:t xml:space="preserve">SIC Corporations </w:t>
      </w:r>
      <w:r w:rsidR="00C11452" w:rsidRPr="00EA075C">
        <w:t>(</w:t>
      </w:r>
      <w:r w:rsidR="00B3387C" w:rsidRPr="00EA075C">
        <w:t xml:space="preserve">Equality of </w:t>
      </w:r>
      <w:r w:rsidR="008C4FF4" w:rsidRPr="00EA075C">
        <w:t>T</w:t>
      </w:r>
      <w:r w:rsidR="00B3387C" w:rsidRPr="00EA075C">
        <w:t xml:space="preserve">reatment </w:t>
      </w:r>
      <w:r w:rsidR="008C4FF4" w:rsidRPr="00EA075C">
        <w:t>I</w:t>
      </w:r>
      <w:r w:rsidR="00B3387C" w:rsidRPr="00EA075C">
        <w:t xml:space="preserve">mpacting on the </w:t>
      </w:r>
      <w:r w:rsidR="008C4FF4" w:rsidRPr="00EA075C">
        <w:t>A</w:t>
      </w:r>
      <w:r w:rsidR="00B3387C" w:rsidRPr="00EA075C">
        <w:t xml:space="preserve">cquisition of </w:t>
      </w:r>
      <w:r w:rsidR="008C4FF4" w:rsidRPr="00EA075C">
        <w:t>S</w:t>
      </w:r>
      <w:r w:rsidR="00537205" w:rsidRPr="00EA075C">
        <w:t xml:space="preserve">cheme </w:t>
      </w:r>
      <w:r w:rsidR="008C4FF4" w:rsidRPr="00EA075C">
        <w:t>I</w:t>
      </w:r>
      <w:r w:rsidR="00B3387C" w:rsidRPr="00EA075C">
        <w:t>nterests</w:t>
      </w:r>
      <w:r w:rsidR="00537205" w:rsidRPr="00EA075C">
        <w:t xml:space="preserve"> and CCIV </w:t>
      </w:r>
      <w:r w:rsidR="008C4FF4" w:rsidRPr="00EA075C">
        <w:t>S</w:t>
      </w:r>
      <w:r w:rsidR="00537205" w:rsidRPr="00EA075C">
        <w:t>hares</w:t>
      </w:r>
      <w:r w:rsidR="00C11452" w:rsidRPr="00EA075C">
        <w:t xml:space="preserve">) Instrument </w:t>
      </w:r>
      <w:r w:rsidR="00381005" w:rsidRPr="00EA075C">
        <w:t>2023</w:t>
      </w:r>
      <w:r w:rsidR="00CE6D42" w:rsidRPr="00EA075C">
        <w:t>/</w:t>
      </w:r>
      <w:r w:rsidR="00067885" w:rsidRPr="00EA075C">
        <w:t>697</w:t>
      </w:r>
    </w:p>
    <w:p w14:paraId="36079C34" w14:textId="6B9EFA3E" w:rsidR="00F171A1" w:rsidRPr="00EA075C" w:rsidRDefault="00F171A1" w:rsidP="00005446">
      <w:pPr>
        <w:pStyle w:val="LI-Fronttext"/>
        <w:rPr>
          <w:sz w:val="24"/>
          <w:szCs w:val="24"/>
        </w:rPr>
      </w:pPr>
      <w:r w:rsidRPr="00EA075C">
        <w:rPr>
          <w:sz w:val="24"/>
          <w:szCs w:val="24"/>
        </w:rPr>
        <w:t xml:space="preserve">I, </w:t>
      </w:r>
      <w:r w:rsidR="00067885" w:rsidRPr="00EA075C">
        <w:rPr>
          <w:sz w:val="24"/>
          <w:szCs w:val="24"/>
        </w:rPr>
        <w:t>Leah Sciacca</w:t>
      </w:r>
      <w:r w:rsidR="00C0544A" w:rsidRPr="00EA075C">
        <w:rPr>
          <w:sz w:val="24"/>
          <w:szCs w:val="24"/>
        </w:rPr>
        <w:t>, delegate of the Australian Securities and Investments Commission</w:t>
      </w:r>
      <w:r w:rsidRPr="00EA075C">
        <w:rPr>
          <w:sz w:val="24"/>
          <w:szCs w:val="24"/>
        </w:rPr>
        <w:t xml:space="preserve">, make the following </w:t>
      </w:r>
      <w:r w:rsidR="008C0F29" w:rsidRPr="00EA075C">
        <w:rPr>
          <w:sz w:val="24"/>
          <w:szCs w:val="24"/>
        </w:rPr>
        <w:t>legislative instrument</w:t>
      </w:r>
      <w:r w:rsidRPr="00EA075C">
        <w:rPr>
          <w:sz w:val="24"/>
          <w:szCs w:val="24"/>
        </w:rPr>
        <w:t>.</w:t>
      </w:r>
    </w:p>
    <w:p w14:paraId="5D005500" w14:textId="77777777" w:rsidR="003A2A48" w:rsidRPr="00EA075C" w:rsidRDefault="003A2A48" w:rsidP="00005446">
      <w:pPr>
        <w:pStyle w:val="LI-Fronttext"/>
      </w:pPr>
    </w:p>
    <w:p w14:paraId="70C9C03B" w14:textId="23A99D71" w:rsidR="006554FF" w:rsidRPr="00EA075C" w:rsidRDefault="00F171A1" w:rsidP="00005446">
      <w:pPr>
        <w:pStyle w:val="LI-Fronttext"/>
        <w:rPr>
          <w:sz w:val="24"/>
          <w:szCs w:val="24"/>
        </w:rPr>
      </w:pPr>
      <w:r w:rsidRPr="00EA075C">
        <w:rPr>
          <w:sz w:val="24"/>
          <w:szCs w:val="24"/>
        </w:rPr>
        <w:t>Date</w:t>
      </w:r>
      <w:r w:rsidRPr="00EA075C">
        <w:rPr>
          <w:sz w:val="24"/>
          <w:szCs w:val="24"/>
        </w:rPr>
        <w:tab/>
      </w:r>
      <w:r w:rsidR="00292C54" w:rsidRPr="00EA075C">
        <w:rPr>
          <w:sz w:val="24"/>
          <w:szCs w:val="24"/>
        </w:rPr>
        <w:t>8</w:t>
      </w:r>
      <w:r w:rsidR="00067885" w:rsidRPr="00EA075C">
        <w:rPr>
          <w:sz w:val="24"/>
          <w:szCs w:val="24"/>
        </w:rPr>
        <w:t xml:space="preserve"> Septembe</w:t>
      </w:r>
      <w:bookmarkStart w:id="0" w:name="BKCheck15B_1"/>
      <w:bookmarkEnd w:id="0"/>
      <w:r w:rsidR="00750093" w:rsidRPr="00EA075C">
        <w:rPr>
          <w:sz w:val="24"/>
          <w:szCs w:val="24"/>
        </w:rPr>
        <w:t xml:space="preserve">r </w:t>
      </w:r>
      <w:r w:rsidR="00CE6D42" w:rsidRPr="00EA075C">
        <w:rPr>
          <w:sz w:val="24"/>
          <w:szCs w:val="24"/>
        </w:rPr>
        <w:t>20</w:t>
      </w:r>
      <w:r w:rsidR="00231851" w:rsidRPr="00EA075C">
        <w:rPr>
          <w:sz w:val="24"/>
          <w:szCs w:val="24"/>
        </w:rPr>
        <w:t>2</w:t>
      </w:r>
      <w:r w:rsidR="009274E0" w:rsidRPr="00EA075C">
        <w:rPr>
          <w:sz w:val="24"/>
          <w:szCs w:val="24"/>
        </w:rPr>
        <w:t>3</w:t>
      </w:r>
    </w:p>
    <w:p w14:paraId="47EA7EA0" w14:textId="77777777" w:rsidR="00750093" w:rsidRPr="00EA075C" w:rsidRDefault="00750093" w:rsidP="00750093">
      <w:pPr>
        <w:rPr>
          <w:lang w:eastAsia="en-AU"/>
        </w:rPr>
      </w:pPr>
    </w:p>
    <w:p w14:paraId="1057009B" w14:textId="77777777" w:rsidR="00292C54" w:rsidRPr="00EA075C" w:rsidRDefault="00292C54" w:rsidP="00465DC1">
      <w:pPr>
        <w:pStyle w:val="LI-Fronttext"/>
        <w:pBdr>
          <w:bottom w:val="single" w:sz="4" w:space="1" w:color="auto"/>
        </w:pBdr>
        <w:rPr>
          <w:i/>
          <w:sz w:val="24"/>
          <w:szCs w:val="24"/>
        </w:rPr>
      </w:pPr>
    </w:p>
    <w:p w14:paraId="24C72824" w14:textId="5EFC4E5C" w:rsidR="00F171A1" w:rsidRPr="00BB5C17" w:rsidRDefault="00067885" w:rsidP="00465DC1">
      <w:pPr>
        <w:pStyle w:val="LI-Fronttext"/>
        <w:pBdr>
          <w:bottom w:val="single" w:sz="4" w:space="1" w:color="auto"/>
        </w:pBdr>
        <w:rPr>
          <w:sz w:val="24"/>
          <w:szCs w:val="24"/>
        </w:rPr>
      </w:pPr>
      <w:r w:rsidRPr="00EA075C">
        <w:rPr>
          <w:sz w:val="24"/>
          <w:szCs w:val="24"/>
        </w:rPr>
        <w:t>Leah Sciacca</w:t>
      </w:r>
    </w:p>
    <w:p w14:paraId="65D70375"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04AC84E3"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058E6A65" w14:textId="7A643D33" w:rsidR="00AC6765" w:rsidRDefault="00015719">
      <w:pPr>
        <w:pStyle w:val="TOC1"/>
        <w:rPr>
          <w:rFonts w:asciiTheme="minorHAnsi" w:eastAsiaTheme="minorEastAsia" w:hAnsiTheme="minorHAnsi" w:cstheme="minorBidi"/>
          <w:b w:val="0"/>
          <w:noProof/>
          <w:kern w:val="0"/>
          <w:sz w:val="22"/>
          <w:szCs w:val="22"/>
        </w:rPr>
      </w:pPr>
      <w:r w:rsidRPr="006C0AE4">
        <w:rPr>
          <w:szCs w:val="24"/>
        </w:rPr>
        <w:fldChar w:fldCharType="begin"/>
      </w:r>
      <w:r w:rsidRPr="006C0AE4">
        <w:rPr>
          <w:szCs w:val="24"/>
        </w:rPr>
        <w:instrText xml:space="preserve"> TOC \h \z \t "LI - Heading 1,1,LI - Heading 2,2" </w:instrText>
      </w:r>
      <w:r w:rsidRPr="006C0AE4">
        <w:rPr>
          <w:szCs w:val="24"/>
        </w:rPr>
        <w:fldChar w:fldCharType="separate"/>
      </w:r>
      <w:hyperlink w:anchor="_Toc144967855" w:history="1">
        <w:r w:rsidR="00AC6765" w:rsidRPr="00E3575D">
          <w:rPr>
            <w:rStyle w:val="Hyperlink"/>
            <w:noProof/>
          </w:rPr>
          <w:t>Part 1—Preliminary</w:t>
        </w:r>
        <w:r w:rsidR="00AC6765">
          <w:rPr>
            <w:noProof/>
            <w:webHidden/>
          </w:rPr>
          <w:tab/>
        </w:r>
        <w:r w:rsidR="00AC6765">
          <w:rPr>
            <w:noProof/>
            <w:webHidden/>
          </w:rPr>
          <w:fldChar w:fldCharType="begin"/>
        </w:r>
        <w:r w:rsidR="00AC6765">
          <w:rPr>
            <w:noProof/>
            <w:webHidden/>
          </w:rPr>
          <w:instrText xml:space="preserve"> PAGEREF _Toc144967855 \h </w:instrText>
        </w:r>
        <w:r w:rsidR="00AC6765">
          <w:rPr>
            <w:noProof/>
            <w:webHidden/>
          </w:rPr>
        </w:r>
        <w:r w:rsidR="00AC6765">
          <w:rPr>
            <w:noProof/>
            <w:webHidden/>
          </w:rPr>
          <w:fldChar w:fldCharType="separate"/>
        </w:r>
        <w:r w:rsidR="00AC6765">
          <w:rPr>
            <w:noProof/>
            <w:webHidden/>
          </w:rPr>
          <w:t>3</w:t>
        </w:r>
        <w:r w:rsidR="00AC6765">
          <w:rPr>
            <w:noProof/>
            <w:webHidden/>
          </w:rPr>
          <w:fldChar w:fldCharType="end"/>
        </w:r>
      </w:hyperlink>
    </w:p>
    <w:p w14:paraId="439468BA" w14:textId="0A158C3B"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56" w:history="1">
        <w:r w:rsidR="00AC6765" w:rsidRPr="00E3575D">
          <w:rPr>
            <w:rStyle w:val="Hyperlink"/>
            <w:noProof/>
          </w:rPr>
          <w:t>1</w:t>
        </w:r>
        <w:r w:rsidR="00AC6765">
          <w:rPr>
            <w:rFonts w:asciiTheme="minorHAnsi" w:eastAsiaTheme="minorEastAsia" w:hAnsiTheme="minorHAnsi" w:cstheme="minorBidi"/>
            <w:noProof/>
            <w:kern w:val="0"/>
            <w:sz w:val="22"/>
            <w:szCs w:val="22"/>
          </w:rPr>
          <w:tab/>
        </w:r>
        <w:r w:rsidR="00AC6765" w:rsidRPr="00E3575D">
          <w:rPr>
            <w:rStyle w:val="Hyperlink"/>
            <w:noProof/>
          </w:rPr>
          <w:t>Name of legislative instrument</w:t>
        </w:r>
        <w:r w:rsidR="00AC6765">
          <w:rPr>
            <w:noProof/>
            <w:webHidden/>
          </w:rPr>
          <w:tab/>
        </w:r>
        <w:r w:rsidR="00AC6765">
          <w:rPr>
            <w:noProof/>
            <w:webHidden/>
          </w:rPr>
          <w:fldChar w:fldCharType="begin"/>
        </w:r>
        <w:r w:rsidR="00AC6765">
          <w:rPr>
            <w:noProof/>
            <w:webHidden/>
          </w:rPr>
          <w:instrText xml:space="preserve"> PAGEREF _Toc144967856 \h </w:instrText>
        </w:r>
        <w:r w:rsidR="00AC6765">
          <w:rPr>
            <w:noProof/>
            <w:webHidden/>
          </w:rPr>
        </w:r>
        <w:r w:rsidR="00AC6765">
          <w:rPr>
            <w:noProof/>
            <w:webHidden/>
          </w:rPr>
          <w:fldChar w:fldCharType="separate"/>
        </w:r>
        <w:r w:rsidR="00AC6765">
          <w:rPr>
            <w:noProof/>
            <w:webHidden/>
          </w:rPr>
          <w:t>3</w:t>
        </w:r>
        <w:r w:rsidR="00AC6765">
          <w:rPr>
            <w:noProof/>
            <w:webHidden/>
          </w:rPr>
          <w:fldChar w:fldCharType="end"/>
        </w:r>
      </w:hyperlink>
    </w:p>
    <w:p w14:paraId="2F827EB7" w14:textId="611E709D"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57" w:history="1">
        <w:r w:rsidR="00AC6765" w:rsidRPr="00E3575D">
          <w:rPr>
            <w:rStyle w:val="Hyperlink"/>
            <w:noProof/>
          </w:rPr>
          <w:t>2</w:t>
        </w:r>
        <w:r w:rsidR="00AC6765">
          <w:rPr>
            <w:rFonts w:asciiTheme="minorHAnsi" w:eastAsiaTheme="minorEastAsia" w:hAnsiTheme="minorHAnsi" w:cstheme="minorBidi"/>
            <w:noProof/>
            <w:kern w:val="0"/>
            <w:sz w:val="22"/>
            <w:szCs w:val="22"/>
          </w:rPr>
          <w:tab/>
        </w:r>
        <w:r w:rsidR="00AC6765" w:rsidRPr="00E3575D">
          <w:rPr>
            <w:rStyle w:val="Hyperlink"/>
            <w:noProof/>
          </w:rPr>
          <w:t>Commencement</w:t>
        </w:r>
        <w:r w:rsidR="00AC6765">
          <w:rPr>
            <w:noProof/>
            <w:webHidden/>
          </w:rPr>
          <w:tab/>
        </w:r>
        <w:r w:rsidR="00AC6765">
          <w:rPr>
            <w:noProof/>
            <w:webHidden/>
          </w:rPr>
          <w:fldChar w:fldCharType="begin"/>
        </w:r>
        <w:r w:rsidR="00AC6765">
          <w:rPr>
            <w:noProof/>
            <w:webHidden/>
          </w:rPr>
          <w:instrText xml:space="preserve"> PAGEREF _Toc144967857 \h </w:instrText>
        </w:r>
        <w:r w:rsidR="00AC6765">
          <w:rPr>
            <w:noProof/>
            <w:webHidden/>
          </w:rPr>
        </w:r>
        <w:r w:rsidR="00AC6765">
          <w:rPr>
            <w:noProof/>
            <w:webHidden/>
          </w:rPr>
          <w:fldChar w:fldCharType="separate"/>
        </w:r>
        <w:r w:rsidR="00AC6765">
          <w:rPr>
            <w:noProof/>
            <w:webHidden/>
          </w:rPr>
          <w:t>3</w:t>
        </w:r>
        <w:r w:rsidR="00AC6765">
          <w:rPr>
            <w:noProof/>
            <w:webHidden/>
          </w:rPr>
          <w:fldChar w:fldCharType="end"/>
        </w:r>
      </w:hyperlink>
    </w:p>
    <w:p w14:paraId="3C43EF79" w14:textId="348BC02A"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58" w:history="1">
        <w:r w:rsidR="00AC6765" w:rsidRPr="00E3575D">
          <w:rPr>
            <w:rStyle w:val="Hyperlink"/>
            <w:noProof/>
          </w:rPr>
          <w:t>3</w:t>
        </w:r>
        <w:r w:rsidR="00AC6765">
          <w:rPr>
            <w:rFonts w:asciiTheme="minorHAnsi" w:eastAsiaTheme="minorEastAsia" w:hAnsiTheme="minorHAnsi" w:cstheme="minorBidi"/>
            <w:noProof/>
            <w:kern w:val="0"/>
            <w:sz w:val="22"/>
            <w:szCs w:val="22"/>
          </w:rPr>
          <w:tab/>
        </w:r>
        <w:r w:rsidR="00AC6765" w:rsidRPr="00E3575D">
          <w:rPr>
            <w:rStyle w:val="Hyperlink"/>
            <w:noProof/>
          </w:rPr>
          <w:t>Authority</w:t>
        </w:r>
        <w:r w:rsidR="00AC6765">
          <w:rPr>
            <w:noProof/>
            <w:webHidden/>
          </w:rPr>
          <w:tab/>
        </w:r>
        <w:r w:rsidR="00AC6765">
          <w:rPr>
            <w:noProof/>
            <w:webHidden/>
          </w:rPr>
          <w:fldChar w:fldCharType="begin"/>
        </w:r>
        <w:r w:rsidR="00AC6765">
          <w:rPr>
            <w:noProof/>
            <w:webHidden/>
          </w:rPr>
          <w:instrText xml:space="preserve"> PAGEREF _Toc144967858 \h </w:instrText>
        </w:r>
        <w:r w:rsidR="00AC6765">
          <w:rPr>
            <w:noProof/>
            <w:webHidden/>
          </w:rPr>
        </w:r>
        <w:r w:rsidR="00AC6765">
          <w:rPr>
            <w:noProof/>
            <w:webHidden/>
          </w:rPr>
          <w:fldChar w:fldCharType="separate"/>
        </w:r>
        <w:r w:rsidR="00AC6765">
          <w:rPr>
            <w:noProof/>
            <w:webHidden/>
          </w:rPr>
          <w:t>3</w:t>
        </w:r>
        <w:r w:rsidR="00AC6765">
          <w:rPr>
            <w:noProof/>
            <w:webHidden/>
          </w:rPr>
          <w:fldChar w:fldCharType="end"/>
        </w:r>
      </w:hyperlink>
    </w:p>
    <w:p w14:paraId="1546C941" w14:textId="4A8DB81B"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59" w:history="1">
        <w:r w:rsidR="00AC6765" w:rsidRPr="00E3575D">
          <w:rPr>
            <w:rStyle w:val="Hyperlink"/>
            <w:noProof/>
          </w:rPr>
          <w:t>4</w:t>
        </w:r>
        <w:r w:rsidR="00AC6765">
          <w:rPr>
            <w:rFonts w:asciiTheme="minorHAnsi" w:eastAsiaTheme="minorEastAsia" w:hAnsiTheme="minorHAnsi" w:cstheme="minorBidi"/>
            <w:noProof/>
            <w:kern w:val="0"/>
            <w:sz w:val="22"/>
            <w:szCs w:val="22"/>
          </w:rPr>
          <w:tab/>
        </w:r>
        <w:r w:rsidR="00AC6765" w:rsidRPr="00E3575D">
          <w:rPr>
            <w:rStyle w:val="Hyperlink"/>
            <w:noProof/>
          </w:rPr>
          <w:t>Definitions</w:t>
        </w:r>
        <w:r w:rsidR="00AC6765">
          <w:rPr>
            <w:noProof/>
            <w:webHidden/>
          </w:rPr>
          <w:tab/>
        </w:r>
        <w:r w:rsidR="00AC6765">
          <w:rPr>
            <w:noProof/>
            <w:webHidden/>
          </w:rPr>
          <w:fldChar w:fldCharType="begin"/>
        </w:r>
        <w:r w:rsidR="00AC6765">
          <w:rPr>
            <w:noProof/>
            <w:webHidden/>
          </w:rPr>
          <w:instrText xml:space="preserve"> PAGEREF _Toc144967859 \h </w:instrText>
        </w:r>
        <w:r w:rsidR="00AC6765">
          <w:rPr>
            <w:noProof/>
            <w:webHidden/>
          </w:rPr>
        </w:r>
        <w:r w:rsidR="00AC6765">
          <w:rPr>
            <w:noProof/>
            <w:webHidden/>
          </w:rPr>
          <w:fldChar w:fldCharType="separate"/>
        </w:r>
        <w:r w:rsidR="00AC6765">
          <w:rPr>
            <w:noProof/>
            <w:webHidden/>
          </w:rPr>
          <w:t>3</w:t>
        </w:r>
        <w:r w:rsidR="00AC6765">
          <w:rPr>
            <w:noProof/>
            <w:webHidden/>
          </w:rPr>
          <w:fldChar w:fldCharType="end"/>
        </w:r>
      </w:hyperlink>
    </w:p>
    <w:p w14:paraId="57A3835A" w14:textId="6F212731" w:rsidR="00AC6765" w:rsidRDefault="00EA075C">
      <w:pPr>
        <w:pStyle w:val="TOC1"/>
        <w:rPr>
          <w:rFonts w:asciiTheme="minorHAnsi" w:eastAsiaTheme="minorEastAsia" w:hAnsiTheme="minorHAnsi" w:cstheme="minorBidi"/>
          <w:b w:val="0"/>
          <w:noProof/>
          <w:kern w:val="0"/>
          <w:sz w:val="22"/>
          <w:szCs w:val="22"/>
        </w:rPr>
      </w:pPr>
      <w:hyperlink w:anchor="_Toc144967860" w:history="1">
        <w:r w:rsidR="00AC6765" w:rsidRPr="00E3575D">
          <w:rPr>
            <w:rStyle w:val="Hyperlink"/>
            <w:noProof/>
          </w:rPr>
          <w:t>Part 2—Exemption</w:t>
        </w:r>
        <w:r w:rsidR="00AC6765">
          <w:rPr>
            <w:noProof/>
            <w:webHidden/>
          </w:rPr>
          <w:tab/>
        </w:r>
        <w:r w:rsidR="00AC6765">
          <w:rPr>
            <w:noProof/>
            <w:webHidden/>
          </w:rPr>
          <w:fldChar w:fldCharType="begin"/>
        </w:r>
        <w:r w:rsidR="00AC6765">
          <w:rPr>
            <w:noProof/>
            <w:webHidden/>
          </w:rPr>
          <w:instrText xml:space="preserve"> PAGEREF _Toc144967860 \h </w:instrText>
        </w:r>
        <w:r w:rsidR="00AC6765">
          <w:rPr>
            <w:noProof/>
            <w:webHidden/>
          </w:rPr>
        </w:r>
        <w:r w:rsidR="00AC6765">
          <w:rPr>
            <w:noProof/>
            <w:webHidden/>
          </w:rPr>
          <w:fldChar w:fldCharType="separate"/>
        </w:r>
        <w:r w:rsidR="00AC6765">
          <w:rPr>
            <w:noProof/>
            <w:webHidden/>
          </w:rPr>
          <w:t>4</w:t>
        </w:r>
        <w:r w:rsidR="00AC6765">
          <w:rPr>
            <w:noProof/>
            <w:webHidden/>
          </w:rPr>
          <w:fldChar w:fldCharType="end"/>
        </w:r>
      </w:hyperlink>
    </w:p>
    <w:p w14:paraId="36F2EB23" w14:textId="45E0BE2C"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61" w:history="1">
        <w:r w:rsidR="00AC6765" w:rsidRPr="00E3575D">
          <w:rPr>
            <w:rStyle w:val="Hyperlink"/>
            <w:noProof/>
          </w:rPr>
          <w:t>5</w:t>
        </w:r>
        <w:r w:rsidR="00AC6765">
          <w:rPr>
            <w:rFonts w:asciiTheme="minorHAnsi" w:eastAsiaTheme="minorEastAsia" w:hAnsiTheme="minorHAnsi" w:cstheme="minorBidi"/>
            <w:noProof/>
            <w:kern w:val="0"/>
            <w:sz w:val="22"/>
            <w:szCs w:val="22"/>
          </w:rPr>
          <w:tab/>
        </w:r>
        <w:r w:rsidR="00AC6765" w:rsidRPr="00E3575D">
          <w:rPr>
            <w:rStyle w:val="Hyperlink"/>
            <w:noProof/>
          </w:rPr>
          <w:t>Equal treatment relief—responsible entity of a registered scheme</w:t>
        </w:r>
        <w:r w:rsidR="00AC6765">
          <w:rPr>
            <w:noProof/>
            <w:webHidden/>
          </w:rPr>
          <w:tab/>
        </w:r>
        <w:r w:rsidR="00AC6765">
          <w:rPr>
            <w:noProof/>
            <w:webHidden/>
          </w:rPr>
          <w:fldChar w:fldCharType="begin"/>
        </w:r>
        <w:r w:rsidR="00AC6765">
          <w:rPr>
            <w:noProof/>
            <w:webHidden/>
          </w:rPr>
          <w:instrText xml:space="preserve"> PAGEREF _Toc144967861 \h </w:instrText>
        </w:r>
        <w:r w:rsidR="00AC6765">
          <w:rPr>
            <w:noProof/>
            <w:webHidden/>
          </w:rPr>
        </w:r>
        <w:r w:rsidR="00AC6765">
          <w:rPr>
            <w:noProof/>
            <w:webHidden/>
          </w:rPr>
          <w:fldChar w:fldCharType="separate"/>
        </w:r>
        <w:r w:rsidR="00AC6765">
          <w:rPr>
            <w:noProof/>
            <w:webHidden/>
          </w:rPr>
          <w:t>4</w:t>
        </w:r>
        <w:r w:rsidR="00AC6765">
          <w:rPr>
            <w:noProof/>
            <w:webHidden/>
          </w:rPr>
          <w:fldChar w:fldCharType="end"/>
        </w:r>
      </w:hyperlink>
    </w:p>
    <w:p w14:paraId="20337695" w14:textId="22F07C9E"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62" w:history="1">
        <w:r w:rsidR="00AC6765" w:rsidRPr="00E3575D">
          <w:rPr>
            <w:rStyle w:val="Hyperlink"/>
            <w:noProof/>
          </w:rPr>
          <w:t>6</w:t>
        </w:r>
        <w:r w:rsidR="00AC6765">
          <w:rPr>
            <w:rFonts w:asciiTheme="minorHAnsi" w:eastAsiaTheme="minorEastAsia" w:hAnsiTheme="minorHAnsi" w:cstheme="minorBidi"/>
            <w:noProof/>
            <w:kern w:val="0"/>
            <w:sz w:val="22"/>
            <w:szCs w:val="22"/>
          </w:rPr>
          <w:tab/>
        </w:r>
        <w:r w:rsidR="00AC6765" w:rsidRPr="00E3575D">
          <w:rPr>
            <w:rStyle w:val="Hyperlink"/>
            <w:noProof/>
          </w:rPr>
          <w:t>Equal treatment relief—corporate director of a retail CCIV</w:t>
        </w:r>
        <w:r w:rsidR="00AC6765">
          <w:rPr>
            <w:noProof/>
            <w:webHidden/>
          </w:rPr>
          <w:tab/>
        </w:r>
        <w:r w:rsidR="00AC6765">
          <w:rPr>
            <w:noProof/>
            <w:webHidden/>
          </w:rPr>
          <w:fldChar w:fldCharType="begin"/>
        </w:r>
        <w:r w:rsidR="00AC6765">
          <w:rPr>
            <w:noProof/>
            <w:webHidden/>
          </w:rPr>
          <w:instrText xml:space="preserve"> PAGEREF _Toc144967862 \h </w:instrText>
        </w:r>
        <w:r w:rsidR="00AC6765">
          <w:rPr>
            <w:noProof/>
            <w:webHidden/>
          </w:rPr>
        </w:r>
        <w:r w:rsidR="00AC6765">
          <w:rPr>
            <w:noProof/>
            <w:webHidden/>
          </w:rPr>
          <w:fldChar w:fldCharType="separate"/>
        </w:r>
        <w:r w:rsidR="00AC6765">
          <w:rPr>
            <w:noProof/>
            <w:webHidden/>
          </w:rPr>
          <w:t>5</w:t>
        </w:r>
        <w:r w:rsidR="00AC6765">
          <w:rPr>
            <w:noProof/>
            <w:webHidden/>
          </w:rPr>
          <w:fldChar w:fldCharType="end"/>
        </w:r>
      </w:hyperlink>
    </w:p>
    <w:p w14:paraId="7158F5F0" w14:textId="443D6824"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63" w:history="1">
        <w:r w:rsidR="00AC6765" w:rsidRPr="00E3575D">
          <w:rPr>
            <w:rStyle w:val="Hyperlink"/>
            <w:noProof/>
          </w:rPr>
          <w:t>7</w:t>
        </w:r>
        <w:r w:rsidR="00AC6765">
          <w:rPr>
            <w:rFonts w:asciiTheme="minorHAnsi" w:eastAsiaTheme="minorEastAsia" w:hAnsiTheme="minorHAnsi" w:cstheme="minorBidi"/>
            <w:noProof/>
            <w:kern w:val="0"/>
            <w:sz w:val="22"/>
            <w:szCs w:val="22"/>
          </w:rPr>
          <w:tab/>
        </w:r>
        <w:r w:rsidR="00AC6765" w:rsidRPr="00E3575D">
          <w:rPr>
            <w:rStyle w:val="Hyperlink"/>
            <w:noProof/>
          </w:rPr>
          <w:t>Equal treatment relief—corporate director of a wholesale CCIV</w:t>
        </w:r>
        <w:r w:rsidR="00AC6765">
          <w:rPr>
            <w:noProof/>
            <w:webHidden/>
          </w:rPr>
          <w:tab/>
        </w:r>
        <w:r w:rsidR="00AC6765">
          <w:rPr>
            <w:noProof/>
            <w:webHidden/>
          </w:rPr>
          <w:fldChar w:fldCharType="begin"/>
        </w:r>
        <w:r w:rsidR="00AC6765">
          <w:rPr>
            <w:noProof/>
            <w:webHidden/>
          </w:rPr>
          <w:instrText xml:space="preserve"> PAGEREF _Toc144967863 \h </w:instrText>
        </w:r>
        <w:r w:rsidR="00AC6765">
          <w:rPr>
            <w:noProof/>
            <w:webHidden/>
          </w:rPr>
        </w:r>
        <w:r w:rsidR="00AC6765">
          <w:rPr>
            <w:noProof/>
            <w:webHidden/>
          </w:rPr>
          <w:fldChar w:fldCharType="separate"/>
        </w:r>
        <w:r w:rsidR="00AC6765">
          <w:rPr>
            <w:noProof/>
            <w:webHidden/>
          </w:rPr>
          <w:t>6</w:t>
        </w:r>
        <w:r w:rsidR="00AC6765">
          <w:rPr>
            <w:noProof/>
            <w:webHidden/>
          </w:rPr>
          <w:fldChar w:fldCharType="end"/>
        </w:r>
      </w:hyperlink>
    </w:p>
    <w:p w14:paraId="7CDFE0C9" w14:textId="5E045714"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64" w:history="1">
        <w:r w:rsidR="00AC6765" w:rsidRPr="00E3575D">
          <w:rPr>
            <w:rStyle w:val="Hyperlink"/>
            <w:noProof/>
          </w:rPr>
          <w:t>8</w:t>
        </w:r>
        <w:r w:rsidR="00AC6765">
          <w:rPr>
            <w:rFonts w:asciiTheme="minorHAnsi" w:eastAsiaTheme="minorEastAsia" w:hAnsiTheme="minorHAnsi" w:cstheme="minorBidi"/>
            <w:noProof/>
            <w:kern w:val="0"/>
            <w:sz w:val="22"/>
            <w:szCs w:val="22"/>
          </w:rPr>
          <w:tab/>
        </w:r>
        <w:r w:rsidR="00AC6765" w:rsidRPr="00E3575D">
          <w:rPr>
            <w:rStyle w:val="Hyperlink"/>
            <w:noProof/>
          </w:rPr>
          <w:t>Acquiring forfeited interests</w:t>
        </w:r>
        <w:r w:rsidR="00AC6765">
          <w:rPr>
            <w:noProof/>
            <w:webHidden/>
          </w:rPr>
          <w:tab/>
        </w:r>
        <w:r w:rsidR="00AC6765">
          <w:rPr>
            <w:noProof/>
            <w:webHidden/>
          </w:rPr>
          <w:fldChar w:fldCharType="begin"/>
        </w:r>
        <w:r w:rsidR="00AC6765">
          <w:rPr>
            <w:noProof/>
            <w:webHidden/>
          </w:rPr>
          <w:instrText xml:space="preserve"> PAGEREF _Toc144967864 \h </w:instrText>
        </w:r>
        <w:r w:rsidR="00AC6765">
          <w:rPr>
            <w:noProof/>
            <w:webHidden/>
          </w:rPr>
        </w:r>
        <w:r w:rsidR="00AC6765">
          <w:rPr>
            <w:noProof/>
            <w:webHidden/>
          </w:rPr>
          <w:fldChar w:fldCharType="separate"/>
        </w:r>
        <w:r w:rsidR="00AC6765">
          <w:rPr>
            <w:noProof/>
            <w:webHidden/>
          </w:rPr>
          <w:t>7</w:t>
        </w:r>
        <w:r w:rsidR="00AC6765">
          <w:rPr>
            <w:noProof/>
            <w:webHidden/>
          </w:rPr>
          <w:fldChar w:fldCharType="end"/>
        </w:r>
      </w:hyperlink>
    </w:p>
    <w:p w14:paraId="33BF6EBD" w14:textId="4FDD8CCA" w:rsidR="00AC6765" w:rsidRDefault="00EA075C">
      <w:pPr>
        <w:pStyle w:val="TOC1"/>
        <w:rPr>
          <w:rFonts w:asciiTheme="minorHAnsi" w:eastAsiaTheme="minorEastAsia" w:hAnsiTheme="minorHAnsi" w:cstheme="minorBidi"/>
          <w:b w:val="0"/>
          <w:noProof/>
          <w:kern w:val="0"/>
          <w:sz w:val="22"/>
          <w:szCs w:val="22"/>
        </w:rPr>
      </w:pPr>
      <w:hyperlink w:anchor="_Toc144967865" w:history="1">
        <w:r w:rsidR="00AC6765" w:rsidRPr="00E3575D">
          <w:rPr>
            <w:rStyle w:val="Hyperlink"/>
            <w:noProof/>
          </w:rPr>
          <w:t>Part 3—Repeal</w:t>
        </w:r>
        <w:r w:rsidR="00AC6765">
          <w:rPr>
            <w:noProof/>
            <w:webHidden/>
          </w:rPr>
          <w:tab/>
        </w:r>
        <w:r w:rsidR="00AC6765">
          <w:rPr>
            <w:noProof/>
            <w:webHidden/>
          </w:rPr>
          <w:fldChar w:fldCharType="begin"/>
        </w:r>
        <w:r w:rsidR="00AC6765">
          <w:rPr>
            <w:noProof/>
            <w:webHidden/>
          </w:rPr>
          <w:instrText xml:space="preserve"> PAGEREF _Toc144967865 \h </w:instrText>
        </w:r>
        <w:r w:rsidR="00AC6765">
          <w:rPr>
            <w:noProof/>
            <w:webHidden/>
          </w:rPr>
        </w:r>
        <w:r w:rsidR="00AC6765">
          <w:rPr>
            <w:noProof/>
            <w:webHidden/>
          </w:rPr>
          <w:fldChar w:fldCharType="separate"/>
        </w:r>
        <w:r w:rsidR="00AC6765">
          <w:rPr>
            <w:noProof/>
            <w:webHidden/>
          </w:rPr>
          <w:t>8</w:t>
        </w:r>
        <w:r w:rsidR="00AC6765">
          <w:rPr>
            <w:noProof/>
            <w:webHidden/>
          </w:rPr>
          <w:fldChar w:fldCharType="end"/>
        </w:r>
      </w:hyperlink>
    </w:p>
    <w:p w14:paraId="52081BE8" w14:textId="63F24311" w:rsidR="00AC6765" w:rsidRDefault="00EA075C">
      <w:pPr>
        <w:pStyle w:val="TOC2"/>
        <w:tabs>
          <w:tab w:val="left" w:pos="1474"/>
        </w:tabs>
        <w:rPr>
          <w:rFonts w:asciiTheme="minorHAnsi" w:eastAsiaTheme="minorEastAsia" w:hAnsiTheme="minorHAnsi" w:cstheme="minorBidi"/>
          <w:noProof/>
          <w:kern w:val="0"/>
          <w:sz w:val="22"/>
          <w:szCs w:val="22"/>
        </w:rPr>
      </w:pPr>
      <w:hyperlink w:anchor="_Toc144967866" w:history="1">
        <w:r w:rsidR="00AC6765" w:rsidRPr="00E3575D">
          <w:rPr>
            <w:rStyle w:val="Hyperlink"/>
            <w:noProof/>
          </w:rPr>
          <w:t>9</w:t>
        </w:r>
        <w:r w:rsidR="00AC6765">
          <w:rPr>
            <w:rFonts w:asciiTheme="minorHAnsi" w:eastAsiaTheme="minorEastAsia" w:hAnsiTheme="minorHAnsi" w:cstheme="minorBidi"/>
            <w:noProof/>
            <w:kern w:val="0"/>
            <w:sz w:val="22"/>
            <w:szCs w:val="22"/>
          </w:rPr>
          <w:tab/>
        </w:r>
        <w:r w:rsidR="00AC6765" w:rsidRPr="00E3575D">
          <w:rPr>
            <w:rStyle w:val="Hyperlink"/>
            <w:noProof/>
          </w:rPr>
          <w:t>Repeal</w:t>
        </w:r>
        <w:r w:rsidR="00AC6765">
          <w:rPr>
            <w:noProof/>
            <w:webHidden/>
          </w:rPr>
          <w:tab/>
        </w:r>
        <w:r w:rsidR="00AC6765">
          <w:rPr>
            <w:noProof/>
            <w:webHidden/>
          </w:rPr>
          <w:fldChar w:fldCharType="begin"/>
        </w:r>
        <w:r w:rsidR="00AC6765">
          <w:rPr>
            <w:noProof/>
            <w:webHidden/>
          </w:rPr>
          <w:instrText xml:space="preserve"> PAGEREF _Toc144967866 \h </w:instrText>
        </w:r>
        <w:r w:rsidR="00AC6765">
          <w:rPr>
            <w:noProof/>
            <w:webHidden/>
          </w:rPr>
        </w:r>
        <w:r w:rsidR="00AC6765">
          <w:rPr>
            <w:noProof/>
            <w:webHidden/>
          </w:rPr>
          <w:fldChar w:fldCharType="separate"/>
        </w:r>
        <w:r w:rsidR="00AC6765">
          <w:rPr>
            <w:noProof/>
            <w:webHidden/>
          </w:rPr>
          <w:t>8</w:t>
        </w:r>
        <w:r w:rsidR="00AC6765">
          <w:rPr>
            <w:noProof/>
            <w:webHidden/>
          </w:rPr>
          <w:fldChar w:fldCharType="end"/>
        </w:r>
      </w:hyperlink>
    </w:p>
    <w:p w14:paraId="17754DB0" w14:textId="1C23658E" w:rsidR="00670EA1" w:rsidRPr="00F61B09" w:rsidRDefault="00015719" w:rsidP="00715914">
      <w:r w:rsidRPr="006C0AE4">
        <w:rPr>
          <w:rFonts w:eastAsia="Times New Roman"/>
          <w:kern w:val="28"/>
          <w:sz w:val="24"/>
          <w:szCs w:val="24"/>
          <w:lang w:eastAsia="en-AU"/>
        </w:rPr>
        <w:fldChar w:fldCharType="end"/>
      </w:r>
    </w:p>
    <w:p w14:paraId="0A321F86"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3FF00F34" w14:textId="77777777" w:rsidR="00FA31DE" w:rsidRPr="00F61B09" w:rsidRDefault="00FA31DE" w:rsidP="006554FF">
      <w:pPr>
        <w:pStyle w:val="LI-Heading1"/>
      </w:pPr>
      <w:bookmarkStart w:id="2" w:name="BK_S3P1L1C1"/>
      <w:bookmarkStart w:id="3" w:name="_Toc127349924"/>
      <w:bookmarkStart w:id="4" w:name="_Toc144967855"/>
      <w:bookmarkEnd w:id="2"/>
      <w:r w:rsidRPr="006554FF">
        <w:lastRenderedPageBreak/>
        <w:t>Part</w:t>
      </w:r>
      <w:r w:rsidR="00F61B09" w:rsidRPr="006554FF">
        <w:t> </w:t>
      </w:r>
      <w:r w:rsidRPr="006E5320">
        <w:t>1</w:t>
      </w:r>
      <w:r w:rsidRPr="00F61B09">
        <w:t>—</w:t>
      </w:r>
      <w:r w:rsidRPr="00005446">
        <w:t>Preliminary</w:t>
      </w:r>
      <w:bookmarkEnd w:id="3"/>
      <w:bookmarkEnd w:id="4"/>
    </w:p>
    <w:p w14:paraId="77840837" w14:textId="77777777" w:rsidR="00FA31DE" w:rsidRDefault="00FA31DE" w:rsidP="00C11452">
      <w:pPr>
        <w:pStyle w:val="LI-Heading2"/>
        <w:rPr>
          <w:szCs w:val="24"/>
        </w:rPr>
      </w:pPr>
      <w:bookmarkStart w:id="5" w:name="_Toc127349925"/>
      <w:bookmarkStart w:id="6" w:name="_Toc144967856"/>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5"/>
      <w:bookmarkEnd w:id="6"/>
    </w:p>
    <w:p w14:paraId="1F3C2D61" w14:textId="31D22E2B"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r w:rsidR="00B3387C" w:rsidRPr="001F0539">
        <w:rPr>
          <w:i/>
          <w:iCs/>
        </w:rPr>
        <w:t xml:space="preserve">Equality of </w:t>
      </w:r>
      <w:r w:rsidR="008C4FF4">
        <w:rPr>
          <w:i/>
          <w:iCs/>
        </w:rPr>
        <w:t>T</w:t>
      </w:r>
      <w:r w:rsidR="00B3387C" w:rsidRPr="00436ACD">
        <w:rPr>
          <w:i/>
          <w:iCs/>
        </w:rPr>
        <w:t xml:space="preserve">reatment </w:t>
      </w:r>
      <w:r w:rsidR="008C4FF4">
        <w:rPr>
          <w:i/>
          <w:iCs/>
        </w:rPr>
        <w:t>I</w:t>
      </w:r>
      <w:r w:rsidR="00B3387C" w:rsidRPr="00436ACD">
        <w:rPr>
          <w:i/>
          <w:iCs/>
        </w:rPr>
        <w:t xml:space="preserve">mpacting on the </w:t>
      </w:r>
      <w:r w:rsidR="008C4FF4">
        <w:rPr>
          <w:i/>
          <w:iCs/>
        </w:rPr>
        <w:t>A</w:t>
      </w:r>
      <w:r w:rsidR="00B3387C" w:rsidRPr="00436ACD">
        <w:rPr>
          <w:i/>
          <w:iCs/>
        </w:rPr>
        <w:t xml:space="preserve">cquisition of </w:t>
      </w:r>
      <w:r w:rsidR="008C4FF4">
        <w:rPr>
          <w:i/>
          <w:iCs/>
        </w:rPr>
        <w:t>S</w:t>
      </w:r>
      <w:r w:rsidR="00537205">
        <w:rPr>
          <w:i/>
          <w:iCs/>
        </w:rPr>
        <w:t xml:space="preserve">cheme </w:t>
      </w:r>
      <w:r w:rsidR="008C4FF4">
        <w:rPr>
          <w:i/>
          <w:iCs/>
        </w:rPr>
        <w:t>I</w:t>
      </w:r>
      <w:r w:rsidR="00B3387C" w:rsidRPr="001F0539">
        <w:rPr>
          <w:i/>
          <w:iCs/>
        </w:rPr>
        <w:t>nterests</w:t>
      </w:r>
      <w:r w:rsidR="00537205">
        <w:rPr>
          <w:i/>
          <w:iCs/>
        </w:rPr>
        <w:t xml:space="preserve"> and CCIV </w:t>
      </w:r>
      <w:r w:rsidR="008C4FF4">
        <w:rPr>
          <w:i/>
          <w:iCs/>
        </w:rPr>
        <w:t>S</w:t>
      </w:r>
      <w:r w:rsidR="00537205">
        <w:rPr>
          <w:i/>
          <w:iCs/>
        </w:rPr>
        <w:t>hares</w:t>
      </w:r>
      <w:r w:rsidR="00C11452" w:rsidRPr="005D3D41">
        <w:rPr>
          <w:i/>
          <w:szCs w:val="24"/>
        </w:rPr>
        <w:t xml:space="preserve">) Instrument </w:t>
      </w:r>
      <w:r w:rsidR="00381005" w:rsidRPr="00DA4EFF">
        <w:rPr>
          <w:i/>
          <w:szCs w:val="24"/>
        </w:rPr>
        <w:t>2023</w:t>
      </w:r>
      <w:r w:rsidR="00FD13CC" w:rsidRPr="00DA4EFF">
        <w:rPr>
          <w:i/>
          <w:szCs w:val="24"/>
        </w:rPr>
        <w:t>/</w:t>
      </w:r>
      <w:r w:rsidR="00E0673B">
        <w:rPr>
          <w:i/>
          <w:szCs w:val="24"/>
        </w:rPr>
        <w:t>697</w:t>
      </w:r>
      <w:r w:rsidRPr="00DA4EFF">
        <w:rPr>
          <w:szCs w:val="24"/>
        </w:rPr>
        <w:t>.</w:t>
      </w:r>
    </w:p>
    <w:p w14:paraId="62A59E67" w14:textId="77777777" w:rsidR="00FA31DE" w:rsidRPr="008C0F29" w:rsidRDefault="00FA31DE" w:rsidP="00C11452">
      <w:pPr>
        <w:pStyle w:val="LI-Heading2"/>
        <w:rPr>
          <w:szCs w:val="24"/>
        </w:rPr>
      </w:pPr>
      <w:bookmarkStart w:id="7" w:name="_Toc127349926"/>
      <w:bookmarkStart w:id="8" w:name="_Toc144967857"/>
      <w:r w:rsidRPr="008C0F29">
        <w:rPr>
          <w:szCs w:val="24"/>
        </w:rPr>
        <w:t>2</w:t>
      </w:r>
      <w:r w:rsidR="00FC3EB8">
        <w:rPr>
          <w:szCs w:val="24"/>
        </w:rPr>
        <w:tab/>
      </w:r>
      <w:r w:rsidRPr="008C0F29">
        <w:rPr>
          <w:szCs w:val="24"/>
        </w:rPr>
        <w:t>Commencement</w:t>
      </w:r>
      <w:bookmarkEnd w:id="7"/>
      <w:bookmarkEnd w:id="8"/>
    </w:p>
    <w:p w14:paraId="06BAD028"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47D02FE0" w14:textId="3BBF065F"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6" w:history="1">
        <w:r w:rsidR="00F047D8" w:rsidRPr="008B4C0E">
          <w:rPr>
            <w:rStyle w:val="Hyperlink"/>
          </w:rPr>
          <w:t>www.legislation.gov.au</w:t>
        </w:r>
      </w:hyperlink>
      <w:r w:rsidR="004823C0">
        <w:t>.</w:t>
      </w:r>
    </w:p>
    <w:p w14:paraId="18C977B3" w14:textId="77777777" w:rsidR="00FA31DE" w:rsidRPr="008C0F29" w:rsidRDefault="00FA31DE" w:rsidP="00EC4757">
      <w:pPr>
        <w:pStyle w:val="LI-Heading2"/>
        <w:spacing w:before="240"/>
        <w:rPr>
          <w:szCs w:val="24"/>
        </w:rPr>
      </w:pPr>
      <w:bookmarkStart w:id="9" w:name="_Toc127349927"/>
      <w:bookmarkStart w:id="10" w:name="_Toc144967858"/>
      <w:r w:rsidRPr="008C0F29">
        <w:rPr>
          <w:szCs w:val="24"/>
        </w:rPr>
        <w:t>3</w:t>
      </w:r>
      <w:r w:rsidR="00FC3EB8">
        <w:rPr>
          <w:szCs w:val="24"/>
        </w:rPr>
        <w:tab/>
      </w:r>
      <w:r w:rsidRPr="008C0F29">
        <w:rPr>
          <w:szCs w:val="24"/>
        </w:rPr>
        <w:t>Authority</w:t>
      </w:r>
      <w:bookmarkEnd w:id="9"/>
      <w:bookmarkEnd w:id="10"/>
    </w:p>
    <w:p w14:paraId="0401C0E8" w14:textId="668A483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231851" w:rsidRPr="00231851">
        <w:rPr>
          <w:szCs w:val="24"/>
        </w:rPr>
        <w:t>subsection</w:t>
      </w:r>
      <w:r w:rsidR="00875936">
        <w:rPr>
          <w:szCs w:val="24"/>
        </w:rPr>
        <w:t>s</w:t>
      </w:r>
      <w:r w:rsidR="00231851" w:rsidRPr="00231851">
        <w:rPr>
          <w:szCs w:val="24"/>
        </w:rPr>
        <w:t xml:space="preserve"> 601QA(1)</w:t>
      </w:r>
      <w:r w:rsidR="00E41E86" w:rsidRPr="00E41E86">
        <w:rPr>
          <w:szCs w:val="24"/>
          <w:lang w:val="en-US"/>
        </w:rPr>
        <w:t xml:space="preserve"> </w:t>
      </w:r>
      <w:r w:rsidR="00E41E86" w:rsidRPr="00CE64D5">
        <w:rPr>
          <w:szCs w:val="24"/>
          <w:lang w:val="en-US"/>
        </w:rPr>
        <w:t>and</w:t>
      </w:r>
      <w:r w:rsidR="00E41E86">
        <w:rPr>
          <w:szCs w:val="24"/>
          <w:lang w:val="en-US"/>
        </w:rPr>
        <w:t xml:space="preserve"> </w:t>
      </w:r>
      <w:r w:rsidR="00E41E86" w:rsidRPr="00E575BB">
        <w:rPr>
          <w:szCs w:val="24"/>
          <w:lang w:val="en-US"/>
        </w:rPr>
        <w:t>1243(</w:t>
      </w:r>
      <w:r w:rsidR="00E41E86" w:rsidRPr="00545E4C">
        <w:rPr>
          <w:szCs w:val="24"/>
          <w:lang w:val="en-US"/>
        </w:rPr>
        <w:t>2)</w:t>
      </w:r>
      <w:r w:rsidR="00E41E86" w:rsidRPr="00F35C6E">
        <w:rPr>
          <w:szCs w:val="24"/>
          <w:lang w:val="en-US"/>
        </w:rPr>
        <w:t xml:space="preserve"> </w:t>
      </w:r>
      <w:r w:rsidRPr="005D3D41">
        <w:rPr>
          <w:szCs w:val="24"/>
        </w:rPr>
        <w:t>of</w:t>
      </w:r>
      <w:r w:rsidR="00231851" w:rsidRPr="00231851">
        <w:rPr>
          <w:rFonts w:eastAsia="Calibri"/>
          <w:i/>
          <w:iCs/>
          <w:color w:val="000000"/>
          <w:sz w:val="22"/>
          <w:shd w:val="clear" w:color="auto" w:fill="FFFFFF"/>
          <w:lang w:eastAsia="en-US"/>
        </w:rPr>
        <w:t xml:space="preserve"> </w:t>
      </w:r>
      <w:r w:rsidR="00E41E86">
        <w:rPr>
          <w:rFonts w:eastAsia="Calibri"/>
          <w:color w:val="000000"/>
          <w:sz w:val="22"/>
          <w:shd w:val="clear" w:color="auto" w:fill="FFFFFF"/>
          <w:lang w:eastAsia="en-US"/>
        </w:rPr>
        <w:t xml:space="preserve">the </w:t>
      </w:r>
      <w:r w:rsidR="00231851" w:rsidRPr="00231851">
        <w:rPr>
          <w:i/>
          <w:iCs/>
          <w:szCs w:val="24"/>
        </w:rPr>
        <w:t>Corporations Act 2001</w:t>
      </w:r>
      <w:r w:rsidRPr="008C0F29">
        <w:rPr>
          <w:szCs w:val="24"/>
        </w:rPr>
        <w:t>.</w:t>
      </w:r>
    </w:p>
    <w:p w14:paraId="52524492" w14:textId="77777777" w:rsidR="00FA31DE" w:rsidRPr="00BB5C17" w:rsidRDefault="008C0F29" w:rsidP="00EC4757">
      <w:pPr>
        <w:pStyle w:val="LI-Heading2"/>
        <w:spacing w:before="240"/>
        <w:rPr>
          <w:szCs w:val="24"/>
        </w:rPr>
      </w:pPr>
      <w:bookmarkStart w:id="11" w:name="_Toc127349928"/>
      <w:bookmarkStart w:id="12" w:name="_Toc144967859"/>
      <w:r w:rsidRPr="00BB5C17">
        <w:rPr>
          <w:szCs w:val="24"/>
        </w:rPr>
        <w:t>4</w:t>
      </w:r>
      <w:r w:rsidR="00FC3EB8">
        <w:rPr>
          <w:szCs w:val="24"/>
        </w:rPr>
        <w:tab/>
      </w:r>
      <w:r w:rsidR="00FA31DE" w:rsidRPr="00BB5C17">
        <w:rPr>
          <w:szCs w:val="24"/>
        </w:rPr>
        <w:t>Definitions</w:t>
      </w:r>
      <w:bookmarkEnd w:id="11"/>
      <w:bookmarkEnd w:id="12"/>
    </w:p>
    <w:p w14:paraId="391D6909"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38534980" w14:textId="77777777" w:rsidR="00702EFD" w:rsidRDefault="00702EFD" w:rsidP="00005446">
      <w:pPr>
        <w:pStyle w:val="LI-BodyTextUnnumbered"/>
      </w:pPr>
      <w:r>
        <w:rPr>
          <w:b/>
          <w:i/>
        </w:rPr>
        <w:t>Act</w:t>
      </w:r>
      <w:r w:rsidRPr="00E85A91">
        <w:t xml:space="preserve"> means</w:t>
      </w:r>
      <w:r>
        <w:t xml:space="preserve"> the </w:t>
      </w:r>
      <w:r w:rsidR="00231851" w:rsidRPr="00436ACD">
        <w:rPr>
          <w:i/>
          <w:iCs/>
        </w:rPr>
        <w:t>Corporations Act 2001</w:t>
      </w:r>
      <w:r w:rsidR="00231851" w:rsidRPr="00231851">
        <w:t>.</w:t>
      </w:r>
    </w:p>
    <w:p w14:paraId="6E37750F" w14:textId="77777777" w:rsidR="00F07C1E" w:rsidRPr="00436ACD" w:rsidRDefault="00F07C1E" w:rsidP="00005446">
      <w:pPr>
        <w:pStyle w:val="LI-BodyTextUnnumbered"/>
        <w:rPr>
          <w:bCs/>
          <w:iCs/>
        </w:rPr>
      </w:pPr>
      <w:r>
        <w:rPr>
          <w:b/>
          <w:i/>
        </w:rPr>
        <w:t xml:space="preserve">ASX Limited </w:t>
      </w:r>
      <w:r>
        <w:rPr>
          <w:bCs/>
          <w:iCs/>
        </w:rPr>
        <w:t xml:space="preserve">means ASX Limited </w:t>
      </w:r>
      <w:r w:rsidRPr="00F07C1E">
        <w:rPr>
          <w:bCs/>
          <w:iCs/>
        </w:rPr>
        <w:t>ACN 008 624 691.</w:t>
      </w:r>
    </w:p>
    <w:p w14:paraId="6092BE2D" w14:textId="77777777" w:rsidR="00231851" w:rsidRPr="00231851" w:rsidRDefault="00231851" w:rsidP="00231851">
      <w:pPr>
        <w:pStyle w:val="LI-BodyTextUnnumbered"/>
      </w:pPr>
      <w:r w:rsidRPr="00231851">
        <w:rPr>
          <w:b/>
          <w:bCs/>
          <w:i/>
          <w:iCs/>
        </w:rPr>
        <w:t>offer </w:t>
      </w:r>
      <w:r w:rsidRPr="00231851">
        <w:t xml:space="preserve">in relation to an issue of interests, </w:t>
      </w:r>
      <w:r w:rsidR="009274E0">
        <w:t xml:space="preserve">includes </w:t>
      </w:r>
      <w:r w:rsidRPr="00231851">
        <w:t>inviting an application for the issue of interests.</w:t>
      </w:r>
    </w:p>
    <w:p w14:paraId="7896BCC1" w14:textId="77777777" w:rsidR="00231851" w:rsidRPr="00231851" w:rsidRDefault="00231851" w:rsidP="00231851">
      <w:pPr>
        <w:pStyle w:val="LI-BodyTextUnnumbered"/>
      </w:pPr>
      <w:r w:rsidRPr="00231851">
        <w:rPr>
          <w:b/>
          <w:bCs/>
          <w:i/>
          <w:iCs/>
        </w:rPr>
        <w:t>wholesale client </w:t>
      </w:r>
      <w:r w:rsidRPr="00231851">
        <w:t>has the meaning given by section 761G of the Act.</w:t>
      </w:r>
    </w:p>
    <w:p w14:paraId="49D43458" w14:textId="3ED7E153" w:rsidR="00231851" w:rsidRPr="00231851" w:rsidRDefault="00231851" w:rsidP="00231851">
      <w:pPr>
        <w:pStyle w:val="LI-BodyTextUnnumbered"/>
      </w:pPr>
    </w:p>
    <w:p w14:paraId="6CE8F419" w14:textId="77777777" w:rsidR="0040053F" w:rsidRDefault="0040053F" w:rsidP="00FC3EB8">
      <w:pPr>
        <w:pStyle w:val="LI-BodyTextParaa"/>
        <w:sectPr w:rsidR="0040053F" w:rsidSect="007D230B">
          <w:headerReference w:type="even" r:id="rId27"/>
          <w:headerReference w:type="default" r:id="rId28"/>
          <w:footerReference w:type="even" r:id="rId29"/>
          <w:headerReference w:type="first" r:id="rId30"/>
          <w:footerReference w:type="first" r:id="rId31"/>
          <w:pgSz w:w="11907" w:h="16839" w:code="9"/>
          <w:pgMar w:top="1534" w:right="1797" w:bottom="1440" w:left="1797" w:header="720" w:footer="709" w:gutter="0"/>
          <w:cols w:space="708"/>
          <w:docGrid w:linePitch="360"/>
        </w:sectPr>
      </w:pPr>
    </w:p>
    <w:p w14:paraId="3FE96502" w14:textId="77777777" w:rsidR="00FA31DE" w:rsidRPr="00F61B09" w:rsidRDefault="00FA31DE" w:rsidP="00015719">
      <w:pPr>
        <w:pStyle w:val="LI-Heading1"/>
        <w:ind w:left="1138" w:hanging="1138"/>
      </w:pPr>
      <w:bookmarkStart w:id="13" w:name="_Toc127349929"/>
      <w:bookmarkStart w:id="14" w:name="_Toc144967860"/>
      <w:r w:rsidRPr="006554FF">
        <w:lastRenderedPageBreak/>
        <w:t>Part</w:t>
      </w:r>
      <w:r w:rsidR="005D0489" w:rsidRPr="006554FF">
        <w:t xml:space="preserve"> </w:t>
      </w:r>
      <w:r w:rsidR="005D0489" w:rsidRPr="006E5320">
        <w:t>2</w:t>
      </w:r>
      <w:r w:rsidRPr="00F61B09">
        <w:t>—Exemption</w:t>
      </w:r>
      <w:bookmarkEnd w:id="13"/>
      <w:bookmarkEnd w:id="14"/>
    </w:p>
    <w:p w14:paraId="77D4D65D" w14:textId="77777777" w:rsidR="00FA31DE" w:rsidRPr="005D3D41" w:rsidRDefault="00FC3EB8" w:rsidP="00180EFB">
      <w:pPr>
        <w:pStyle w:val="LI-Heading2"/>
      </w:pPr>
      <w:bookmarkStart w:id="15" w:name="_Toc127349930"/>
      <w:bookmarkStart w:id="16" w:name="_Toc144967861"/>
      <w:r>
        <w:t>5</w:t>
      </w:r>
      <w:r>
        <w:tab/>
      </w:r>
      <w:r w:rsidR="00F15EDE">
        <w:t xml:space="preserve">Equal </w:t>
      </w:r>
      <w:r w:rsidR="00F15EDE" w:rsidRPr="00180EFB">
        <w:t>treatment</w:t>
      </w:r>
      <w:r w:rsidR="00F15EDE">
        <w:t xml:space="preserve"> relief</w:t>
      </w:r>
      <w:r w:rsidR="00713B21">
        <w:t>—</w:t>
      </w:r>
      <w:r w:rsidR="003C2205">
        <w:t>responsible entity</w:t>
      </w:r>
      <w:bookmarkEnd w:id="15"/>
      <w:r w:rsidR="003C2205">
        <w:t xml:space="preserve"> </w:t>
      </w:r>
      <w:r w:rsidR="0071267F">
        <w:t>of a registered scheme</w:t>
      </w:r>
      <w:bookmarkEnd w:id="16"/>
    </w:p>
    <w:p w14:paraId="3B30A96B" w14:textId="77777777" w:rsidR="009D1818" w:rsidRPr="005D3D41" w:rsidRDefault="00BE691F" w:rsidP="00DA4EFF">
      <w:pPr>
        <w:pStyle w:val="LI-BodyTextUnnumbered"/>
      </w:pPr>
      <w:bookmarkStart w:id="17" w:name="_Hlk127262221"/>
      <w:r w:rsidRPr="00BE691F">
        <w:t>A responsible entity of a registered scheme does not have to comply with paragraph 601FC(1)(d) of the Act to the extent that it would prevent the responsible entity from doing any or all of the following:</w:t>
      </w:r>
    </w:p>
    <w:p w14:paraId="54E03C9F" w14:textId="77777777" w:rsidR="009D1818" w:rsidRDefault="009D1818" w:rsidP="00FC3EB8">
      <w:pPr>
        <w:pStyle w:val="LI-BodyTextParaa"/>
      </w:pPr>
      <w:r w:rsidRPr="005D3D41">
        <w:t>(a)</w:t>
      </w:r>
      <w:r w:rsidRPr="005D3D41">
        <w:tab/>
      </w:r>
      <w:r w:rsidR="00BE691F" w:rsidRPr="00BE691F">
        <w:t>not making an offer of interests to a member (a </w:t>
      </w:r>
      <w:r w:rsidR="00BE691F" w:rsidRPr="00BE691F">
        <w:rPr>
          <w:b/>
          <w:bCs/>
          <w:i/>
          <w:iCs/>
        </w:rPr>
        <w:t>non-resident</w:t>
      </w:r>
      <w:r w:rsidR="00BE691F" w:rsidRPr="00BE691F">
        <w:t>) with a registered address outside Australia and New Zealand</w:t>
      </w:r>
      <w:r w:rsidR="00E41E86">
        <w:rPr>
          <w:color w:val="000000"/>
          <w:shd w:val="clear" w:color="auto" w:fill="FFFFFF"/>
        </w:rPr>
        <w:t xml:space="preserve"> and, in the case of an Australian passport fund, each host economy of the fund, </w:t>
      </w:r>
      <w:r w:rsidR="00BE691F" w:rsidRPr="00BE691F">
        <w:t>if the responsible entity:</w:t>
      </w:r>
    </w:p>
    <w:p w14:paraId="398275EE" w14:textId="6201509A" w:rsidR="00BE691F" w:rsidRDefault="00BE691F" w:rsidP="00BE691F">
      <w:pPr>
        <w:pStyle w:val="LI-BodyTextSubparai"/>
      </w:pPr>
      <w:r w:rsidRPr="005D3D41">
        <w:t>(</w:t>
      </w:r>
      <w:proofErr w:type="spellStart"/>
      <w:r w:rsidRPr="005D3D41">
        <w:t>i</w:t>
      </w:r>
      <w:proofErr w:type="spellEnd"/>
      <w:r w:rsidRPr="005D3D41">
        <w:t>)</w:t>
      </w:r>
      <w:r w:rsidRPr="005D3D41">
        <w:tab/>
      </w:r>
      <w:r w:rsidRPr="00BE691F">
        <w:t>where the scheme is included in the official list of the financial market operated by ASX Limited and the offer is one to which Rule 7.7 (Issues to Australian and New Zealand holders and overseas holders) o</w:t>
      </w:r>
      <w:r w:rsidRPr="00146CFC">
        <w:t xml:space="preserve">f the listing rules of ASX Limited as </w:t>
      </w:r>
      <w:proofErr w:type="gramStart"/>
      <w:r w:rsidRPr="00146CFC">
        <w:t>at</w:t>
      </w:r>
      <w:proofErr w:type="gramEnd"/>
      <w:r w:rsidRPr="00146CFC">
        <w:t xml:space="preserve"> 1</w:t>
      </w:r>
      <w:r w:rsidR="00685718">
        <w:t> </w:t>
      </w:r>
      <w:r w:rsidR="00400C81" w:rsidRPr="00146CFC">
        <w:t>December</w:t>
      </w:r>
      <w:r w:rsidRPr="00146CFC">
        <w:t xml:space="preserve"> 201</w:t>
      </w:r>
      <w:r w:rsidR="00400C81" w:rsidRPr="00146CFC">
        <w:t>9</w:t>
      </w:r>
      <w:r w:rsidRPr="00146CFC">
        <w:t xml:space="preserve"> </w:t>
      </w:r>
      <w:r w:rsidRPr="006F3FBA">
        <w:t>applies</w:t>
      </w:r>
      <w:r w:rsidRPr="00BE691F">
        <w:t>—complies with the requirements of that rule that are applicable to the relevant offer and issue of interests; or</w:t>
      </w:r>
    </w:p>
    <w:p w14:paraId="5CF300F4" w14:textId="77777777" w:rsidR="00BE691F" w:rsidRDefault="00BE691F" w:rsidP="00BE691F">
      <w:pPr>
        <w:pStyle w:val="LI-BodyTextSubparai"/>
      </w:pPr>
      <w:r w:rsidRPr="005D3D41">
        <w:t>(ii)</w:t>
      </w:r>
      <w:r w:rsidRPr="005D3D41">
        <w:tab/>
      </w:r>
      <w:r>
        <w:t xml:space="preserve">where </w:t>
      </w:r>
      <w:r w:rsidRPr="00BE691F">
        <w:t>the scheme is not included in the official list of the financial market operated by ASX Limited and the offer is renounceable—appoints a nominee to sell the rights to acquire the interests that are not offered to the non-residents and distribute to each non-resident their proportion of the proceeds of sale net of expenses</w:t>
      </w:r>
      <w:r>
        <w:t>; or</w:t>
      </w:r>
    </w:p>
    <w:p w14:paraId="71787425" w14:textId="77777777" w:rsidR="00BE691F" w:rsidRDefault="00BE691F" w:rsidP="00BE691F">
      <w:pPr>
        <w:pStyle w:val="LI-BodyTextSubparai"/>
      </w:pPr>
      <w:r w:rsidRPr="005D3D41">
        <w:t>(ii)</w:t>
      </w:r>
      <w:r w:rsidRPr="005D3D41">
        <w:tab/>
      </w:r>
      <w:r>
        <w:rPr>
          <w:color w:val="000000"/>
          <w:shd w:val="clear" w:color="auto" w:fill="FFFFFF"/>
        </w:rPr>
        <w:t>in any other case—determines that it would be unreasonable to make the offer to the non-resident having regard to each of the following:</w:t>
      </w:r>
    </w:p>
    <w:p w14:paraId="350C91AC" w14:textId="77777777" w:rsidR="00BE691F" w:rsidRPr="005D3D41" w:rsidRDefault="00BE691F" w:rsidP="00BE691F">
      <w:pPr>
        <w:pStyle w:val="LI-BodyTextSubsubparaA"/>
      </w:pPr>
      <w:r w:rsidRPr="005D3D41">
        <w:t>(A)</w:t>
      </w:r>
      <w:r w:rsidRPr="005D3D41">
        <w:tab/>
      </w:r>
      <w:r>
        <w:rPr>
          <w:color w:val="000000"/>
          <w:shd w:val="clear" w:color="auto" w:fill="FFFFFF"/>
        </w:rPr>
        <w:t>the number of members in the place (the </w:t>
      </w:r>
      <w:r>
        <w:rPr>
          <w:b/>
          <w:bCs/>
          <w:i/>
          <w:iCs/>
          <w:color w:val="000000"/>
          <w:shd w:val="clear" w:color="auto" w:fill="FFFFFF"/>
        </w:rPr>
        <w:t>relevant place</w:t>
      </w:r>
      <w:r>
        <w:rPr>
          <w:i/>
          <w:iCs/>
          <w:color w:val="000000"/>
          <w:shd w:val="clear" w:color="auto" w:fill="FFFFFF"/>
        </w:rPr>
        <w:t>)</w:t>
      </w:r>
      <w:r>
        <w:rPr>
          <w:b/>
          <w:bCs/>
          <w:i/>
          <w:iCs/>
          <w:color w:val="000000"/>
          <w:shd w:val="clear" w:color="auto" w:fill="FFFFFF"/>
        </w:rPr>
        <w:t> </w:t>
      </w:r>
      <w:r>
        <w:rPr>
          <w:color w:val="000000"/>
          <w:shd w:val="clear" w:color="auto" w:fill="FFFFFF"/>
        </w:rPr>
        <w:t xml:space="preserve">where the registered address of the non-resident is </w:t>
      </w:r>
      <w:proofErr w:type="gramStart"/>
      <w:r>
        <w:rPr>
          <w:color w:val="000000"/>
          <w:shd w:val="clear" w:color="auto" w:fill="FFFFFF"/>
        </w:rPr>
        <w:t>situated;</w:t>
      </w:r>
      <w:proofErr w:type="gramEnd"/>
    </w:p>
    <w:p w14:paraId="3E3D526B" w14:textId="0A571D2D" w:rsidR="00BE691F" w:rsidRDefault="00BE691F" w:rsidP="00BE691F">
      <w:pPr>
        <w:pStyle w:val="LI-BodyTextSubsubparaA"/>
        <w:rPr>
          <w:color w:val="000000"/>
          <w:shd w:val="clear" w:color="auto" w:fill="FFFFFF"/>
        </w:rPr>
      </w:pPr>
      <w:r w:rsidRPr="005D3D41">
        <w:t>(B)</w:t>
      </w:r>
      <w:r w:rsidRPr="005D3D41">
        <w:tab/>
      </w:r>
      <w:r>
        <w:rPr>
          <w:color w:val="000000"/>
          <w:shd w:val="clear" w:color="auto" w:fill="FFFFFF"/>
        </w:rPr>
        <w:t>the number and the value of the interests that may be issued to non</w:t>
      </w:r>
      <w:r w:rsidR="00F15EDE">
        <w:rPr>
          <w:color w:val="000000"/>
          <w:shd w:val="clear" w:color="auto" w:fill="FFFFFF"/>
        </w:rPr>
        <w:t>-</w:t>
      </w:r>
      <w:r>
        <w:rPr>
          <w:color w:val="000000"/>
          <w:shd w:val="clear" w:color="auto" w:fill="FFFFFF"/>
        </w:rPr>
        <w:t xml:space="preserve">residents in the relevant </w:t>
      </w:r>
      <w:proofErr w:type="gramStart"/>
      <w:r>
        <w:rPr>
          <w:color w:val="000000"/>
          <w:shd w:val="clear" w:color="auto" w:fill="FFFFFF"/>
        </w:rPr>
        <w:t>place;</w:t>
      </w:r>
      <w:proofErr w:type="gramEnd"/>
      <w:r w:rsidR="00552E59">
        <w:rPr>
          <w:color w:val="000000"/>
          <w:shd w:val="clear" w:color="auto" w:fill="FFFFFF"/>
        </w:rPr>
        <w:t xml:space="preserve"> </w:t>
      </w:r>
    </w:p>
    <w:p w14:paraId="518FB207" w14:textId="5A858108" w:rsidR="00BE691F" w:rsidRPr="005D3D41" w:rsidRDefault="00BE691F" w:rsidP="006163DE">
      <w:pPr>
        <w:pStyle w:val="LI-BodyTextSubsubparaA"/>
      </w:pPr>
      <w:r w:rsidRPr="00BE691F">
        <w:t>(C)</w:t>
      </w:r>
      <w:r w:rsidR="009274E0">
        <w:tab/>
      </w:r>
      <w:r w:rsidRPr="00BE691F">
        <w:t xml:space="preserve">the cost of complying with legal requirements and the requirements of any relevant regulatory authority applicable to making the offer in the relevant </w:t>
      </w:r>
      <w:proofErr w:type="gramStart"/>
      <w:r w:rsidRPr="00BE691F">
        <w:t>place;</w:t>
      </w:r>
      <w:proofErr w:type="gramEnd"/>
    </w:p>
    <w:p w14:paraId="10ADAA9C" w14:textId="77777777" w:rsidR="00FA31DE" w:rsidRDefault="009D1818" w:rsidP="00FC3EB8">
      <w:pPr>
        <w:pStyle w:val="LI-BodyTextParaa"/>
        <w:rPr>
          <w:color w:val="000000"/>
          <w:shd w:val="clear" w:color="auto" w:fill="FFFFFF"/>
        </w:rPr>
      </w:pPr>
      <w:r w:rsidRPr="005D3D41">
        <w:t>(b)</w:t>
      </w:r>
      <w:r w:rsidRPr="005D3D41">
        <w:tab/>
      </w:r>
      <w:r w:rsidR="00BE691F">
        <w:t>o</w:t>
      </w:r>
      <w:r w:rsidR="00BE691F">
        <w:rPr>
          <w:color w:val="000000"/>
          <w:shd w:val="clear" w:color="auto" w:fill="FFFFFF"/>
        </w:rPr>
        <w:t>ffering interests to some members (the </w:t>
      </w:r>
      <w:r w:rsidR="00BE691F">
        <w:rPr>
          <w:b/>
          <w:bCs/>
          <w:i/>
          <w:iCs/>
          <w:color w:val="000000"/>
          <w:shd w:val="clear" w:color="auto" w:fill="FFFFFF"/>
        </w:rPr>
        <w:t>priority offerees</w:t>
      </w:r>
      <w:r w:rsidR="00BE691F">
        <w:rPr>
          <w:color w:val="000000"/>
          <w:shd w:val="clear" w:color="auto" w:fill="FFFFFF"/>
        </w:rPr>
        <w:t>) who would be acquiring as wholesale clients at an earlier time than other members where:</w:t>
      </w:r>
    </w:p>
    <w:p w14:paraId="7176E402" w14:textId="77777777" w:rsidR="00BE691F" w:rsidRDefault="00BE691F" w:rsidP="00BE691F">
      <w:pPr>
        <w:pStyle w:val="LI-BodyTextSubparai"/>
        <w:rPr>
          <w:color w:val="000000"/>
          <w:shd w:val="clear" w:color="auto" w:fill="FFFFFF"/>
        </w:rPr>
      </w:pPr>
      <w:r w:rsidRPr="005D3D41">
        <w:t>(</w:t>
      </w:r>
      <w:proofErr w:type="spellStart"/>
      <w:r w:rsidRPr="005D3D41">
        <w:t>i</w:t>
      </w:r>
      <w:proofErr w:type="spellEnd"/>
      <w:r w:rsidRPr="005D3D41">
        <w:t>)</w:t>
      </w:r>
      <w:r w:rsidRPr="005D3D41">
        <w:tab/>
      </w:r>
      <w:r>
        <w:t xml:space="preserve">the </w:t>
      </w:r>
      <w:r>
        <w:rPr>
          <w:color w:val="000000"/>
          <w:shd w:val="clear" w:color="auto" w:fill="FFFFFF"/>
        </w:rPr>
        <w:t xml:space="preserve">terms of the offer require the priority offerees to notify the responsible entity of their acceptance of the offer by a date </w:t>
      </w:r>
      <w:r>
        <w:rPr>
          <w:color w:val="000000"/>
          <w:shd w:val="clear" w:color="auto" w:fill="FFFFFF"/>
        </w:rPr>
        <w:lastRenderedPageBreak/>
        <w:t>that occurs before another date by which other members are to notify their acceptance; and</w:t>
      </w:r>
    </w:p>
    <w:p w14:paraId="7916098C" w14:textId="77777777" w:rsidR="00BE691F" w:rsidRDefault="00BE691F" w:rsidP="00D155F9">
      <w:pPr>
        <w:pStyle w:val="LI-BodyTextSubparai"/>
      </w:pPr>
      <w:r w:rsidRPr="005D3D41">
        <w:t>(ii)</w:t>
      </w:r>
      <w:r w:rsidRPr="005D3D41">
        <w:tab/>
      </w:r>
      <w:r>
        <w:t>u</w:t>
      </w:r>
      <w:r>
        <w:rPr>
          <w:shd w:val="clear" w:color="auto" w:fill="FFFFFF"/>
        </w:rPr>
        <w:t>nder the terms of the offers interests will not be issued to the priority offerees before the earliest date on which interests may be issued to the other members of the scheme; and</w:t>
      </w:r>
    </w:p>
    <w:p w14:paraId="5D79448E" w14:textId="77777777" w:rsidR="00BE691F" w:rsidRDefault="00BE691F" w:rsidP="00BE691F">
      <w:pPr>
        <w:pStyle w:val="LI-BodyTextSubparai"/>
      </w:pPr>
      <w:r w:rsidRPr="005D3D41">
        <w:t>(ii</w:t>
      </w:r>
      <w:r>
        <w:t>i</w:t>
      </w:r>
      <w:r w:rsidRPr="005D3D41">
        <w:t>)</w:t>
      </w:r>
      <w:r w:rsidRPr="005D3D41">
        <w:tab/>
      </w:r>
      <w:r>
        <w:t xml:space="preserve">interests </w:t>
      </w:r>
      <w:r>
        <w:rPr>
          <w:color w:val="000000"/>
          <w:shd w:val="clear" w:color="auto" w:fill="FFFFFF"/>
        </w:rPr>
        <w:t>are only issued to the priority offerees in accordance with the terms of the offers required by paragraphs (</w:t>
      </w:r>
      <w:proofErr w:type="spellStart"/>
      <w:r>
        <w:rPr>
          <w:color w:val="000000"/>
          <w:shd w:val="clear" w:color="auto" w:fill="FFFFFF"/>
        </w:rPr>
        <w:t>i</w:t>
      </w:r>
      <w:proofErr w:type="spellEnd"/>
      <w:r>
        <w:rPr>
          <w:color w:val="000000"/>
          <w:shd w:val="clear" w:color="auto" w:fill="FFFFFF"/>
        </w:rPr>
        <w:t>) and (ii</w:t>
      </w:r>
      <w:proofErr w:type="gramStart"/>
      <w:r>
        <w:rPr>
          <w:color w:val="000000"/>
          <w:shd w:val="clear" w:color="auto" w:fill="FFFFFF"/>
        </w:rPr>
        <w:t>);</w:t>
      </w:r>
      <w:proofErr w:type="gramEnd"/>
    </w:p>
    <w:p w14:paraId="1047EFCE" w14:textId="77777777" w:rsidR="00BE691F" w:rsidRPr="005D3D41" w:rsidRDefault="00BE691F" w:rsidP="00BE691F">
      <w:pPr>
        <w:pStyle w:val="LI-BodyTextParaa"/>
      </w:pPr>
      <w:r w:rsidRPr="005D3D41">
        <w:t>(c)</w:t>
      </w:r>
      <w:r w:rsidRPr="005D3D41">
        <w:tab/>
      </w:r>
      <w:r>
        <w:t>d</w:t>
      </w:r>
      <w:r>
        <w:rPr>
          <w:color w:val="000000"/>
          <w:shd w:val="clear" w:color="auto" w:fill="FFFFFF"/>
        </w:rPr>
        <w:t xml:space="preserve">ealing with complaints made by members who acquire an interest as wholesale clients differently from complaints by other </w:t>
      </w:r>
      <w:proofErr w:type="gramStart"/>
      <w:r>
        <w:rPr>
          <w:color w:val="000000"/>
          <w:shd w:val="clear" w:color="auto" w:fill="FFFFFF"/>
        </w:rPr>
        <w:t>members;</w:t>
      </w:r>
      <w:proofErr w:type="gramEnd"/>
    </w:p>
    <w:p w14:paraId="32C75ABF" w14:textId="77777777" w:rsidR="00180EFB" w:rsidRPr="005D3D41" w:rsidRDefault="00BE691F" w:rsidP="00180EFB">
      <w:pPr>
        <w:pStyle w:val="LI-BodyTextParaa"/>
      </w:pPr>
      <w:r w:rsidRPr="005D3D41">
        <w:t>(</w:t>
      </w:r>
      <w:r>
        <w:t>d</w:t>
      </w:r>
      <w:r w:rsidRPr="005D3D41">
        <w:t>)</w:t>
      </w:r>
      <w:r w:rsidRPr="005D3D41">
        <w:tab/>
      </w:r>
      <w:r>
        <w:rPr>
          <w:color w:val="000000"/>
          <w:shd w:val="clear" w:color="auto" w:fill="FFFFFF"/>
        </w:rPr>
        <w:t xml:space="preserve">offering and issuing interests in accordance with </w:t>
      </w:r>
      <w:r w:rsidR="00F15EDE" w:rsidRPr="00F15EDE">
        <w:rPr>
          <w:i/>
          <w:iCs/>
          <w:color w:val="000000"/>
          <w:shd w:val="clear" w:color="auto" w:fill="FFFFFF"/>
        </w:rPr>
        <w:t>ASIC Corporations (Share and Interest Purchase Plans) Instrument 2019/547</w:t>
      </w:r>
      <w:r>
        <w:rPr>
          <w:color w:val="000000"/>
          <w:shd w:val="clear" w:color="auto" w:fill="FFFFFF"/>
        </w:rPr>
        <w:t>.</w:t>
      </w:r>
    </w:p>
    <w:p w14:paraId="24F131F9" w14:textId="77777777" w:rsidR="00180EFB" w:rsidRPr="00180EFB" w:rsidRDefault="00180EFB" w:rsidP="00FC319E">
      <w:pPr>
        <w:pStyle w:val="LI-Heading2"/>
      </w:pPr>
      <w:bookmarkStart w:id="18" w:name="_Toc144967862"/>
      <w:r>
        <w:t>6</w:t>
      </w:r>
      <w:r>
        <w:tab/>
        <w:t xml:space="preserve">Equal </w:t>
      </w:r>
      <w:r w:rsidRPr="00FC319E">
        <w:t>treatment</w:t>
      </w:r>
      <w:r>
        <w:t xml:space="preserve"> relief—corporate director of </w:t>
      </w:r>
      <w:r w:rsidR="0071267F">
        <w:t xml:space="preserve">a </w:t>
      </w:r>
      <w:r>
        <w:t>retail CCIV</w:t>
      </w:r>
      <w:bookmarkEnd w:id="18"/>
    </w:p>
    <w:bookmarkEnd w:id="17"/>
    <w:p w14:paraId="5416D61A" w14:textId="77777777" w:rsidR="003C2205" w:rsidRDefault="003C2205" w:rsidP="0059267F">
      <w:pPr>
        <w:pStyle w:val="LI-BodyTextUnnumbered"/>
      </w:pPr>
      <w:r w:rsidRPr="00E575BB">
        <w:t xml:space="preserve">A </w:t>
      </w:r>
      <w:r>
        <w:t>corporate director of a retail CCIV does not have to comply with paragraph 1224D(2)(b) of the Act to the extent that it would prevent the corporate director from doing any or all of the following:</w:t>
      </w:r>
    </w:p>
    <w:p w14:paraId="0B208993" w14:textId="77777777" w:rsidR="003C2205" w:rsidRDefault="003C2205" w:rsidP="0059267F">
      <w:pPr>
        <w:pStyle w:val="LI-BodyTextParaa"/>
      </w:pPr>
      <w:r>
        <w:rPr>
          <w:lang w:val="en-US"/>
        </w:rPr>
        <w:t>(a)</w:t>
      </w:r>
      <w:r>
        <w:rPr>
          <w:lang w:val="en-US"/>
        </w:rPr>
        <w:tab/>
      </w:r>
      <w:r>
        <w:rPr>
          <w:color w:val="000000"/>
          <w:shd w:val="clear" w:color="auto" w:fill="FFFFFF"/>
        </w:rPr>
        <w:t xml:space="preserve">not </w:t>
      </w:r>
      <w:r>
        <w:t xml:space="preserve">making an offer of shares to a member of the retail CCIV (a </w:t>
      </w:r>
      <w:r w:rsidRPr="00F46DD5">
        <w:rPr>
          <w:b/>
          <w:i/>
        </w:rPr>
        <w:t>non-resident</w:t>
      </w:r>
      <w:r>
        <w:t xml:space="preserve">) </w:t>
      </w:r>
      <w:r w:rsidRPr="00C91B17">
        <w:t>with</w:t>
      </w:r>
      <w:r>
        <w:t xml:space="preserve"> a registered address outside </w:t>
      </w:r>
      <w:r w:rsidRPr="00FF6EB8">
        <w:t>Australia, New Zealand and, in the case of an Australian passport fund, each host economy of the fund,</w:t>
      </w:r>
      <w:r>
        <w:t xml:space="preserve"> if the corporate director:</w:t>
      </w:r>
    </w:p>
    <w:p w14:paraId="7A4A95FB" w14:textId="38F5739C" w:rsidR="003C2205" w:rsidRPr="0039719C" w:rsidRDefault="003C2205" w:rsidP="0059267F">
      <w:pPr>
        <w:pStyle w:val="LI-BodyTextSubparai"/>
        <w:rPr>
          <w:shd w:val="clear" w:color="auto" w:fill="FFFFFF"/>
        </w:rPr>
      </w:pPr>
      <w:r w:rsidRPr="0039719C">
        <w:rPr>
          <w:shd w:val="clear" w:color="auto" w:fill="FFFFFF"/>
        </w:rPr>
        <w:t>(</w:t>
      </w:r>
      <w:proofErr w:type="spellStart"/>
      <w:r w:rsidRPr="0039719C">
        <w:rPr>
          <w:shd w:val="clear" w:color="auto" w:fill="FFFFFF"/>
        </w:rPr>
        <w:t>i</w:t>
      </w:r>
      <w:proofErr w:type="spellEnd"/>
      <w:r w:rsidRPr="0039719C">
        <w:rPr>
          <w:shd w:val="clear" w:color="auto" w:fill="FFFFFF"/>
        </w:rPr>
        <w:t>)</w:t>
      </w:r>
      <w:r w:rsidRPr="0039719C">
        <w:rPr>
          <w:shd w:val="clear" w:color="auto" w:fill="FFFFFF"/>
        </w:rPr>
        <w:tab/>
        <w:t>where the sub-fund of the retail CCIV is not included in the official list of the financial market operated by ASX Limited and the offer is renounceable—appoints a nominee to sell the rights to acquire the shares that are not offered to the non-residents and distribute to each non-resident their proportion of the proceeds of sale net of expenses; or</w:t>
      </w:r>
    </w:p>
    <w:p w14:paraId="1A68A643" w14:textId="77777777" w:rsidR="003C2205" w:rsidRPr="0039719C" w:rsidRDefault="003C2205" w:rsidP="0059267F">
      <w:pPr>
        <w:pStyle w:val="LI-BodyTextSubparai"/>
        <w:rPr>
          <w:shd w:val="clear" w:color="auto" w:fill="FFFFFF"/>
        </w:rPr>
      </w:pPr>
      <w:r w:rsidRPr="0039719C">
        <w:rPr>
          <w:shd w:val="clear" w:color="auto" w:fill="FFFFFF"/>
        </w:rPr>
        <w:t>(ii)</w:t>
      </w:r>
      <w:r w:rsidRPr="0039719C">
        <w:rPr>
          <w:shd w:val="clear" w:color="auto" w:fill="FFFFFF"/>
        </w:rPr>
        <w:tab/>
        <w:t>in any other case—determines that it would be unreasonable to make the offer to the non-resident having regard to each of the following:</w:t>
      </w:r>
    </w:p>
    <w:p w14:paraId="3BBF175B" w14:textId="77777777" w:rsidR="003C2205" w:rsidRPr="0039719C" w:rsidRDefault="003C2205" w:rsidP="0059267F">
      <w:pPr>
        <w:pStyle w:val="LI-BodyTextSubsubparaA"/>
        <w:rPr>
          <w:shd w:val="clear" w:color="auto" w:fill="FFFFFF"/>
        </w:rPr>
      </w:pPr>
      <w:r w:rsidRPr="0039719C">
        <w:rPr>
          <w:shd w:val="clear" w:color="auto" w:fill="FFFFFF"/>
        </w:rPr>
        <w:t>(A)</w:t>
      </w:r>
      <w:r w:rsidRPr="0039719C">
        <w:rPr>
          <w:shd w:val="clear" w:color="auto" w:fill="FFFFFF"/>
        </w:rPr>
        <w:tab/>
        <w:t xml:space="preserve">the number of members of the retail CCIV in the place (the </w:t>
      </w:r>
      <w:r w:rsidRPr="0039719C">
        <w:rPr>
          <w:b/>
          <w:i/>
          <w:shd w:val="clear" w:color="auto" w:fill="FFFFFF"/>
        </w:rPr>
        <w:t>relevant place</w:t>
      </w:r>
      <w:r w:rsidRPr="0039719C">
        <w:rPr>
          <w:shd w:val="clear" w:color="auto" w:fill="FFFFFF"/>
        </w:rPr>
        <w:t>) where the</w:t>
      </w:r>
      <w:r w:rsidRPr="0039719C">
        <w:t xml:space="preserve"> </w:t>
      </w:r>
      <w:r w:rsidRPr="0039719C">
        <w:rPr>
          <w:shd w:val="clear" w:color="auto" w:fill="FFFFFF"/>
        </w:rPr>
        <w:t xml:space="preserve">registered address of the non-resident is </w:t>
      </w:r>
      <w:proofErr w:type="gramStart"/>
      <w:r w:rsidRPr="0039719C">
        <w:rPr>
          <w:shd w:val="clear" w:color="auto" w:fill="FFFFFF"/>
        </w:rPr>
        <w:t>situated;</w:t>
      </w:r>
      <w:proofErr w:type="gramEnd"/>
    </w:p>
    <w:p w14:paraId="2CEFCEAF" w14:textId="21F222BC" w:rsidR="003C2205" w:rsidRPr="0039719C" w:rsidRDefault="003C2205" w:rsidP="0059267F">
      <w:pPr>
        <w:pStyle w:val="LI-BodyTextSubsubparaA"/>
        <w:rPr>
          <w:shd w:val="clear" w:color="auto" w:fill="FFFFFF"/>
        </w:rPr>
      </w:pPr>
      <w:r w:rsidRPr="0039719C">
        <w:rPr>
          <w:shd w:val="clear" w:color="auto" w:fill="FFFFFF"/>
        </w:rPr>
        <w:t>(B)</w:t>
      </w:r>
      <w:r w:rsidRPr="0039719C">
        <w:rPr>
          <w:shd w:val="clear" w:color="auto" w:fill="FFFFFF"/>
        </w:rPr>
        <w:tab/>
        <w:t>the number and the value of the shares that may be issued to non</w:t>
      </w:r>
      <w:r w:rsidR="005A4905">
        <w:rPr>
          <w:shd w:val="clear" w:color="auto" w:fill="FFFFFF"/>
        </w:rPr>
        <w:t>-</w:t>
      </w:r>
      <w:r w:rsidRPr="0039719C">
        <w:rPr>
          <w:shd w:val="clear" w:color="auto" w:fill="FFFFFF"/>
        </w:rPr>
        <w:t xml:space="preserve">residents in the relevant </w:t>
      </w:r>
      <w:proofErr w:type="gramStart"/>
      <w:r w:rsidRPr="0039719C">
        <w:rPr>
          <w:shd w:val="clear" w:color="auto" w:fill="FFFFFF"/>
        </w:rPr>
        <w:t>place;</w:t>
      </w:r>
      <w:proofErr w:type="gramEnd"/>
      <w:r w:rsidR="00D643DD">
        <w:rPr>
          <w:shd w:val="clear" w:color="auto" w:fill="FFFFFF"/>
        </w:rPr>
        <w:t xml:space="preserve"> </w:t>
      </w:r>
    </w:p>
    <w:p w14:paraId="06D8D423" w14:textId="77777777" w:rsidR="003C2205" w:rsidRDefault="003C2205" w:rsidP="0059267F">
      <w:pPr>
        <w:pStyle w:val="LI-BodyTextSubsubparaA"/>
        <w:rPr>
          <w:shd w:val="clear" w:color="auto" w:fill="FFFFFF"/>
        </w:rPr>
      </w:pPr>
      <w:r w:rsidRPr="0039719C">
        <w:rPr>
          <w:shd w:val="clear" w:color="auto" w:fill="FFFFFF"/>
        </w:rPr>
        <w:t>(C)</w:t>
      </w:r>
      <w:r w:rsidRPr="0039719C">
        <w:rPr>
          <w:shd w:val="clear" w:color="auto" w:fill="FFFFFF"/>
        </w:rPr>
        <w:tab/>
        <w:t xml:space="preserve">the cost of complying with legal requirements and the requirements of any relevant regulatory authority applicable to making the offer in the relevant </w:t>
      </w:r>
      <w:proofErr w:type="gramStart"/>
      <w:r w:rsidRPr="0039719C">
        <w:rPr>
          <w:shd w:val="clear" w:color="auto" w:fill="FFFFFF"/>
        </w:rPr>
        <w:t>place;</w:t>
      </w:r>
      <w:proofErr w:type="gramEnd"/>
    </w:p>
    <w:p w14:paraId="474EFDE8" w14:textId="77777777" w:rsidR="003C2205" w:rsidRDefault="003C2205" w:rsidP="0059267F">
      <w:pPr>
        <w:pStyle w:val="LI-BodyTextParaa"/>
        <w:rPr>
          <w:shd w:val="clear" w:color="auto" w:fill="FFFFFF"/>
        </w:rPr>
      </w:pPr>
      <w:r>
        <w:rPr>
          <w:lang w:val="en-US"/>
        </w:rPr>
        <w:lastRenderedPageBreak/>
        <w:t>(b)</w:t>
      </w:r>
      <w:r>
        <w:rPr>
          <w:lang w:val="en-US"/>
        </w:rPr>
        <w:tab/>
      </w:r>
      <w:r>
        <w:rPr>
          <w:shd w:val="clear" w:color="auto" w:fill="FFFFFF"/>
        </w:rPr>
        <w:t xml:space="preserve">offering </w:t>
      </w:r>
      <w:r w:rsidRPr="0039719C">
        <w:rPr>
          <w:shd w:val="clear" w:color="auto" w:fill="FFFFFF"/>
        </w:rPr>
        <w:t xml:space="preserve">shares to some members of a sub-fund of the retail CCIV (the </w:t>
      </w:r>
      <w:r w:rsidRPr="0039719C">
        <w:rPr>
          <w:b/>
          <w:bCs/>
          <w:i/>
          <w:iCs/>
          <w:shd w:val="clear" w:color="auto" w:fill="FFFFFF"/>
        </w:rPr>
        <w:t>priority offerees</w:t>
      </w:r>
      <w:r w:rsidRPr="0039719C">
        <w:rPr>
          <w:shd w:val="clear" w:color="auto" w:fill="FFFFFF"/>
        </w:rPr>
        <w:t>) who would be acquiring as wholesale clients at an earlier time than other members where</w:t>
      </w:r>
      <w:r>
        <w:rPr>
          <w:shd w:val="clear" w:color="auto" w:fill="FFFFFF"/>
        </w:rPr>
        <w:t>:</w:t>
      </w:r>
    </w:p>
    <w:p w14:paraId="3C6F9A27" w14:textId="77777777" w:rsidR="003C2205" w:rsidRDefault="003C2205" w:rsidP="0059267F">
      <w:pPr>
        <w:pStyle w:val="LI-BodyTextSubparai"/>
        <w:rPr>
          <w:color w:val="000000"/>
          <w:shd w:val="clear" w:color="auto" w:fill="FFFFFF"/>
        </w:rPr>
      </w:pPr>
      <w:r w:rsidRPr="0039719C">
        <w:rPr>
          <w:color w:val="000000"/>
          <w:shd w:val="clear" w:color="auto" w:fill="FFFFFF"/>
        </w:rPr>
        <w:t>(</w:t>
      </w:r>
      <w:proofErr w:type="spellStart"/>
      <w:r w:rsidRPr="0039719C">
        <w:rPr>
          <w:color w:val="000000"/>
          <w:shd w:val="clear" w:color="auto" w:fill="FFFFFF"/>
        </w:rPr>
        <w:t>i</w:t>
      </w:r>
      <w:proofErr w:type="spellEnd"/>
      <w:r w:rsidRPr="0039719C">
        <w:rPr>
          <w:color w:val="000000"/>
          <w:shd w:val="clear" w:color="auto" w:fill="FFFFFF"/>
        </w:rPr>
        <w:t>)</w:t>
      </w:r>
      <w:r w:rsidRPr="0039719C">
        <w:rPr>
          <w:color w:val="000000"/>
          <w:shd w:val="clear" w:color="auto" w:fill="FFFFFF"/>
        </w:rPr>
        <w:tab/>
      </w:r>
      <w:r w:rsidRPr="00F46DD5">
        <w:t>the terms of the offer require the priority offerees to notify the corporate director of their acceptance of the offer by a date that occurs before another date by which other members of the sub-fund are to notify their acceptance; and</w:t>
      </w:r>
      <w:r>
        <w:rPr>
          <w:color w:val="000000"/>
          <w:shd w:val="clear" w:color="auto" w:fill="FFFFFF"/>
        </w:rPr>
        <w:t xml:space="preserve"> </w:t>
      </w:r>
    </w:p>
    <w:p w14:paraId="2079A116" w14:textId="77777777" w:rsidR="003C2205" w:rsidRDefault="003C2205" w:rsidP="0059267F">
      <w:pPr>
        <w:pStyle w:val="LI-BodyTextSubparai"/>
      </w:pPr>
      <w:r>
        <w:rPr>
          <w:color w:val="000000"/>
          <w:shd w:val="clear" w:color="auto" w:fill="FFFFFF"/>
        </w:rPr>
        <w:t>(ii)</w:t>
      </w:r>
      <w:r>
        <w:rPr>
          <w:color w:val="000000"/>
          <w:shd w:val="clear" w:color="auto" w:fill="FFFFFF"/>
        </w:rPr>
        <w:tab/>
        <w:t xml:space="preserve">under </w:t>
      </w:r>
      <w:r w:rsidRPr="00F46DD5">
        <w:t>the terms of the offers shares will not be issued to the priority offerees before the earliest date on which shares may be issued to the other members of the sub-fund; and</w:t>
      </w:r>
    </w:p>
    <w:p w14:paraId="75259770" w14:textId="740F0659" w:rsidR="003C2205" w:rsidRDefault="003C2205" w:rsidP="0059267F">
      <w:pPr>
        <w:pStyle w:val="LI-BodyTextSubparai"/>
      </w:pPr>
      <w:r>
        <w:t>(iii)</w:t>
      </w:r>
      <w:r>
        <w:tab/>
        <w:t xml:space="preserve">shares </w:t>
      </w:r>
      <w:r w:rsidRPr="00F46DD5">
        <w:t xml:space="preserve">are only issued to the priority offerees in accordance with the terms of the offers required by </w:t>
      </w:r>
      <w:r>
        <w:t>sub</w:t>
      </w:r>
      <w:r w:rsidRPr="00F46DD5">
        <w:t>paragraphs (</w:t>
      </w:r>
      <w:proofErr w:type="spellStart"/>
      <w:r w:rsidRPr="00F46DD5">
        <w:t>i</w:t>
      </w:r>
      <w:proofErr w:type="spellEnd"/>
      <w:r w:rsidRPr="00F46DD5">
        <w:t>) and</w:t>
      </w:r>
      <w:r w:rsidR="006B282E">
        <w:t> </w:t>
      </w:r>
      <w:r w:rsidRPr="00F46DD5">
        <w:t>(ii</w:t>
      </w:r>
      <w:proofErr w:type="gramStart"/>
      <w:r w:rsidRPr="00F46DD5">
        <w:t>);</w:t>
      </w:r>
      <w:proofErr w:type="gramEnd"/>
    </w:p>
    <w:p w14:paraId="3E2FAAB5" w14:textId="77777777" w:rsidR="003C2205" w:rsidRDefault="003C2205" w:rsidP="0059267F">
      <w:pPr>
        <w:pStyle w:val="LI-BodyTextParaa"/>
      </w:pPr>
      <w:r>
        <w:t>(c)</w:t>
      </w:r>
      <w:r>
        <w:tab/>
        <w:t xml:space="preserve">dealing </w:t>
      </w:r>
      <w:r w:rsidRPr="00F46DD5">
        <w:t>with complaints made by members of a sub-fund of the retail CCIV who acquire a share as wholesale clients differently from complaints by other members of the sub-</w:t>
      </w:r>
      <w:proofErr w:type="gramStart"/>
      <w:r w:rsidRPr="00F46DD5">
        <w:t>fund;</w:t>
      </w:r>
      <w:proofErr w:type="gramEnd"/>
    </w:p>
    <w:p w14:paraId="45B4C7E2" w14:textId="77777777" w:rsidR="003C2205" w:rsidRDefault="003C2205" w:rsidP="0059267F">
      <w:pPr>
        <w:pStyle w:val="LI-BodyTextParaa"/>
      </w:pPr>
      <w:r>
        <w:t>(d)</w:t>
      </w:r>
      <w:r>
        <w:tab/>
        <w:t xml:space="preserve">offering </w:t>
      </w:r>
      <w:r w:rsidRPr="00F46DD5">
        <w:t xml:space="preserve">and issuing shares in accordance with </w:t>
      </w:r>
      <w:r w:rsidRPr="00F23DCB">
        <w:rPr>
          <w:i/>
          <w:iCs/>
        </w:rPr>
        <w:t>ASIC Corporations (Share and Interest Purchase Plans) Instrument 2019/547</w:t>
      </w:r>
      <w:r w:rsidRPr="00F46DD5">
        <w:t>.</w:t>
      </w:r>
    </w:p>
    <w:p w14:paraId="28B65927" w14:textId="7F12B783" w:rsidR="007D39E4" w:rsidRPr="00D9597E" w:rsidRDefault="007D39E4" w:rsidP="007D39E4">
      <w:pPr>
        <w:pStyle w:val="LI-Heading2"/>
      </w:pPr>
      <w:bookmarkStart w:id="19" w:name="_Toc144967863"/>
      <w:bookmarkStart w:id="20" w:name="_Toc127349933"/>
      <w:r w:rsidRPr="00D9597E">
        <w:t>7</w:t>
      </w:r>
      <w:r w:rsidRPr="00D9597E">
        <w:tab/>
        <w:t>Equal treatment relief—corporate director of a wholesale CCIV</w:t>
      </w:r>
      <w:bookmarkEnd w:id="19"/>
    </w:p>
    <w:p w14:paraId="753CE75F" w14:textId="77D8AEA3" w:rsidR="00B271B7" w:rsidRPr="00D9597E" w:rsidRDefault="00B271B7" w:rsidP="00750093">
      <w:pPr>
        <w:pStyle w:val="LI-BodyTextUnnumbered"/>
      </w:pPr>
      <w:r w:rsidRPr="00D9597E">
        <w:t>A corporate director of a wholesale CCIV does not have to comply with paragraph 1224D(</w:t>
      </w:r>
      <w:r w:rsidR="00927A86" w:rsidRPr="00D9597E">
        <w:t>3</w:t>
      </w:r>
      <w:r w:rsidRPr="00D9597E">
        <w:t xml:space="preserve">)(b) of the Act to the extent that it would prevent the corporate director from </w:t>
      </w:r>
      <w:r w:rsidRPr="00750093">
        <w:rPr>
          <w:shd w:val="clear" w:color="auto" w:fill="FFFFFF"/>
        </w:rPr>
        <w:t xml:space="preserve">not </w:t>
      </w:r>
      <w:r w:rsidRPr="00D9597E">
        <w:t xml:space="preserve">making an offer of shares to a member of the </w:t>
      </w:r>
      <w:r w:rsidR="00372681" w:rsidRPr="00750093">
        <w:t>wholesale</w:t>
      </w:r>
      <w:r w:rsidRPr="00D9597E">
        <w:t xml:space="preserve"> CCIV (a </w:t>
      </w:r>
      <w:r w:rsidRPr="00D9597E">
        <w:rPr>
          <w:b/>
          <w:i/>
        </w:rPr>
        <w:t>non-resident</w:t>
      </w:r>
      <w:r w:rsidRPr="00D9597E">
        <w:t xml:space="preserve">) with a registered address outside Australia </w:t>
      </w:r>
      <w:r w:rsidR="007B1750" w:rsidRPr="00D9597E">
        <w:t xml:space="preserve">and </w:t>
      </w:r>
      <w:r w:rsidRPr="00D9597E">
        <w:t>New Zealand</w:t>
      </w:r>
      <w:r w:rsidR="0018253B" w:rsidRPr="00D9597E">
        <w:t>,</w:t>
      </w:r>
      <w:r w:rsidRPr="00D9597E">
        <w:t xml:space="preserve">  if the corporate director:</w:t>
      </w:r>
    </w:p>
    <w:p w14:paraId="3C8513EF" w14:textId="3ECB9989" w:rsidR="00B271B7" w:rsidRPr="00D9597E" w:rsidRDefault="00B271B7" w:rsidP="00B86D1F">
      <w:pPr>
        <w:pStyle w:val="LI-BodyTextSubparai"/>
        <w:ind w:left="1701"/>
        <w:rPr>
          <w:shd w:val="clear" w:color="auto" w:fill="FFFFFF"/>
        </w:rPr>
      </w:pPr>
      <w:r w:rsidRPr="00D9597E">
        <w:rPr>
          <w:shd w:val="clear" w:color="auto" w:fill="FFFFFF"/>
        </w:rPr>
        <w:t>(</w:t>
      </w:r>
      <w:r w:rsidR="002826F9" w:rsidRPr="00750093">
        <w:rPr>
          <w:shd w:val="clear" w:color="auto" w:fill="FFFFFF"/>
        </w:rPr>
        <w:t>a</w:t>
      </w:r>
      <w:r w:rsidRPr="00D9597E">
        <w:rPr>
          <w:shd w:val="clear" w:color="auto" w:fill="FFFFFF"/>
        </w:rPr>
        <w:t>)</w:t>
      </w:r>
      <w:r w:rsidRPr="00D9597E">
        <w:rPr>
          <w:shd w:val="clear" w:color="auto" w:fill="FFFFFF"/>
        </w:rPr>
        <w:tab/>
        <w:t>where the offer is renounceable—appoints a nominee to sell the rights to acquire the shares that are not offered to the non-residents and distribute to each non-resident their proportion of the proceeds of sale net of expenses; or</w:t>
      </w:r>
    </w:p>
    <w:p w14:paraId="585A8B5E" w14:textId="23CDEA06" w:rsidR="00B271B7" w:rsidRPr="00D9597E" w:rsidRDefault="00B271B7" w:rsidP="00B86D1F">
      <w:pPr>
        <w:pStyle w:val="LI-BodyTextSubparai"/>
        <w:ind w:left="1701"/>
        <w:rPr>
          <w:shd w:val="clear" w:color="auto" w:fill="FFFFFF"/>
        </w:rPr>
      </w:pPr>
      <w:r w:rsidRPr="00D9597E">
        <w:rPr>
          <w:shd w:val="clear" w:color="auto" w:fill="FFFFFF"/>
        </w:rPr>
        <w:t>(</w:t>
      </w:r>
      <w:r w:rsidR="00717730" w:rsidRPr="00750093">
        <w:rPr>
          <w:shd w:val="clear" w:color="auto" w:fill="FFFFFF"/>
        </w:rPr>
        <w:t>b</w:t>
      </w:r>
      <w:r w:rsidRPr="00D9597E">
        <w:rPr>
          <w:shd w:val="clear" w:color="auto" w:fill="FFFFFF"/>
        </w:rPr>
        <w:t>)</w:t>
      </w:r>
      <w:r w:rsidRPr="00D9597E">
        <w:rPr>
          <w:shd w:val="clear" w:color="auto" w:fill="FFFFFF"/>
        </w:rPr>
        <w:tab/>
        <w:t>in any other case—determines that it would be unreasonable to make the offer to the non-resident having regard to each of the following:</w:t>
      </w:r>
    </w:p>
    <w:p w14:paraId="24A1834C" w14:textId="2DCADBBA" w:rsidR="00B271B7" w:rsidRPr="00D9597E" w:rsidRDefault="00B271B7" w:rsidP="00B86D1F">
      <w:pPr>
        <w:pStyle w:val="LI-BodyTextSubsubparaA"/>
        <w:ind w:left="2268"/>
        <w:rPr>
          <w:shd w:val="clear" w:color="auto" w:fill="FFFFFF"/>
        </w:rPr>
      </w:pPr>
      <w:r w:rsidRPr="00D9597E">
        <w:rPr>
          <w:shd w:val="clear" w:color="auto" w:fill="FFFFFF"/>
        </w:rPr>
        <w:t>(</w:t>
      </w:r>
      <w:proofErr w:type="spellStart"/>
      <w:r w:rsidR="00717730" w:rsidRPr="00750093">
        <w:rPr>
          <w:shd w:val="clear" w:color="auto" w:fill="FFFFFF"/>
        </w:rPr>
        <w:t>i</w:t>
      </w:r>
      <w:proofErr w:type="spellEnd"/>
      <w:r w:rsidRPr="00D9597E">
        <w:rPr>
          <w:shd w:val="clear" w:color="auto" w:fill="FFFFFF"/>
        </w:rPr>
        <w:t>)</w:t>
      </w:r>
      <w:r w:rsidRPr="00D9597E">
        <w:rPr>
          <w:shd w:val="clear" w:color="auto" w:fill="FFFFFF"/>
        </w:rPr>
        <w:tab/>
        <w:t xml:space="preserve">the number of members of the </w:t>
      </w:r>
      <w:r w:rsidR="00DA324A" w:rsidRPr="00D9597E">
        <w:rPr>
          <w:shd w:val="clear" w:color="auto" w:fill="FFFFFF"/>
        </w:rPr>
        <w:t>wholesale</w:t>
      </w:r>
      <w:r w:rsidRPr="00D9597E">
        <w:rPr>
          <w:shd w:val="clear" w:color="auto" w:fill="FFFFFF"/>
        </w:rPr>
        <w:t xml:space="preserve"> CCIV in the place (the </w:t>
      </w:r>
      <w:r w:rsidRPr="00D9597E">
        <w:rPr>
          <w:b/>
          <w:i/>
          <w:shd w:val="clear" w:color="auto" w:fill="FFFFFF"/>
        </w:rPr>
        <w:t>relevant place</w:t>
      </w:r>
      <w:r w:rsidRPr="00D9597E">
        <w:rPr>
          <w:shd w:val="clear" w:color="auto" w:fill="FFFFFF"/>
        </w:rPr>
        <w:t>) where the</w:t>
      </w:r>
      <w:r w:rsidRPr="00D9597E">
        <w:t xml:space="preserve"> </w:t>
      </w:r>
      <w:r w:rsidRPr="00D9597E">
        <w:rPr>
          <w:shd w:val="clear" w:color="auto" w:fill="FFFFFF"/>
        </w:rPr>
        <w:t xml:space="preserve">registered address of the non-resident is </w:t>
      </w:r>
      <w:proofErr w:type="gramStart"/>
      <w:r w:rsidRPr="00D9597E">
        <w:rPr>
          <w:shd w:val="clear" w:color="auto" w:fill="FFFFFF"/>
        </w:rPr>
        <w:t>situated;</w:t>
      </w:r>
      <w:proofErr w:type="gramEnd"/>
    </w:p>
    <w:p w14:paraId="6336AE88" w14:textId="5A5C4A95" w:rsidR="00B271B7" w:rsidRPr="00D9597E" w:rsidRDefault="00B271B7" w:rsidP="00B86D1F">
      <w:pPr>
        <w:pStyle w:val="LI-BodyTextSubsubparaA"/>
        <w:ind w:left="2268"/>
        <w:rPr>
          <w:shd w:val="clear" w:color="auto" w:fill="FFFFFF"/>
        </w:rPr>
      </w:pPr>
      <w:r w:rsidRPr="00D9597E">
        <w:rPr>
          <w:shd w:val="clear" w:color="auto" w:fill="FFFFFF"/>
        </w:rPr>
        <w:t>(</w:t>
      </w:r>
      <w:r w:rsidR="006D6341" w:rsidRPr="00750093">
        <w:rPr>
          <w:shd w:val="clear" w:color="auto" w:fill="FFFFFF"/>
        </w:rPr>
        <w:t>ii</w:t>
      </w:r>
      <w:r w:rsidRPr="00D9597E">
        <w:rPr>
          <w:shd w:val="clear" w:color="auto" w:fill="FFFFFF"/>
        </w:rPr>
        <w:t>)</w:t>
      </w:r>
      <w:r w:rsidRPr="00D9597E">
        <w:rPr>
          <w:shd w:val="clear" w:color="auto" w:fill="FFFFFF"/>
        </w:rPr>
        <w:tab/>
        <w:t xml:space="preserve">the number and the value of the shares that may be issued to non-residents in the relevant </w:t>
      </w:r>
      <w:proofErr w:type="gramStart"/>
      <w:r w:rsidRPr="00D9597E">
        <w:rPr>
          <w:shd w:val="clear" w:color="auto" w:fill="FFFFFF"/>
        </w:rPr>
        <w:t>place;</w:t>
      </w:r>
      <w:proofErr w:type="gramEnd"/>
      <w:r w:rsidRPr="00D9597E">
        <w:rPr>
          <w:shd w:val="clear" w:color="auto" w:fill="FFFFFF"/>
        </w:rPr>
        <w:t xml:space="preserve"> </w:t>
      </w:r>
    </w:p>
    <w:p w14:paraId="27AD988B" w14:textId="7EBBC535" w:rsidR="00B271B7" w:rsidRPr="00750093" w:rsidRDefault="00B271B7" w:rsidP="00750093">
      <w:pPr>
        <w:pStyle w:val="LI-BodyTextSubsubparaA"/>
        <w:ind w:left="2268"/>
        <w:rPr>
          <w:shd w:val="clear" w:color="auto" w:fill="FFFFFF"/>
        </w:rPr>
      </w:pPr>
      <w:r w:rsidRPr="00D9597E">
        <w:rPr>
          <w:shd w:val="clear" w:color="auto" w:fill="FFFFFF"/>
        </w:rPr>
        <w:t>(</w:t>
      </w:r>
      <w:r w:rsidR="006D6341" w:rsidRPr="00750093">
        <w:rPr>
          <w:shd w:val="clear" w:color="auto" w:fill="FFFFFF"/>
        </w:rPr>
        <w:t>iii</w:t>
      </w:r>
      <w:r w:rsidRPr="00D9597E">
        <w:rPr>
          <w:shd w:val="clear" w:color="auto" w:fill="FFFFFF"/>
        </w:rPr>
        <w:t>)</w:t>
      </w:r>
      <w:r w:rsidRPr="00D9597E">
        <w:rPr>
          <w:shd w:val="clear" w:color="auto" w:fill="FFFFFF"/>
        </w:rPr>
        <w:tab/>
        <w:t>the cost of complying with legal requirements and the requirements of any relevant regulatory authority applicable to making the offer in the relevant place</w:t>
      </w:r>
      <w:r w:rsidR="00C0573A" w:rsidRPr="00D9597E">
        <w:rPr>
          <w:shd w:val="clear" w:color="auto" w:fill="FFFFFF"/>
        </w:rPr>
        <w:t>.</w:t>
      </w:r>
    </w:p>
    <w:p w14:paraId="4364F2AE" w14:textId="6799A9BA" w:rsidR="00A15512" w:rsidRPr="005D3D41" w:rsidRDefault="007D39E4" w:rsidP="002B4A0D">
      <w:pPr>
        <w:pStyle w:val="LI-Heading2"/>
      </w:pPr>
      <w:bookmarkStart w:id="21" w:name="_Toc144967864"/>
      <w:r>
        <w:lastRenderedPageBreak/>
        <w:t>8</w:t>
      </w:r>
      <w:r w:rsidR="002B4A0D">
        <w:tab/>
      </w:r>
      <w:r w:rsidR="0071267F">
        <w:t>Acquiring f</w:t>
      </w:r>
      <w:r w:rsidR="00F15EDE">
        <w:t>orfeit</w:t>
      </w:r>
      <w:r w:rsidR="0071267F">
        <w:t>ed</w:t>
      </w:r>
      <w:r w:rsidR="00F15EDE">
        <w:t xml:space="preserve"> interests</w:t>
      </w:r>
      <w:bookmarkEnd w:id="20"/>
      <w:bookmarkEnd w:id="21"/>
    </w:p>
    <w:p w14:paraId="5893DC81" w14:textId="77777777" w:rsidR="00130875" w:rsidRDefault="00BE691F" w:rsidP="00F23DCB">
      <w:pPr>
        <w:pStyle w:val="LI-BodyTextUnnumbered"/>
        <w:rPr>
          <w:shd w:val="clear" w:color="auto" w:fill="FFFFFF"/>
        </w:rPr>
      </w:pPr>
      <w:r>
        <w:rPr>
          <w:shd w:val="clear" w:color="auto" w:fill="FFFFFF"/>
        </w:rPr>
        <w:t>A responsible entity of a registered scheme does not have to comply with paragraph 601FG(1)(a) of the Act to the extent that it would prevent the responsible entity from acquiring interests on trust for the members of the scheme on forfeiture of the interests where the constitution requires that any sale of the interests be in accordance with the requirements in</w:t>
      </w:r>
      <w:r w:rsidR="00CF3046">
        <w:t>:</w:t>
      </w:r>
      <w:r>
        <w:rPr>
          <w:shd w:val="clear" w:color="auto" w:fill="FFFFFF"/>
        </w:rPr>
        <w:t xml:space="preserve"> </w:t>
      </w:r>
    </w:p>
    <w:p w14:paraId="7DD0BAFE" w14:textId="0A18407F" w:rsidR="00130875" w:rsidRDefault="00130875" w:rsidP="00130875">
      <w:pPr>
        <w:pStyle w:val="LI-BodyTextUnnumbered"/>
        <w:ind w:left="1701" w:hanging="567"/>
        <w:rPr>
          <w:shd w:val="clear" w:color="auto" w:fill="FFFFFF"/>
        </w:rPr>
      </w:pPr>
      <w:r>
        <w:rPr>
          <w:shd w:val="clear" w:color="auto" w:fill="FFFFFF"/>
        </w:rPr>
        <w:t>(a)</w:t>
      </w:r>
      <w:r>
        <w:rPr>
          <w:shd w:val="clear" w:color="auto" w:fill="FFFFFF"/>
        </w:rPr>
        <w:tab/>
        <w:t>subsection 601GA</w:t>
      </w:r>
      <w:r w:rsidR="00B63670">
        <w:rPr>
          <w:shd w:val="clear" w:color="auto" w:fill="FFFFFF"/>
        </w:rPr>
        <w:t>A</w:t>
      </w:r>
      <w:r>
        <w:rPr>
          <w:shd w:val="clear" w:color="auto" w:fill="FFFFFF"/>
        </w:rPr>
        <w:t>(</w:t>
      </w:r>
      <w:r w:rsidR="00B63670">
        <w:rPr>
          <w:shd w:val="clear" w:color="auto" w:fill="FFFFFF"/>
        </w:rPr>
        <w:t>8</w:t>
      </w:r>
      <w:r>
        <w:rPr>
          <w:shd w:val="clear" w:color="auto" w:fill="FFFFFF"/>
        </w:rPr>
        <w:t>) of the Act, as notionally in force because of</w:t>
      </w:r>
      <w:r w:rsidR="00982CD1" w:rsidRPr="00982CD1">
        <w:t xml:space="preserve"> </w:t>
      </w:r>
      <w:r w:rsidR="00982CD1" w:rsidRPr="00750093">
        <w:rPr>
          <w:i/>
          <w:iCs/>
          <w:shd w:val="clear" w:color="auto" w:fill="FFFFFF"/>
        </w:rPr>
        <w:t>ASIC Corporations (Managed investment product consideration) Instrument 2015/847</w:t>
      </w:r>
      <w:r w:rsidR="00982CD1">
        <w:rPr>
          <w:shd w:val="clear" w:color="auto" w:fill="FFFFFF"/>
        </w:rPr>
        <w:t xml:space="preserve">; or </w:t>
      </w:r>
    </w:p>
    <w:p w14:paraId="12BEE54A" w14:textId="0A524B69" w:rsidR="00A12F48" w:rsidRPr="005D3D41" w:rsidRDefault="00130875" w:rsidP="00130875">
      <w:pPr>
        <w:pStyle w:val="LI-BodyTextUnnumbered"/>
        <w:ind w:left="1701" w:hanging="567"/>
      </w:pPr>
      <w:r>
        <w:rPr>
          <w:shd w:val="clear" w:color="auto" w:fill="FFFFFF"/>
        </w:rPr>
        <w:t>(b)</w:t>
      </w:r>
      <w:r>
        <w:rPr>
          <w:shd w:val="clear" w:color="auto" w:fill="FFFFFF"/>
        </w:rPr>
        <w:tab/>
      </w:r>
      <w:r w:rsidR="00BE691F">
        <w:rPr>
          <w:shd w:val="clear" w:color="auto" w:fill="FFFFFF"/>
        </w:rPr>
        <w:t>subsection 601GAD(9) of the Act</w:t>
      </w:r>
      <w:r w:rsidR="009274E0">
        <w:rPr>
          <w:shd w:val="clear" w:color="auto" w:fill="FFFFFF"/>
        </w:rPr>
        <w:t>,</w:t>
      </w:r>
      <w:r w:rsidR="00BE691F">
        <w:rPr>
          <w:shd w:val="clear" w:color="auto" w:fill="FFFFFF"/>
        </w:rPr>
        <w:t xml:space="preserve"> as notionally in force because </w:t>
      </w:r>
      <w:r w:rsidR="00797ED2">
        <w:rPr>
          <w:shd w:val="clear" w:color="auto" w:fill="FFFFFF"/>
        </w:rPr>
        <w:t xml:space="preserve">of </w:t>
      </w:r>
      <w:r w:rsidR="00961B08" w:rsidRPr="23D7A169">
        <w:rPr>
          <w:i/>
        </w:rPr>
        <w:t>ASIC Corporations (Discretions for Setting the Issue Price and Withdrawal Price of Interests in Managed Investment Schemes) Instrument 2023/693</w:t>
      </w:r>
      <w:r w:rsidR="00797ED2" w:rsidRPr="00F23DCB">
        <w:rPr>
          <w:shd w:val="clear" w:color="auto" w:fill="FFFFFF"/>
        </w:rPr>
        <w:t>.</w:t>
      </w:r>
    </w:p>
    <w:p w14:paraId="7E65964E" w14:textId="630584E3" w:rsidR="00EA5D45" w:rsidRDefault="00EA5D45" w:rsidP="00EA5D45">
      <w:pPr>
        <w:pStyle w:val="LI-Heading1"/>
      </w:pPr>
      <w:r>
        <w:br w:type="page"/>
      </w:r>
      <w:bookmarkStart w:id="22" w:name="_Toc127349934"/>
      <w:bookmarkStart w:id="23" w:name="_Toc144967865"/>
      <w:r w:rsidRPr="006E5320">
        <w:lastRenderedPageBreak/>
        <w:t>P</w:t>
      </w:r>
      <w:bookmarkEnd w:id="22"/>
      <w:r w:rsidR="00E2484F">
        <w:t>art 3</w:t>
      </w:r>
      <w:r w:rsidR="001D7E5E">
        <w:t>—</w:t>
      </w:r>
      <w:r w:rsidR="00E2484F">
        <w:t>Repeal</w:t>
      </w:r>
      <w:bookmarkEnd w:id="23"/>
    </w:p>
    <w:p w14:paraId="1A441D62" w14:textId="5F740244" w:rsidR="00EA5D45" w:rsidRDefault="002826F9" w:rsidP="00EA5D45">
      <w:pPr>
        <w:pStyle w:val="LI-Heading2"/>
        <w:rPr>
          <w:szCs w:val="24"/>
        </w:rPr>
      </w:pPr>
      <w:bookmarkStart w:id="24" w:name="_Toc89074691"/>
      <w:bookmarkStart w:id="25" w:name="_Toc89355920"/>
      <w:bookmarkStart w:id="26" w:name="_Toc105600761"/>
      <w:bookmarkStart w:id="27" w:name="_Toc118910646"/>
      <w:bookmarkStart w:id="28" w:name="_Toc127349935"/>
      <w:bookmarkStart w:id="29" w:name="_Toc144967866"/>
      <w:r>
        <w:rPr>
          <w:szCs w:val="24"/>
        </w:rPr>
        <w:t>9</w:t>
      </w:r>
      <w:r w:rsidR="00EA5D45">
        <w:rPr>
          <w:szCs w:val="24"/>
        </w:rPr>
        <w:tab/>
        <w:t>Repeal</w:t>
      </w:r>
      <w:bookmarkEnd w:id="24"/>
      <w:bookmarkEnd w:id="25"/>
      <w:bookmarkEnd w:id="26"/>
      <w:bookmarkEnd w:id="27"/>
      <w:bookmarkEnd w:id="28"/>
      <w:bookmarkEnd w:id="29"/>
    </w:p>
    <w:p w14:paraId="5AE509A4" w14:textId="3A1BD21F" w:rsidR="00DC4445" w:rsidRDefault="00EA5D45" w:rsidP="007045FE">
      <w:pPr>
        <w:pStyle w:val="LI-BodyTextUnnumbered"/>
      </w:pPr>
      <w:r>
        <w:t xml:space="preserve">This </w:t>
      </w:r>
      <w:r w:rsidRPr="006D0AF8">
        <w:rPr>
          <w:szCs w:val="24"/>
        </w:rPr>
        <w:t>instrument</w:t>
      </w:r>
      <w:r>
        <w:t xml:space="preserve"> is repealed </w:t>
      </w:r>
      <w:r w:rsidR="005A4905">
        <w:t xml:space="preserve">at the start of </w:t>
      </w:r>
      <w:r>
        <w:t>1 October 2028.</w:t>
      </w:r>
    </w:p>
    <w:sectPr w:rsidR="00DC4445" w:rsidSect="0040053F">
      <w:headerReference w:type="even" r:id="rId32"/>
      <w:headerReference w:type="default" r:id="rId3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0BA3" w14:textId="77777777" w:rsidR="00AC55A4" w:rsidRDefault="00AC55A4" w:rsidP="00715914">
      <w:pPr>
        <w:spacing w:line="240" w:lineRule="auto"/>
      </w:pPr>
      <w:r>
        <w:separator/>
      </w:r>
    </w:p>
  </w:endnote>
  <w:endnote w:type="continuationSeparator" w:id="0">
    <w:p w14:paraId="72AD4D60" w14:textId="77777777" w:rsidR="00AC55A4" w:rsidRDefault="00AC55A4" w:rsidP="00715914">
      <w:pPr>
        <w:spacing w:line="240" w:lineRule="auto"/>
      </w:pPr>
      <w:r>
        <w:continuationSeparator/>
      </w:r>
    </w:p>
  </w:endnote>
  <w:endnote w:type="continuationNotice" w:id="1">
    <w:p w14:paraId="70F8DB88" w14:textId="77777777" w:rsidR="00AC55A4" w:rsidRDefault="00AC5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6E360797" w14:textId="77777777" w:rsidTr="00081794">
      <w:tc>
        <w:tcPr>
          <w:tcW w:w="8472" w:type="dxa"/>
          <w:shd w:val="clear" w:color="auto" w:fill="auto"/>
        </w:tcPr>
        <w:p w14:paraId="18040B66" w14:textId="5FAAD1F4" w:rsidR="00102CA6" w:rsidRPr="00081794" w:rsidRDefault="00086366" w:rsidP="00081794">
          <w:pPr>
            <w:jc w:val="right"/>
            <w:rPr>
              <w:sz w:val="18"/>
            </w:rPr>
          </w:pPr>
          <w:r>
            <w:rPr>
              <w:noProof/>
            </w:rPr>
            <mc:AlternateContent>
              <mc:Choice Requires="wps">
                <w:drawing>
                  <wp:anchor distT="0" distB="0" distL="114300" distR="114300" simplePos="0" relativeHeight="251658243" behindDoc="1" locked="0" layoutInCell="1" allowOverlap="1" wp14:anchorId="4860E7FF" wp14:editId="544E6CA5">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9ABB9F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16BEB">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0E7FF"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79ABB9F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16BEB">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29CE2D42"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B5C5" w14:textId="159BB042" w:rsidR="00102CA6" w:rsidRDefault="00086366" w:rsidP="007500C8">
    <w:pPr>
      <w:pStyle w:val="Footer"/>
    </w:pPr>
    <w:r>
      <w:rPr>
        <w:noProof/>
      </w:rPr>
      <mc:AlternateContent>
        <mc:Choice Requires="wps">
          <w:drawing>
            <wp:anchor distT="0" distB="0" distL="114300" distR="114300" simplePos="0" relativeHeight="251658242" behindDoc="1" locked="0" layoutInCell="1" allowOverlap="1" wp14:anchorId="48B0F5A2" wp14:editId="35443B17">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053DD1D"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0F5A2"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6053DD1D"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141A1621" w14:textId="77777777" w:rsidTr="00081794">
      <w:tc>
        <w:tcPr>
          <w:tcW w:w="8472" w:type="dxa"/>
          <w:shd w:val="clear" w:color="auto" w:fill="auto"/>
        </w:tcPr>
        <w:p w14:paraId="61083D07" w14:textId="77777777" w:rsidR="00102CA6" w:rsidRPr="00081794" w:rsidRDefault="00102CA6" w:rsidP="00102CA6">
          <w:pPr>
            <w:rPr>
              <w:sz w:val="18"/>
            </w:rPr>
          </w:pPr>
        </w:p>
      </w:tc>
    </w:tr>
  </w:tbl>
  <w:p w14:paraId="47CFA8A2"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B04F"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DF5F"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0B4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6B1E"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B7D2"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2D087BF" w14:textId="77777777" w:rsidTr="00081794">
      <w:tc>
        <w:tcPr>
          <w:tcW w:w="1384" w:type="dxa"/>
          <w:tcBorders>
            <w:top w:val="nil"/>
            <w:left w:val="nil"/>
            <w:bottom w:val="nil"/>
            <w:right w:val="nil"/>
          </w:tcBorders>
          <w:shd w:val="clear" w:color="auto" w:fill="auto"/>
        </w:tcPr>
        <w:p w14:paraId="7DE7D644"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4213ECF5"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816BEB">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11764F65"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7FB022B6"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4F46AC1"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2330A498"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D99E" w14:textId="77777777" w:rsidR="00AC55A4" w:rsidRDefault="00AC55A4" w:rsidP="00715914">
      <w:pPr>
        <w:spacing w:line="240" w:lineRule="auto"/>
      </w:pPr>
      <w:r>
        <w:separator/>
      </w:r>
    </w:p>
  </w:footnote>
  <w:footnote w:type="continuationSeparator" w:id="0">
    <w:p w14:paraId="22AE5EBB" w14:textId="77777777" w:rsidR="00AC55A4" w:rsidRDefault="00AC55A4" w:rsidP="00715914">
      <w:pPr>
        <w:spacing w:line="240" w:lineRule="auto"/>
      </w:pPr>
      <w:r>
        <w:continuationSeparator/>
      </w:r>
    </w:p>
  </w:footnote>
  <w:footnote w:type="continuationNotice" w:id="1">
    <w:p w14:paraId="1F0CF567" w14:textId="77777777" w:rsidR="00AC55A4" w:rsidRDefault="00AC55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ADF1" w14:textId="5C200521" w:rsidR="00102CA6" w:rsidRPr="005F1388" w:rsidRDefault="00086366"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7CE1B3D1" wp14:editId="73CEB5C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7CC1314"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16BEB">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1B3D1"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47CC1314"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16BEB">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8B07"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280E190F" w14:textId="77777777" w:rsidTr="0055780C">
      <w:tc>
        <w:tcPr>
          <w:tcW w:w="6804" w:type="dxa"/>
          <w:shd w:val="clear" w:color="auto" w:fill="auto"/>
        </w:tcPr>
        <w:p w14:paraId="489823AD" w14:textId="0A1B45C9" w:rsidR="00F4215A" w:rsidRDefault="00F85794" w:rsidP="00E40FF8">
          <w:pPr>
            <w:pStyle w:val="LI-Header"/>
            <w:pBdr>
              <w:bottom w:val="none" w:sz="0" w:space="0" w:color="auto"/>
            </w:pBdr>
            <w:jc w:val="left"/>
          </w:pPr>
          <w:r>
            <w:fldChar w:fldCharType="begin"/>
          </w:r>
          <w:r>
            <w:instrText>STYLEREF  "LI - Title"</w:instrText>
          </w:r>
          <w:r>
            <w:fldChar w:fldCharType="separate"/>
          </w:r>
          <w:r w:rsidR="00EA075C">
            <w:rPr>
              <w:noProof/>
            </w:rPr>
            <w:t>ASIC Corporations (Equality of Treatment Impacting on the Acquisition of Scheme Interests and CCIV Shares) Instrument 2023/697</w:t>
          </w:r>
          <w:r>
            <w:fldChar w:fldCharType="end"/>
          </w:r>
        </w:p>
      </w:tc>
      <w:tc>
        <w:tcPr>
          <w:tcW w:w="1509" w:type="dxa"/>
          <w:shd w:val="clear" w:color="auto" w:fill="auto"/>
        </w:tcPr>
        <w:p w14:paraId="0F9D7E97" w14:textId="647BAB0B" w:rsidR="00F4215A" w:rsidRDefault="007B1750" w:rsidP="00E40FF8">
          <w:pPr>
            <w:pStyle w:val="LI-Header"/>
            <w:pBdr>
              <w:bottom w:val="none" w:sz="0" w:space="0" w:color="auto"/>
            </w:pBdr>
          </w:pPr>
          <w:r>
            <w:fldChar w:fldCharType="begin"/>
          </w:r>
          <w:r>
            <w:instrText>STYLEREF  "LI - Heading 1"</w:instrText>
          </w:r>
          <w:r>
            <w:fldChar w:fldCharType="separate"/>
          </w:r>
          <w:r w:rsidR="00EA075C">
            <w:rPr>
              <w:noProof/>
            </w:rPr>
            <w:t>Part 3—Repeal</w:t>
          </w:r>
          <w:r>
            <w:fldChar w:fldCharType="end"/>
          </w:r>
        </w:p>
      </w:tc>
    </w:tr>
  </w:tbl>
  <w:p w14:paraId="3FE422C0"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06CF" w14:textId="149DA552" w:rsidR="00102CA6" w:rsidRPr="005F1388" w:rsidRDefault="00086366"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79BC5049" wp14:editId="5199CEC1">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267052C"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C5049"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267052C"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4AC4" w14:textId="27A2B95B" w:rsidR="00102CA6" w:rsidRPr="00985E1C" w:rsidRDefault="00102CA6" w:rsidP="0049390D">
    <w:pPr>
      <w:pStyle w:val="Header"/>
      <w:tabs>
        <w:tab w:val="clear" w:pos="4150"/>
        <w:tab w:val="clear" w:pos="8307"/>
      </w:tabs>
      <w:spacing w:before="1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7986"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9764912" w14:textId="77777777" w:rsidTr="00BF75C9">
      <w:tc>
        <w:tcPr>
          <w:tcW w:w="6804" w:type="dxa"/>
          <w:shd w:val="clear" w:color="auto" w:fill="auto"/>
        </w:tcPr>
        <w:p w14:paraId="17F5EA51" w14:textId="586A5C92" w:rsidR="00F4215A" w:rsidRDefault="00BF055D" w:rsidP="00E40FF8">
          <w:pPr>
            <w:pStyle w:val="LI-Header"/>
            <w:pBdr>
              <w:bottom w:val="none" w:sz="0" w:space="0" w:color="auto"/>
            </w:pBdr>
            <w:jc w:val="left"/>
          </w:pPr>
          <w:r>
            <w:fldChar w:fldCharType="begin"/>
          </w:r>
          <w:r>
            <w:instrText>STYLEREF  "LI - Title"</w:instrText>
          </w:r>
          <w:r>
            <w:fldChar w:fldCharType="separate"/>
          </w:r>
          <w:r w:rsidR="00EA075C">
            <w:rPr>
              <w:noProof/>
            </w:rPr>
            <w:t>ASIC Corporations (Equality of Treatment Impacting on the Acquisition of Scheme Interests and CCIV Shares) Instrument 2023/697</w:t>
          </w:r>
          <w:r>
            <w:fldChar w:fldCharType="end"/>
          </w:r>
        </w:p>
      </w:tc>
      <w:tc>
        <w:tcPr>
          <w:tcW w:w="1509" w:type="dxa"/>
          <w:shd w:val="clear" w:color="auto" w:fill="auto"/>
        </w:tcPr>
        <w:p w14:paraId="502AEA95" w14:textId="77777777" w:rsidR="00F4215A" w:rsidRDefault="00F4215A" w:rsidP="00E40FF8">
          <w:pPr>
            <w:pStyle w:val="LI-Header"/>
            <w:pBdr>
              <w:bottom w:val="none" w:sz="0" w:space="0" w:color="auto"/>
            </w:pBdr>
          </w:pPr>
        </w:p>
      </w:tc>
    </w:tr>
  </w:tbl>
  <w:p w14:paraId="69DE0370"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EDFD"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9407"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466E6C9F" w14:textId="77777777" w:rsidTr="00BF75C9">
      <w:tc>
        <w:tcPr>
          <w:tcW w:w="6804" w:type="dxa"/>
          <w:shd w:val="clear" w:color="auto" w:fill="auto"/>
        </w:tcPr>
        <w:p w14:paraId="4080D37B" w14:textId="335D9CD8" w:rsidR="00F4215A" w:rsidRDefault="0011562E" w:rsidP="00E40FF8">
          <w:pPr>
            <w:pStyle w:val="LI-Header"/>
            <w:pBdr>
              <w:bottom w:val="none" w:sz="0" w:space="0" w:color="auto"/>
            </w:pBdr>
            <w:jc w:val="left"/>
          </w:pPr>
          <w:r>
            <w:fldChar w:fldCharType="begin"/>
          </w:r>
          <w:r>
            <w:instrText>STYLEREF  "LI - Title"</w:instrText>
          </w:r>
          <w:r>
            <w:fldChar w:fldCharType="separate"/>
          </w:r>
          <w:r w:rsidR="00EA075C">
            <w:rPr>
              <w:noProof/>
            </w:rPr>
            <w:t>ASIC Corporations (Equality of Treatment Impacting on the Acquisition of Scheme Interests and CCIV Shares) Instrument 2023/697</w:t>
          </w:r>
          <w:r>
            <w:fldChar w:fldCharType="end"/>
          </w:r>
        </w:p>
      </w:tc>
      <w:tc>
        <w:tcPr>
          <w:tcW w:w="1509" w:type="dxa"/>
          <w:shd w:val="clear" w:color="auto" w:fill="auto"/>
        </w:tcPr>
        <w:p w14:paraId="293DE45C" w14:textId="02A19D7C" w:rsidR="00F4215A" w:rsidRDefault="007B1750" w:rsidP="00E40FF8">
          <w:pPr>
            <w:pStyle w:val="LI-Header"/>
            <w:pBdr>
              <w:bottom w:val="none" w:sz="0" w:space="0" w:color="auto"/>
            </w:pBdr>
          </w:pPr>
          <w:r>
            <w:fldChar w:fldCharType="begin"/>
          </w:r>
          <w:r>
            <w:instrText>STYLEREF  "LI - Heading 1"</w:instrText>
          </w:r>
          <w:r>
            <w:fldChar w:fldCharType="separate"/>
          </w:r>
          <w:r w:rsidR="00EA075C">
            <w:rPr>
              <w:noProof/>
            </w:rPr>
            <w:t>Part 1—Preliminary</w:t>
          </w:r>
          <w:r>
            <w:fldChar w:fldCharType="end"/>
          </w:r>
        </w:p>
      </w:tc>
    </w:tr>
  </w:tbl>
  <w:p w14:paraId="1549E961"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7552"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241157">
    <w:abstractNumId w:val="9"/>
  </w:num>
  <w:num w:numId="2" w16cid:durableId="206183501">
    <w:abstractNumId w:val="7"/>
  </w:num>
  <w:num w:numId="3" w16cid:durableId="30419265">
    <w:abstractNumId w:val="6"/>
  </w:num>
  <w:num w:numId="4" w16cid:durableId="50085599">
    <w:abstractNumId w:val="5"/>
  </w:num>
  <w:num w:numId="5" w16cid:durableId="95712245">
    <w:abstractNumId w:val="4"/>
  </w:num>
  <w:num w:numId="6" w16cid:durableId="1785420320">
    <w:abstractNumId w:val="8"/>
  </w:num>
  <w:num w:numId="7" w16cid:durableId="188884416">
    <w:abstractNumId w:val="3"/>
  </w:num>
  <w:num w:numId="8" w16cid:durableId="847133608">
    <w:abstractNumId w:val="2"/>
  </w:num>
  <w:num w:numId="9" w16cid:durableId="626354892">
    <w:abstractNumId w:val="1"/>
  </w:num>
  <w:num w:numId="10" w16cid:durableId="7758618">
    <w:abstractNumId w:val="0"/>
  </w:num>
  <w:num w:numId="11" w16cid:durableId="1171991650">
    <w:abstractNumId w:val="12"/>
  </w:num>
  <w:num w:numId="12" w16cid:durableId="920331098">
    <w:abstractNumId w:val="10"/>
  </w:num>
  <w:num w:numId="13" w16cid:durableId="960695279">
    <w:abstractNumId w:val="11"/>
  </w:num>
  <w:num w:numId="14" w16cid:durableId="1850945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488"/>
    <w:rsid w:val="00001ED1"/>
    <w:rsid w:val="00004470"/>
    <w:rsid w:val="000044AA"/>
    <w:rsid w:val="00005446"/>
    <w:rsid w:val="00006F65"/>
    <w:rsid w:val="00007477"/>
    <w:rsid w:val="000136AF"/>
    <w:rsid w:val="00013B8D"/>
    <w:rsid w:val="00015719"/>
    <w:rsid w:val="00021237"/>
    <w:rsid w:val="00023A76"/>
    <w:rsid w:val="00023D53"/>
    <w:rsid w:val="00024B90"/>
    <w:rsid w:val="000256D3"/>
    <w:rsid w:val="00027ACA"/>
    <w:rsid w:val="00033FC5"/>
    <w:rsid w:val="00040EB0"/>
    <w:rsid w:val="000437C1"/>
    <w:rsid w:val="00045A38"/>
    <w:rsid w:val="00053630"/>
    <w:rsid w:val="0005365D"/>
    <w:rsid w:val="00054075"/>
    <w:rsid w:val="000614BF"/>
    <w:rsid w:val="0006250C"/>
    <w:rsid w:val="00063EF0"/>
    <w:rsid w:val="00065674"/>
    <w:rsid w:val="000658FE"/>
    <w:rsid w:val="00067387"/>
    <w:rsid w:val="00067885"/>
    <w:rsid w:val="00073AC4"/>
    <w:rsid w:val="00075F5A"/>
    <w:rsid w:val="000766F6"/>
    <w:rsid w:val="00076E95"/>
    <w:rsid w:val="00081794"/>
    <w:rsid w:val="00083C12"/>
    <w:rsid w:val="00084FF4"/>
    <w:rsid w:val="00086366"/>
    <w:rsid w:val="00090DCA"/>
    <w:rsid w:val="000A088A"/>
    <w:rsid w:val="000A1055"/>
    <w:rsid w:val="000A142F"/>
    <w:rsid w:val="000A150F"/>
    <w:rsid w:val="000A2488"/>
    <w:rsid w:val="000A6C39"/>
    <w:rsid w:val="000B42CD"/>
    <w:rsid w:val="000B58FA"/>
    <w:rsid w:val="000C1C24"/>
    <w:rsid w:val="000C55A0"/>
    <w:rsid w:val="000D041F"/>
    <w:rsid w:val="000D05EF"/>
    <w:rsid w:val="000D69E3"/>
    <w:rsid w:val="000D6E8C"/>
    <w:rsid w:val="000D78CF"/>
    <w:rsid w:val="000E2261"/>
    <w:rsid w:val="000E3C2E"/>
    <w:rsid w:val="000E636C"/>
    <w:rsid w:val="000E790C"/>
    <w:rsid w:val="000F21C1"/>
    <w:rsid w:val="000F265B"/>
    <w:rsid w:val="000F4328"/>
    <w:rsid w:val="00101B0F"/>
    <w:rsid w:val="0010211A"/>
    <w:rsid w:val="00102CA6"/>
    <w:rsid w:val="00102D1D"/>
    <w:rsid w:val="00104C64"/>
    <w:rsid w:val="0010745C"/>
    <w:rsid w:val="0011555A"/>
    <w:rsid w:val="0011562E"/>
    <w:rsid w:val="001238B3"/>
    <w:rsid w:val="001250F4"/>
    <w:rsid w:val="00125141"/>
    <w:rsid w:val="00126F1F"/>
    <w:rsid w:val="00130875"/>
    <w:rsid w:val="00132CEB"/>
    <w:rsid w:val="0013628C"/>
    <w:rsid w:val="00140ED2"/>
    <w:rsid w:val="00141E19"/>
    <w:rsid w:val="001426DE"/>
    <w:rsid w:val="00142B62"/>
    <w:rsid w:val="0014505A"/>
    <w:rsid w:val="00146CFC"/>
    <w:rsid w:val="00150802"/>
    <w:rsid w:val="00152F55"/>
    <w:rsid w:val="00153B32"/>
    <w:rsid w:val="00157B8B"/>
    <w:rsid w:val="00161B0A"/>
    <w:rsid w:val="00164B00"/>
    <w:rsid w:val="00166C2F"/>
    <w:rsid w:val="0016790D"/>
    <w:rsid w:val="00171A6E"/>
    <w:rsid w:val="001754E5"/>
    <w:rsid w:val="0018062B"/>
    <w:rsid w:val="001809D7"/>
    <w:rsid w:val="00180EFB"/>
    <w:rsid w:val="0018145C"/>
    <w:rsid w:val="00181C84"/>
    <w:rsid w:val="0018253B"/>
    <w:rsid w:val="00182FA8"/>
    <w:rsid w:val="001855B6"/>
    <w:rsid w:val="001878E5"/>
    <w:rsid w:val="001924D3"/>
    <w:rsid w:val="00193536"/>
    <w:rsid w:val="001939E1"/>
    <w:rsid w:val="00194C3E"/>
    <w:rsid w:val="001950E7"/>
    <w:rsid w:val="00195382"/>
    <w:rsid w:val="00195BD4"/>
    <w:rsid w:val="00196478"/>
    <w:rsid w:val="00196A07"/>
    <w:rsid w:val="001A3028"/>
    <w:rsid w:val="001A4541"/>
    <w:rsid w:val="001A63C6"/>
    <w:rsid w:val="001B47E3"/>
    <w:rsid w:val="001B4820"/>
    <w:rsid w:val="001C61C5"/>
    <w:rsid w:val="001C69C4"/>
    <w:rsid w:val="001C7300"/>
    <w:rsid w:val="001D0839"/>
    <w:rsid w:val="001D165E"/>
    <w:rsid w:val="001D1B35"/>
    <w:rsid w:val="001D37EF"/>
    <w:rsid w:val="001D7E5E"/>
    <w:rsid w:val="001E0BBF"/>
    <w:rsid w:val="001E3590"/>
    <w:rsid w:val="001E7407"/>
    <w:rsid w:val="001E7E58"/>
    <w:rsid w:val="001F02B1"/>
    <w:rsid w:val="001F0539"/>
    <w:rsid w:val="001F5D5E"/>
    <w:rsid w:val="001F6219"/>
    <w:rsid w:val="001F6CD4"/>
    <w:rsid w:val="001F73E8"/>
    <w:rsid w:val="00206C4D"/>
    <w:rsid w:val="0021053C"/>
    <w:rsid w:val="002108BF"/>
    <w:rsid w:val="00215AF1"/>
    <w:rsid w:val="002176A2"/>
    <w:rsid w:val="002205D7"/>
    <w:rsid w:val="0022291F"/>
    <w:rsid w:val="002254B2"/>
    <w:rsid w:val="0022637E"/>
    <w:rsid w:val="00231851"/>
    <w:rsid w:val="002321E8"/>
    <w:rsid w:val="002323E5"/>
    <w:rsid w:val="00236EEC"/>
    <w:rsid w:val="00237F59"/>
    <w:rsid w:val="0024010F"/>
    <w:rsid w:val="0024063A"/>
    <w:rsid w:val="00240749"/>
    <w:rsid w:val="00243018"/>
    <w:rsid w:val="00243EC0"/>
    <w:rsid w:val="00244742"/>
    <w:rsid w:val="0024554F"/>
    <w:rsid w:val="002470C7"/>
    <w:rsid w:val="00254DB9"/>
    <w:rsid w:val="002564A4"/>
    <w:rsid w:val="00260A65"/>
    <w:rsid w:val="002613ED"/>
    <w:rsid w:val="0026736C"/>
    <w:rsid w:val="00281308"/>
    <w:rsid w:val="00281813"/>
    <w:rsid w:val="002826F9"/>
    <w:rsid w:val="00284719"/>
    <w:rsid w:val="00285F11"/>
    <w:rsid w:val="0028621D"/>
    <w:rsid w:val="00291945"/>
    <w:rsid w:val="00292C54"/>
    <w:rsid w:val="00295EFD"/>
    <w:rsid w:val="00297ECB"/>
    <w:rsid w:val="002A2315"/>
    <w:rsid w:val="002A33A4"/>
    <w:rsid w:val="002A7328"/>
    <w:rsid w:val="002A7BCF"/>
    <w:rsid w:val="002B19F3"/>
    <w:rsid w:val="002B4A0D"/>
    <w:rsid w:val="002B4A52"/>
    <w:rsid w:val="002B790A"/>
    <w:rsid w:val="002C00F6"/>
    <w:rsid w:val="002C5D6E"/>
    <w:rsid w:val="002C628F"/>
    <w:rsid w:val="002C7B6F"/>
    <w:rsid w:val="002D043A"/>
    <w:rsid w:val="002D3110"/>
    <w:rsid w:val="002D4ACA"/>
    <w:rsid w:val="002D57B6"/>
    <w:rsid w:val="002D6224"/>
    <w:rsid w:val="002D7AF9"/>
    <w:rsid w:val="002E3F4B"/>
    <w:rsid w:val="002E7B4B"/>
    <w:rsid w:val="00300485"/>
    <w:rsid w:val="00304F8B"/>
    <w:rsid w:val="00305F9A"/>
    <w:rsid w:val="00316F83"/>
    <w:rsid w:val="00317F47"/>
    <w:rsid w:val="00322148"/>
    <w:rsid w:val="00327195"/>
    <w:rsid w:val="00327904"/>
    <w:rsid w:val="00327DDF"/>
    <w:rsid w:val="003354D2"/>
    <w:rsid w:val="00335BC6"/>
    <w:rsid w:val="00336451"/>
    <w:rsid w:val="00337CD0"/>
    <w:rsid w:val="0034144F"/>
    <w:rsid w:val="003415D3"/>
    <w:rsid w:val="00344701"/>
    <w:rsid w:val="003528DA"/>
    <w:rsid w:val="00352B0F"/>
    <w:rsid w:val="00353D28"/>
    <w:rsid w:val="00355A40"/>
    <w:rsid w:val="00356690"/>
    <w:rsid w:val="00356FD2"/>
    <w:rsid w:val="00357DD0"/>
    <w:rsid w:val="00360459"/>
    <w:rsid w:val="00361D7F"/>
    <w:rsid w:val="00365497"/>
    <w:rsid w:val="00365621"/>
    <w:rsid w:val="003669F1"/>
    <w:rsid w:val="00366D6D"/>
    <w:rsid w:val="00372214"/>
    <w:rsid w:val="00372471"/>
    <w:rsid w:val="00372681"/>
    <w:rsid w:val="0037313A"/>
    <w:rsid w:val="0037566E"/>
    <w:rsid w:val="00381005"/>
    <w:rsid w:val="003851B7"/>
    <w:rsid w:val="00387A96"/>
    <w:rsid w:val="0039640D"/>
    <w:rsid w:val="00396E48"/>
    <w:rsid w:val="003A2A48"/>
    <w:rsid w:val="003A5145"/>
    <w:rsid w:val="003A7C07"/>
    <w:rsid w:val="003B28C3"/>
    <w:rsid w:val="003B3774"/>
    <w:rsid w:val="003B732F"/>
    <w:rsid w:val="003C2205"/>
    <w:rsid w:val="003C492E"/>
    <w:rsid w:val="003C528E"/>
    <w:rsid w:val="003C6231"/>
    <w:rsid w:val="003C7A52"/>
    <w:rsid w:val="003D0BFE"/>
    <w:rsid w:val="003D1ACC"/>
    <w:rsid w:val="003D33BA"/>
    <w:rsid w:val="003D52C6"/>
    <w:rsid w:val="003D5700"/>
    <w:rsid w:val="003E0F99"/>
    <w:rsid w:val="003E1E44"/>
    <w:rsid w:val="003E341B"/>
    <w:rsid w:val="003F420E"/>
    <w:rsid w:val="0040053F"/>
    <w:rsid w:val="00400C81"/>
    <w:rsid w:val="004068A7"/>
    <w:rsid w:val="004077C0"/>
    <w:rsid w:val="00410279"/>
    <w:rsid w:val="004116CD"/>
    <w:rsid w:val="004144EC"/>
    <w:rsid w:val="00414924"/>
    <w:rsid w:val="00414B40"/>
    <w:rsid w:val="00417EB9"/>
    <w:rsid w:val="00422E39"/>
    <w:rsid w:val="00424CA9"/>
    <w:rsid w:val="00426D9E"/>
    <w:rsid w:val="00431E9B"/>
    <w:rsid w:val="00436ACD"/>
    <w:rsid w:val="00436D4A"/>
    <w:rsid w:val="004379E3"/>
    <w:rsid w:val="00437D0C"/>
    <w:rsid w:val="0044015E"/>
    <w:rsid w:val="00440A85"/>
    <w:rsid w:val="0044291A"/>
    <w:rsid w:val="00442E90"/>
    <w:rsid w:val="00444ABD"/>
    <w:rsid w:val="00445D75"/>
    <w:rsid w:val="00447DB4"/>
    <w:rsid w:val="0045102F"/>
    <w:rsid w:val="0045116F"/>
    <w:rsid w:val="004541A9"/>
    <w:rsid w:val="00460F1D"/>
    <w:rsid w:val="00463D67"/>
    <w:rsid w:val="00465A9D"/>
    <w:rsid w:val="00465DC1"/>
    <w:rsid w:val="00467661"/>
    <w:rsid w:val="00467BE9"/>
    <w:rsid w:val="004705B7"/>
    <w:rsid w:val="0047119C"/>
    <w:rsid w:val="00472DBE"/>
    <w:rsid w:val="00473D54"/>
    <w:rsid w:val="00474A19"/>
    <w:rsid w:val="0047568E"/>
    <w:rsid w:val="004823C0"/>
    <w:rsid w:val="0048276B"/>
    <w:rsid w:val="00482AF7"/>
    <w:rsid w:val="0048401B"/>
    <w:rsid w:val="00484CA0"/>
    <w:rsid w:val="00485A65"/>
    <w:rsid w:val="0049390D"/>
    <w:rsid w:val="00495CFF"/>
    <w:rsid w:val="00496B5F"/>
    <w:rsid w:val="00496F97"/>
    <w:rsid w:val="004A00CD"/>
    <w:rsid w:val="004A23F3"/>
    <w:rsid w:val="004A44FC"/>
    <w:rsid w:val="004A4759"/>
    <w:rsid w:val="004B33C1"/>
    <w:rsid w:val="004B46C9"/>
    <w:rsid w:val="004B5B44"/>
    <w:rsid w:val="004B71F4"/>
    <w:rsid w:val="004C1CB1"/>
    <w:rsid w:val="004C4A9F"/>
    <w:rsid w:val="004D2AD6"/>
    <w:rsid w:val="004D2C94"/>
    <w:rsid w:val="004E063A"/>
    <w:rsid w:val="004E4654"/>
    <w:rsid w:val="004E4EBC"/>
    <w:rsid w:val="004E7BEC"/>
    <w:rsid w:val="004F701A"/>
    <w:rsid w:val="00500234"/>
    <w:rsid w:val="0050044F"/>
    <w:rsid w:val="00505095"/>
    <w:rsid w:val="00505D3D"/>
    <w:rsid w:val="00506AF6"/>
    <w:rsid w:val="00507335"/>
    <w:rsid w:val="0051016F"/>
    <w:rsid w:val="00512495"/>
    <w:rsid w:val="00513762"/>
    <w:rsid w:val="00516B8D"/>
    <w:rsid w:val="00517E56"/>
    <w:rsid w:val="005221F2"/>
    <w:rsid w:val="0052441D"/>
    <w:rsid w:val="005316C6"/>
    <w:rsid w:val="00532049"/>
    <w:rsid w:val="005356A7"/>
    <w:rsid w:val="00536184"/>
    <w:rsid w:val="00537205"/>
    <w:rsid w:val="00537217"/>
    <w:rsid w:val="00537D4D"/>
    <w:rsid w:val="00537FBC"/>
    <w:rsid w:val="00540C19"/>
    <w:rsid w:val="00542356"/>
    <w:rsid w:val="00544D79"/>
    <w:rsid w:val="00551E78"/>
    <w:rsid w:val="00552E59"/>
    <w:rsid w:val="005574D1"/>
    <w:rsid w:val="0055780C"/>
    <w:rsid w:val="00560CE5"/>
    <w:rsid w:val="005657FE"/>
    <w:rsid w:val="00566978"/>
    <w:rsid w:val="0057207B"/>
    <w:rsid w:val="00572BB1"/>
    <w:rsid w:val="00573DD3"/>
    <w:rsid w:val="0057670F"/>
    <w:rsid w:val="00580243"/>
    <w:rsid w:val="00584811"/>
    <w:rsid w:val="00585784"/>
    <w:rsid w:val="00585866"/>
    <w:rsid w:val="0059267F"/>
    <w:rsid w:val="00592961"/>
    <w:rsid w:val="00593AA6"/>
    <w:rsid w:val="00594161"/>
    <w:rsid w:val="00594749"/>
    <w:rsid w:val="005A00E5"/>
    <w:rsid w:val="005A281F"/>
    <w:rsid w:val="005A4905"/>
    <w:rsid w:val="005A5B61"/>
    <w:rsid w:val="005B3161"/>
    <w:rsid w:val="005B4067"/>
    <w:rsid w:val="005B4F8A"/>
    <w:rsid w:val="005B6822"/>
    <w:rsid w:val="005B780C"/>
    <w:rsid w:val="005B7D3C"/>
    <w:rsid w:val="005C3F41"/>
    <w:rsid w:val="005C7B84"/>
    <w:rsid w:val="005D0489"/>
    <w:rsid w:val="005D2D09"/>
    <w:rsid w:val="005D3D41"/>
    <w:rsid w:val="005D6351"/>
    <w:rsid w:val="005E25EC"/>
    <w:rsid w:val="005E4810"/>
    <w:rsid w:val="005E5254"/>
    <w:rsid w:val="005E6E0F"/>
    <w:rsid w:val="005F4140"/>
    <w:rsid w:val="005F65CD"/>
    <w:rsid w:val="005F65D5"/>
    <w:rsid w:val="00600219"/>
    <w:rsid w:val="00603DC4"/>
    <w:rsid w:val="006067D4"/>
    <w:rsid w:val="00607A71"/>
    <w:rsid w:val="006117CB"/>
    <w:rsid w:val="006154AC"/>
    <w:rsid w:val="006163DE"/>
    <w:rsid w:val="006174B3"/>
    <w:rsid w:val="00620076"/>
    <w:rsid w:val="006200C0"/>
    <w:rsid w:val="00634044"/>
    <w:rsid w:val="00634B0B"/>
    <w:rsid w:val="00640161"/>
    <w:rsid w:val="006436EE"/>
    <w:rsid w:val="00644AFF"/>
    <w:rsid w:val="00644B6C"/>
    <w:rsid w:val="00645A70"/>
    <w:rsid w:val="00652769"/>
    <w:rsid w:val="00653EF7"/>
    <w:rsid w:val="00654F3A"/>
    <w:rsid w:val="0065542F"/>
    <w:rsid w:val="006554FF"/>
    <w:rsid w:val="006627C0"/>
    <w:rsid w:val="0066338F"/>
    <w:rsid w:val="00670EA1"/>
    <w:rsid w:val="006724FE"/>
    <w:rsid w:val="00673164"/>
    <w:rsid w:val="006737F5"/>
    <w:rsid w:val="00673C43"/>
    <w:rsid w:val="00674686"/>
    <w:rsid w:val="00676B14"/>
    <w:rsid w:val="00677CC2"/>
    <w:rsid w:val="00680AE3"/>
    <w:rsid w:val="00680CA9"/>
    <w:rsid w:val="0068501E"/>
    <w:rsid w:val="00685718"/>
    <w:rsid w:val="006905DE"/>
    <w:rsid w:val="00690E67"/>
    <w:rsid w:val="006919DD"/>
    <w:rsid w:val="00691C5A"/>
    <w:rsid w:val="0069207B"/>
    <w:rsid w:val="006B0660"/>
    <w:rsid w:val="006B282E"/>
    <w:rsid w:val="006B5199"/>
    <w:rsid w:val="006B5789"/>
    <w:rsid w:val="006B6954"/>
    <w:rsid w:val="006B765A"/>
    <w:rsid w:val="006C0AE4"/>
    <w:rsid w:val="006C30C5"/>
    <w:rsid w:val="006C48FA"/>
    <w:rsid w:val="006C7F8C"/>
    <w:rsid w:val="006D1489"/>
    <w:rsid w:val="006D3447"/>
    <w:rsid w:val="006D6341"/>
    <w:rsid w:val="006E235C"/>
    <w:rsid w:val="006E5320"/>
    <w:rsid w:val="006E5BAF"/>
    <w:rsid w:val="006E6246"/>
    <w:rsid w:val="006F2339"/>
    <w:rsid w:val="006F318F"/>
    <w:rsid w:val="006F3FBA"/>
    <w:rsid w:val="006F4226"/>
    <w:rsid w:val="006F537A"/>
    <w:rsid w:val="006F68D2"/>
    <w:rsid w:val="0070017E"/>
    <w:rsid w:val="00700B2C"/>
    <w:rsid w:val="00701B93"/>
    <w:rsid w:val="00702EFD"/>
    <w:rsid w:val="00703B44"/>
    <w:rsid w:val="007045FE"/>
    <w:rsid w:val="007050A2"/>
    <w:rsid w:val="00705976"/>
    <w:rsid w:val="00706336"/>
    <w:rsid w:val="007105A6"/>
    <w:rsid w:val="0071267F"/>
    <w:rsid w:val="00713084"/>
    <w:rsid w:val="0071399B"/>
    <w:rsid w:val="00713B21"/>
    <w:rsid w:val="00714F20"/>
    <w:rsid w:val="0071590F"/>
    <w:rsid w:val="00715914"/>
    <w:rsid w:val="0071619F"/>
    <w:rsid w:val="00717730"/>
    <w:rsid w:val="00723501"/>
    <w:rsid w:val="00731E00"/>
    <w:rsid w:val="00731ECD"/>
    <w:rsid w:val="007416AC"/>
    <w:rsid w:val="00741EE8"/>
    <w:rsid w:val="007420AB"/>
    <w:rsid w:val="007440B7"/>
    <w:rsid w:val="00744141"/>
    <w:rsid w:val="00747535"/>
    <w:rsid w:val="00750093"/>
    <w:rsid w:val="007500C8"/>
    <w:rsid w:val="00752E24"/>
    <w:rsid w:val="007542A1"/>
    <w:rsid w:val="00756272"/>
    <w:rsid w:val="00756AB2"/>
    <w:rsid w:val="007662B5"/>
    <w:rsid w:val="0076681A"/>
    <w:rsid w:val="007715C9"/>
    <w:rsid w:val="00771613"/>
    <w:rsid w:val="007743EB"/>
    <w:rsid w:val="00774EDD"/>
    <w:rsid w:val="0077506D"/>
    <w:rsid w:val="007757EC"/>
    <w:rsid w:val="007832B5"/>
    <w:rsid w:val="00783E89"/>
    <w:rsid w:val="00785A9E"/>
    <w:rsid w:val="00793915"/>
    <w:rsid w:val="00795871"/>
    <w:rsid w:val="0079595B"/>
    <w:rsid w:val="00797ED2"/>
    <w:rsid w:val="007A5BD9"/>
    <w:rsid w:val="007A66AD"/>
    <w:rsid w:val="007B0598"/>
    <w:rsid w:val="007B1750"/>
    <w:rsid w:val="007B4C4F"/>
    <w:rsid w:val="007C031A"/>
    <w:rsid w:val="007C0F5D"/>
    <w:rsid w:val="007C2253"/>
    <w:rsid w:val="007C6006"/>
    <w:rsid w:val="007D2265"/>
    <w:rsid w:val="007D230B"/>
    <w:rsid w:val="007D2AF9"/>
    <w:rsid w:val="007D39E4"/>
    <w:rsid w:val="007E163D"/>
    <w:rsid w:val="007E667A"/>
    <w:rsid w:val="007F28C9"/>
    <w:rsid w:val="00800FC9"/>
    <w:rsid w:val="0080312D"/>
    <w:rsid w:val="00803587"/>
    <w:rsid w:val="0080523D"/>
    <w:rsid w:val="00811068"/>
    <w:rsid w:val="008117E9"/>
    <w:rsid w:val="00811AC8"/>
    <w:rsid w:val="00815168"/>
    <w:rsid w:val="00816BEB"/>
    <w:rsid w:val="00824498"/>
    <w:rsid w:val="008258D3"/>
    <w:rsid w:val="00827BFC"/>
    <w:rsid w:val="00835B01"/>
    <w:rsid w:val="00836C73"/>
    <w:rsid w:val="00840442"/>
    <w:rsid w:val="00841741"/>
    <w:rsid w:val="00843AD3"/>
    <w:rsid w:val="00846A2F"/>
    <w:rsid w:val="00852188"/>
    <w:rsid w:val="008527C0"/>
    <w:rsid w:val="00856A31"/>
    <w:rsid w:val="00860B58"/>
    <w:rsid w:val="00863A89"/>
    <w:rsid w:val="00867B37"/>
    <w:rsid w:val="008707E2"/>
    <w:rsid w:val="008718DD"/>
    <w:rsid w:val="0087496B"/>
    <w:rsid w:val="008754D0"/>
    <w:rsid w:val="00875936"/>
    <w:rsid w:val="008767FA"/>
    <w:rsid w:val="00876E05"/>
    <w:rsid w:val="008855C9"/>
    <w:rsid w:val="00886456"/>
    <w:rsid w:val="008945E0"/>
    <w:rsid w:val="0089527F"/>
    <w:rsid w:val="008A362B"/>
    <w:rsid w:val="008A46E1"/>
    <w:rsid w:val="008A4F43"/>
    <w:rsid w:val="008B0201"/>
    <w:rsid w:val="008B2706"/>
    <w:rsid w:val="008B76F7"/>
    <w:rsid w:val="008C0683"/>
    <w:rsid w:val="008C0F29"/>
    <w:rsid w:val="008C405C"/>
    <w:rsid w:val="008C4FF4"/>
    <w:rsid w:val="008D0EE0"/>
    <w:rsid w:val="008D3422"/>
    <w:rsid w:val="008D3861"/>
    <w:rsid w:val="008E20E8"/>
    <w:rsid w:val="008E586B"/>
    <w:rsid w:val="008E6067"/>
    <w:rsid w:val="008E6CA9"/>
    <w:rsid w:val="008F54E7"/>
    <w:rsid w:val="00900598"/>
    <w:rsid w:val="009016BE"/>
    <w:rsid w:val="00903422"/>
    <w:rsid w:val="00904E18"/>
    <w:rsid w:val="0091358B"/>
    <w:rsid w:val="009157B9"/>
    <w:rsid w:val="00915DF9"/>
    <w:rsid w:val="00920760"/>
    <w:rsid w:val="00923619"/>
    <w:rsid w:val="009254C3"/>
    <w:rsid w:val="00926940"/>
    <w:rsid w:val="00926ED2"/>
    <w:rsid w:val="009274E0"/>
    <w:rsid w:val="00927A86"/>
    <w:rsid w:val="00930A0A"/>
    <w:rsid w:val="00931EEB"/>
    <w:rsid w:val="00932377"/>
    <w:rsid w:val="00936319"/>
    <w:rsid w:val="00942F57"/>
    <w:rsid w:val="009460DC"/>
    <w:rsid w:val="00947632"/>
    <w:rsid w:val="00947D5A"/>
    <w:rsid w:val="0095208F"/>
    <w:rsid w:val="009532A5"/>
    <w:rsid w:val="0095528E"/>
    <w:rsid w:val="00961B08"/>
    <w:rsid w:val="00962459"/>
    <w:rsid w:val="00963A08"/>
    <w:rsid w:val="0096753E"/>
    <w:rsid w:val="00972D5B"/>
    <w:rsid w:val="00975713"/>
    <w:rsid w:val="00981B90"/>
    <w:rsid w:val="00982242"/>
    <w:rsid w:val="00982CD1"/>
    <w:rsid w:val="0098372F"/>
    <w:rsid w:val="00985E1C"/>
    <w:rsid w:val="009868E9"/>
    <w:rsid w:val="009944E6"/>
    <w:rsid w:val="00995C9B"/>
    <w:rsid w:val="009A0503"/>
    <w:rsid w:val="009A1D09"/>
    <w:rsid w:val="009A49C9"/>
    <w:rsid w:val="009B339E"/>
    <w:rsid w:val="009B3C83"/>
    <w:rsid w:val="009C66CE"/>
    <w:rsid w:val="009D1818"/>
    <w:rsid w:val="009D195A"/>
    <w:rsid w:val="009E5CFC"/>
    <w:rsid w:val="009F44B0"/>
    <w:rsid w:val="009F455E"/>
    <w:rsid w:val="009F4C81"/>
    <w:rsid w:val="009F54DF"/>
    <w:rsid w:val="00A079CB"/>
    <w:rsid w:val="00A12128"/>
    <w:rsid w:val="00A12F48"/>
    <w:rsid w:val="00A15512"/>
    <w:rsid w:val="00A1624B"/>
    <w:rsid w:val="00A22C98"/>
    <w:rsid w:val="00A231E2"/>
    <w:rsid w:val="00A25CFD"/>
    <w:rsid w:val="00A27298"/>
    <w:rsid w:val="00A316B8"/>
    <w:rsid w:val="00A33D55"/>
    <w:rsid w:val="00A34412"/>
    <w:rsid w:val="00A40424"/>
    <w:rsid w:val="00A41985"/>
    <w:rsid w:val="00A41EFF"/>
    <w:rsid w:val="00A43FA2"/>
    <w:rsid w:val="00A46CC1"/>
    <w:rsid w:val="00A502AC"/>
    <w:rsid w:val="00A51B9C"/>
    <w:rsid w:val="00A51C44"/>
    <w:rsid w:val="00A51FA2"/>
    <w:rsid w:val="00A52B0F"/>
    <w:rsid w:val="00A5632E"/>
    <w:rsid w:val="00A57BC9"/>
    <w:rsid w:val="00A64912"/>
    <w:rsid w:val="00A70A74"/>
    <w:rsid w:val="00A718D6"/>
    <w:rsid w:val="00A725FD"/>
    <w:rsid w:val="00A72A8E"/>
    <w:rsid w:val="00A80407"/>
    <w:rsid w:val="00A80ECF"/>
    <w:rsid w:val="00A91966"/>
    <w:rsid w:val="00A93B31"/>
    <w:rsid w:val="00A95939"/>
    <w:rsid w:val="00AA601F"/>
    <w:rsid w:val="00AA66AC"/>
    <w:rsid w:val="00AB1DE8"/>
    <w:rsid w:val="00AB3E76"/>
    <w:rsid w:val="00AB7AD8"/>
    <w:rsid w:val="00AC0886"/>
    <w:rsid w:val="00AC45F5"/>
    <w:rsid w:val="00AC464D"/>
    <w:rsid w:val="00AC49D6"/>
    <w:rsid w:val="00AC55A4"/>
    <w:rsid w:val="00AC6765"/>
    <w:rsid w:val="00AC7302"/>
    <w:rsid w:val="00AD147B"/>
    <w:rsid w:val="00AD1F73"/>
    <w:rsid w:val="00AD5315"/>
    <w:rsid w:val="00AD5641"/>
    <w:rsid w:val="00AD7889"/>
    <w:rsid w:val="00AE2B3E"/>
    <w:rsid w:val="00AE325A"/>
    <w:rsid w:val="00AE792B"/>
    <w:rsid w:val="00AF021B"/>
    <w:rsid w:val="00AF06CF"/>
    <w:rsid w:val="00B01E77"/>
    <w:rsid w:val="00B026F9"/>
    <w:rsid w:val="00B052E9"/>
    <w:rsid w:val="00B075F9"/>
    <w:rsid w:val="00B07CDB"/>
    <w:rsid w:val="00B1188D"/>
    <w:rsid w:val="00B13977"/>
    <w:rsid w:val="00B16A31"/>
    <w:rsid w:val="00B17DFD"/>
    <w:rsid w:val="00B271B7"/>
    <w:rsid w:val="00B2799D"/>
    <w:rsid w:val="00B308FE"/>
    <w:rsid w:val="00B33709"/>
    <w:rsid w:val="00B3387C"/>
    <w:rsid w:val="00B33B3C"/>
    <w:rsid w:val="00B33BD1"/>
    <w:rsid w:val="00B40D53"/>
    <w:rsid w:val="00B42BAA"/>
    <w:rsid w:val="00B50ADC"/>
    <w:rsid w:val="00B539A9"/>
    <w:rsid w:val="00B54173"/>
    <w:rsid w:val="00B566B1"/>
    <w:rsid w:val="00B63670"/>
    <w:rsid w:val="00B63834"/>
    <w:rsid w:val="00B72734"/>
    <w:rsid w:val="00B80199"/>
    <w:rsid w:val="00B82D81"/>
    <w:rsid w:val="00B83204"/>
    <w:rsid w:val="00B83B16"/>
    <w:rsid w:val="00B86D1F"/>
    <w:rsid w:val="00B9126E"/>
    <w:rsid w:val="00B917BF"/>
    <w:rsid w:val="00BA220B"/>
    <w:rsid w:val="00BA3A57"/>
    <w:rsid w:val="00BA45A0"/>
    <w:rsid w:val="00BB4728"/>
    <w:rsid w:val="00BB4E1A"/>
    <w:rsid w:val="00BB5C17"/>
    <w:rsid w:val="00BB5FCF"/>
    <w:rsid w:val="00BB6A00"/>
    <w:rsid w:val="00BC015E"/>
    <w:rsid w:val="00BC7183"/>
    <w:rsid w:val="00BC76AC"/>
    <w:rsid w:val="00BD0ECB"/>
    <w:rsid w:val="00BE1059"/>
    <w:rsid w:val="00BE2155"/>
    <w:rsid w:val="00BE2213"/>
    <w:rsid w:val="00BE691F"/>
    <w:rsid w:val="00BE719A"/>
    <w:rsid w:val="00BE720A"/>
    <w:rsid w:val="00BF055D"/>
    <w:rsid w:val="00BF0D73"/>
    <w:rsid w:val="00BF2465"/>
    <w:rsid w:val="00BF75C9"/>
    <w:rsid w:val="00C0544A"/>
    <w:rsid w:val="00C0573A"/>
    <w:rsid w:val="00C11452"/>
    <w:rsid w:val="00C16CFF"/>
    <w:rsid w:val="00C25781"/>
    <w:rsid w:val="00C25E7F"/>
    <w:rsid w:val="00C2746F"/>
    <w:rsid w:val="00C30B03"/>
    <w:rsid w:val="00C324A0"/>
    <w:rsid w:val="00C3300F"/>
    <w:rsid w:val="00C34E77"/>
    <w:rsid w:val="00C35875"/>
    <w:rsid w:val="00C35BF0"/>
    <w:rsid w:val="00C35DAF"/>
    <w:rsid w:val="00C40375"/>
    <w:rsid w:val="00C42640"/>
    <w:rsid w:val="00C42BF8"/>
    <w:rsid w:val="00C42FFE"/>
    <w:rsid w:val="00C43EBE"/>
    <w:rsid w:val="00C45171"/>
    <w:rsid w:val="00C50008"/>
    <w:rsid w:val="00C50043"/>
    <w:rsid w:val="00C50B97"/>
    <w:rsid w:val="00C5397F"/>
    <w:rsid w:val="00C56B3B"/>
    <w:rsid w:val="00C57DFD"/>
    <w:rsid w:val="00C622D8"/>
    <w:rsid w:val="00C6434E"/>
    <w:rsid w:val="00C6643B"/>
    <w:rsid w:val="00C6721D"/>
    <w:rsid w:val="00C70CA8"/>
    <w:rsid w:val="00C7573B"/>
    <w:rsid w:val="00C771ED"/>
    <w:rsid w:val="00C7761F"/>
    <w:rsid w:val="00C77D50"/>
    <w:rsid w:val="00C815B0"/>
    <w:rsid w:val="00C86054"/>
    <w:rsid w:val="00C91B17"/>
    <w:rsid w:val="00C93C03"/>
    <w:rsid w:val="00C9688E"/>
    <w:rsid w:val="00CA66DC"/>
    <w:rsid w:val="00CB2C8E"/>
    <w:rsid w:val="00CB38DD"/>
    <w:rsid w:val="00CB427F"/>
    <w:rsid w:val="00CB602E"/>
    <w:rsid w:val="00CC3657"/>
    <w:rsid w:val="00CD2E90"/>
    <w:rsid w:val="00CD33E3"/>
    <w:rsid w:val="00CD44EA"/>
    <w:rsid w:val="00CE051D"/>
    <w:rsid w:val="00CE1335"/>
    <w:rsid w:val="00CE2A5D"/>
    <w:rsid w:val="00CE3D2A"/>
    <w:rsid w:val="00CE493D"/>
    <w:rsid w:val="00CE6D42"/>
    <w:rsid w:val="00CF07FA"/>
    <w:rsid w:val="00CF0BB2"/>
    <w:rsid w:val="00CF1F4C"/>
    <w:rsid w:val="00CF3046"/>
    <w:rsid w:val="00CF3EE8"/>
    <w:rsid w:val="00CF741E"/>
    <w:rsid w:val="00D00F2C"/>
    <w:rsid w:val="00D050E6"/>
    <w:rsid w:val="00D13441"/>
    <w:rsid w:val="00D150E7"/>
    <w:rsid w:val="00D155F9"/>
    <w:rsid w:val="00D15BDD"/>
    <w:rsid w:val="00D15C5D"/>
    <w:rsid w:val="00D24A00"/>
    <w:rsid w:val="00D309D4"/>
    <w:rsid w:val="00D32F65"/>
    <w:rsid w:val="00D341C4"/>
    <w:rsid w:val="00D40A0C"/>
    <w:rsid w:val="00D424EF"/>
    <w:rsid w:val="00D52B29"/>
    <w:rsid w:val="00D52DC2"/>
    <w:rsid w:val="00D53BCC"/>
    <w:rsid w:val="00D643DD"/>
    <w:rsid w:val="00D65B49"/>
    <w:rsid w:val="00D67123"/>
    <w:rsid w:val="00D67AF6"/>
    <w:rsid w:val="00D702DE"/>
    <w:rsid w:val="00D70DFB"/>
    <w:rsid w:val="00D73C22"/>
    <w:rsid w:val="00D766DF"/>
    <w:rsid w:val="00D77DFA"/>
    <w:rsid w:val="00D812FE"/>
    <w:rsid w:val="00D83875"/>
    <w:rsid w:val="00D862C9"/>
    <w:rsid w:val="00D87482"/>
    <w:rsid w:val="00D87C27"/>
    <w:rsid w:val="00D90524"/>
    <w:rsid w:val="00D91E28"/>
    <w:rsid w:val="00D9597E"/>
    <w:rsid w:val="00DA186E"/>
    <w:rsid w:val="00DA31BC"/>
    <w:rsid w:val="00DA324A"/>
    <w:rsid w:val="00DA4116"/>
    <w:rsid w:val="00DA4EFF"/>
    <w:rsid w:val="00DA6B72"/>
    <w:rsid w:val="00DB251C"/>
    <w:rsid w:val="00DB2DF1"/>
    <w:rsid w:val="00DB38AD"/>
    <w:rsid w:val="00DB4630"/>
    <w:rsid w:val="00DB49A1"/>
    <w:rsid w:val="00DB5CE1"/>
    <w:rsid w:val="00DB5E9A"/>
    <w:rsid w:val="00DB6E2B"/>
    <w:rsid w:val="00DB7757"/>
    <w:rsid w:val="00DB7B6E"/>
    <w:rsid w:val="00DC4445"/>
    <w:rsid w:val="00DC4AA9"/>
    <w:rsid w:val="00DC4F88"/>
    <w:rsid w:val="00DC771A"/>
    <w:rsid w:val="00DC7A83"/>
    <w:rsid w:val="00DD13E5"/>
    <w:rsid w:val="00DD298E"/>
    <w:rsid w:val="00DD4FC3"/>
    <w:rsid w:val="00DE79F9"/>
    <w:rsid w:val="00DF7F82"/>
    <w:rsid w:val="00E01965"/>
    <w:rsid w:val="00E043CC"/>
    <w:rsid w:val="00E04C94"/>
    <w:rsid w:val="00E05704"/>
    <w:rsid w:val="00E0673B"/>
    <w:rsid w:val="00E06CC3"/>
    <w:rsid w:val="00E1183C"/>
    <w:rsid w:val="00E11E44"/>
    <w:rsid w:val="00E13AFA"/>
    <w:rsid w:val="00E2168B"/>
    <w:rsid w:val="00E21F03"/>
    <w:rsid w:val="00E2484F"/>
    <w:rsid w:val="00E266A4"/>
    <w:rsid w:val="00E31D5C"/>
    <w:rsid w:val="00E32B0B"/>
    <w:rsid w:val="00E338EF"/>
    <w:rsid w:val="00E34B05"/>
    <w:rsid w:val="00E40FF8"/>
    <w:rsid w:val="00E41724"/>
    <w:rsid w:val="00E41E86"/>
    <w:rsid w:val="00E53F06"/>
    <w:rsid w:val="00E544BB"/>
    <w:rsid w:val="00E544F6"/>
    <w:rsid w:val="00E56F95"/>
    <w:rsid w:val="00E578EC"/>
    <w:rsid w:val="00E60423"/>
    <w:rsid w:val="00E649D7"/>
    <w:rsid w:val="00E662CB"/>
    <w:rsid w:val="00E706BD"/>
    <w:rsid w:val="00E72B5A"/>
    <w:rsid w:val="00E736EC"/>
    <w:rsid w:val="00E74D64"/>
    <w:rsid w:val="00E74DC7"/>
    <w:rsid w:val="00E765F0"/>
    <w:rsid w:val="00E8075A"/>
    <w:rsid w:val="00E818A6"/>
    <w:rsid w:val="00E85A91"/>
    <w:rsid w:val="00E87718"/>
    <w:rsid w:val="00E87AD7"/>
    <w:rsid w:val="00E92A7C"/>
    <w:rsid w:val="00E94D5E"/>
    <w:rsid w:val="00E96603"/>
    <w:rsid w:val="00E96EBA"/>
    <w:rsid w:val="00EA075C"/>
    <w:rsid w:val="00EA5D45"/>
    <w:rsid w:val="00EA7100"/>
    <w:rsid w:val="00EA7F9F"/>
    <w:rsid w:val="00EB0E70"/>
    <w:rsid w:val="00EB1274"/>
    <w:rsid w:val="00EC1A1C"/>
    <w:rsid w:val="00EC3D27"/>
    <w:rsid w:val="00EC4757"/>
    <w:rsid w:val="00EC6751"/>
    <w:rsid w:val="00EC7EDB"/>
    <w:rsid w:val="00ED1406"/>
    <w:rsid w:val="00ED2BB6"/>
    <w:rsid w:val="00ED34E1"/>
    <w:rsid w:val="00ED3B8D"/>
    <w:rsid w:val="00ED5612"/>
    <w:rsid w:val="00ED6275"/>
    <w:rsid w:val="00EE2467"/>
    <w:rsid w:val="00EE484C"/>
    <w:rsid w:val="00EF15D3"/>
    <w:rsid w:val="00EF2E3A"/>
    <w:rsid w:val="00F00EEE"/>
    <w:rsid w:val="00F025B7"/>
    <w:rsid w:val="00F02EF9"/>
    <w:rsid w:val="00F03EF1"/>
    <w:rsid w:val="00F047D8"/>
    <w:rsid w:val="00F072A7"/>
    <w:rsid w:val="00F078DC"/>
    <w:rsid w:val="00F07C1E"/>
    <w:rsid w:val="00F14283"/>
    <w:rsid w:val="00F14593"/>
    <w:rsid w:val="00F15EDE"/>
    <w:rsid w:val="00F171A1"/>
    <w:rsid w:val="00F20D71"/>
    <w:rsid w:val="00F23DCB"/>
    <w:rsid w:val="00F2613E"/>
    <w:rsid w:val="00F328CE"/>
    <w:rsid w:val="00F32BA8"/>
    <w:rsid w:val="00F349F1"/>
    <w:rsid w:val="00F414C8"/>
    <w:rsid w:val="00F4215A"/>
    <w:rsid w:val="00F4350D"/>
    <w:rsid w:val="00F50532"/>
    <w:rsid w:val="00F567F7"/>
    <w:rsid w:val="00F5786E"/>
    <w:rsid w:val="00F61B09"/>
    <w:rsid w:val="00F62036"/>
    <w:rsid w:val="00F63EF0"/>
    <w:rsid w:val="00F65B52"/>
    <w:rsid w:val="00F669D1"/>
    <w:rsid w:val="00F67BCA"/>
    <w:rsid w:val="00F716C6"/>
    <w:rsid w:val="00F73BD6"/>
    <w:rsid w:val="00F74768"/>
    <w:rsid w:val="00F758AE"/>
    <w:rsid w:val="00F82434"/>
    <w:rsid w:val="00F83989"/>
    <w:rsid w:val="00F85099"/>
    <w:rsid w:val="00F85794"/>
    <w:rsid w:val="00F9379C"/>
    <w:rsid w:val="00F9632C"/>
    <w:rsid w:val="00FA1E52"/>
    <w:rsid w:val="00FA31DE"/>
    <w:rsid w:val="00FA7D17"/>
    <w:rsid w:val="00FB49BC"/>
    <w:rsid w:val="00FC319E"/>
    <w:rsid w:val="00FC3EB8"/>
    <w:rsid w:val="00FC4375"/>
    <w:rsid w:val="00FC753B"/>
    <w:rsid w:val="00FC7D25"/>
    <w:rsid w:val="00FD13CC"/>
    <w:rsid w:val="00FD4404"/>
    <w:rsid w:val="00FD6590"/>
    <w:rsid w:val="00FD7332"/>
    <w:rsid w:val="00FE1B19"/>
    <w:rsid w:val="00FE3124"/>
    <w:rsid w:val="00FE44EF"/>
    <w:rsid w:val="00FE4688"/>
    <w:rsid w:val="00FE555E"/>
    <w:rsid w:val="00FE5A86"/>
    <w:rsid w:val="00FE72D6"/>
    <w:rsid w:val="00FE79D0"/>
    <w:rsid w:val="00FF1461"/>
    <w:rsid w:val="0B1E7B44"/>
    <w:rsid w:val="1A037F9C"/>
    <w:rsid w:val="23D7A169"/>
    <w:rsid w:val="2C8AC009"/>
    <w:rsid w:val="5694A429"/>
    <w:rsid w:val="68B5DF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E95D"/>
  <w15:chartTrackingRefBased/>
  <w15:docId w15:val="{839AFD8D-AE53-4785-984A-96CEF8C8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notetoclassorder">
    <w:name w:val="anotetoclassorder"/>
    <w:basedOn w:val="Normal"/>
    <w:rsid w:val="00BE691F"/>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anote1">
    <w:name w:val="anote1"/>
    <w:basedOn w:val="Normal"/>
    <w:rsid w:val="00BE691F"/>
    <w:pPr>
      <w:spacing w:before="100" w:beforeAutospacing="1" w:after="100" w:afterAutospacing="1" w:line="240" w:lineRule="auto"/>
    </w:pPr>
    <w:rPr>
      <w:rFonts w:eastAsia="Times New Roman"/>
      <w:sz w:val="24"/>
      <w:szCs w:val="24"/>
      <w:lang w:eastAsia="en-AU"/>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link w:val="LI-Header"/>
    <w:rsid w:val="0040053F"/>
    <w:rPr>
      <w:i/>
      <w:sz w:val="18"/>
      <w:lang w:eastAsia="en-US"/>
    </w:rPr>
  </w:style>
  <w:style w:type="paragraph" w:customStyle="1" w:styleId="anotetext">
    <w:name w:val="anotetext"/>
    <w:basedOn w:val="Normal"/>
    <w:rsid w:val="00BE691F"/>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customStyle="1" w:styleId="atableof">
    <w:name w:val="atableof"/>
    <w:basedOn w:val="Normal"/>
    <w:rsid w:val="00BE691F"/>
    <w:pPr>
      <w:spacing w:before="100" w:beforeAutospacing="1" w:after="100" w:afterAutospacing="1" w:line="240" w:lineRule="auto"/>
    </w:pPr>
    <w:rPr>
      <w:rFonts w:eastAsia="Times New Roman"/>
      <w:sz w:val="24"/>
      <w:szCs w:val="24"/>
      <w:lang w:eastAsia="en-AU"/>
    </w:rPr>
  </w:style>
  <w:style w:type="paragraph" w:customStyle="1" w:styleId="atableheadings">
    <w:name w:val="atableheadings"/>
    <w:basedOn w:val="Normal"/>
    <w:rsid w:val="00BE691F"/>
    <w:pPr>
      <w:spacing w:before="100" w:beforeAutospacing="1" w:after="100" w:afterAutospacing="1" w:line="240" w:lineRule="auto"/>
    </w:pPr>
    <w:rPr>
      <w:rFonts w:eastAsia="Times New Roman"/>
      <w:sz w:val="24"/>
      <w:szCs w:val="24"/>
      <w:lang w:eastAsia="en-AU"/>
    </w:rPr>
  </w:style>
  <w:style w:type="paragraph" w:customStyle="1" w:styleId="atabletext">
    <w:name w:val="atabletext"/>
    <w:basedOn w:val="Normal"/>
    <w:rsid w:val="00BE691F"/>
    <w:pPr>
      <w:spacing w:before="100" w:beforeAutospacing="1" w:after="100" w:afterAutospacing="1" w:line="240" w:lineRule="auto"/>
    </w:pPr>
    <w:rPr>
      <w:rFonts w:eastAsia="Times New Roman"/>
      <w:sz w:val="24"/>
      <w:szCs w:val="24"/>
      <w:lang w:eastAsia="en-AU"/>
    </w:rPr>
  </w:style>
  <w:style w:type="paragraph" w:customStyle="1" w:styleId="changes">
    <w:name w:val="changes"/>
    <w:basedOn w:val="Normal"/>
    <w:rsid w:val="00BE691F"/>
    <w:pPr>
      <w:spacing w:before="100" w:beforeAutospacing="1" w:after="100" w:afterAutospacing="1" w:line="240" w:lineRule="auto"/>
    </w:pPr>
    <w:rPr>
      <w:rFonts w:eastAsia="Times New Roman"/>
      <w:sz w:val="24"/>
      <w:szCs w:val="24"/>
      <w:lang w:eastAsia="en-AU"/>
    </w:rPr>
  </w:style>
  <w:style w:type="character" w:customStyle="1" w:styleId="ui-provider">
    <w:name w:val="ui-provider"/>
    <w:basedOn w:val="DefaultParagraphFont"/>
    <w:rsid w:val="00400C81"/>
  </w:style>
  <w:style w:type="paragraph" w:customStyle="1" w:styleId="ListA">
    <w:name w:val="ListA"/>
    <w:rsid w:val="003C2205"/>
    <w:pPr>
      <w:overflowPunct w:val="0"/>
      <w:autoSpaceDE w:val="0"/>
      <w:autoSpaceDN w:val="0"/>
      <w:adjustRightInd w:val="0"/>
      <w:spacing w:before="120" w:after="120"/>
      <w:ind w:left="425" w:hanging="425"/>
      <w:textAlignment w:val="baseline"/>
    </w:pPr>
    <w:rPr>
      <w:rFonts w:eastAsia="Times New Roman"/>
      <w:sz w:val="24"/>
      <w:lang w:eastAsia="en-US"/>
    </w:rPr>
  </w:style>
  <w:style w:type="paragraph" w:customStyle="1" w:styleId="ListB">
    <w:name w:val="ListB"/>
    <w:rsid w:val="003C2205"/>
    <w:pPr>
      <w:overflowPunct w:val="0"/>
      <w:autoSpaceDE w:val="0"/>
      <w:autoSpaceDN w:val="0"/>
      <w:adjustRightInd w:val="0"/>
      <w:spacing w:before="120" w:after="120"/>
      <w:ind w:left="850" w:hanging="425"/>
      <w:textAlignment w:val="baseline"/>
    </w:pPr>
    <w:rPr>
      <w:rFonts w:eastAsia="Times New Roman"/>
      <w:sz w:val="24"/>
      <w:lang w:eastAsia="en-US"/>
    </w:rPr>
  </w:style>
  <w:style w:type="paragraph" w:styleId="Revision">
    <w:name w:val="Revision"/>
    <w:hidden/>
    <w:uiPriority w:val="99"/>
    <w:semiHidden/>
    <w:rsid w:val="00713B21"/>
    <w:rPr>
      <w:sz w:val="22"/>
      <w:lang w:eastAsia="en-US"/>
    </w:rPr>
  </w:style>
  <w:style w:type="character" w:styleId="FollowedHyperlink">
    <w:name w:val="FollowedHyperlink"/>
    <w:basedOn w:val="DefaultParagraphFont"/>
    <w:uiPriority w:val="99"/>
    <w:semiHidden/>
    <w:unhideWhenUsed/>
    <w:rsid w:val="00963A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9816">
      <w:bodyDiv w:val="1"/>
      <w:marLeft w:val="0"/>
      <w:marRight w:val="0"/>
      <w:marTop w:val="0"/>
      <w:marBottom w:val="0"/>
      <w:divBdr>
        <w:top w:val="none" w:sz="0" w:space="0" w:color="auto"/>
        <w:left w:val="none" w:sz="0" w:space="0" w:color="auto"/>
        <w:bottom w:val="none" w:sz="0" w:space="0" w:color="auto"/>
        <w:right w:val="none" w:sz="0" w:space="0" w:color="auto"/>
      </w:divBdr>
    </w:div>
    <w:div w:id="327026785">
      <w:bodyDiv w:val="1"/>
      <w:marLeft w:val="0"/>
      <w:marRight w:val="0"/>
      <w:marTop w:val="0"/>
      <w:marBottom w:val="0"/>
      <w:divBdr>
        <w:top w:val="none" w:sz="0" w:space="0" w:color="auto"/>
        <w:left w:val="none" w:sz="0" w:space="0" w:color="auto"/>
        <w:bottom w:val="none" w:sz="0" w:space="0" w:color="auto"/>
        <w:right w:val="none" w:sz="0" w:space="0" w:color="auto"/>
      </w:divBdr>
    </w:div>
    <w:div w:id="1136918614">
      <w:bodyDiv w:val="1"/>
      <w:marLeft w:val="0"/>
      <w:marRight w:val="0"/>
      <w:marTop w:val="0"/>
      <w:marBottom w:val="0"/>
      <w:divBdr>
        <w:top w:val="none" w:sz="0" w:space="0" w:color="auto"/>
        <w:left w:val="none" w:sz="0" w:space="0" w:color="auto"/>
        <w:bottom w:val="none" w:sz="0" w:space="0" w:color="auto"/>
        <w:right w:val="none" w:sz="0" w:space="0" w:color="auto"/>
      </w:divBdr>
    </w:div>
    <w:div w:id="1559585148">
      <w:bodyDiv w:val="1"/>
      <w:marLeft w:val="0"/>
      <w:marRight w:val="0"/>
      <w:marTop w:val="0"/>
      <w:marBottom w:val="0"/>
      <w:divBdr>
        <w:top w:val="none" w:sz="0" w:space="0" w:color="auto"/>
        <w:left w:val="none" w:sz="0" w:space="0" w:color="auto"/>
        <w:bottom w:val="none" w:sz="0" w:space="0" w:color="auto"/>
        <w:right w:val="none" w:sz="0" w:space="0" w:color="auto"/>
      </w:divBdr>
    </w:div>
    <w:div w:id="1793474429">
      <w:bodyDiv w:val="1"/>
      <w:marLeft w:val="0"/>
      <w:marRight w:val="0"/>
      <w:marTop w:val="0"/>
      <w:marBottom w:val="0"/>
      <w:divBdr>
        <w:top w:val="none" w:sz="0" w:space="0" w:color="auto"/>
        <w:left w:val="none" w:sz="0" w:space="0" w:color="auto"/>
        <w:bottom w:val="none" w:sz="0" w:space="0" w:color="auto"/>
        <w:right w:val="none" w:sz="0" w:space="0" w:color="auto"/>
      </w:divBdr>
    </w:div>
    <w:div w:id="20122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62FB3D9270BF5A428E87561F54151E3E" ma:contentTypeVersion="20" ma:contentTypeDescription="Create a new document." ma:contentTypeScope="" ma:versionID="42848691d65afbbdc23c6bd2f662a4e4">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94a0415fdd354fc9c05211b186ddfda3"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ECMSP13CreatedBy" minOccurs="0"/>
                <xsd:element ref="ns3:ECMSP13ModifiedBy" minOccurs="0"/>
                <xsd:element ref="ns3:ECMSP13DocumentID" minOccurs="0"/>
                <xsd:element ref="ns3:ECMSP13SecurityClassifica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CreatedBy" ma:index="11" nillable="true" ma:displayName="ECM SP13 Created By" ma:internalName="ECMSP13CreatedBy">
      <xsd:simpleType>
        <xsd:restriction base="dms:Text"/>
      </xsd:simpleType>
    </xsd:element>
    <xsd:element name="ECMSP13ModifiedBy" ma:index="12" nillable="true" ma:displayName="ECM SP13 Modified By" ma:internalName="ECMSP13ModifiedBy">
      <xsd:simpleType>
        <xsd:restriction base="dms:Text"/>
      </xsd:simpleType>
    </xsd:element>
    <xsd:element name="ECMSP13DocumentID" ma:index="13" nillable="true" ma:displayName="ECM SP13 Document ID" ma:internalName="ECMSP13DocumentID">
      <xsd:simpleType>
        <xsd:restriction base="dms:Text"/>
      </xsd:simpleType>
    </xsd:element>
    <xsd:element name="ECMSP13SecurityClassification" ma:index="14" nillable="true" ma:displayName="ECM SP13 Security Classification" ma:internalName="ECMSP13SecurityClassification">
      <xsd:simpleType>
        <xsd:restriction base="dms:Text"/>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 - Sensitive6eccc17f-024b-41b0-b6b1-faf98d2aff85</p1abb5e704a84578aa4b8ef0390c3b25>
    <DocumentNotes xmlns="db2b92ca-6ed0-4085-802d-4c686a2e8c3f" xsi:nil="true"/>
    <NAPReason xmlns="db2b92ca-6ed0-4085-802d-4c686a2e8c3f" xsi:nil="true"/>
    <_dlc_DocId xmlns="eb44715b-cd74-4c79-92c4-f0e9f1a86440">000853-1726373233-1488</_dlc_DocId>
    <_dlc_DocIdUrl xmlns="eb44715b-cd74-4c79-92c4-f0e9f1a86440">
      <Url>https://asiclink.sharepoint.com/teams/000853/_layouts/15/DocIdRedir.aspx?ID=000853-1726373233-1488</Url>
      <Description>000853-1726373233-1488</Description>
    </_dlc_DocIdUrl>
    <ECMSP13SecurityClassification xmlns="eb44715b-cd74-4c79-92c4-f0e9f1a86440">Sensitive</ECMSP13SecurityClassification>
    <ECMSP13ModifiedBy xmlns="eb44715b-cd74-4c79-92c4-f0e9f1a86440">Chris Flanagan</ECMSP13ModifiedBy>
    <ECMSP13CreatedBy xmlns="eb44715b-cd74-4c79-92c4-f0e9f1a86440">Chris Flanagan</ECMSP13CreatedBy>
    <ECMSP13DocumentID xmlns="eb44715b-cd74-4c79-92c4-f0e9f1a86440">R20150000005028</ECMSP13DocumentID>
  </documentManagement>
</p:properti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E6489-B187-4976-8E9D-049ADD771EC6}">
  <ds:schemaRefs>
    <ds:schemaRef ds:uri="http://schemas.openxmlformats.org/officeDocument/2006/bibliography"/>
  </ds:schemaRefs>
</ds:datastoreItem>
</file>

<file path=customXml/itemProps2.xml><?xml version="1.0" encoding="utf-8"?>
<ds:datastoreItem xmlns:ds="http://schemas.openxmlformats.org/officeDocument/2006/customXml" ds:itemID="{BE7AEFFA-BA8B-4E82-A6AD-7883B4C4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B4491-6DEC-4B74-8B41-36D9C5387990}">
  <ds:schemaRefs>
    <ds:schemaRef ds:uri="http://schemas.microsoft.com/sharepoint/events"/>
  </ds:schemaRefs>
</ds:datastoreItem>
</file>

<file path=customXml/itemProps4.xml><?xml version="1.0" encoding="utf-8"?>
<ds:datastoreItem xmlns:ds="http://schemas.openxmlformats.org/officeDocument/2006/customXml" ds:itemID="{0305AA62-1549-4612-BCA8-64277B8A94B7}">
  <ds:schemaRefs>
    <ds:schemaRef ds:uri="eb44715b-cd74-4c79-92c4-f0e9f1a864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2b92ca-6ed0-4085-802d-4c686a2e8c3f"/>
    <ds:schemaRef ds:uri="http://www.w3.org/XML/1998/namespace"/>
    <ds:schemaRef ds:uri="http://purl.org/dc/dcmitype/"/>
  </ds:schemaRefs>
</ds:datastoreItem>
</file>

<file path=customXml/itemProps5.xml><?xml version="1.0" encoding="utf-8"?>
<ds:datastoreItem xmlns:ds="http://schemas.openxmlformats.org/officeDocument/2006/customXml" ds:itemID="{3DE069EF-93E4-4D05-A7E2-46CD0D946933}">
  <ds:schemaRefs>
    <ds:schemaRef ds:uri="http://schemas.microsoft.com/office/2006/metadata/longProperties"/>
  </ds:schemaRefs>
</ds:datastoreItem>
</file>

<file path=customXml/itemProps6.xml><?xml version="1.0" encoding="utf-8"?>
<ds:datastoreItem xmlns:ds="http://schemas.openxmlformats.org/officeDocument/2006/customXml" ds:itemID="{854B0862-BC78-49F2-B44F-189D73460CFD}">
  <ds:schemaRefs>
    <ds:schemaRef ds:uri="Microsoft.SharePoint.Taxonomy.ContentTypeSync"/>
  </ds:schemaRefs>
</ds:datastoreItem>
</file>

<file path=customXml/itemProps7.xml><?xml version="1.0" encoding="utf-8"?>
<ds:datastoreItem xmlns:ds="http://schemas.openxmlformats.org/officeDocument/2006/customXml" ds:itemID="{F296FC4E-7C35-4046-BC39-BA5C51E9B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1426</Words>
  <Characters>8130</Characters>
  <Application>Microsoft Office Word</Application>
  <DocSecurity>0</DocSecurity>
  <PresentationFormat/>
  <Lines>67</Lines>
  <Paragraphs>19</Paragraphs>
  <ScaleCrop>false</ScaleCrop>
  <HeadingPairs>
    <vt:vector size="2" baseType="variant">
      <vt:variant>
        <vt:lpstr>Title</vt:lpstr>
      </vt:variant>
      <vt:variant>
        <vt:i4>1</vt:i4>
      </vt:variant>
    </vt:vector>
  </HeadingPairs>
  <TitlesOfParts>
    <vt:vector size="1" baseType="lpstr">
      <vt:lpstr>DRAFT - CO 13-656 - Principal Legislative Instruments - ag comments</vt:lpstr>
    </vt:vector>
  </TitlesOfParts>
  <Company>ASIC</Company>
  <LinksUpToDate>false</LinksUpToDate>
  <CharactersWithSpaces>9537</CharactersWithSpaces>
  <SharedDoc>false</SharedDoc>
  <HyperlinkBase/>
  <HLinks>
    <vt:vector size="78" baseType="variant">
      <vt:variant>
        <vt:i4>6946865</vt:i4>
      </vt:variant>
      <vt:variant>
        <vt:i4>75</vt:i4>
      </vt:variant>
      <vt:variant>
        <vt:i4>0</vt:i4>
      </vt:variant>
      <vt:variant>
        <vt:i4>5</vt:i4>
      </vt:variant>
      <vt:variant>
        <vt:lpwstr>http://www.legislation.gov.au/</vt:lpwstr>
      </vt:variant>
      <vt:variant>
        <vt:lpwstr/>
      </vt:variant>
      <vt:variant>
        <vt:i4>1638455</vt:i4>
      </vt:variant>
      <vt:variant>
        <vt:i4>68</vt:i4>
      </vt:variant>
      <vt:variant>
        <vt:i4>0</vt:i4>
      </vt:variant>
      <vt:variant>
        <vt:i4>5</vt:i4>
      </vt:variant>
      <vt:variant>
        <vt:lpwstr/>
      </vt:variant>
      <vt:variant>
        <vt:lpwstr>_Toc136952567</vt:lpwstr>
      </vt:variant>
      <vt:variant>
        <vt:i4>1638455</vt:i4>
      </vt:variant>
      <vt:variant>
        <vt:i4>62</vt:i4>
      </vt:variant>
      <vt:variant>
        <vt:i4>0</vt:i4>
      </vt:variant>
      <vt:variant>
        <vt:i4>5</vt:i4>
      </vt:variant>
      <vt:variant>
        <vt:lpwstr/>
      </vt:variant>
      <vt:variant>
        <vt:lpwstr>_Toc136952566</vt:lpwstr>
      </vt:variant>
      <vt:variant>
        <vt:i4>1638455</vt:i4>
      </vt:variant>
      <vt:variant>
        <vt:i4>56</vt:i4>
      </vt:variant>
      <vt:variant>
        <vt:i4>0</vt:i4>
      </vt:variant>
      <vt:variant>
        <vt:i4>5</vt:i4>
      </vt:variant>
      <vt:variant>
        <vt:lpwstr/>
      </vt:variant>
      <vt:variant>
        <vt:lpwstr>_Toc136952565</vt:lpwstr>
      </vt:variant>
      <vt:variant>
        <vt:i4>1638455</vt:i4>
      </vt:variant>
      <vt:variant>
        <vt:i4>50</vt:i4>
      </vt:variant>
      <vt:variant>
        <vt:i4>0</vt:i4>
      </vt:variant>
      <vt:variant>
        <vt:i4>5</vt:i4>
      </vt:variant>
      <vt:variant>
        <vt:lpwstr/>
      </vt:variant>
      <vt:variant>
        <vt:lpwstr>_Toc136952564</vt:lpwstr>
      </vt:variant>
      <vt:variant>
        <vt:i4>1638455</vt:i4>
      </vt:variant>
      <vt:variant>
        <vt:i4>44</vt:i4>
      </vt:variant>
      <vt:variant>
        <vt:i4>0</vt:i4>
      </vt:variant>
      <vt:variant>
        <vt:i4>5</vt:i4>
      </vt:variant>
      <vt:variant>
        <vt:lpwstr/>
      </vt:variant>
      <vt:variant>
        <vt:lpwstr>_Toc136952563</vt:lpwstr>
      </vt:variant>
      <vt:variant>
        <vt:i4>1638455</vt:i4>
      </vt:variant>
      <vt:variant>
        <vt:i4>38</vt:i4>
      </vt:variant>
      <vt:variant>
        <vt:i4>0</vt:i4>
      </vt:variant>
      <vt:variant>
        <vt:i4>5</vt:i4>
      </vt:variant>
      <vt:variant>
        <vt:lpwstr/>
      </vt:variant>
      <vt:variant>
        <vt:lpwstr>_Toc136952562</vt:lpwstr>
      </vt:variant>
      <vt:variant>
        <vt:i4>1638455</vt:i4>
      </vt:variant>
      <vt:variant>
        <vt:i4>32</vt:i4>
      </vt:variant>
      <vt:variant>
        <vt:i4>0</vt:i4>
      </vt:variant>
      <vt:variant>
        <vt:i4>5</vt:i4>
      </vt:variant>
      <vt:variant>
        <vt:lpwstr/>
      </vt:variant>
      <vt:variant>
        <vt:lpwstr>_Toc136952561</vt:lpwstr>
      </vt:variant>
      <vt:variant>
        <vt:i4>1638455</vt:i4>
      </vt:variant>
      <vt:variant>
        <vt:i4>26</vt:i4>
      </vt:variant>
      <vt:variant>
        <vt:i4>0</vt:i4>
      </vt:variant>
      <vt:variant>
        <vt:i4>5</vt:i4>
      </vt:variant>
      <vt:variant>
        <vt:lpwstr/>
      </vt:variant>
      <vt:variant>
        <vt:lpwstr>_Toc136952560</vt:lpwstr>
      </vt:variant>
      <vt:variant>
        <vt:i4>1703991</vt:i4>
      </vt:variant>
      <vt:variant>
        <vt:i4>20</vt:i4>
      </vt:variant>
      <vt:variant>
        <vt:i4>0</vt:i4>
      </vt:variant>
      <vt:variant>
        <vt:i4>5</vt:i4>
      </vt:variant>
      <vt:variant>
        <vt:lpwstr/>
      </vt:variant>
      <vt:variant>
        <vt:lpwstr>_Toc136952559</vt:lpwstr>
      </vt:variant>
      <vt:variant>
        <vt:i4>1703991</vt:i4>
      </vt:variant>
      <vt:variant>
        <vt:i4>14</vt:i4>
      </vt:variant>
      <vt:variant>
        <vt:i4>0</vt:i4>
      </vt:variant>
      <vt:variant>
        <vt:i4>5</vt:i4>
      </vt:variant>
      <vt:variant>
        <vt:lpwstr/>
      </vt:variant>
      <vt:variant>
        <vt:lpwstr>_Toc136952558</vt:lpwstr>
      </vt:variant>
      <vt:variant>
        <vt:i4>1703991</vt:i4>
      </vt:variant>
      <vt:variant>
        <vt:i4>8</vt:i4>
      </vt:variant>
      <vt:variant>
        <vt:i4>0</vt:i4>
      </vt:variant>
      <vt:variant>
        <vt:i4>5</vt:i4>
      </vt:variant>
      <vt:variant>
        <vt:lpwstr/>
      </vt:variant>
      <vt:variant>
        <vt:lpwstr>_Toc136952557</vt:lpwstr>
      </vt:variant>
      <vt:variant>
        <vt:i4>1703991</vt:i4>
      </vt:variant>
      <vt:variant>
        <vt:i4>2</vt:i4>
      </vt:variant>
      <vt:variant>
        <vt:i4>0</vt:i4>
      </vt:variant>
      <vt:variant>
        <vt:i4>5</vt:i4>
      </vt:variant>
      <vt:variant>
        <vt:lpwstr/>
      </vt:variant>
      <vt:variant>
        <vt:lpwstr>_Toc136952556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CO 13-656 - Principal Legislative Instruments - ag comments</dc:title>
  <dc:subject/>
  <dc:creator>Chris Flanagan</dc:creator>
  <cp:keywords/>
  <cp:lastModifiedBy>Narelle Kane</cp:lastModifiedBy>
  <cp:revision>6</cp:revision>
  <cp:lastPrinted>2023-03-15T19:43:00Z</cp:lastPrinted>
  <dcterms:created xsi:type="dcterms:W3CDTF">2023-09-06T22:31:00Z</dcterms:created>
  <dcterms:modified xsi:type="dcterms:W3CDTF">2023-09-08T05:28:00Z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{8027df9f-95e0-475c-b900-a220af875f43}</vt:lpwstr>
  </property>
  <property fmtid="{D5CDD505-2E9C-101B-9397-08002B2CF9AE}" pid="41" name="RecordPoint_ActiveItemListId">
    <vt:lpwstr>{f89b27eb-3b45-4769-9d33-ae9295f29f58}</vt:lpwstr>
  </property>
  <property fmtid="{D5CDD505-2E9C-101B-9397-08002B2CF9AE}" pid="42" name="RecordPoint_ActiveItemUniqueId">
    <vt:lpwstr>{05ac8b35-f266-458c-a966-311ec238e9af}</vt:lpwstr>
  </property>
  <property fmtid="{D5CDD505-2E9C-101B-9397-08002B2CF9AE}" pid="43" name="RecordPoint_ActiveItemWebId">
    <vt:lpwstr>{f63f9ae9-a1c5-49c7-acae-688630facce8}</vt:lpwstr>
  </property>
  <property fmtid="{D5CDD505-2E9C-101B-9397-08002B2CF9AE}" pid="44" name="IconOverlay">
    <vt:lpwstr/>
  </property>
  <property fmtid="{D5CDD505-2E9C-101B-9397-08002B2CF9AE}" pid="45" name="RecordNumber">
    <vt:lpwstr>R20150000005028</vt:lpwstr>
  </property>
  <property fmtid="{D5CDD505-2E9C-101B-9397-08002B2CF9AE}" pid="46" name="RecordPoint_SubmissionCompleted">
    <vt:lpwstr/>
  </property>
  <property fmtid="{D5CDD505-2E9C-101B-9397-08002B2CF9AE}" pid="47" name="RecordPoint_RecordNumberSubmitted">
    <vt:lpwstr/>
  </property>
  <property fmtid="{D5CDD505-2E9C-101B-9397-08002B2CF9AE}" pid="48" name="Reviewers">
    <vt:lpwstr/>
  </property>
  <property fmtid="{D5CDD505-2E9C-101B-9397-08002B2CF9AE}" pid="49" name="NotesLinks">
    <vt:lpwstr/>
  </property>
  <property fmtid="{D5CDD505-2E9C-101B-9397-08002B2CF9AE}" pid="50" name="Approvers">
    <vt:lpwstr/>
  </property>
  <property fmtid="{D5CDD505-2E9C-101B-9397-08002B2CF9AE}" pid="51" name="SecurityClassification">
    <vt:lpwstr>1;#OFFICIAL - Sensitive|6eccc17f-024b-41b0-b6b1-faf98d2aff85</vt:lpwstr>
  </property>
  <property fmtid="{D5CDD505-2E9C-101B-9397-08002B2CF9AE}" pid="52" name="ObjectiveID">
    <vt:lpwstr/>
  </property>
  <property fmtid="{D5CDD505-2E9C-101B-9397-08002B2CF9AE}" pid="53" name="SignificantFlag">
    <vt:lpwstr>0</vt:lpwstr>
  </property>
  <property fmtid="{D5CDD505-2E9C-101B-9397-08002B2CF9AE}" pid="54" name="SenateOrder12">
    <vt:lpwstr>0</vt:lpwstr>
  </property>
  <property fmtid="{D5CDD505-2E9C-101B-9397-08002B2CF9AE}" pid="55" name="ded95d7ab059406991d558011d18c177">
    <vt:lpwstr/>
  </property>
  <property fmtid="{D5CDD505-2E9C-101B-9397-08002B2CF9AE}" pid="56" name="SignificantReason">
    <vt:lpwstr/>
  </property>
  <property fmtid="{D5CDD505-2E9C-101B-9397-08002B2CF9AE}" pid="57" name="ContentTypeId">
    <vt:lpwstr>0x010100B5F685A1365F544391EF8C813B164F3A006A0666AD55E74A4AA7B2AAEA6C351A600062FB3D9270BF5A428E87561F54151E3E</vt:lpwstr>
  </property>
  <property fmtid="{D5CDD505-2E9C-101B-9397-08002B2CF9AE}" pid="58" name="f947e1037e3e49619e55f8843e0f11fe">
    <vt:lpwstr>Sensitive|19fd2cb8-3e97-4464-ae71-8c2c2095d028</vt:lpwstr>
  </property>
  <property fmtid="{D5CDD505-2E9C-101B-9397-08002B2CF9AE}" pid="59" name="RecordPoint_SubmissionDate">
    <vt:lpwstr/>
  </property>
  <property fmtid="{D5CDD505-2E9C-101B-9397-08002B2CF9AE}" pid="60" name="RecordPoint_RecordFormat">
    <vt:lpwstr/>
  </property>
  <property fmtid="{D5CDD505-2E9C-101B-9397-08002B2CF9AE}" pid="61" name="RecordPoint_ActiveItemMoved">
    <vt:lpwstr/>
  </property>
  <property fmtid="{D5CDD505-2E9C-101B-9397-08002B2CF9AE}" pid="62" name="MailSubject">
    <vt:lpwstr/>
  </property>
  <property fmtid="{D5CDD505-2E9C-101B-9397-08002B2CF9AE}" pid="63" name="ECMSP13DocumentID">
    <vt:lpwstr>R20150000005028</vt:lpwstr>
  </property>
  <property fmtid="{D5CDD505-2E9C-101B-9397-08002B2CF9AE}" pid="64" name="display_urn:schemas-microsoft-com:office:office#Editor">
    <vt:lpwstr>Chris Flanagan</vt:lpwstr>
  </property>
  <property fmtid="{D5CDD505-2E9C-101B-9397-08002B2CF9AE}" pid="65" name="MailCc">
    <vt:lpwstr/>
  </property>
  <property fmtid="{D5CDD505-2E9C-101B-9397-08002B2CF9AE}" pid="66" name="MailTo">
    <vt:lpwstr/>
  </property>
  <property fmtid="{D5CDD505-2E9C-101B-9397-08002B2CF9AE}" pid="67" name="DocumentSetDescription">
    <vt:lpwstr/>
  </property>
  <property fmtid="{D5CDD505-2E9C-101B-9397-08002B2CF9AE}" pid="68" name="ECMSP13ModifiedBy">
    <vt:lpwstr>Chris Flanagan</vt:lpwstr>
  </property>
  <property fmtid="{D5CDD505-2E9C-101B-9397-08002B2CF9AE}" pid="69" name="display_urn:schemas-microsoft-com:office:office#Author">
    <vt:lpwstr>Chris Flanagan</vt:lpwstr>
  </property>
  <property fmtid="{D5CDD505-2E9C-101B-9397-08002B2CF9AE}" pid="70" name="ECMSP13SecurityClassification">
    <vt:lpwstr>Sensitive</vt:lpwstr>
  </property>
  <property fmtid="{D5CDD505-2E9C-101B-9397-08002B2CF9AE}" pid="71" name="RecordID">
    <vt:lpwstr>R20150000005028</vt:lpwstr>
  </property>
  <property fmtid="{D5CDD505-2E9C-101B-9397-08002B2CF9AE}" pid="72" name="MailIn-Reply-To">
    <vt:lpwstr/>
  </property>
  <property fmtid="{D5CDD505-2E9C-101B-9397-08002B2CF9AE}" pid="73" name="MailReferences">
    <vt:lpwstr/>
  </property>
  <property fmtid="{D5CDD505-2E9C-101B-9397-08002B2CF9AE}" pid="74" name="MailFrom">
    <vt:lpwstr/>
  </property>
  <property fmtid="{D5CDD505-2E9C-101B-9397-08002B2CF9AE}" pid="75" name="MailOriginalSubject">
    <vt:lpwstr/>
  </property>
  <property fmtid="{D5CDD505-2E9C-101B-9397-08002B2CF9AE}" pid="76" name="ECMSP13CreatedBy">
    <vt:lpwstr>Chris Flanagan</vt:lpwstr>
  </property>
  <property fmtid="{D5CDD505-2E9C-101B-9397-08002B2CF9AE}" pid="77" name="MailReply-To">
    <vt:lpwstr/>
  </property>
  <property fmtid="{D5CDD505-2E9C-101B-9397-08002B2CF9AE}" pid="78" name="lcf76f155ced4ddcb4097134ff3c332f">
    <vt:lpwstr/>
  </property>
  <property fmtid="{D5CDD505-2E9C-101B-9397-08002B2CF9AE}" pid="79" name="MediaServiceImageTags">
    <vt:lpwstr/>
  </property>
  <property fmtid="{D5CDD505-2E9C-101B-9397-08002B2CF9AE}" pid="80" name="_dlc_DocId">
    <vt:lpwstr>000822-777346250-30053</vt:lpwstr>
  </property>
  <property fmtid="{D5CDD505-2E9C-101B-9397-08002B2CF9AE}" pid="81" name="_dlc_DocIdItemGuid">
    <vt:lpwstr>e81164cd-27bc-4466-8e9f-2cda6158227a</vt:lpwstr>
  </property>
  <property fmtid="{D5CDD505-2E9C-101B-9397-08002B2CF9AE}" pid="82" name="_dlc_DocIdUrl">
    <vt:lpwstr>https://asiclink.sharepoint.com/teams/000822/_layouts/15/DocIdRedir.aspx?ID=000822-777346250-30053, 000822-777346250-30053</vt:lpwstr>
  </property>
  <property fmtid="{D5CDD505-2E9C-101B-9397-08002B2CF9AE}" pid="83" name="MailIn-Reply-To0">
    <vt:lpwstr/>
  </property>
  <property fmtid="{D5CDD505-2E9C-101B-9397-08002B2CF9AE}" pid="84" name="_ExtendedDescription">
    <vt:lpwstr/>
  </property>
  <property fmtid="{D5CDD505-2E9C-101B-9397-08002B2CF9AE}" pid="85" name="MailReply-To0">
    <vt:lpwstr/>
  </property>
  <property fmtid="{D5CDD505-2E9C-101B-9397-08002B2CF9AE}" pid="86" name="j9a53d7fe1554b91b170ef98e3957baf">
    <vt:lpwstr/>
  </property>
  <property fmtid="{D5CDD505-2E9C-101B-9397-08002B2CF9AE}" pid="87" name="e3d6af94617946d9813caf87b95826d7">
    <vt:lpwstr/>
  </property>
  <property fmtid="{D5CDD505-2E9C-101B-9397-08002B2CF9AE}" pid="88" name="k9c390b121b84919acb0b9151690da40">
    <vt:lpwstr/>
  </property>
  <property fmtid="{D5CDD505-2E9C-101B-9397-08002B2CF9AE}" pid="89" name="IMSFilesetProductType">
    <vt:lpwstr/>
  </property>
  <property fmtid="{D5CDD505-2E9C-101B-9397-08002B2CF9AE}" pid="90" name="IMSFilesetEntity">
    <vt:lpwstr/>
  </property>
  <property fmtid="{D5CDD505-2E9C-101B-9397-08002B2CF9AE}" pid="91" name="Fileset search keywords">
    <vt:lpwstr/>
  </property>
  <property fmtid="{D5CDD505-2E9C-101B-9397-08002B2CF9AE}" pid="92" name="ga26016f869e4783a544bf28ac019362">
    <vt:lpwstr/>
  </property>
  <property fmtid="{D5CDD505-2E9C-101B-9397-08002B2CF9AE}" pid="93" name="IMSEntity">
    <vt:lpwstr/>
  </property>
  <property fmtid="{D5CDD505-2E9C-101B-9397-08002B2CF9AE}" pid="94" name="f4c29409d90b4a578b768720fd07bb93">
    <vt:lpwstr/>
  </property>
  <property fmtid="{D5CDD505-2E9C-101B-9397-08002B2CF9AE}" pid="95" name="IMSDocumentType">
    <vt:lpwstr/>
  </property>
  <property fmtid="{D5CDD505-2E9C-101B-9397-08002B2CF9AE}" pid="96" name="PrimaryJurisction">
    <vt:lpwstr/>
  </property>
  <property fmtid="{D5CDD505-2E9C-101B-9397-08002B2CF9AE}" pid="97" name="SecondaryJurisdiction">
    <vt:lpwstr/>
  </property>
  <property fmtid="{D5CDD505-2E9C-101B-9397-08002B2CF9AE}" pid="98" name="IMSProductType">
    <vt:lpwstr/>
  </property>
  <property fmtid="{D5CDD505-2E9C-101B-9397-08002B2CF9AE}" pid="99" name="f51ae816e01b4965a21cde6183109b29">
    <vt:lpwstr/>
  </property>
  <property fmtid="{D5CDD505-2E9C-101B-9397-08002B2CF9AE}" pid="100" name="af3f57e54dba403ca4ebb14e4094a9d8">
    <vt:lpwstr/>
  </property>
  <property fmtid="{D5CDD505-2E9C-101B-9397-08002B2CF9AE}" pid="101" name="n984d001a78f4b1f81661dbc6638eecd">
    <vt:lpwstr/>
  </property>
  <property fmtid="{D5CDD505-2E9C-101B-9397-08002B2CF9AE}" pid="102" name="hb3476fe0c25428da9d0464ead195eef">
    <vt:lpwstr/>
  </property>
  <property fmtid="{D5CDD505-2E9C-101B-9397-08002B2CF9AE}" pid="103" name="File_x0020_search_x0020_keywords">
    <vt:lpwstr/>
  </property>
  <property fmtid="{D5CDD505-2E9C-101B-9397-08002B2CF9AE}" pid="104" name="IMS_x0020_Precedent">
    <vt:lpwstr/>
  </property>
  <property fmtid="{D5CDD505-2E9C-101B-9397-08002B2CF9AE}" pid="105" name="o370174a30b54570b9bc2a9201a399da">
    <vt:lpwstr/>
  </property>
  <property fmtid="{D5CDD505-2E9C-101B-9397-08002B2CF9AE}" pid="106" name="File search keywords">
    <vt:lpwstr/>
  </property>
  <property fmtid="{D5CDD505-2E9C-101B-9397-08002B2CF9AE}" pid="107" name="Order">
    <vt:lpwstr>3005100.00000000</vt:lpwstr>
  </property>
  <property fmtid="{D5CDD505-2E9C-101B-9397-08002B2CF9AE}" pid="108" name="MailDate">
    <vt:lpwstr/>
  </property>
  <property fmtid="{D5CDD505-2E9C-101B-9397-08002B2CF9AE}" pid="109" name="IMS Precedent">
    <vt:lpwstr/>
  </property>
  <property fmtid="{D5CDD505-2E9C-101B-9397-08002B2CF9AE}" pid="110" name="CPName">
    <vt:lpwstr/>
  </property>
  <property fmtid="{D5CDD505-2E9C-101B-9397-08002B2CF9AE}" pid="111" name="pf0e8bf7e73f4e03bb5966c3fbaebb0c">
    <vt:lpwstr/>
  </property>
  <property fmtid="{D5CDD505-2E9C-101B-9397-08002B2CF9AE}" pid="112" name="MSIP_Label_3fc05eff-3b8c-46ad-aa9b-c46174c68b39_Enabled">
    <vt:lpwstr>True</vt:lpwstr>
  </property>
  <property fmtid="{D5CDD505-2E9C-101B-9397-08002B2CF9AE}" pid="113" name="MSIP_Label_3fc05eff-3b8c-46ad-aa9b-c46174c68b39_SiteId">
    <vt:lpwstr>5f1de7c6-55cd-4bb2-902d-514c78cf10f4</vt:lpwstr>
  </property>
  <property fmtid="{D5CDD505-2E9C-101B-9397-08002B2CF9AE}" pid="114" name="MSIP_Label_3fc05eff-3b8c-46ad-aa9b-c46174c68b39_SetDate">
    <vt:lpwstr>2023-03-15T03:36:45Z</vt:lpwstr>
  </property>
  <property fmtid="{D5CDD505-2E9C-101B-9397-08002B2CF9AE}" pid="115" name="MSIP_Label_3fc05eff-3b8c-46ad-aa9b-c46174c68b39_Name">
    <vt:lpwstr>OFFICIAL Sensitive</vt:lpwstr>
  </property>
  <property fmtid="{D5CDD505-2E9C-101B-9397-08002B2CF9AE}" pid="116" name="MSIP_Label_3fc05eff-3b8c-46ad-aa9b-c46174c68b39_ActionId">
    <vt:lpwstr>510c4cdf-306c-4e97-88c2-35a35a24ea49</vt:lpwstr>
  </property>
  <property fmtid="{D5CDD505-2E9C-101B-9397-08002B2CF9AE}" pid="117" name="MSIP_Label_3fc05eff-3b8c-46ad-aa9b-c46174c68b39_Removed">
    <vt:lpwstr>False</vt:lpwstr>
  </property>
  <property fmtid="{D5CDD505-2E9C-101B-9397-08002B2CF9AE}" pid="118" name="MSIP_Label_3fc05eff-3b8c-46ad-aa9b-c46174c68b39_Extended_MSFT_Method">
    <vt:lpwstr>Standard</vt:lpwstr>
  </property>
  <property fmtid="{D5CDD505-2E9C-101B-9397-08002B2CF9AE}" pid="119" name="Sensitivity">
    <vt:lpwstr>OFFICIAL Sensitive</vt:lpwstr>
  </property>
  <property fmtid="{D5CDD505-2E9C-101B-9397-08002B2CF9AE}" pid="120" name="_docset_NoMedatataSyncRequired">
    <vt:lpwstr>False</vt:lpwstr>
  </property>
  <property fmtid="{D5CDD505-2E9C-101B-9397-08002B2CF9AE}" pid="121" name="IMSFilesetOrganisationID">
    <vt:lpwstr/>
  </property>
</Properties>
</file>