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bookmarkStart w:id="0" w:name="_GoBack"/>
      <w:bookmarkEnd w:id="0"/>
      <w:r>
        <w:t>EXPLANATORY STATEMENT</w:t>
      </w:r>
    </w:p>
    <w:p w14:paraId="6626F329" w14:textId="592D6FBE" w:rsidR="009A6866" w:rsidRPr="009A6866" w:rsidRDefault="009A6866" w:rsidP="00682847">
      <w:pPr>
        <w:pStyle w:val="Heading6"/>
        <w:jc w:val="center"/>
      </w:pPr>
      <w:r w:rsidRPr="009A6866">
        <w:t xml:space="preserve">Defence Determination, Conditions of service Amendment </w:t>
      </w:r>
      <w:r w:rsidR="0008037A">
        <w:t>Determination 202</w:t>
      </w:r>
      <w:r w:rsidR="00B23770">
        <w:t>3</w:t>
      </w:r>
      <w:r w:rsidRPr="009A6866">
        <w:t xml:space="preserve"> (No. </w:t>
      </w:r>
      <w:r w:rsidR="009E4A98">
        <w:t>9</w:t>
      </w:r>
      <w:r w:rsidRPr="009A6866">
        <w:t>)</w:t>
      </w:r>
    </w:p>
    <w:p w14:paraId="383649D3" w14:textId="337A16C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00D516AD">
        <w:t xml:space="preserve">(Defence Act)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1E7F493C"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Pr="00ED454E" w:rsidRDefault="00682847" w:rsidP="00682847">
      <w:pPr>
        <w:pStyle w:val="Sectiontext"/>
        <w:tabs>
          <w:tab w:val="left" w:pos="7380"/>
        </w:tabs>
        <w:jc w:val="center"/>
        <w:rPr>
          <w:b/>
        </w:rPr>
      </w:pPr>
      <w:r w:rsidRPr="00ED454E">
        <w:rPr>
          <w:b/>
        </w:rPr>
        <w:t>Purpose</w:t>
      </w:r>
    </w:p>
    <w:p w14:paraId="132D9111" w14:textId="66692E00" w:rsidR="00682847" w:rsidRPr="00ED454E" w:rsidRDefault="00682847" w:rsidP="00682847">
      <w:pPr>
        <w:pStyle w:val="Sectiontext"/>
        <w:tabs>
          <w:tab w:val="left" w:pos="7380"/>
        </w:tabs>
      </w:pPr>
      <w:r w:rsidRPr="00ED454E">
        <w:t>The purpose of this Determination is to do the following:</w:t>
      </w:r>
    </w:p>
    <w:p w14:paraId="03282D24" w14:textId="1894D08F" w:rsidR="00190DD9" w:rsidRPr="00ED454E" w:rsidRDefault="00190DD9" w:rsidP="00682847">
      <w:pPr>
        <w:pStyle w:val="Sectiontext"/>
        <w:numPr>
          <w:ilvl w:val="0"/>
          <w:numId w:val="17"/>
        </w:numPr>
        <w:tabs>
          <w:tab w:val="left" w:pos="7380"/>
        </w:tabs>
      </w:pPr>
      <w:r w:rsidRPr="00ED454E">
        <w:rPr>
          <w:snapToGrid w:val="0"/>
        </w:rPr>
        <w:t>Amend the rate of allowances for a member whose housing benefit location is a remote location. The rates are adjusted annually based on the advice provided by the contracted service provider and the consumer price index.</w:t>
      </w:r>
    </w:p>
    <w:p w14:paraId="69F8FBF9" w14:textId="285A5D9F" w:rsidR="00190DD9" w:rsidRPr="00ED454E" w:rsidRDefault="00190DD9" w:rsidP="00190DD9">
      <w:pPr>
        <w:pStyle w:val="Sectiontext"/>
        <w:numPr>
          <w:ilvl w:val="0"/>
          <w:numId w:val="17"/>
        </w:numPr>
        <w:shd w:val="clear" w:color="auto" w:fill="FFFFFF"/>
        <w:rPr>
          <w:rFonts w:cs="Arial"/>
        </w:rPr>
      </w:pPr>
      <w:r w:rsidRPr="00ED454E">
        <w:t xml:space="preserve">Provide further clarity on eligibility of members for COVID-19 specific removals benefits with the evolving nature of state and territory restrictions. </w:t>
      </w:r>
    </w:p>
    <w:p w14:paraId="2DC65376" w14:textId="2FD7FB54" w:rsidR="00190DD9" w:rsidRPr="00ED454E" w:rsidRDefault="00190DD9" w:rsidP="00190DD9">
      <w:pPr>
        <w:pStyle w:val="Sectiontext"/>
        <w:numPr>
          <w:ilvl w:val="0"/>
          <w:numId w:val="17"/>
        </w:numPr>
        <w:tabs>
          <w:tab w:val="left" w:pos="7380"/>
        </w:tabs>
      </w:pPr>
      <w:r w:rsidRPr="00ED454E">
        <w:t xml:space="preserve">Extend the eligibility to </w:t>
      </w:r>
      <w:r w:rsidR="00A44CA4">
        <w:t>plain clothing allowance</w:t>
      </w:r>
      <w:r w:rsidRPr="00ED454E">
        <w:t xml:space="preserve"> to media content officers at Government House to assist with the cost of purchase or hire of civilian clothing that are required as part of their role.</w:t>
      </w:r>
    </w:p>
    <w:p w14:paraId="6C16A989" w14:textId="6E7488B0" w:rsidR="00682847" w:rsidRPr="00ED454E" w:rsidRDefault="00190DD9" w:rsidP="00682847">
      <w:pPr>
        <w:pStyle w:val="Sectiontext"/>
        <w:numPr>
          <w:ilvl w:val="0"/>
          <w:numId w:val="17"/>
        </w:numPr>
        <w:tabs>
          <w:tab w:val="left" w:pos="7380"/>
        </w:tabs>
      </w:pPr>
      <w:r w:rsidRPr="00ED454E">
        <w:t>Amend provisions relating to a member’s dependant who resides in the member’s overseas posting location</w:t>
      </w:r>
      <w:r w:rsidR="0082025C" w:rsidRPr="0082025C">
        <w:t xml:space="preserve"> </w:t>
      </w:r>
      <w:r w:rsidR="0082025C">
        <w:t>to allow travel by private vehicle</w:t>
      </w:r>
      <w:r w:rsidRPr="00ED454E">
        <w:t xml:space="preserve"> </w:t>
      </w:r>
      <w:r w:rsidR="0082025C">
        <w:t>when they</w:t>
      </w:r>
      <w:r w:rsidR="00C4075F">
        <w:t xml:space="preserve"> are</w:t>
      </w:r>
      <w:r w:rsidR="0082025C">
        <w:t xml:space="preserve"> </w:t>
      </w:r>
      <w:r w:rsidRPr="00ED454E">
        <w:t>require</w:t>
      </w:r>
      <w:r w:rsidR="00C4075F">
        <w:t>d to</w:t>
      </w:r>
      <w:r w:rsidRPr="00ED454E">
        <w:t xml:space="preserve"> travel to a location </w:t>
      </w:r>
      <w:r w:rsidR="00C4075F">
        <w:t>outside the member’s</w:t>
      </w:r>
      <w:r w:rsidRPr="00ED454E">
        <w:t xml:space="preserve"> posting location to obtain health care. </w:t>
      </w:r>
    </w:p>
    <w:p w14:paraId="6822B732" w14:textId="65EC3895" w:rsidR="00190DD9" w:rsidRPr="00ED454E" w:rsidRDefault="00190DD9" w:rsidP="00190DD9">
      <w:pPr>
        <w:pStyle w:val="Sectiontext"/>
        <w:numPr>
          <w:ilvl w:val="0"/>
          <w:numId w:val="17"/>
        </w:numPr>
        <w:shd w:val="clear" w:color="auto" w:fill="FFFFFF"/>
        <w:rPr>
          <w:rFonts w:cs="Arial"/>
        </w:rPr>
      </w:pPr>
      <w:r w:rsidRPr="00ED454E">
        <w:t>Amend the provisions relating to the reimbursement of remedial tuition costs that a member can receive when their</w:t>
      </w:r>
      <w:r w:rsidR="00982259">
        <w:t xml:space="preserve"> child’s academic performance has been</w:t>
      </w:r>
      <w:r w:rsidRPr="00ED454E">
        <w:t xml:space="preserve"> impacted by the disruption caused by the member’s overseas posting.</w:t>
      </w:r>
    </w:p>
    <w:p w14:paraId="3288ED60" w14:textId="649ECC58" w:rsidR="00190DD9" w:rsidRPr="00ED454E" w:rsidRDefault="00190DD9" w:rsidP="00190DD9">
      <w:pPr>
        <w:pStyle w:val="Sectiontext"/>
        <w:numPr>
          <w:ilvl w:val="0"/>
          <w:numId w:val="17"/>
        </w:numPr>
        <w:shd w:val="clear" w:color="auto" w:fill="FFFFFF"/>
        <w:rPr>
          <w:rFonts w:cs="Arial"/>
        </w:rPr>
      </w:pPr>
      <w:r w:rsidRPr="00ED454E">
        <w:rPr>
          <w:rFonts w:cs="Arial"/>
        </w:rPr>
        <w:t>Provide that “Scots College” is the benchmark school for members posted to Wellington, New Zealand.</w:t>
      </w:r>
    </w:p>
    <w:p w14:paraId="2A644980" w14:textId="1CDFA4B0" w:rsidR="00682847" w:rsidRPr="00ED454E" w:rsidRDefault="00190DD9" w:rsidP="00190DD9">
      <w:pPr>
        <w:pStyle w:val="Sectiontext"/>
        <w:numPr>
          <w:ilvl w:val="0"/>
          <w:numId w:val="17"/>
        </w:numPr>
        <w:tabs>
          <w:tab w:val="left" w:pos="7380"/>
        </w:tabs>
      </w:pPr>
      <w:r w:rsidRPr="00ED454E">
        <w:rPr>
          <w:rFonts w:cs="Arial"/>
        </w:rPr>
        <w:t xml:space="preserve">Add an approved club for members posted to </w:t>
      </w:r>
      <w:r w:rsidRPr="00ED454E">
        <w:rPr>
          <w:rFonts w:cs="Arial"/>
          <w:iCs/>
        </w:rPr>
        <w:t>Laos so they can pursue sporting, recreational and fitness activities</w:t>
      </w:r>
      <w:r w:rsidRPr="00ED454E">
        <w:rPr>
          <w:rFonts w:cs="Arial"/>
        </w:rPr>
        <w:t>.</w:t>
      </w:r>
    </w:p>
    <w:p w14:paraId="56194A3C" w14:textId="350AB421" w:rsidR="00935206" w:rsidRPr="00935206" w:rsidRDefault="00190DD9" w:rsidP="00935206">
      <w:pPr>
        <w:pStyle w:val="Sectiontext"/>
        <w:numPr>
          <w:ilvl w:val="0"/>
          <w:numId w:val="17"/>
        </w:numPr>
        <w:tabs>
          <w:tab w:val="left" w:pos="7380"/>
        </w:tabs>
      </w:pPr>
      <w:r w:rsidRPr="00ED454E">
        <w:t>Make technical amendments to improve the readability of the Principal Determination.</w:t>
      </w:r>
      <w:r w:rsidRPr="00ED454E">
        <w:rPr>
          <w:snapToGrid w:val="0"/>
        </w:rPr>
        <w:t xml:space="preserve"> Technical amendments are routine in nature, and do not alter the underlying policy. These amendments will not change the benefits </w:t>
      </w:r>
      <w:r w:rsidR="001D4289">
        <w:rPr>
          <w:snapToGrid w:val="0"/>
        </w:rPr>
        <w:t>that</w:t>
      </w:r>
      <w:r w:rsidRPr="00ED454E">
        <w:rPr>
          <w:snapToGrid w:val="0"/>
        </w:rPr>
        <w:t xml:space="preserve"> are currently provided</w:t>
      </w:r>
      <w:r w:rsidR="00ED454E">
        <w:t>.</w:t>
      </w:r>
    </w:p>
    <w:p w14:paraId="604AE69D" w14:textId="406A19AE" w:rsidR="00682847" w:rsidRDefault="006422B7" w:rsidP="00682847">
      <w:pPr>
        <w:pStyle w:val="Sectiontext"/>
        <w:tabs>
          <w:tab w:val="left" w:pos="7380"/>
        </w:tabs>
        <w:jc w:val="center"/>
        <w:rPr>
          <w:b/>
        </w:rPr>
      </w:pPr>
      <w:r>
        <w:rPr>
          <w:b/>
        </w:rPr>
        <w:lastRenderedPageBreak/>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2EE3159" w14:textId="60568D2C" w:rsidR="00682847" w:rsidRPr="00007792" w:rsidRDefault="00682847" w:rsidP="00682847">
      <w:pPr>
        <w:pStyle w:val="Sectiontext"/>
        <w:tabs>
          <w:tab w:val="left" w:pos="7380"/>
        </w:tabs>
        <w:jc w:val="center"/>
        <w:rPr>
          <w:b/>
        </w:rPr>
      </w:pPr>
      <w:r w:rsidRPr="00007792">
        <w:rPr>
          <w:b/>
        </w:rPr>
        <w:t>Incorporation by reference</w:t>
      </w:r>
    </w:p>
    <w:p w14:paraId="7372C8A4" w14:textId="77220254" w:rsidR="00AB2B71" w:rsidRPr="00007792" w:rsidRDefault="00AB2B71" w:rsidP="00AB2B71">
      <w:pPr>
        <w:pStyle w:val="Sectiontext"/>
        <w:tabs>
          <w:tab w:val="left" w:pos="7380"/>
        </w:tabs>
        <w:rPr>
          <w:b/>
        </w:rPr>
      </w:pPr>
      <w:r w:rsidRPr="00007792">
        <w:t xml:space="preserve">The Determination makes references to sections of the </w:t>
      </w:r>
      <w:r w:rsidRPr="00007792">
        <w:rPr>
          <w:i/>
        </w:rPr>
        <w:t>Defence Determination 2016/19, Conditions of service</w:t>
      </w:r>
      <w:r w:rsidRPr="00007792">
        <w:t xml:space="preserve">. This Instrument is incorporated into this Determination as in force from time to time. </w:t>
      </w:r>
    </w:p>
    <w:p w14:paraId="5CD30C56" w14:textId="0D0D896F" w:rsidR="00682847" w:rsidRPr="00007792" w:rsidRDefault="00682847" w:rsidP="001D4289">
      <w:pPr>
        <w:pStyle w:val="Sectiontext"/>
        <w:keepNext/>
        <w:keepLines/>
        <w:tabs>
          <w:tab w:val="left" w:pos="7380"/>
        </w:tabs>
        <w:jc w:val="center"/>
        <w:rPr>
          <w:b/>
        </w:rPr>
      </w:pPr>
      <w:r w:rsidRPr="00007792">
        <w:rPr>
          <w:b/>
        </w:rPr>
        <w:t>R</w:t>
      </w:r>
      <w:r w:rsidR="00AA0D47" w:rsidRPr="00007792">
        <w:rPr>
          <w:b/>
        </w:rPr>
        <w:t>etrospective application</w:t>
      </w:r>
    </w:p>
    <w:p w14:paraId="5B5E109C" w14:textId="70B846A9" w:rsidR="00AA0D47" w:rsidRPr="00007792" w:rsidRDefault="00AA0D47" w:rsidP="001D4289">
      <w:pPr>
        <w:pStyle w:val="Sectiontext"/>
        <w:keepNext/>
        <w:keepLines/>
        <w:tabs>
          <w:tab w:val="left" w:pos="7380"/>
        </w:tabs>
        <w:rPr>
          <w:b/>
        </w:rPr>
      </w:pPr>
      <w:r w:rsidRPr="00007792">
        <w:t>The retrospective application of this Determination does not affect the rights of a person (other than the Commonwealth) in a manner prejudicial to that person, nor does it impose any liability on such person</w:t>
      </w:r>
      <w:r w:rsidR="00E81ECD" w:rsidRPr="00007792">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047973A2" w14:textId="77777777" w:rsidR="00AA0D47" w:rsidRPr="00ED454E" w:rsidRDefault="00AA0D47" w:rsidP="00AA0D47">
      <w:pPr>
        <w:pStyle w:val="Sectiontext"/>
        <w:jc w:val="center"/>
        <w:rPr>
          <w:rFonts w:cs="Arial"/>
          <w:snapToGrid w:val="0"/>
          <w:color w:val="000000"/>
        </w:rPr>
      </w:pPr>
      <w:r w:rsidRPr="00ED454E">
        <w:rPr>
          <w:rFonts w:cs="Arial"/>
          <w:b/>
          <w:color w:val="000000"/>
        </w:rPr>
        <w:t>Consultation</w:t>
      </w:r>
    </w:p>
    <w:p w14:paraId="733E51A4" w14:textId="63FE15D4" w:rsidR="00ED454E" w:rsidRPr="00ED454E" w:rsidRDefault="00AA0D47" w:rsidP="00AA0D47">
      <w:pPr>
        <w:pStyle w:val="Sectiontext"/>
        <w:rPr>
          <w:snapToGrid w:val="0"/>
        </w:rPr>
      </w:pPr>
      <w:r w:rsidRPr="00ED454E">
        <w:rPr>
          <w:snapToGrid w:val="0"/>
        </w:rPr>
        <w:t>Bef</w:t>
      </w:r>
      <w:r w:rsidR="00C40348" w:rsidRPr="00ED454E">
        <w:rPr>
          <w:snapToGrid w:val="0"/>
        </w:rPr>
        <w:t>ore this Determination was made</w:t>
      </w:r>
      <w:r w:rsidRPr="00ED454E">
        <w:rPr>
          <w:snapToGrid w:val="0"/>
        </w:rPr>
        <w:t>, consultation was undertaken</w:t>
      </w:r>
      <w:r w:rsidR="00E81ECD" w:rsidRPr="00ED454E">
        <w:rPr>
          <w:snapToGrid w:val="0"/>
        </w:rPr>
        <w:t xml:space="preserve"> with</w:t>
      </w:r>
      <w:r w:rsidR="00ED454E" w:rsidRPr="00ED454E">
        <w:rPr>
          <w:snapToGrid w:val="0"/>
        </w:rPr>
        <w:t xml:space="preserve"> Navy, Army and Air Force, Australian Signals Directorate, Australian Submarine Agency, Directorate of Attaché and Overseas Management and Joint Health Command.</w:t>
      </w:r>
    </w:p>
    <w:p w14:paraId="4255D2A3" w14:textId="0027AD2C" w:rsidR="00AA0D47" w:rsidRPr="00ED454E" w:rsidRDefault="00AA0D47" w:rsidP="00ED454E">
      <w:pPr>
        <w:pStyle w:val="Sectiontext"/>
        <w:rPr>
          <w:snapToGrid w:val="0"/>
        </w:rPr>
      </w:pPr>
      <w:r w:rsidRPr="00ED454E">
        <w:rPr>
          <w:snapToGrid w:val="0"/>
        </w:rPr>
        <w:t xml:space="preserve">The rule maker was satisfied that </w:t>
      </w:r>
      <w:r w:rsidR="00ED454E">
        <w:rPr>
          <w:snapToGrid w:val="0"/>
        </w:rPr>
        <w:t xml:space="preserve">further </w:t>
      </w:r>
      <w:r w:rsidRPr="00ED454E">
        <w:rPr>
          <w:snapToGrid w:val="0"/>
        </w:rPr>
        <w:t>consultation was not required.</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6D93E2FA" w:rsidR="00AA0D47" w:rsidRPr="00BE28F0" w:rsidRDefault="00C4075F" w:rsidP="00E817E9">
            <w:pPr>
              <w:keepNext/>
              <w:jc w:val="right"/>
              <w:rPr>
                <w:rFonts w:ascii="Arial" w:hAnsi="Arial" w:cs="Arial"/>
                <w:b/>
                <w:sz w:val="20"/>
              </w:rPr>
            </w:pPr>
            <w:r>
              <w:rPr>
                <w:rFonts w:ascii="Arial" w:hAnsi="Arial" w:cs="Arial"/>
                <w:b/>
                <w:sz w:val="20"/>
              </w:rPr>
              <w:t xml:space="preserve">COL </w:t>
            </w:r>
            <w:r w:rsidR="00ED454E">
              <w:rPr>
                <w:rFonts w:ascii="Arial" w:hAnsi="Arial" w:cs="Arial"/>
                <w:b/>
                <w:sz w:val="20"/>
              </w:rPr>
              <w:t>Kirk Lloyd</w:t>
            </w:r>
          </w:p>
          <w:p w14:paraId="738562E6" w14:textId="7532674F" w:rsidR="00AA0D47" w:rsidRDefault="00ED454E" w:rsidP="00E817E9">
            <w:pPr>
              <w:keepNext/>
              <w:jc w:val="right"/>
              <w:rPr>
                <w:rFonts w:ascii="Arial" w:hAnsi="Arial" w:cs="Arial"/>
                <w:sz w:val="20"/>
              </w:rPr>
            </w:pPr>
            <w:r>
              <w:rPr>
                <w:rFonts w:ascii="Arial" w:hAnsi="Arial" w:cs="Arial"/>
                <w:sz w:val="20"/>
              </w:rPr>
              <w:t xml:space="preserve">Acting </w:t>
            </w:r>
            <w:r w:rsidR="00AA0D47" w:rsidRPr="00263C24">
              <w:rPr>
                <w:rFonts w:ascii="Arial" w:hAnsi="Arial" w:cs="Arial"/>
                <w:sz w:val="20"/>
              </w:rPr>
              <w:t>Assistant Secretary</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70FC3C54" w14:textId="77777777" w:rsidR="00B421A8" w:rsidRDefault="00B421A8" w:rsidP="00AA0D47">
      <w:pPr>
        <w:pStyle w:val="Sectiontext"/>
        <w:jc w:val="center"/>
        <w:rPr>
          <w:b/>
          <w:bCs/>
          <w:i/>
          <w:noProof/>
          <w:snapToGrid w:val="0"/>
          <w:lang w:val="en-US"/>
        </w:rPr>
      </w:pPr>
      <w:r w:rsidRPr="00B421A8">
        <w:rPr>
          <w:b/>
          <w:bCs/>
          <w:i/>
          <w:noProof/>
          <w:snapToGrid w:val="0"/>
          <w:lang w:val="en-US"/>
        </w:rPr>
        <w:t>Defence Determination, Conditions of service Amendment Determination 2023 (No. 9)</w:t>
      </w:r>
    </w:p>
    <w:p w14:paraId="1CBBBDEE" w14:textId="447C5601"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7E1272ED" w:rsidR="00AA0D47" w:rsidRDefault="00AA0D47" w:rsidP="00AA0D47">
      <w:pPr>
        <w:pStyle w:val="Sectiontext"/>
        <w:rPr>
          <w:snapToGrid w:val="0"/>
        </w:rPr>
      </w:pPr>
      <w:r w:rsidRPr="00263C24">
        <w:rPr>
          <w:snapToGrid w:val="0"/>
        </w:rPr>
        <w:t>Section 2 provides the following commencement dates:</w:t>
      </w:r>
    </w:p>
    <w:p w14:paraId="5245F172" w14:textId="510CE6B6" w:rsidR="00AA0D47" w:rsidRDefault="00AA0D47" w:rsidP="00B421A8">
      <w:pPr>
        <w:pStyle w:val="Sectiontext"/>
        <w:numPr>
          <w:ilvl w:val="0"/>
          <w:numId w:val="20"/>
        </w:numPr>
        <w:tabs>
          <w:tab w:val="left" w:pos="709"/>
        </w:tabs>
        <w:ind w:left="709" w:hanging="425"/>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commences on the day </w:t>
      </w:r>
      <w:r>
        <w:rPr>
          <w:snapToGrid w:val="0"/>
        </w:rPr>
        <w:t>the instrument is registered.</w:t>
      </w:r>
    </w:p>
    <w:p w14:paraId="636E01BD" w14:textId="304CD063" w:rsidR="00AA0D47" w:rsidRDefault="00AA0D47" w:rsidP="00B421A8">
      <w:pPr>
        <w:pStyle w:val="Sectiontext"/>
        <w:numPr>
          <w:ilvl w:val="0"/>
          <w:numId w:val="20"/>
        </w:numPr>
        <w:ind w:left="709" w:hanging="425"/>
        <w:rPr>
          <w:snapToGrid w:val="0"/>
        </w:rPr>
      </w:pPr>
      <w:r>
        <w:rPr>
          <w:snapToGrid w:val="0"/>
        </w:rPr>
        <w:t>Schedule</w:t>
      </w:r>
      <w:r w:rsidR="00991241">
        <w:rPr>
          <w:snapToGrid w:val="0"/>
        </w:rPr>
        <w:t>s</w:t>
      </w:r>
      <w:r>
        <w:rPr>
          <w:snapToGrid w:val="0"/>
        </w:rPr>
        <w:t xml:space="preserve"> 1</w:t>
      </w:r>
      <w:r w:rsidR="00991241">
        <w:rPr>
          <w:snapToGrid w:val="0"/>
        </w:rPr>
        <w:t xml:space="preserve"> to 3</w:t>
      </w:r>
      <w:r>
        <w:rPr>
          <w:snapToGrid w:val="0"/>
        </w:rPr>
        <w:t xml:space="preserve"> </w:t>
      </w:r>
      <w:r w:rsidR="00737505">
        <w:rPr>
          <w:snapToGrid w:val="0"/>
        </w:rPr>
        <w:t xml:space="preserve">of the Determination commences on </w:t>
      </w:r>
      <w:r w:rsidR="006B32E7">
        <w:rPr>
          <w:snapToGrid w:val="0"/>
        </w:rPr>
        <w:t>14 September 2023</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67DB2E4" w14:textId="752E9FDD" w:rsidR="00C26DE4" w:rsidRPr="00A37484" w:rsidRDefault="00C26DE4" w:rsidP="00C26DE4">
      <w:pPr>
        <w:pStyle w:val="Sectiontext"/>
        <w:rPr>
          <w:i/>
          <w:snapToGrid w:val="0"/>
          <w:u w:val="single"/>
        </w:rPr>
      </w:pPr>
      <w:r w:rsidRPr="00A37484">
        <w:rPr>
          <w:i/>
          <w:snapToGrid w:val="0"/>
          <w:u w:val="single"/>
        </w:rPr>
        <w:t>Schedule 1</w:t>
      </w:r>
      <w:r w:rsidRPr="00A37484">
        <w:rPr>
          <w:rFonts w:cs="Arial"/>
          <w:i/>
          <w:snapToGrid w:val="0"/>
          <w:u w:val="single"/>
        </w:rPr>
        <w:t>—</w:t>
      </w:r>
      <w:r w:rsidR="00362A39" w:rsidRPr="00A37484">
        <w:rPr>
          <w:i/>
          <w:snapToGrid w:val="0"/>
          <w:u w:val="single"/>
        </w:rPr>
        <w:t>Domestic</w:t>
      </w:r>
      <w:r w:rsidRPr="00A37484">
        <w:rPr>
          <w:i/>
          <w:snapToGrid w:val="0"/>
          <w:u w:val="single"/>
        </w:rPr>
        <w:t xml:space="preserve"> amendments</w:t>
      </w:r>
    </w:p>
    <w:p w14:paraId="79BD280E" w14:textId="31438491" w:rsidR="004303B0" w:rsidRPr="00A37484" w:rsidRDefault="004303B0" w:rsidP="004303B0">
      <w:pPr>
        <w:pStyle w:val="Sectiontext"/>
        <w:rPr>
          <w:snapToGrid w:val="0"/>
        </w:rPr>
      </w:pPr>
      <w:r w:rsidRPr="00A37484">
        <w:rPr>
          <w:snapToGrid w:val="0"/>
        </w:rPr>
        <w:t xml:space="preserve">Items 1 to </w:t>
      </w:r>
      <w:r w:rsidR="00D762F5">
        <w:rPr>
          <w:snapToGrid w:val="0"/>
        </w:rPr>
        <w:t>10</w:t>
      </w:r>
      <w:r w:rsidRPr="00A37484">
        <w:rPr>
          <w:snapToGrid w:val="0"/>
        </w:rPr>
        <w:t>,</w:t>
      </w:r>
      <w:r w:rsidR="008B6486">
        <w:rPr>
          <w:snapToGrid w:val="0"/>
        </w:rPr>
        <w:t xml:space="preserve"> </w:t>
      </w:r>
      <w:r w:rsidR="00D762F5">
        <w:rPr>
          <w:snapToGrid w:val="0"/>
        </w:rPr>
        <w:t>16</w:t>
      </w:r>
      <w:r w:rsidR="008B6486">
        <w:rPr>
          <w:snapToGrid w:val="0"/>
        </w:rPr>
        <w:t>,</w:t>
      </w:r>
      <w:r w:rsidRPr="00A37484">
        <w:rPr>
          <w:snapToGrid w:val="0"/>
        </w:rPr>
        <w:t xml:space="preserve"> </w:t>
      </w:r>
      <w:r w:rsidR="00D762F5" w:rsidRPr="00A37484">
        <w:rPr>
          <w:snapToGrid w:val="0"/>
        </w:rPr>
        <w:t>2</w:t>
      </w:r>
      <w:r w:rsidR="00D762F5">
        <w:rPr>
          <w:snapToGrid w:val="0"/>
        </w:rPr>
        <w:t>3</w:t>
      </w:r>
      <w:r w:rsidR="00D762F5" w:rsidRPr="00A37484">
        <w:rPr>
          <w:snapToGrid w:val="0"/>
        </w:rPr>
        <w:t xml:space="preserve"> </w:t>
      </w:r>
      <w:r w:rsidRPr="00A37484">
        <w:rPr>
          <w:snapToGrid w:val="0"/>
        </w:rPr>
        <w:t xml:space="preserve">to </w:t>
      </w:r>
      <w:r w:rsidR="00D762F5" w:rsidRPr="00A37484">
        <w:rPr>
          <w:snapToGrid w:val="0"/>
        </w:rPr>
        <w:t>2</w:t>
      </w:r>
      <w:r w:rsidR="00D762F5">
        <w:rPr>
          <w:snapToGrid w:val="0"/>
        </w:rPr>
        <w:t>5</w:t>
      </w:r>
      <w:r w:rsidRPr="00A37484">
        <w:rPr>
          <w:snapToGrid w:val="0"/>
        </w:rPr>
        <w:t xml:space="preserve">, </w:t>
      </w:r>
      <w:r w:rsidR="00D762F5" w:rsidRPr="00A37484">
        <w:rPr>
          <w:snapToGrid w:val="0"/>
        </w:rPr>
        <w:t>3</w:t>
      </w:r>
      <w:r w:rsidR="00D762F5">
        <w:rPr>
          <w:snapToGrid w:val="0"/>
        </w:rPr>
        <w:t>5</w:t>
      </w:r>
      <w:r w:rsidR="00D762F5" w:rsidRPr="00A37484">
        <w:rPr>
          <w:snapToGrid w:val="0"/>
        </w:rPr>
        <w:t xml:space="preserve"> </w:t>
      </w:r>
      <w:r w:rsidRPr="00A37484">
        <w:rPr>
          <w:snapToGrid w:val="0"/>
        </w:rPr>
        <w:t xml:space="preserve">to </w:t>
      </w:r>
      <w:r w:rsidR="00D762F5" w:rsidRPr="00A37484">
        <w:rPr>
          <w:snapToGrid w:val="0"/>
        </w:rPr>
        <w:t>4</w:t>
      </w:r>
      <w:r w:rsidR="00D762F5">
        <w:rPr>
          <w:snapToGrid w:val="0"/>
        </w:rPr>
        <w:t>3</w:t>
      </w:r>
      <w:r w:rsidRPr="00A37484">
        <w:rPr>
          <w:snapToGrid w:val="0"/>
        </w:rPr>
        <w:t xml:space="preserve">, </w:t>
      </w:r>
      <w:r w:rsidR="00D762F5" w:rsidRPr="00A37484">
        <w:rPr>
          <w:snapToGrid w:val="0"/>
        </w:rPr>
        <w:t>4</w:t>
      </w:r>
      <w:r w:rsidR="00D762F5">
        <w:rPr>
          <w:snapToGrid w:val="0"/>
        </w:rPr>
        <w:t>6</w:t>
      </w:r>
      <w:r w:rsidRPr="00A37484">
        <w:rPr>
          <w:snapToGrid w:val="0"/>
        </w:rPr>
        <w:t xml:space="preserve">, </w:t>
      </w:r>
      <w:r w:rsidR="00D762F5" w:rsidRPr="00A37484">
        <w:rPr>
          <w:snapToGrid w:val="0"/>
        </w:rPr>
        <w:t>4</w:t>
      </w:r>
      <w:r w:rsidR="00D762F5">
        <w:rPr>
          <w:snapToGrid w:val="0"/>
        </w:rPr>
        <w:t>7</w:t>
      </w:r>
      <w:r w:rsidRPr="00A37484">
        <w:rPr>
          <w:snapToGrid w:val="0"/>
        </w:rPr>
        <w:t xml:space="preserve">, </w:t>
      </w:r>
      <w:r w:rsidR="00D762F5">
        <w:rPr>
          <w:snapToGrid w:val="0"/>
        </w:rPr>
        <w:t>50</w:t>
      </w:r>
      <w:r w:rsidR="00D762F5" w:rsidRPr="00A37484">
        <w:rPr>
          <w:snapToGrid w:val="0"/>
        </w:rPr>
        <w:t xml:space="preserve"> </w:t>
      </w:r>
      <w:r w:rsidRPr="00A37484">
        <w:rPr>
          <w:snapToGrid w:val="0"/>
        </w:rPr>
        <w:t xml:space="preserve">to </w:t>
      </w:r>
      <w:r w:rsidR="00D762F5" w:rsidRPr="00A37484">
        <w:rPr>
          <w:snapToGrid w:val="0"/>
        </w:rPr>
        <w:t>5</w:t>
      </w:r>
      <w:r w:rsidR="00D762F5">
        <w:rPr>
          <w:snapToGrid w:val="0"/>
        </w:rPr>
        <w:t>2</w:t>
      </w:r>
      <w:r w:rsidRPr="00A37484">
        <w:rPr>
          <w:snapToGrid w:val="0"/>
        </w:rPr>
        <w:t xml:space="preserve">, </w:t>
      </w:r>
      <w:r w:rsidR="00D762F5" w:rsidRPr="00A37484">
        <w:rPr>
          <w:snapToGrid w:val="0"/>
        </w:rPr>
        <w:t>5</w:t>
      </w:r>
      <w:r w:rsidR="00D762F5">
        <w:rPr>
          <w:snapToGrid w:val="0"/>
        </w:rPr>
        <w:t>5</w:t>
      </w:r>
      <w:r w:rsidR="00D762F5" w:rsidRPr="00A37484">
        <w:rPr>
          <w:snapToGrid w:val="0"/>
        </w:rPr>
        <w:t xml:space="preserve"> </w:t>
      </w:r>
      <w:r w:rsidRPr="00A37484">
        <w:rPr>
          <w:snapToGrid w:val="0"/>
        </w:rPr>
        <w:t xml:space="preserve">and </w:t>
      </w:r>
      <w:r w:rsidR="00D762F5">
        <w:rPr>
          <w:snapToGrid w:val="0"/>
        </w:rPr>
        <w:t>5</w:t>
      </w:r>
      <w:r w:rsidR="008B4F68">
        <w:rPr>
          <w:snapToGrid w:val="0"/>
        </w:rPr>
        <w:t>6</w:t>
      </w:r>
      <w:r w:rsidR="00D762F5" w:rsidRPr="00A37484">
        <w:rPr>
          <w:snapToGrid w:val="0"/>
        </w:rPr>
        <w:t xml:space="preserve"> </w:t>
      </w:r>
      <w:r w:rsidRPr="00A37484">
        <w:rPr>
          <w:snapToGrid w:val="0"/>
        </w:rPr>
        <w:t>make various amendments to the Principal Determination to update cross</w:t>
      </w:r>
      <w:r w:rsidR="005A35BC">
        <w:rPr>
          <w:snapToGrid w:val="0"/>
        </w:rPr>
        <w:noBreakHyphen/>
      </w:r>
      <w:r w:rsidRPr="00A37484">
        <w:rPr>
          <w:snapToGrid w:val="0"/>
        </w:rPr>
        <w:t>references, provide clarity to the reader</w:t>
      </w:r>
      <w:r w:rsidR="00C4075F">
        <w:rPr>
          <w:snapToGrid w:val="0"/>
        </w:rPr>
        <w:t>,</w:t>
      </w:r>
      <w:r w:rsidRPr="00A37484">
        <w:rPr>
          <w:snapToGrid w:val="0"/>
        </w:rPr>
        <w:t xml:space="preserve"> or promote the use of c</w:t>
      </w:r>
      <w:r w:rsidR="009F7EBA">
        <w:rPr>
          <w:snapToGrid w:val="0"/>
        </w:rPr>
        <w:t>ontemporary drafting standards.</w:t>
      </w:r>
    </w:p>
    <w:p w14:paraId="1B250E1E" w14:textId="2CE6A68C" w:rsidR="00BF4C33" w:rsidRPr="00A37484" w:rsidRDefault="00BF4C33" w:rsidP="00BF4C33">
      <w:pPr>
        <w:pStyle w:val="Sectiontext"/>
      </w:pPr>
      <w:r w:rsidRPr="00A37484">
        <w:rPr>
          <w:snapToGrid w:val="0"/>
        </w:rPr>
        <w:t xml:space="preserve">Item </w:t>
      </w:r>
      <w:r w:rsidR="00D762F5" w:rsidRPr="00A37484">
        <w:rPr>
          <w:snapToGrid w:val="0"/>
        </w:rPr>
        <w:t>1</w:t>
      </w:r>
      <w:r w:rsidR="00D762F5">
        <w:rPr>
          <w:snapToGrid w:val="0"/>
        </w:rPr>
        <w:t>1</w:t>
      </w:r>
      <w:r w:rsidR="00D762F5" w:rsidRPr="00A37484">
        <w:rPr>
          <w:snapToGrid w:val="0"/>
        </w:rPr>
        <w:t xml:space="preserve"> </w:t>
      </w:r>
      <w:r w:rsidRPr="00A37484">
        <w:rPr>
          <w:snapToGrid w:val="0"/>
          <w:color w:val="000000" w:themeColor="text1"/>
        </w:rPr>
        <w:t>amends subsection 4.4.9.1</w:t>
      </w:r>
      <w:r w:rsidRPr="00AC68AF">
        <w:rPr>
          <w:snapToGrid w:val="0"/>
        </w:rPr>
        <w:t xml:space="preserve"> </w:t>
      </w:r>
      <w:r w:rsidRPr="00A37484">
        <w:rPr>
          <w:snapToGrid w:val="0"/>
        </w:rPr>
        <w:t xml:space="preserve">of the Principal Determination which </w:t>
      </w:r>
      <w:r w:rsidR="005F1702">
        <w:rPr>
          <w:snapToGrid w:val="0"/>
        </w:rPr>
        <w:t>provides</w:t>
      </w:r>
      <w:r w:rsidRPr="00A37484">
        <w:rPr>
          <w:snapToGrid w:val="0"/>
        </w:rPr>
        <w:t xml:space="preserve"> the rate of district allowance payable to members whose housing benefit location is a remote location. The table</w:t>
      </w:r>
      <w:r w:rsidR="00D762F5">
        <w:rPr>
          <w:snapToGrid w:val="0"/>
        </w:rPr>
        <w:t xml:space="preserve"> in the subsection has been amended</w:t>
      </w:r>
      <w:r w:rsidRPr="00A37484">
        <w:rPr>
          <w:snapToGrid w:val="0"/>
        </w:rPr>
        <w:t xml:space="preserve"> to provide updated rates of </w:t>
      </w:r>
      <w:r w:rsidR="00D762F5">
        <w:rPr>
          <w:snapToGrid w:val="0"/>
        </w:rPr>
        <w:t xml:space="preserve">the </w:t>
      </w:r>
      <w:r w:rsidRPr="00A37484">
        <w:rPr>
          <w:snapToGrid w:val="0"/>
        </w:rPr>
        <w:t xml:space="preserve">allowance. The allowance rates are increased in line with the </w:t>
      </w:r>
      <w:r w:rsidR="0008221B">
        <w:rPr>
          <w:snapToGrid w:val="0"/>
        </w:rPr>
        <w:t>‘</w:t>
      </w:r>
      <w:r w:rsidRPr="00A37484">
        <w:rPr>
          <w:snapToGrid w:val="0"/>
        </w:rPr>
        <w:t>all groups</w:t>
      </w:r>
      <w:r w:rsidR="0008221B">
        <w:rPr>
          <w:snapToGrid w:val="0"/>
        </w:rPr>
        <w:t>’</w:t>
      </w:r>
      <w:r w:rsidRPr="00A37484">
        <w:rPr>
          <w:snapToGrid w:val="0"/>
        </w:rPr>
        <w:t xml:space="preserve"> component of the Consumer Price Index for the 12</w:t>
      </w:r>
      <w:r w:rsidRPr="00A37484">
        <w:rPr>
          <w:snapToGrid w:val="0"/>
        </w:rPr>
        <w:noBreakHyphen/>
        <w:t>month period ending March 2023</w:t>
      </w:r>
      <w:r w:rsidR="00B26404">
        <w:rPr>
          <w:snapToGrid w:val="0"/>
        </w:rPr>
        <w:t xml:space="preserve"> </w:t>
      </w:r>
      <w:r w:rsidRPr="00A37484">
        <w:rPr>
          <w:snapToGrid w:val="0"/>
        </w:rPr>
        <w:t>and rounded to the nearest five dollars.</w:t>
      </w:r>
    </w:p>
    <w:p w14:paraId="779B684A" w14:textId="5DC7AF32" w:rsidR="00BF4C33" w:rsidRPr="00A37484" w:rsidRDefault="00BF4C33" w:rsidP="00BF4C33">
      <w:pPr>
        <w:pStyle w:val="Sectiontext"/>
        <w:rPr>
          <w:snapToGrid w:val="0"/>
        </w:rPr>
      </w:pPr>
      <w:r w:rsidRPr="00A37484">
        <w:rPr>
          <w:snapToGrid w:val="0"/>
        </w:rPr>
        <w:t xml:space="preserve">Item </w:t>
      </w:r>
      <w:r w:rsidR="00D762F5" w:rsidRPr="00A37484">
        <w:rPr>
          <w:snapToGrid w:val="0"/>
        </w:rPr>
        <w:t>1</w:t>
      </w:r>
      <w:r w:rsidR="00D762F5">
        <w:rPr>
          <w:snapToGrid w:val="0"/>
        </w:rPr>
        <w:t>2</w:t>
      </w:r>
      <w:r w:rsidR="00D762F5" w:rsidRPr="00A37484">
        <w:rPr>
          <w:snapToGrid w:val="0"/>
        </w:rPr>
        <w:t xml:space="preserve"> </w:t>
      </w:r>
      <w:r w:rsidRPr="00A37484">
        <w:rPr>
          <w:snapToGrid w:val="0"/>
        </w:rPr>
        <w:t xml:space="preserve">amends subsection 4.4.19.2 of the Principal Determination which </w:t>
      </w:r>
      <w:r w:rsidR="005F1702">
        <w:rPr>
          <w:snapToGrid w:val="0"/>
        </w:rPr>
        <w:t>provides</w:t>
      </w:r>
      <w:r w:rsidRPr="00A37484">
        <w:rPr>
          <w:snapToGrid w:val="0"/>
        </w:rPr>
        <w:t xml:space="preserve"> the rate of Port</w:t>
      </w:r>
      <w:r w:rsidR="00705BB8">
        <w:rPr>
          <w:snapToGrid w:val="0"/>
        </w:rPr>
        <w:t> </w:t>
      </w:r>
      <w:r w:rsidRPr="00A37484">
        <w:rPr>
          <w:snapToGrid w:val="0"/>
        </w:rPr>
        <w:t>Wakefield allowance payable to members who live at the Proof and Experimental Establishment at Port</w:t>
      </w:r>
      <w:r w:rsidR="00705BB8">
        <w:rPr>
          <w:snapToGrid w:val="0"/>
        </w:rPr>
        <w:t> </w:t>
      </w:r>
      <w:r w:rsidRPr="00A37484">
        <w:rPr>
          <w:snapToGrid w:val="0"/>
        </w:rPr>
        <w:t xml:space="preserve">Wakefield. The table </w:t>
      </w:r>
      <w:r w:rsidR="00D762F5">
        <w:rPr>
          <w:snapToGrid w:val="0"/>
        </w:rPr>
        <w:t xml:space="preserve">in the subsection has been amended </w:t>
      </w:r>
      <w:r w:rsidRPr="00A37484">
        <w:rPr>
          <w:snapToGrid w:val="0"/>
        </w:rPr>
        <w:t>to provide updated rates of</w:t>
      </w:r>
      <w:r w:rsidR="00D762F5">
        <w:rPr>
          <w:snapToGrid w:val="0"/>
        </w:rPr>
        <w:t xml:space="preserve"> the</w:t>
      </w:r>
      <w:r w:rsidRPr="00A37484">
        <w:rPr>
          <w:snapToGrid w:val="0"/>
        </w:rPr>
        <w:t xml:space="preserve"> allowance. The allowance rates are increased in line with the </w:t>
      </w:r>
      <w:r w:rsidR="00705BB8">
        <w:rPr>
          <w:snapToGrid w:val="0"/>
        </w:rPr>
        <w:t>‘</w:t>
      </w:r>
      <w:r w:rsidRPr="00A37484">
        <w:rPr>
          <w:snapToGrid w:val="0"/>
        </w:rPr>
        <w:t>all groups</w:t>
      </w:r>
      <w:r w:rsidR="00705BB8">
        <w:rPr>
          <w:snapToGrid w:val="0"/>
        </w:rPr>
        <w:t>’</w:t>
      </w:r>
      <w:r w:rsidRPr="00A37484">
        <w:rPr>
          <w:snapToGrid w:val="0"/>
        </w:rPr>
        <w:t xml:space="preserve"> component of the Consumer Price Index for the 12</w:t>
      </w:r>
      <w:r w:rsidRPr="00A37484">
        <w:rPr>
          <w:snapToGrid w:val="0"/>
        </w:rPr>
        <w:noBreakHyphen/>
        <w:t>month period ending March 2023 and rounded to the nearest five dollars.</w:t>
      </w:r>
    </w:p>
    <w:p w14:paraId="1FFCE575" w14:textId="44A96407" w:rsidR="00BF4C33" w:rsidRPr="00A37484" w:rsidRDefault="00BF4C33" w:rsidP="00BF4C33">
      <w:pPr>
        <w:pStyle w:val="Sectiontext"/>
        <w:rPr>
          <w:snapToGrid w:val="0"/>
        </w:rPr>
      </w:pPr>
      <w:r w:rsidRPr="00A37484">
        <w:rPr>
          <w:snapToGrid w:val="0"/>
        </w:rPr>
        <w:t xml:space="preserve">Item </w:t>
      </w:r>
      <w:r w:rsidR="00D762F5" w:rsidRPr="00A37484">
        <w:rPr>
          <w:snapToGrid w:val="0"/>
        </w:rPr>
        <w:t>1</w:t>
      </w:r>
      <w:r w:rsidR="00D762F5">
        <w:rPr>
          <w:snapToGrid w:val="0"/>
        </w:rPr>
        <w:t>3</w:t>
      </w:r>
      <w:r w:rsidR="00D762F5" w:rsidRPr="00A37484">
        <w:rPr>
          <w:snapToGrid w:val="0"/>
        </w:rPr>
        <w:t xml:space="preserve"> </w:t>
      </w:r>
      <w:r w:rsidRPr="00A37484">
        <w:rPr>
          <w:snapToGrid w:val="0"/>
        </w:rPr>
        <w:t xml:space="preserve">amends section 4.4.24 of the Principal Determination which </w:t>
      </w:r>
      <w:r w:rsidR="005F1702">
        <w:rPr>
          <w:snapToGrid w:val="0"/>
        </w:rPr>
        <w:t>provides</w:t>
      </w:r>
      <w:r w:rsidRPr="00A37484">
        <w:rPr>
          <w:snapToGrid w:val="0"/>
        </w:rPr>
        <w:t xml:space="preserve"> the rate of Scherger allowance payable to members who live at RAAF Base Scherger. The </w:t>
      </w:r>
      <w:r w:rsidR="00D762F5">
        <w:rPr>
          <w:snapToGrid w:val="0"/>
        </w:rPr>
        <w:t xml:space="preserve">section has been </w:t>
      </w:r>
      <w:r w:rsidR="00D762F5" w:rsidRPr="00A37484">
        <w:rPr>
          <w:snapToGrid w:val="0"/>
        </w:rPr>
        <w:t>amend</w:t>
      </w:r>
      <w:r w:rsidR="00D762F5">
        <w:rPr>
          <w:snapToGrid w:val="0"/>
        </w:rPr>
        <w:t>ed to</w:t>
      </w:r>
      <w:r w:rsidR="00D762F5" w:rsidRPr="00A37484">
        <w:rPr>
          <w:snapToGrid w:val="0"/>
        </w:rPr>
        <w:t xml:space="preserve"> </w:t>
      </w:r>
      <w:r w:rsidRPr="00A37484">
        <w:rPr>
          <w:snapToGrid w:val="0"/>
        </w:rPr>
        <w:t xml:space="preserve">provide </w:t>
      </w:r>
      <w:r w:rsidR="00C4075F">
        <w:rPr>
          <w:snapToGrid w:val="0"/>
        </w:rPr>
        <w:t xml:space="preserve">the </w:t>
      </w:r>
      <w:r w:rsidRPr="00A37484">
        <w:rPr>
          <w:snapToGrid w:val="0"/>
        </w:rPr>
        <w:t>updated rate of</w:t>
      </w:r>
      <w:r w:rsidR="00D762F5">
        <w:rPr>
          <w:snapToGrid w:val="0"/>
        </w:rPr>
        <w:t xml:space="preserve"> </w:t>
      </w:r>
      <w:r w:rsidRPr="00A37484">
        <w:rPr>
          <w:snapToGrid w:val="0"/>
        </w:rPr>
        <w:t xml:space="preserve">allowance. The allowance rate </w:t>
      </w:r>
      <w:r w:rsidR="00C4075F">
        <w:rPr>
          <w:snapToGrid w:val="0"/>
        </w:rPr>
        <w:t>has been</w:t>
      </w:r>
      <w:r w:rsidRPr="00A37484">
        <w:rPr>
          <w:snapToGrid w:val="0"/>
        </w:rPr>
        <w:t xml:space="preserve"> increased in line with the transportation component of the Consumer Price Index for the 12</w:t>
      </w:r>
      <w:r w:rsidRPr="00A37484">
        <w:rPr>
          <w:snapToGrid w:val="0"/>
        </w:rPr>
        <w:noBreakHyphen/>
        <w:t>month period ending March 2023 and rounded to the nearest five dollars.</w:t>
      </w:r>
    </w:p>
    <w:p w14:paraId="43FB75AC" w14:textId="2BC03304" w:rsidR="00BF4C33" w:rsidRPr="00A37484" w:rsidRDefault="00BF4C33" w:rsidP="00BF4C33">
      <w:pPr>
        <w:pStyle w:val="Sectiontext"/>
        <w:rPr>
          <w:snapToGrid w:val="0"/>
        </w:rPr>
      </w:pPr>
      <w:r w:rsidRPr="00A37484">
        <w:rPr>
          <w:snapToGrid w:val="0"/>
        </w:rPr>
        <w:t xml:space="preserve">Item </w:t>
      </w:r>
      <w:r w:rsidR="00D762F5" w:rsidRPr="00A37484">
        <w:rPr>
          <w:snapToGrid w:val="0"/>
        </w:rPr>
        <w:t>1</w:t>
      </w:r>
      <w:r w:rsidR="00D762F5">
        <w:rPr>
          <w:snapToGrid w:val="0"/>
        </w:rPr>
        <w:t>4</w:t>
      </w:r>
      <w:r w:rsidR="00D762F5" w:rsidRPr="00A37484">
        <w:rPr>
          <w:snapToGrid w:val="0"/>
        </w:rPr>
        <w:t xml:space="preserve"> </w:t>
      </w:r>
      <w:r w:rsidRPr="00A37484">
        <w:rPr>
          <w:snapToGrid w:val="0"/>
        </w:rPr>
        <w:t xml:space="preserve">amends section 4.4.31 of the Principal Determination which </w:t>
      </w:r>
      <w:r w:rsidR="005F1702">
        <w:rPr>
          <w:snapToGrid w:val="0"/>
        </w:rPr>
        <w:t>provides</w:t>
      </w:r>
      <w:r w:rsidRPr="00A37484">
        <w:rPr>
          <w:snapToGrid w:val="0"/>
        </w:rPr>
        <w:t xml:space="preserve"> the rates for Antarctic allowance payable to members posted to, or serving in, Antarctica. The </w:t>
      </w:r>
      <w:r w:rsidR="00D762F5">
        <w:rPr>
          <w:snapToGrid w:val="0"/>
        </w:rPr>
        <w:t xml:space="preserve">table in the section has been </w:t>
      </w:r>
      <w:r w:rsidR="00D762F5" w:rsidRPr="00A37484">
        <w:rPr>
          <w:snapToGrid w:val="0"/>
        </w:rPr>
        <w:t>amend</w:t>
      </w:r>
      <w:r w:rsidR="00D762F5">
        <w:rPr>
          <w:snapToGrid w:val="0"/>
        </w:rPr>
        <w:t xml:space="preserve">ed </w:t>
      </w:r>
      <w:r w:rsidRPr="00A37484">
        <w:rPr>
          <w:snapToGrid w:val="0"/>
        </w:rPr>
        <w:t>to provide updated annual rate</w:t>
      </w:r>
      <w:r w:rsidR="00D762F5">
        <w:rPr>
          <w:snapToGrid w:val="0"/>
        </w:rPr>
        <w:t>s</w:t>
      </w:r>
      <w:r w:rsidRPr="00A37484">
        <w:rPr>
          <w:snapToGrid w:val="0"/>
        </w:rPr>
        <w:t xml:space="preserve"> of </w:t>
      </w:r>
      <w:r w:rsidR="00D762F5">
        <w:rPr>
          <w:snapToGrid w:val="0"/>
        </w:rPr>
        <w:t xml:space="preserve">the </w:t>
      </w:r>
      <w:r w:rsidRPr="00A37484">
        <w:rPr>
          <w:snapToGrid w:val="0"/>
        </w:rPr>
        <w:t>allowance. The allowance rates are increased based on advice from a contracted service provider.</w:t>
      </w:r>
    </w:p>
    <w:p w14:paraId="20DE1BDB" w14:textId="19A7D87F" w:rsidR="00BF4C33" w:rsidRPr="00A37484" w:rsidRDefault="00BF4C33" w:rsidP="00BF4C33">
      <w:pPr>
        <w:pStyle w:val="Sectiontext"/>
        <w:rPr>
          <w:snapToGrid w:val="0"/>
        </w:rPr>
      </w:pPr>
      <w:r w:rsidRPr="00A37484">
        <w:rPr>
          <w:snapToGrid w:val="0"/>
        </w:rPr>
        <w:t xml:space="preserve">Item </w:t>
      </w:r>
      <w:r w:rsidR="00D762F5" w:rsidRPr="00A37484">
        <w:rPr>
          <w:snapToGrid w:val="0"/>
        </w:rPr>
        <w:t>1</w:t>
      </w:r>
      <w:r w:rsidR="00D762F5">
        <w:rPr>
          <w:snapToGrid w:val="0"/>
        </w:rPr>
        <w:t>5</w:t>
      </w:r>
      <w:r w:rsidR="00D762F5" w:rsidRPr="00A37484">
        <w:rPr>
          <w:snapToGrid w:val="0"/>
        </w:rPr>
        <w:t xml:space="preserve"> </w:t>
      </w:r>
      <w:r w:rsidRPr="00A37484">
        <w:rPr>
          <w:snapToGrid w:val="0"/>
        </w:rPr>
        <w:t xml:space="preserve">amends subsection 4.4.36.2 of the Principal Determination which </w:t>
      </w:r>
      <w:r w:rsidR="005F1702">
        <w:rPr>
          <w:snapToGrid w:val="0"/>
        </w:rPr>
        <w:t>provides</w:t>
      </w:r>
      <w:r w:rsidRPr="00A37484">
        <w:rPr>
          <w:snapToGrid w:val="0"/>
        </w:rPr>
        <w:t xml:space="preserve"> the rates for Antarctic allowance payable to members who are eligible for common duties allowance and performing duties that are additional and unrelated to their ordinary duties for a period </w:t>
      </w:r>
      <w:r w:rsidRPr="00A37484">
        <w:rPr>
          <w:snapToGrid w:val="0"/>
        </w:rPr>
        <w:lastRenderedPageBreak/>
        <w:t xml:space="preserve">in Antarctica. The </w:t>
      </w:r>
      <w:r w:rsidR="005F1702">
        <w:rPr>
          <w:snapToGrid w:val="0"/>
        </w:rPr>
        <w:t xml:space="preserve">subsection has been </w:t>
      </w:r>
      <w:r w:rsidRPr="00A37484">
        <w:rPr>
          <w:snapToGrid w:val="0"/>
        </w:rPr>
        <w:t>amend</w:t>
      </w:r>
      <w:r w:rsidR="005F1702">
        <w:rPr>
          <w:snapToGrid w:val="0"/>
        </w:rPr>
        <w:t>ed to</w:t>
      </w:r>
      <w:r w:rsidRPr="00A37484">
        <w:rPr>
          <w:snapToGrid w:val="0"/>
        </w:rPr>
        <w:t xml:space="preserve"> provide </w:t>
      </w:r>
      <w:r w:rsidR="00C4075F">
        <w:rPr>
          <w:snapToGrid w:val="0"/>
        </w:rPr>
        <w:t>the</w:t>
      </w:r>
      <w:r w:rsidR="005F1702">
        <w:rPr>
          <w:snapToGrid w:val="0"/>
        </w:rPr>
        <w:t xml:space="preserve"> </w:t>
      </w:r>
      <w:r w:rsidRPr="00A37484">
        <w:rPr>
          <w:snapToGrid w:val="0"/>
        </w:rPr>
        <w:t>updated annual rate of</w:t>
      </w:r>
      <w:r w:rsidR="005F1702">
        <w:rPr>
          <w:snapToGrid w:val="0"/>
        </w:rPr>
        <w:t xml:space="preserve"> </w:t>
      </w:r>
      <w:r w:rsidRPr="00A37484">
        <w:rPr>
          <w:snapToGrid w:val="0"/>
        </w:rPr>
        <w:t>allowance. The allowance rate</w:t>
      </w:r>
      <w:r w:rsidR="005F1702">
        <w:rPr>
          <w:snapToGrid w:val="0"/>
        </w:rPr>
        <w:t xml:space="preserve"> is</w:t>
      </w:r>
      <w:r w:rsidRPr="00A37484">
        <w:rPr>
          <w:snapToGrid w:val="0"/>
        </w:rPr>
        <w:t xml:space="preserve"> increased based on advice from a contracted service provider.</w:t>
      </w:r>
    </w:p>
    <w:p w14:paraId="66A959EA" w14:textId="7E3D6ACE" w:rsidR="004303B0" w:rsidRPr="00A37484" w:rsidRDefault="004303B0" w:rsidP="004303B0">
      <w:pPr>
        <w:pStyle w:val="Sectiontext"/>
        <w:rPr>
          <w:snapToGrid w:val="0"/>
        </w:rPr>
      </w:pPr>
      <w:r w:rsidRPr="00A37484">
        <w:rPr>
          <w:snapToGrid w:val="0"/>
        </w:rPr>
        <w:t xml:space="preserve">Items </w:t>
      </w:r>
      <w:r w:rsidR="005F1702" w:rsidRPr="00A37484">
        <w:rPr>
          <w:snapToGrid w:val="0"/>
        </w:rPr>
        <w:t>1</w:t>
      </w:r>
      <w:r w:rsidR="005F1702">
        <w:rPr>
          <w:snapToGrid w:val="0"/>
        </w:rPr>
        <w:t>7</w:t>
      </w:r>
      <w:r w:rsidR="005F1702" w:rsidRPr="00A37484">
        <w:rPr>
          <w:snapToGrid w:val="0"/>
        </w:rPr>
        <w:t xml:space="preserve"> </w:t>
      </w:r>
      <w:r w:rsidRPr="00A37484">
        <w:rPr>
          <w:snapToGrid w:val="0"/>
        </w:rPr>
        <w:t xml:space="preserve">to </w:t>
      </w:r>
      <w:r w:rsidR="005F1702" w:rsidRPr="00A37484">
        <w:rPr>
          <w:snapToGrid w:val="0"/>
        </w:rPr>
        <w:t>2</w:t>
      </w:r>
      <w:r w:rsidR="005F1702">
        <w:rPr>
          <w:snapToGrid w:val="0"/>
        </w:rPr>
        <w:t>1</w:t>
      </w:r>
      <w:r w:rsidR="005F1702" w:rsidRPr="00A37484">
        <w:rPr>
          <w:snapToGrid w:val="0"/>
        </w:rPr>
        <w:t xml:space="preserve"> </w:t>
      </w:r>
      <w:r w:rsidRPr="00A37484">
        <w:rPr>
          <w:snapToGrid w:val="0"/>
        </w:rPr>
        <w:t>amend various provisions within Chapter 5 of the Principal Determination which provides various types of leave</w:t>
      </w:r>
      <w:r w:rsidRPr="00A37484">
        <w:t xml:space="preserve"> </w:t>
      </w:r>
      <w:r w:rsidRPr="00A37484">
        <w:rPr>
          <w:snapToGrid w:val="0"/>
        </w:rPr>
        <w:t>available to ADF members. The following amendments have been made:</w:t>
      </w:r>
    </w:p>
    <w:p w14:paraId="09EB4851" w14:textId="04D2FB0D" w:rsidR="004303B0" w:rsidRPr="000E67EE" w:rsidRDefault="004303B0" w:rsidP="00A45147">
      <w:pPr>
        <w:pStyle w:val="Sectiontext"/>
        <w:numPr>
          <w:ilvl w:val="0"/>
          <w:numId w:val="23"/>
        </w:numPr>
        <w:rPr>
          <w:snapToGrid w:val="0"/>
        </w:rPr>
      </w:pPr>
      <w:r w:rsidRPr="00A37484">
        <w:rPr>
          <w:snapToGrid w:val="0"/>
        </w:rPr>
        <w:t xml:space="preserve">Item </w:t>
      </w:r>
      <w:r w:rsidR="005F1702" w:rsidRPr="00A37484">
        <w:rPr>
          <w:snapToGrid w:val="0"/>
        </w:rPr>
        <w:t>1</w:t>
      </w:r>
      <w:r w:rsidR="005F1702">
        <w:rPr>
          <w:snapToGrid w:val="0"/>
        </w:rPr>
        <w:t>7</w:t>
      </w:r>
      <w:r w:rsidR="005F1702" w:rsidRPr="00A37484">
        <w:rPr>
          <w:snapToGrid w:val="0"/>
        </w:rPr>
        <w:t xml:space="preserve"> </w:t>
      </w:r>
      <w:r w:rsidRPr="00A37484">
        <w:rPr>
          <w:snapToGrid w:val="0"/>
        </w:rPr>
        <w:t xml:space="preserve">inserts section 5.3.2A into the Principal Determination which provides that </w:t>
      </w:r>
      <w:r w:rsidR="00A45147">
        <w:rPr>
          <w:snapToGrid w:val="0"/>
        </w:rPr>
        <w:t xml:space="preserve">Part 3 of Chapter 5, which provides members </w:t>
      </w:r>
      <w:r w:rsidR="00A45147" w:rsidRPr="00A45147">
        <w:rPr>
          <w:snapToGrid w:val="0"/>
        </w:rPr>
        <w:t>paid time away from duty when they are unfit for health</w:t>
      </w:r>
      <w:r w:rsidR="00A45147">
        <w:rPr>
          <w:snapToGrid w:val="0"/>
        </w:rPr>
        <w:t xml:space="preserve"> </w:t>
      </w:r>
      <w:r w:rsidR="00A45147" w:rsidRPr="00A45147">
        <w:rPr>
          <w:snapToGrid w:val="0"/>
        </w:rPr>
        <w:t>reasons</w:t>
      </w:r>
      <w:r w:rsidR="00A45147">
        <w:rPr>
          <w:snapToGrid w:val="0"/>
        </w:rPr>
        <w:t xml:space="preserve">, </w:t>
      </w:r>
      <w:r w:rsidRPr="00A45147">
        <w:rPr>
          <w:snapToGrid w:val="0"/>
        </w:rPr>
        <w:t>does not apply to a member when they are on a form of unpaid leave. This information was previously provided by an exception in subsection 5.3.10.3, which has been remov</w:t>
      </w:r>
      <w:r w:rsidR="0001624E" w:rsidRPr="000E67EE">
        <w:rPr>
          <w:snapToGrid w:val="0"/>
        </w:rPr>
        <w:t xml:space="preserve">ed by item </w:t>
      </w:r>
      <w:r w:rsidR="005F1702" w:rsidRPr="000E67EE">
        <w:rPr>
          <w:snapToGrid w:val="0"/>
        </w:rPr>
        <w:t xml:space="preserve">18 </w:t>
      </w:r>
      <w:r w:rsidR="00705BB8" w:rsidRPr="000E67EE">
        <w:rPr>
          <w:snapToGrid w:val="0"/>
        </w:rPr>
        <w:t>of this Schedule.</w:t>
      </w:r>
    </w:p>
    <w:p w14:paraId="22420AE4" w14:textId="6919DC7C" w:rsidR="004303B0" w:rsidRPr="00A37484" w:rsidRDefault="004303B0" w:rsidP="004303B0">
      <w:pPr>
        <w:pStyle w:val="Sectiontext"/>
        <w:numPr>
          <w:ilvl w:val="0"/>
          <w:numId w:val="23"/>
        </w:numPr>
        <w:rPr>
          <w:snapToGrid w:val="0"/>
        </w:rPr>
      </w:pPr>
      <w:r w:rsidRPr="00A37484">
        <w:rPr>
          <w:snapToGrid w:val="0"/>
        </w:rPr>
        <w:t xml:space="preserve">Item </w:t>
      </w:r>
      <w:r w:rsidR="005F1702" w:rsidRPr="00A37484">
        <w:rPr>
          <w:snapToGrid w:val="0"/>
        </w:rPr>
        <w:t>1</w:t>
      </w:r>
      <w:r w:rsidR="005F1702">
        <w:rPr>
          <w:snapToGrid w:val="0"/>
        </w:rPr>
        <w:t>8</w:t>
      </w:r>
      <w:r w:rsidR="005F1702" w:rsidRPr="00A37484">
        <w:rPr>
          <w:snapToGrid w:val="0"/>
        </w:rPr>
        <w:t xml:space="preserve"> </w:t>
      </w:r>
      <w:r w:rsidRPr="00A37484">
        <w:rPr>
          <w:snapToGrid w:val="0"/>
        </w:rPr>
        <w:t xml:space="preserve">amends section 5.3.10 of the Principal Determination which provides the interaction between medical absences and other forms of leave. </w:t>
      </w:r>
      <w:r w:rsidR="005F1702">
        <w:rPr>
          <w:snapToGrid w:val="0"/>
        </w:rPr>
        <w:t>Sub</w:t>
      </w:r>
      <w:r w:rsidRPr="00A37484">
        <w:rPr>
          <w:snapToGrid w:val="0"/>
        </w:rPr>
        <w:t>section</w:t>
      </w:r>
      <w:r w:rsidR="005F1702">
        <w:rPr>
          <w:snapToGrid w:val="0"/>
        </w:rPr>
        <w:t xml:space="preserve"> 5.3.10.3</w:t>
      </w:r>
      <w:r w:rsidRPr="00A37484">
        <w:rPr>
          <w:snapToGrid w:val="0"/>
        </w:rPr>
        <w:t xml:space="preserve"> ha</w:t>
      </w:r>
      <w:r w:rsidR="0083688C">
        <w:rPr>
          <w:snapToGrid w:val="0"/>
        </w:rPr>
        <w:t>s been amended to provide clarit</w:t>
      </w:r>
      <w:r w:rsidRPr="00A37484">
        <w:rPr>
          <w:snapToGrid w:val="0"/>
        </w:rPr>
        <w:t>y that a member may apply for a medical absence if they become unfit for duty while on a period of recreation leave or long service lea</w:t>
      </w:r>
      <w:r w:rsidR="00705BB8">
        <w:rPr>
          <w:snapToGrid w:val="0"/>
        </w:rPr>
        <w:t>ve and to remove the exception.</w:t>
      </w:r>
    </w:p>
    <w:p w14:paraId="5AA8A0E5" w14:textId="0685DAA1" w:rsidR="004303B0" w:rsidRPr="00A37484" w:rsidRDefault="004303B0" w:rsidP="004303B0">
      <w:pPr>
        <w:pStyle w:val="Sectiontext"/>
        <w:numPr>
          <w:ilvl w:val="0"/>
          <w:numId w:val="23"/>
        </w:numPr>
        <w:rPr>
          <w:snapToGrid w:val="0"/>
        </w:rPr>
      </w:pPr>
      <w:r w:rsidRPr="00A37484">
        <w:rPr>
          <w:snapToGrid w:val="0"/>
        </w:rPr>
        <w:t>Item</w:t>
      </w:r>
      <w:r w:rsidR="00571D58">
        <w:rPr>
          <w:snapToGrid w:val="0"/>
        </w:rPr>
        <w:t>s</w:t>
      </w:r>
      <w:r w:rsidRPr="00A37484">
        <w:rPr>
          <w:snapToGrid w:val="0"/>
        </w:rPr>
        <w:t xml:space="preserve"> </w:t>
      </w:r>
      <w:r w:rsidR="005F1702" w:rsidRPr="00A37484">
        <w:rPr>
          <w:snapToGrid w:val="0"/>
        </w:rPr>
        <w:t>1</w:t>
      </w:r>
      <w:r w:rsidR="005F1702">
        <w:rPr>
          <w:snapToGrid w:val="0"/>
        </w:rPr>
        <w:t>9</w:t>
      </w:r>
      <w:r w:rsidR="005F1702" w:rsidRPr="00A37484">
        <w:rPr>
          <w:snapToGrid w:val="0"/>
        </w:rPr>
        <w:t xml:space="preserve"> </w:t>
      </w:r>
      <w:r w:rsidRPr="00A37484">
        <w:rPr>
          <w:snapToGrid w:val="0"/>
        </w:rPr>
        <w:t xml:space="preserve">and </w:t>
      </w:r>
      <w:r w:rsidR="005F1702">
        <w:rPr>
          <w:snapToGrid w:val="0"/>
        </w:rPr>
        <w:t xml:space="preserve">20 </w:t>
      </w:r>
      <w:r w:rsidR="00571D58">
        <w:rPr>
          <w:snapToGrid w:val="0"/>
        </w:rPr>
        <w:t>amend</w:t>
      </w:r>
      <w:r w:rsidRPr="00A37484">
        <w:rPr>
          <w:snapToGrid w:val="0"/>
        </w:rPr>
        <w:t xml:space="preserve"> sections 5.4.35 and 5.5.12 of the Principal Determination which provide the circumstances in which a member may be re-credited recreation leave or long service leave. The sections have been amended to provide clarity that for a member to be re</w:t>
      </w:r>
      <w:r w:rsidR="00D15E8D">
        <w:rPr>
          <w:snapToGrid w:val="0"/>
        </w:rPr>
        <w:noBreakHyphen/>
      </w:r>
      <w:r w:rsidRPr="00A37484">
        <w:rPr>
          <w:snapToGrid w:val="0"/>
        </w:rPr>
        <w:t>credited leave they must, for a day, be on a period of recreation or long service leave, b</w:t>
      </w:r>
      <w:r w:rsidR="003D4C0E">
        <w:rPr>
          <w:snapToGrid w:val="0"/>
        </w:rPr>
        <w:t>e unfit for duty due to illness</w:t>
      </w:r>
      <w:r w:rsidRPr="00A37484">
        <w:rPr>
          <w:snapToGrid w:val="0"/>
        </w:rPr>
        <w:t xml:space="preserve"> or hospitalisation, have been approved a medical absence and have </w:t>
      </w:r>
      <w:r w:rsidR="00705BB8">
        <w:rPr>
          <w:snapToGrid w:val="0"/>
        </w:rPr>
        <w:t>provided a medical certificate.</w:t>
      </w:r>
    </w:p>
    <w:p w14:paraId="5ACACD95" w14:textId="65783514" w:rsidR="005F1702" w:rsidRDefault="004303B0" w:rsidP="005F1702">
      <w:pPr>
        <w:pStyle w:val="Sectiontext"/>
        <w:numPr>
          <w:ilvl w:val="0"/>
          <w:numId w:val="23"/>
        </w:numPr>
        <w:rPr>
          <w:snapToGrid w:val="0"/>
        </w:rPr>
      </w:pPr>
      <w:r w:rsidRPr="00A37484">
        <w:rPr>
          <w:snapToGrid w:val="0"/>
        </w:rPr>
        <w:t xml:space="preserve">Item </w:t>
      </w:r>
      <w:r w:rsidR="005F1702">
        <w:rPr>
          <w:snapToGrid w:val="0"/>
        </w:rPr>
        <w:t>21</w:t>
      </w:r>
      <w:r w:rsidRPr="00A37484">
        <w:rPr>
          <w:snapToGrid w:val="0"/>
        </w:rPr>
        <w:t xml:space="preserve"> repeals and substitutes section 5.11.7 of the Principal Determination which provides the conditions which apply to the grant of a short absence in relation to a Service event or activity. The section has been redrafted to remove reference to “duty” and to</w:t>
      </w:r>
      <w:r w:rsidR="00B01386">
        <w:rPr>
          <w:snapToGrid w:val="0"/>
        </w:rPr>
        <w:t xml:space="preserve"> provide clarity to the reader.</w:t>
      </w:r>
      <w:r w:rsidR="005F1702" w:rsidRPr="005F1702">
        <w:rPr>
          <w:snapToGrid w:val="0"/>
        </w:rPr>
        <w:t xml:space="preserve"> </w:t>
      </w:r>
    </w:p>
    <w:p w14:paraId="29B670EF" w14:textId="20F729C7" w:rsidR="00811727" w:rsidRPr="00A37484" w:rsidRDefault="00811727" w:rsidP="00811727">
      <w:pPr>
        <w:pStyle w:val="Sectiontext"/>
        <w:rPr>
          <w:snapToGrid w:val="0"/>
        </w:rPr>
      </w:pPr>
      <w:r w:rsidRPr="00A37484">
        <w:rPr>
          <w:snapToGrid w:val="0"/>
        </w:rPr>
        <w:t xml:space="preserve">Items </w:t>
      </w:r>
      <w:r w:rsidR="005F1702" w:rsidRPr="00A37484">
        <w:rPr>
          <w:snapToGrid w:val="0"/>
        </w:rPr>
        <w:t>2</w:t>
      </w:r>
      <w:r w:rsidR="005F1702">
        <w:rPr>
          <w:snapToGrid w:val="0"/>
        </w:rPr>
        <w:t>2</w:t>
      </w:r>
      <w:r w:rsidRPr="00A37484">
        <w:rPr>
          <w:snapToGrid w:val="0"/>
        </w:rPr>
        <w:t xml:space="preserve">, </w:t>
      </w:r>
      <w:r w:rsidR="005F1702" w:rsidRPr="00A37484">
        <w:rPr>
          <w:snapToGrid w:val="0"/>
        </w:rPr>
        <w:t>2</w:t>
      </w:r>
      <w:r w:rsidR="005F1702">
        <w:rPr>
          <w:snapToGrid w:val="0"/>
        </w:rPr>
        <w:t>6</w:t>
      </w:r>
      <w:r w:rsidR="005F1702" w:rsidRPr="00A37484">
        <w:rPr>
          <w:snapToGrid w:val="0"/>
        </w:rPr>
        <w:t xml:space="preserve"> </w:t>
      </w:r>
      <w:r w:rsidRPr="00A37484">
        <w:rPr>
          <w:snapToGrid w:val="0"/>
        </w:rPr>
        <w:t xml:space="preserve">and </w:t>
      </w:r>
      <w:r w:rsidR="005F1702" w:rsidRPr="00A37484">
        <w:rPr>
          <w:snapToGrid w:val="0"/>
        </w:rPr>
        <w:t>2</w:t>
      </w:r>
      <w:r w:rsidR="005F1702">
        <w:rPr>
          <w:snapToGrid w:val="0"/>
        </w:rPr>
        <w:t>8</w:t>
      </w:r>
      <w:r w:rsidR="005F1702" w:rsidRPr="00A37484">
        <w:rPr>
          <w:snapToGrid w:val="0"/>
        </w:rPr>
        <w:t xml:space="preserve"> </w:t>
      </w:r>
      <w:r w:rsidRPr="00A37484">
        <w:rPr>
          <w:snapToGrid w:val="0"/>
        </w:rPr>
        <w:t xml:space="preserve">to </w:t>
      </w:r>
      <w:r w:rsidR="005F1702" w:rsidRPr="00A37484">
        <w:rPr>
          <w:snapToGrid w:val="0"/>
        </w:rPr>
        <w:t>3</w:t>
      </w:r>
      <w:r w:rsidR="005F1702">
        <w:rPr>
          <w:snapToGrid w:val="0"/>
        </w:rPr>
        <w:t>2</w:t>
      </w:r>
      <w:r w:rsidR="005F1702" w:rsidRPr="00A37484">
        <w:rPr>
          <w:snapToGrid w:val="0"/>
        </w:rPr>
        <w:t xml:space="preserve"> </w:t>
      </w:r>
      <w:r w:rsidRPr="00A37484">
        <w:rPr>
          <w:snapToGrid w:val="0"/>
          <w:color w:val="000000" w:themeColor="text1"/>
        </w:rPr>
        <w:t xml:space="preserve">amend </w:t>
      </w:r>
      <w:r w:rsidR="00A45147">
        <w:rPr>
          <w:snapToGrid w:val="0"/>
          <w:color w:val="000000" w:themeColor="text1"/>
        </w:rPr>
        <w:t>various</w:t>
      </w:r>
      <w:r w:rsidRPr="00A37484">
        <w:rPr>
          <w:snapToGrid w:val="0"/>
          <w:color w:val="000000" w:themeColor="text1"/>
        </w:rPr>
        <w:t xml:space="preserve"> sections in</w:t>
      </w:r>
      <w:r w:rsidRPr="00A37484">
        <w:rPr>
          <w:snapToGrid w:val="0"/>
        </w:rPr>
        <w:t xml:space="preserve"> the Principal Determination which provide removal benefits for a member, their resident family or other recognised persons. The sections have been amended to provide that the benefits apply to specified persons who are required to fly to a new location as a result of COVID-19 restrictions imposed under state of territory laws</w:t>
      </w:r>
      <w:r w:rsidR="006B6D9A">
        <w:rPr>
          <w:snapToGrid w:val="0"/>
        </w:rPr>
        <w:t>,</w:t>
      </w:r>
      <w:r w:rsidRPr="00A37484">
        <w:rPr>
          <w:snapToGrid w:val="0"/>
        </w:rPr>
        <w:t xml:space="preserve"> rather than flying to the location by choice.</w:t>
      </w:r>
    </w:p>
    <w:p w14:paraId="768AF762" w14:textId="36F1C2FF" w:rsidR="004303B0" w:rsidRPr="00A37484" w:rsidRDefault="004303B0" w:rsidP="004303B0">
      <w:pPr>
        <w:pStyle w:val="Sectiontext"/>
        <w:rPr>
          <w:snapToGrid w:val="0"/>
        </w:rPr>
      </w:pPr>
      <w:r w:rsidRPr="00A37484">
        <w:rPr>
          <w:snapToGrid w:val="0"/>
        </w:rPr>
        <w:t xml:space="preserve">Item </w:t>
      </w:r>
      <w:r w:rsidR="0021036F" w:rsidRPr="00A37484">
        <w:rPr>
          <w:snapToGrid w:val="0"/>
        </w:rPr>
        <w:t>3</w:t>
      </w:r>
      <w:r w:rsidR="0021036F">
        <w:rPr>
          <w:snapToGrid w:val="0"/>
        </w:rPr>
        <w:t>3</w:t>
      </w:r>
      <w:r w:rsidR="0021036F" w:rsidRPr="00A37484">
        <w:rPr>
          <w:snapToGrid w:val="0"/>
        </w:rPr>
        <w:t xml:space="preserve"> </w:t>
      </w:r>
      <w:r w:rsidRPr="00A37484">
        <w:rPr>
          <w:snapToGrid w:val="0"/>
        </w:rPr>
        <w:t>amends section 7.1.14 of the Principal Determination which provides definitions which apply to Chapter 7. The definition of “resident child carer” has been rep</w:t>
      </w:r>
      <w:r w:rsidR="00105BCB">
        <w:rPr>
          <w:snapToGrid w:val="0"/>
        </w:rPr>
        <w:t>ealed and substituted to</w:t>
      </w:r>
      <w:r w:rsidRPr="00A37484">
        <w:rPr>
          <w:snapToGrid w:val="0"/>
        </w:rPr>
        <w:t xml:space="preserve"> replace reference</w:t>
      </w:r>
      <w:r w:rsidR="00A31DF4">
        <w:rPr>
          <w:snapToGrid w:val="0"/>
        </w:rPr>
        <w:t>s</w:t>
      </w:r>
      <w:r w:rsidRPr="00A37484">
        <w:rPr>
          <w:snapToGrid w:val="0"/>
        </w:rPr>
        <w:t xml:space="preserve"> to “dependant” with “resident family or recognised other persons” as a result of the categorisation framework which took effect on 1 July 2023.</w:t>
      </w:r>
    </w:p>
    <w:p w14:paraId="4C4156CC" w14:textId="1FAE2B87" w:rsidR="004303B0" w:rsidRPr="00A37484" w:rsidRDefault="004303B0" w:rsidP="004303B0">
      <w:pPr>
        <w:pStyle w:val="Sectiontext"/>
        <w:rPr>
          <w:snapToGrid w:val="0"/>
        </w:rPr>
      </w:pPr>
      <w:r w:rsidRPr="00A37484">
        <w:rPr>
          <w:snapToGrid w:val="0"/>
        </w:rPr>
        <w:t xml:space="preserve">Item </w:t>
      </w:r>
      <w:r w:rsidR="0021036F" w:rsidRPr="00A37484">
        <w:rPr>
          <w:snapToGrid w:val="0"/>
        </w:rPr>
        <w:t>3</w:t>
      </w:r>
      <w:r w:rsidR="0021036F">
        <w:rPr>
          <w:snapToGrid w:val="0"/>
        </w:rPr>
        <w:t>4</w:t>
      </w:r>
      <w:r w:rsidR="0021036F" w:rsidRPr="00A37484">
        <w:rPr>
          <w:snapToGrid w:val="0"/>
        </w:rPr>
        <w:t xml:space="preserve"> </w:t>
      </w:r>
      <w:r w:rsidRPr="00A37484">
        <w:rPr>
          <w:snapToGrid w:val="0"/>
        </w:rPr>
        <w:t xml:space="preserve">amends section 7.2.12 of the Principal Determination which provides when a member’s home is not suitable. </w:t>
      </w:r>
      <w:r w:rsidR="0021036F">
        <w:rPr>
          <w:snapToGrid w:val="0"/>
        </w:rPr>
        <w:t>Subsection 7.2.12.2</w:t>
      </w:r>
      <w:r w:rsidRPr="00A37484">
        <w:rPr>
          <w:snapToGrid w:val="0"/>
        </w:rPr>
        <w:t xml:space="preserve"> has been amended to provide that a member’s home is not suitable when a member has unaccompanied resident family and the home is in their housing benefit location.</w:t>
      </w:r>
    </w:p>
    <w:p w14:paraId="44AF675A" w14:textId="499BB537" w:rsidR="00851C07" w:rsidRPr="00A37484" w:rsidRDefault="00851C07" w:rsidP="00851C07">
      <w:pPr>
        <w:pStyle w:val="Sectiontext"/>
        <w:rPr>
          <w:snapToGrid w:val="0"/>
        </w:rPr>
      </w:pPr>
      <w:r w:rsidRPr="00A37484">
        <w:rPr>
          <w:snapToGrid w:val="0"/>
        </w:rPr>
        <w:t xml:space="preserve">Item </w:t>
      </w:r>
      <w:r w:rsidR="0021036F" w:rsidRPr="00A37484">
        <w:rPr>
          <w:snapToGrid w:val="0"/>
        </w:rPr>
        <w:t>4</w:t>
      </w:r>
      <w:r w:rsidR="0021036F">
        <w:rPr>
          <w:snapToGrid w:val="0"/>
        </w:rPr>
        <w:t>4</w:t>
      </w:r>
      <w:r w:rsidR="0021036F" w:rsidRPr="00A37484">
        <w:rPr>
          <w:snapToGrid w:val="0"/>
        </w:rPr>
        <w:t xml:space="preserve"> </w:t>
      </w:r>
      <w:r w:rsidRPr="00A37484">
        <w:rPr>
          <w:snapToGrid w:val="0"/>
        </w:rPr>
        <w:t xml:space="preserve">repeals and substitutes the heading of Chapter 8 of the Principal Determination to provide clarity </w:t>
      </w:r>
      <w:r w:rsidR="00A45147">
        <w:rPr>
          <w:snapToGrid w:val="0"/>
        </w:rPr>
        <w:t xml:space="preserve">to the reader as to what is provided in </w:t>
      </w:r>
      <w:r w:rsidRPr="00A37484">
        <w:rPr>
          <w:snapToGrid w:val="0"/>
        </w:rPr>
        <w:t>the Chapter.</w:t>
      </w:r>
    </w:p>
    <w:p w14:paraId="7910595B" w14:textId="2B822750" w:rsidR="00851C07" w:rsidRPr="007E64E0" w:rsidRDefault="00851C07" w:rsidP="00851C07">
      <w:pPr>
        <w:pStyle w:val="Sectiontext"/>
        <w:rPr>
          <w:snapToGrid w:val="0"/>
        </w:rPr>
      </w:pPr>
      <w:r w:rsidRPr="00A37484">
        <w:rPr>
          <w:snapToGrid w:val="0"/>
        </w:rPr>
        <w:t xml:space="preserve">Item </w:t>
      </w:r>
      <w:r w:rsidR="0021036F" w:rsidRPr="00A37484">
        <w:rPr>
          <w:snapToGrid w:val="0"/>
        </w:rPr>
        <w:t>4</w:t>
      </w:r>
      <w:r w:rsidR="0021036F">
        <w:rPr>
          <w:snapToGrid w:val="0"/>
        </w:rPr>
        <w:t>5</w:t>
      </w:r>
      <w:r w:rsidR="0021036F" w:rsidRPr="00A37484">
        <w:rPr>
          <w:snapToGrid w:val="0"/>
        </w:rPr>
        <w:t xml:space="preserve"> </w:t>
      </w:r>
      <w:r w:rsidRPr="00A37484">
        <w:rPr>
          <w:snapToGrid w:val="0"/>
        </w:rPr>
        <w:t>inserts</w:t>
      </w:r>
      <w:r w:rsidR="00A45147">
        <w:rPr>
          <w:snapToGrid w:val="0"/>
        </w:rPr>
        <w:t xml:space="preserve"> </w:t>
      </w:r>
      <w:r w:rsidRPr="00A37484">
        <w:rPr>
          <w:snapToGrid w:val="0"/>
        </w:rPr>
        <w:t>section 8.4.5 into the Principal Determination which provides the definition of “compulsory tuition fees”. This definition has been inserted into Part 4 of Chapter 8 as it relates to education assistance for members and their resident family.</w:t>
      </w:r>
      <w:r w:rsidR="00691EE6">
        <w:rPr>
          <w:snapToGrid w:val="0"/>
        </w:rPr>
        <w:t xml:space="preserve"> The definition is currently provided under </w:t>
      </w:r>
      <w:r w:rsidR="00691EE6" w:rsidRPr="007E64E0">
        <w:rPr>
          <w:snapToGrid w:val="0"/>
        </w:rPr>
        <w:t xml:space="preserve">section 8.1.1 which is being repealed by item </w:t>
      </w:r>
      <w:r w:rsidR="007E64E0" w:rsidRPr="007E64E0">
        <w:rPr>
          <w:snapToGrid w:val="0"/>
        </w:rPr>
        <w:t>57.b</w:t>
      </w:r>
      <w:r w:rsidR="00691EE6" w:rsidRPr="007E64E0">
        <w:rPr>
          <w:snapToGrid w:val="0"/>
        </w:rPr>
        <w:t xml:space="preserve"> of this Schedule.</w:t>
      </w:r>
    </w:p>
    <w:p w14:paraId="0340E17D" w14:textId="008C589F" w:rsidR="00851C07" w:rsidRPr="007E64E0" w:rsidRDefault="00851C07" w:rsidP="00851C07">
      <w:pPr>
        <w:pStyle w:val="Sectiontext"/>
        <w:rPr>
          <w:snapToGrid w:val="0"/>
        </w:rPr>
      </w:pPr>
      <w:r w:rsidRPr="007E64E0">
        <w:rPr>
          <w:snapToGrid w:val="0"/>
        </w:rPr>
        <w:lastRenderedPageBreak/>
        <w:t xml:space="preserve">Item </w:t>
      </w:r>
      <w:r w:rsidR="00691EE6" w:rsidRPr="007E64E0">
        <w:rPr>
          <w:snapToGrid w:val="0"/>
        </w:rPr>
        <w:t xml:space="preserve">48 </w:t>
      </w:r>
      <w:r w:rsidRPr="007E64E0">
        <w:rPr>
          <w:snapToGrid w:val="0"/>
        </w:rPr>
        <w:t>inserts section 8.5.2 into the Principal Determination which provides the definition of “emergency situation”. This definition has been inserted into Part 5 of Chapter 8 as it relates to the Emergency Support for Families Scheme.</w:t>
      </w:r>
      <w:r w:rsidR="00691EE6" w:rsidRPr="007E64E0">
        <w:rPr>
          <w:snapToGrid w:val="0"/>
        </w:rPr>
        <w:t xml:space="preserve"> The definition is currently provided under section 8.1.1 which is being repealed by </w:t>
      </w:r>
      <w:r w:rsidR="00691EE6" w:rsidRPr="00ED454E">
        <w:rPr>
          <w:snapToGrid w:val="0"/>
        </w:rPr>
        <w:t xml:space="preserve">item </w:t>
      </w:r>
      <w:r w:rsidR="007E64E0" w:rsidRPr="007E64E0">
        <w:rPr>
          <w:snapToGrid w:val="0"/>
        </w:rPr>
        <w:t>57.b</w:t>
      </w:r>
      <w:r w:rsidR="00691EE6" w:rsidRPr="007E64E0">
        <w:rPr>
          <w:snapToGrid w:val="0"/>
        </w:rPr>
        <w:t xml:space="preserve"> of this Schedule.</w:t>
      </w:r>
    </w:p>
    <w:p w14:paraId="6B171B66" w14:textId="696F9710" w:rsidR="00851C07" w:rsidRPr="00A37484" w:rsidRDefault="00851C07" w:rsidP="00851C07">
      <w:pPr>
        <w:pStyle w:val="Sectiontext"/>
        <w:rPr>
          <w:snapToGrid w:val="0"/>
        </w:rPr>
      </w:pPr>
      <w:r w:rsidRPr="007E64E0">
        <w:rPr>
          <w:snapToGrid w:val="0"/>
        </w:rPr>
        <w:t xml:space="preserve">Item </w:t>
      </w:r>
      <w:r w:rsidR="00691EE6" w:rsidRPr="007E64E0">
        <w:rPr>
          <w:snapToGrid w:val="0"/>
        </w:rPr>
        <w:t>49 amends</w:t>
      </w:r>
      <w:r w:rsidRPr="007E64E0">
        <w:rPr>
          <w:snapToGrid w:val="0"/>
        </w:rPr>
        <w:t xml:space="preserve"> section 8.6.6 of the Principal Determination which provides</w:t>
      </w:r>
      <w:r w:rsidR="00565835">
        <w:rPr>
          <w:snapToGrid w:val="0"/>
        </w:rPr>
        <w:t xml:space="preserve"> member with</w:t>
      </w:r>
      <w:r w:rsidRPr="007E64E0">
        <w:rPr>
          <w:snapToGrid w:val="0"/>
        </w:rPr>
        <w:t xml:space="preserve"> </w:t>
      </w:r>
      <w:r w:rsidR="008B4F68" w:rsidRPr="007E64E0">
        <w:rPr>
          <w:snapToGrid w:val="0"/>
        </w:rPr>
        <w:t>assistance with care or therapy services for resident family who ha</w:t>
      </w:r>
      <w:r w:rsidR="00565835">
        <w:rPr>
          <w:snapToGrid w:val="0"/>
        </w:rPr>
        <w:t>ve</w:t>
      </w:r>
      <w:r w:rsidR="008B4F68" w:rsidRPr="007E64E0">
        <w:rPr>
          <w:snapToGrid w:val="0"/>
        </w:rPr>
        <w:t xml:space="preserve"> special needs. A </w:t>
      </w:r>
      <w:r w:rsidRPr="007E64E0">
        <w:rPr>
          <w:snapToGrid w:val="0"/>
        </w:rPr>
        <w:t xml:space="preserve">definition of “Early Intervention Program” has been inserted into </w:t>
      </w:r>
      <w:r w:rsidR="008B4F68" w:rsidRPr="007E64E0">
        <w:rPr>
          <w:snapToGrid w:val="0"/>
        </w:rPr>
        <w:t>sub</w:t>
      </w:r>
      <w:r w:rsidRPr="007E64E0">
        <w:rPr>
          <w:snapToGrid w:val="0"/>
        </w:rPr>
        <w:t xml:space="preserve">section </w:t>
      </w:r>
      <w:r w:rsidR="00565835">
        <w:rPr>
          <w:snapToGrid w:val="0"/>
        </w:rPr>
        <w:t>8.6.6.</w:t>
      </w:r>
      <w:r w:rsidR="008B4F68" w:rsidRPr="007E64E0">
        <w:rPr>
          <w:snapToGrid w:val="0"/>
        </w:rPr>
        <w:t xml:space="preserve">3 </w:t>
      </w:r>
      <w:r w:rsidRPr="007E64E0">
        <w:rPr>
          <w:snapToGrid w:val="0"/>
        </w:rPr>
        <w:t>as the term is only found in this section.</w:t>
      </w:r>
      <w:r w:rsidR="008B4F68" w:rsidRPr="007E64E0">
        <w:rPr>
          <w:snapToGrid w:val="0"/>
        </w:rPr>
        <w:t xml:space="preserve"> The definition is currently provided under section 8.1.1 which is being repealed by </w:t>
      </w:r>
      <w:r w:rsidR="008B4F68" w:rsidRPr="00ED454E">
        <w:rPr>
          <w:snapToGrid w:val="0"/>
        </w:rPr>
        <w:t xml:space="preserve">item </w:t>
      </w:r>
      <w:r w:rsidR="007E64E0" w:rsidRPr="007E64E0">
        <w:rPr>
          <w:snapToGrid w:val="0"/>
        </w:rPr>
        <w:t>57.b</w:t>
      </w:r>
      <w:r w:rsidR="008B4F68" w:rsidRPr="007E64E0">
        <w:rPr>
          <w:snapToGrid w:val="0"/>
        </w:rPr>
        <w:t xml:space="preserve"> of this Schedule.</w:t>
      </w:r>
    </w:p>
    <w:p w14:paraId="01ABB50B" w14:textId="4378212B" w:rsidR="004303B0" w:rsidRPr="00A37484" w:rsidRDefault="004303B0" w:rsidP="004303B0">
      <w:pPr>
        <w:pStyle w:val="Sectiontext"/>
        <w:rPr>
          <w:snapToGrid w:val="0"/>
        </w:rPr>
      </w:pPr>
      <w:r w:rsidRPr="00A37484">
        <w:rPr>
          <w:snapToGrid w:val="0"/>
        </w:rPr>
        <w:t xml:space="preserve">Items </w:t>
      </w:r>
      <w:r w:rsidR="008B4F68" w:rsidRPr="00A37484">
        <w:rPr>
          <w:snapToGrid w:val="0"/>
        </w:rPr>
        <w:t>5</w:t>
      </w:r>
      <w:r w:rsidR="008B4F68">
        <w:rPr>
          <w:snapToGrid w:val="0"/>
        </w:rPr>
        <w:t>3</w:t>
      </w:r>
      <w:r w:rsidR="008B4F68" w:rsidRPr="00A37484">
        <w:rPr>
          <w:snapToGrid w:val="0"/>
        </w:rPr>
        <w:t xml:space="preserve"> </w:t>
      </w:r>
      <w:r w:rsidRPr="00A37484">
        <w:rPr>
          <w:snapToGrid w:val="0"/>
        </w:rPr>
        <w:t xml:space="preserve">and </w:t>
      </w:r>
      <w:r w:rsidR="008B4F68" w:rsidRPr="00A37484">
        <w:rPr>
          <w:snapToGrid w:val="0"/>
        </w:rPr>
        <w:t>5</w:t>
      </w:r>
      <w:r w:rsidR="008B4F68">
        <w:rPr>
          <w:snapToGrid w:val="0"/>
        </w:rPr>
        <w:t>4</w:t>
      </w:r>
      <w:r w:rsidR="008B4F68" w:rsidRPr="00A37484">
        <w:rPr>
          <w:snapToGrid w:val="0"/>
        </w:rPr>
        <w:t xml:space="preserve"> </w:t>
      </w:r>
      <w:r w:rsidRPr="00A37484">
        <w:rPr>
          <w:snapToGrid w:val="0"/>
        </w:rPr>
        <w:t xml:space="preserve">amend section 10.3.2 and 10.3.3 of the Principal Determination. These sections relate to a clothing benefit which assists certain members with the cost of purchase or hire of civilian clothing </w:t>
      </w:r>
      <w:r w:rsidRPr="00A37484">
        <w:t>that are required as part of their role</w:t>
      </w:r>
      <w:r w:rsidRPr="00A37484">
        <w:rPr>
          <w:snapToGrid w:val="0"/>
        </w:rPr>
        <w:t>. The sections have been amended to extend eligibility to the benefit to media content officers at Government House.</w:t>
      </w:r>
    </w:p>
    <w:p w14:paraId="22B72954" w14:textId="77777777" w:rsidR="007E64E0" w:rsidRDefault="007E64E0" w:rsidP="00D36E53">
      <w:pPr>
        <w:pStyle w:val="Sectiontext"/>
        <w:rPr>
          <w:snapToGrid w:val="0"/>
        </w:rPr>
      </w:pPr>
      <w:r>
        <w:rPr>
          <w:snapToGrid w:val="0"/>
        </w:rPr>
        <w:t>Item 57 repeals various provisions from the Principal Determination. The repeals are as follows:</w:t>
      </w:r>
    </w:p>
    <w:p w14:paraId="543B16CD" w14:textId="44F8735F" w:rsidR="00F06348" w:rsidRDefault="007E64E0" w:rsidP="007E64E0">
      <w:pPr>
        <w:pStyle w:val="Sectiontext"/>
        <w:numPr>
          <w:ilvl w:val="0"/>
          <w:numId w:val="23"/>
        </w:numPr>
        <w:rPr>
          <w:snapToGrid w:val="0"/>
        </w:rPr>
      </w:pPr>
      <w:r w:rsidRPr="00A37484">
        <w:rPr>
          <w:snapToGrid w:val="0"/>
        </w:rPr>
        <w:t xml:space="preserve">Item </w:t>
      </w:r>
      <w:r>
        <w:rPr>
          <w:snapToGrid w:val="0"/>
        </w:rPr>
        <w:t>57.a</w:t>
      </w:r>
      <w:r w:rsidRPr="00A37484">
        <w:rPr>
          <w:snapToGrid w:val="0"/>
        </w:rPr>
        <w:t xml:space="preserve"> repeals section 5.11.6 of the Principal Determination which provides the interaction between short absence and additional recreation leave. The section has been repealed as it </w:t>
      </w:r>
      <w:r>
        <w:rPr>
          <w:snapToGrid w:val="0"/>
        </w:rPr>
        <w:t xml:space="preserve">is </w:t>
      </w:r>
      <w:r w:rsidRPr="00A37484">
        <w:rPr>
          <w:snapToGrid w:val="0"/>
        </w:rPr>
        <w:t xml:space="preserve">redundant </w:t>
      </w:r>
      <w:r w:rsidR="00F06348">
        <w:rPr>
          <w:snapToGrid w:val="0"/>
        </w:rPr>
        <w:t>as</w:t>
      </w:r>
      <w:r w:rsidRPr="00A37484">
        <w:rPr>
          <w:snapToGrid w:val="0"/>
        </w:rPr>
        <w:t xml:space="preserve"> a member cannot be compelled to take their recreation leave, including additional recr</w:t>
      </w:r>
      <w:r w:rsidR="00F06348">
        <w:rPr>
          <w:snapToGrid w:val="0"/>
        </w:rPr>
        <w:t>eation leave, after an activity.</w:t>
      </w:r>
    </w:p>
    <w:p w14:paraId="0FFCAF70" w14:textId="22EA9D01" w:rsidR="007E64E0" w:rsidRDefault="007E64E0" w:rsidP="007E64E0">
      <w:pPr>
        <w:pStyle w:val="Sectiontext"/>
        <w:numPr>
          <w:ilvl w:val="0"/>
          <w:numId w:val="23"/>
        </w:numPr>
        <w:rPr>
          <w:snapToGrid w:val="0"/>
        </w:rPr>
      </w:pPr>
      <w:r w:rsidRPr="00A37484">
        <w:rPr>
          <w:snapToGrid w:val="0"/>
        </w:rPr>
        <w:t>Item 5</w:t>
      </w:r>
      <w:r>
        <w:rPr>
          <w:snapToGrid w:val="0"/>
        </w:rPr>
        <w:t>7</w:t>
      </w:r>
      <w:r w:rsidRPr="00A37484">
        <w:rPr>
          <w:snapToGrid w:val="0"/>
        </w:rPr>
        <w:t xml:space="preserve">.b repeals Chapter 8 Part 1 of the Principal Determination which provides definitions for three terms used in Chapter 8. These definitions have been inserted </w:t>
      </w:r>
      <w:r w:rsidR="00F06348" w:rsidRPr="00A37484">
        <w:rPr>
          <w:snapToGrid w:val="0"/>
        </w:rPr>
        <w:t>into the relevant parts within Chapter 8</w:t>
      </w:r>
      <w:r w:rsidR="00F06348">
        <w:rPr>
          <w:snapToGrid w:val="0"/>
        </w:rPr>
        <w:t xml:space="preserve"> </w:t>
      </w:r>
      <w:r w:rsidRPr="00A37484">
        <w:rPr>
          <w:snapToGrid w:val="0"/>
        </w:rPr>
        <w:t xml:space="preserve">by items </w:t>
      </w:r>
      <w:r>
        <w:rPr>
          <w:snapToGrid w:val="0"/>
        </w:rPr>
        <w:t>45, 48 and</w:t>
      </w:r>
      <w:r w:rsidRPr="00A37484">
        <w:rPr>
          <w:snapToGrid w:val="0"/>
        </w:rPr>
        <w:t xml:space="preserve"> 4</w:t>
      </w:r>
      <w:r>
        <w:rPr>
          <w:snapToGrid w:val="0"/>
        </w:rPr>
        <w:t>9</w:t>
      </w:r>
      <w:r w:rsidRPr="00A37484">
        <w:rPr>
          <w:snapToGrid w:val="0"/>
        </w:rPr>
        <w:t xml:space="preserve"> of this Schedule to assist in the readability for users.</w:t>
      </w:r>
    </w:p>
    <w:p w14:paraId="70B072B6" w14:textId="2B318932" w:rsidR="007E64E0" w:rsidRPr="0021036F" w:rsidRDefault="007E64E0" w:rsidP="007E64E0">
      <w:pPr>
        <w:pStyle w:val="Sectiontext"/>
        <w:numPr>
          <w:ilvl w:val="0"/>
          <w:numId w:val="23"/>
        </w:numPr>
        <w:rPr>
          <w:snapToGrid w:val="0"/>
        </w:rPr>
      </w:pPr>
      <w:r w:rsidRPr="00A37484">
        <w:rPr>
          <w:snapToGrid w:val="0"/>
        </w:rPr>
        <w:t>Item 5</w:t>
      </w:r>
      <w:r>
        <w:rPr>
          <w:snapToGrid w:val="0"/>
        </w:rPr>
        <w:t>7</w:t>
      </w:r>
      <w:r w:rsidRPr="00A37484">
        <w:rPr>
          <w:snapToGrid w:val="0"/>
        </w:rPr>
        <w:t xml:space="preserve">.c repeals section 9.3.30 of the Principal Determination which provides that </w:t>
      </w:r>
      <w:r>
        <w:rPr>
          <w:snapToGrid w:val="0"/>
        </w:rPr>
        <w:t>a member who is posted to a sea</w:t>
      </w:r>
      <w:r w:rsidRPr="00A37484">
        <w:rPr>
          <w:snapToGrid w:val="0"/>
        </w:rPr>
        <w:t>going vessel and has accompanied resident family who is also a member is not eligible for reunion travel credits. The section has been repealed to ensure that members in these circumstances are eligible for reunion travel credits.</w:t>
      </w:r>
    </w:p>
    <w:p w14:paraId="3F5ADD4D" w14:textId="28C81905" w:rsidR="00D36E53" w:rsidRPr="00A37484" w:rsidRDefault="007E64E0" w:rsidP="00D36E53">
      <w:pPr>
        <w:pStyle w:val="Sectiontext"/>
        <w:rPr>
          <w:snapToGrid w:val="0"/>
        </w:rPr>
      </w:pPr>
      <w:r>
        <w:rPr>
          <w:snapToGrid w:val="0"/>
        </w:rPr>
        <w:t>Item 58 repeals three exceptions from the Principal Determination. These exceptions have been written into the rules by items 25, 36 and 51 of this Schedule.</w:t>
      </w:r>
    </w:p>
    <w:p w14:paraId="64A2F7BD" w14:textId="77777777" w:rsidR="009F7EBA" w:rsidRPr="00955A2B" w:rsidRDefault="009F7EBA" w:rsidP="009F7EBA">
      <w:pPr>
        <w:pStyle w:val="Sectiontext"/>
        <w:rPr>
          <w:snapToGrid w:val="0"/>
        </w:rPr>
      </w:pPr>
      <w:r w:rsidRPr="00955A2B">
        <w:rPr>
          <w:snapToGrid w:val="0"/>
        </w:rPr>
        <w:t>Technical amendments made under this Schedule do not alter the underlying policies, or the benefits which are currently provided.</w:t>
      </w:r>
    </w:p>
    <w:p w14:paraId="796FC044" w14:textId="608F9430" w:rsidR="007E7440" w:rsidRPr="00955A2B" w:rsidRDefault="00F62721" w:rsidP="007E7440">
      <w:pPr>
        <w:pStyle w:val="Sectiontext"/>
        <w:rPr>
          <w:rFonts w:cs="Arial"/>
          <w:i/>
          <w:u w:val="single"/>
        </w:rPr>
      </w:pPr>
      <w:r w:rsidRPr="00955A2B">
        <w:rPr>
          <w:rFonts w:cs="Arial"/>
          <w:i/>
          <w:u w:val="single"/>
        </w:rPr>
        <w:t>Schedule 2</w:t>
      </w:r>
      <w:r w:rsidR="007E7440" w:rsidRPr="00955A2B">
        <w:rPr>
          <w:rFonts w:cs="Arial"/>
          <w:i/>
          <w:u w:val="single"/>
        </w:rPr>
        <w:t>—Overseas amendments</w:t>
      </w:r>
    </w:p>
    <w:p w14:paraId="345660F8" w14:textId="07BC0A21" w:rsidR="00E4658C" w:rsidRPr="00955A2B" w:rsidRDefault="00E4658C" w:rsidP="00E4658C">
      <w:pPr>
        <w:pStyle w:val="Sectiontext"/>
        <w:rPr>
          <w:snapToGrid w:val="0"/>
        </w:rPr>
      </w:pPr>
      <w:r w:rsidRPr="00955A2B">
        <w:rPr>
          <w:snapToGrid w:val="0"/>
        </w:rPr>
        <w:t>Items 1</w:t>
      </w:r>
      <w:r w:rsidR="00204F15">
        <w:rPr>
          <w:snapToGrid w:val="0"/>
        </w:rPr>
        <w:t>, 2</w:t>
      </w:r>
      <w:r w:rsidR="0075145D">
        <w:rPr>
          <w:snapToGrid w:val="0"/>
        </w:rPr>
        <w:t xml:space="preserve"> and</w:t>
      </w:r>
      <w:r w:rsidR="006437D4" w:rsidRPr="00955A2B">
        <w:rPr>
          <w:snapToGrid w:val="0"/>
        </w:rPr>
        <w:t xml:space="preserve"> 13 </w:t>
      </w:r>
      <w:r w:rsidRPr="00955A2B">
        <w:rPr>
          <w:snapToGrid w:val="0"/>
        </w:rPr>
        <w:t>make amendments to the Principal Determination to update cross</w:t>
      </w:r>
      <w:r w:rsidR="005A35BC" w:rsidRPr="00955A2B">
        <w:rPr>
          <w:snapToGrid w:val="0"/>
        </w:rPr>
        <w:noBreakHyphen/>
      </w:r>
      <w:r w:rsidRPr="00955A2B">
        <w:rPr>
          <w:snapToGrid w:val="0"/>
        </w:rPr>
        <w:t>references, provide clarity to the reader or promote the use of c</w:t>
      </w:r>
      <w:r w:rsidR="007616E5" w:rsidRPr="00955A2B">
        <w:rPr>
          <w:snapToGrid w:val="0"/>
        </w:rPr>
        <w:t>ontemporary drafting standards.</w:t>
      </w:r>
    </w:p>
    <w:p w14:paraId="7B774A90" w14:textId="7215E93A" w:rsidR="00C26DE4" w:rsidRPr="00955A2B" w:rsidRDefault="00C26DE4" w:rsidP="00C26DE4">
      <w:pPr>
        <w:pStyle w:val="Sectiontext"/>
        <w:rPr>
          <w:snapToGrid w:val="0"/>
        </w:rPr>
      </w:pPr>
      <w:r w:rsidRPr="00955A2B">
        <w:rPr>
          <w:snapToGrid w:val="0"/>
        </w:rPr>
        <w:t>Items</w:t>
      </w:r>
      <w:r w:rsidR="00C0796A" w:rsidRPr="00955A2B">
        <w:rPr>
          <w:snapToGrid w:val="0"/>
        </w:rPr>
        <w:t xml:space="preserve"> 3</w:t>
      </w:r>
      <w:r w:rsidR="00640EA6" w:rsidRPr="00955A2B">
        <w:rPr>
          <w:snapToGrid w:val="0"/>
        </w:rPr>
        <w:t xml:space="preserve"> to 5</w:t>
      </w:r>
      <w:r w:rsidRPr="00955A2B">
        <w:rPr>
          <w:snapToGrid w:val="0"/>
        </w:rPr>
        <w:t xml:space="preserve"> amend section 15.5.16 of the Principal Determination which provides that </w:t>
      </w:r>
      <w:r w:rsidR="00204F15">
        <w:rPr>
          <w:snapToGrid w:val="0"/>
        </w:rPr>
        <w:t xml:space="preserve">an eligible person </w:t>
      </w:r>
      <w:r w:rsidRPr="00955A2B">
        <w:rPr>
          <w:snapToGrid w:val="0"/>
        </w:rPr>
        <w:t xml:space="preserve">may </w:t>
      </w:r>
      <w:r w:rsidR="00204F15">
        <w:rPr>
          <w:snapToGrid w:val="0"/>
        </w:rPr>
        <w:t xml:space="preserve">be </w:t>
      </w:r>
      <w:r w:rsidRPr="00955A2B">
        <w:rPr>
          <w:snapToGrid w:val="0"/>
        </w:rPr>
        <w:t>approve</w:t>
      </w:r>
      <w:r w:rsidR="00204F15">
        <w:rPr>
          <w:snapToGrid w:val="0"/>
        </w:rPr>
        <w:t>d</w:t>
      </w:r>
      <w:r w:rsidRPr="00955A2B">
        <w:rPr>
          <w:snapToGrid w:val="0"/>
        </w:rPr>
        <w:t xml:space="preserve"> travel to another location if </w:t>
      </w:r>
      <w:r w:rsidR="00204F15">
        <w:rPr>
          <w:snapToGrid w:val="0"/>
        </w:rPr>
        <w:t>they</w:t>
      </w:r>
      <w:r w:rsidRPr="00955A2B">
        <w:rPr>
          <w:snapToGrid w:val="0"/>
        </w:rPr>
        <w:t xml:space="preserve"> require immediate health care that is available only at a location other than the posting location. The</w:t>
      </w:r>
      <w:r w:rsidR="00204F15">
        <w:rPr>
          <w:snapToGrid w:val="0"/>
        </w:rPr>
        <w:t xml:space="preserve"> section has been </w:t>
      </w:r>
      <w:r w:rsidR="00EF7ED2">
        <w:rPr>
          <w:snapToGrid w:val="0"/>
        </w:rPr>
        <w:t>redrafted</w:t>
      </w:r>
      <w:r w:rsidR="00204F15">
        <w:rPr>
          <w:snapToGrid w:val="0"/>
        </w:rPr>
        <w:t xml:space="preserve"> to</w:t>
      </w:r>
      <w:r w:rsidRPr="00955A2B">
        <w:rPr>
          <w:snapToGrid w:val="0"/>
        </w:rPr>
        <w:t xml:space="preserve"> promote the use of contemporary drafting styles</w:t>
      </w:r>
      <w:r w:rsidR="00EF7ED2">
        <w:rPr>
          <w:snapToGrid w:val="0"/>
        </w:rPr>
        <w:t>.</w:t>
      </w:r>
    </w:p>
    <w:p w14:paraId="0BFEB810" w14:textId="664ABFEE" w:rsidR="00C26DE4" w:rsidRPr="00955A2B" w:rsidRDefault="00E8666C" w:rsidP="00C26DE4">
      <w:pPr>
        <w:pStyle w:val="Sectiontext"/>
        <w:rPr>
          <w:snapToGrid w:val="0"/>
        </w:rPr>
      </w:pPr>
      <w:r w:rsidRPr="00955A2B">
        <w:rPr>
          <w:snapToGrid w:val="0"/>
        </w:rPr>
        <w:t>Item 6</w:t>
      </w:r>
      <w:r w:rsidR="00C26DE4" w:rsidRPr="00955A2B">
        <w:rPr>
          <w:snapToGrid w:val="0"/>
        </w:rPr>
        <w:t xml:space="preserve"> repeals and substitutes section 15.5.17 of the Principal Determination which provides that the CDF may approve travel of an escort to accompany an eligible person who </w:t>
      </w:r>
      <w:r w:rsidR="00565835">
        <w:rPr>
          <w:snapToGrid w:val="0"/>
        </w:rPr>
        <w:lastRenderedPageBreak/>
        <w:t>them if the CDF is satisfied that they are</w:t>
      </w:r>
      <w:r w:rsidR="00C26DE4" w:rsidRPr="00955A2B">
        <w:rPr>
          <w:snapToGrid w:val="0"/>
        </w:rPr>
        <w:t xml:space="preserve"> not able to travel to the </w:t>
      </w:r>
      <w:r w:rsidR="00565835">
        <w:rPr>
          <w:snapToGrid w:val="0"/>
        </w:rPr>
        <w:t xml:space="preserve">health care </w:t>
      </w:r>
      <w:r w:rsidR="00C26DE4" w:rsidRPr="00955A2B">
        <w:rPr>
          <w:snapToGrid w:val="0"/>
        </w:rPr>
        <w:t xml:space="preserve">location independently. </w:t>
      </w:r>
      <w:r w:rsidR="00565835">
        <w:rPr>
          <w:snapToGrid w:val="0"/>
        </w:rPr>
        <w:t>T</w:t>
      </w:r>
      <w:r w:rsidR="00EF7ED2">
        <w:rPr>
          <w:snapToGrid w:val="0"/>
        </w:rPr>
        <w:t xml:space="preserve">he </w:t>
      </w:r>
      <w:r w:rsidR="00C26DE4" w:rsidRPr="00955A2B">
        <w:rPr>
          <w:snapToGrid w:val="0"/>
        </w:rPr>
        <w:t>section has been redrafted to promote the use of contemporary drafting styles</w:t>
      </w:r>
      <w:r w:rsidR="00565835">
        <w:rPr>
          <w:snapToGrid w:val="0"/>
        </w:rPr>
        <w:t xml:space="preserve"> and to provide a definition of “escort”.</w:t>
      </w:r>
    </w:p>
    <w:p w14:paraId="45E7FA0E" w14:textId="6CD68248" w:rsidR="00C26DE4" w:rsidRPr="00955A2B" w:rsidRDefault="006066AD" w:rsidP="00C26DE4">
      <w:pPr>
        <w:pStyle w:val="Sectiontext"/>
        <w:rPr>
          <w:snapToGrid w:val="0"/>
        </w:rPr>
      </w:pPr>
      <w:r w:rsidRPr="00955A2B">
        <w:rPr>
          <w:snapToGrid w:val="0"/>
        </w:rPr>
        <w:t>Item 7</w:t>
      </w:r>
      <w:r w:rsidR="00C26DE4" w:rsidRPr="00955A2B">
        <w:rPr>
          <w:snapToGrid w:val="0"/>
        </w:rPr>
        <w:t xml:space="preserve"> repeals and substitutes section 15.5.18 of the Principal Determination which provides that</w:t>
      </w:r>
      <w:r w:rsidR="00565835">
        <w:rPr>
          <w:snapToGrid w:val="0"/>
        </w:rPr>
        <w:t xml:space="preserve"> an eligible person is </w:t>
      </w:r>
      <w:r w:rsidR="00C26DE4" w:rsidRPr="00955A2B">
        <w:rPr>
          <w:snapToGrid w:val="0"/>
        </w:rPr>
        <w:t xml:space="preserve">eligible </w:t>
      </w:r>
      <w:r w:rsidR="00565835">
        <w:rPr>
          <w:snapToGrid w:val="0"/>
        </w:rPr>
        <w:t>for travel for their</w:t>
      </w:r>
      <w:r w:rsidR="00C26DE4" w:rsidRPr="00955A2B">
        <w:rPr>
          <w:snapToGrid w:val="0"/>
        </w:rPr>
        <w:t xml:space="preserve"> child to accompany them if </w:t>
      </w:r>
      <w:r w:rsidR="00565835">
        <w:rPr>
          <w:snapToGrid w:val="0"/>
        </w:rPr>
        <w:t xml:space="preserve">the CDF is satisfied that </w:t>
      </w:r>
      <w:r w:rsidR="00C26DE4" w:rsidRPr="00955A2B">
        <w:rPr>
          <w:snapToGrid w:val="0"/>
        </w:rPr>
        <w:t>alternative child care arrangements are not available. The section has been redrafted to promote the use of contemporary drafting styles.</w:t>
      </w:r>
    </w:p>
    <w:p w14:paraId="6F70C66C" w14:textId="6A2E8333" w:rsidR="00C26DE4" w:rsidRPr="00955A2B" w:rsidRDefault="00C26DE4" w:rsidP="00C26DE4">
      <w:pPr>
        <w:pStyle w:val="Sectiontext"/>
        <w:rPr>
          <w:snapToGrid w:val="0"/>
        </w:rPr>
      </w:pPr>
      <w:r w:rsidRPr="00955A2B">
        <w:rPr>
          <w:snapToGrid w:val="0"/>
        </w:rPr>
        <w:t xml:space="preserve">Item </w:t>
      </w:r>
      <w:r w:rsidR="0047749A" w:rsidRPr="00955A2B">
        <w:rPr>
          <w:snapToGrid w:val="0"/>
        </w:rPr>
        <w:t>8</w:t>
      </w:r>
      <w:r w:rsidRPr="00955A2B">
        <w:rPr>
          <w:snapToGrid w:val="0"/>
        </w:rPr>
        <w:t xml:space="preserve"> repeals and substitutes section 15.5.19 </w:t>
      </w:r>
      <w:r w:rsidR="00EF7ED2">
        <w:rPr>
          <w:snapToGrid w:val="0"/>
        </w:rPr>
        <w:t xml:space="preserve">of the Principal Determination </w:t>
      </w:r>
      <w:r w:rsidRPr="00955A2B">
        <w:rPr>
          <w:snapToGrid w:val="0"/>
        </w:rPr>
        <w:t xml:space="preserve">which provides the class of air travel that </w:t>
      </w:r>
      <w:r w:rsidR="00565835">
        <w:rPr>
          <w:snapToGrid w:val="0"/>
        </w:rPr>
        <w:t>an eligible person is eligible for</w:t>
      </w:r>
      <w:r w:rsidRPr="00955A2B">
        <w:rPr>
          <w:snapToGrid w:val="0"/>
        </w:rPr>
        <w:t xml:space="preserve"> depending on the</w:t>
      </w:r>
      <w:r w:rsidR="00565835">
        <w:rPr>
          <w:snapToGrid w:val="0"/>
        </w:rPr>
        <w:t>ir</w:t>
      </w:r>
      <w:r w:rsidRPr="00955A2B">
        <w:rPr>
          <w:snapToGrid w:val="0"/>
        </w:rPr>
        <w:t xml:space="preserve"> medical requirements. </w:t>
      </w:r>
      <w:r w:rsidR="00565835">
        <w:rPr>
          <w:snapToGrid w:val="0"/>
        </w:rPr>
        <w:t>Subsection</w:t>
      </w:r>
      <w:r w:rsidRPr="00955A2B">
        <w:rPr>
          <w:snapToGrid w:val="0"/>
        </w:rPr>
        <w:t xml:space="preserve"> 15.5.19.3 </w:t>
      </w:r>
      <w:r w:rsidR="00EF7ED2">
        <w:rPr>
          <w:snapToGrid w:val="0"/>
        </w:rPr>
        <w:t xml:space="preserve">has been </w:t>
      </w:r>
      <w:r w:rsidR="00565835">
        <w:rPr>
          <w:snapToGrid w:val="0"/>
        </w:rPr>
        <w:t xml:space="preserve">added </w:t>
      </w:r>
      <w:r w:rsidRPr="00955A2B">
        <w:rPr>
          <w:snapToGrid w:val="0"/>
        </w:rPr>
        <w:t xml:space="preserve">which specifies the costs that </w:t>
      </w:r>
      <w:r w:rsidR="00056F40">
        <w:rPr>
          <w:snapToGrid w:val="0"/>
        </w:rPr>
        <w:t>an eligible person is not eligible for. T</w:t>
      </w:r>
      <w:r w:rsidR="00EF7ED2">
        <w:rPr>
          <w:snapToGrid w:val="0"/>
        </w:rPr>
        <w:t>he section has also been redrafted</w:t>
      </w:r>
      <w:r w:rsidRPr="00955A2B">
        <w:rPr>
          <w:snapToGrid w:val="0"/>
        </w:rPr>
        <w:t xml:space="preserve"> to promote the use of contemporary drafting styles.</w:t>
      </w:r>
    </w:p>
    <w:p w14:paraId="5479072F" w14:textId="1F6BFD87" w:rsidR="00C26DE4" w:rsidRPr="00955A2B" w:rsidRDefault="00C26DE4" w:rsidP="00C26DE4">
      <w:pPr>
        <w:pStyle w:val="Sectiontext"/>
        <w:rPr>
          <w:snapToGrid w:val="0"/>
        </w:rPr>
      </w:pPr>
      <w:r w:rsidRPr="00955A2B">
        <w:rPr>
          <w:snapToGrid w:val="0"/>
        </w:rPr>
        <w:t xml:space="preserve">Item </w:t>
      </w:r>
      <w:r w:rsidR="004577ED" w:rsidRPr="00955A2B">
        <w:rPr>
          <w:snapToGrid w:val="0"/>
        </w:rPr>
        <w:t>8</w:t>
      </w:r>
      <w:r w:rsidRPr="00955A2B">
        <w:rPr>
          <w:snapToGrid w:val="0"/>
        </w:rPr>
        <w:t xml:space="preserve"> also adds section 15.5.19A in to the Principal Determination which provides the formula to be used to calculate the amount that may be reimbursed if the CDF approves </w:t>
      </w:r>
      <w:r w:rsidR="00056F40">
        <w:rPr>
          <w:snapToGrid w:val="0"/>
        </w:rPr>
        <w:t xml:space="preserve">the </w:t>
      </w:r>
      <w:r w:rsidRPr="00955A2B">
        <w:rPr>
          <w:snapToGrid w:val="0"/>
        </w:rPr>
        <w:t xml:space="preserve">use of private vehicle </w:t>
      </w:r>
      <w:r w:rsidR="00EF7ED2">
        <w:rPr>
          <w:snapToGrid w:val="0"/>
        </w:rPr>
        <w:t xml:space="preserve">for an eligible person </w:t>
      </w:r>
      <w:r w:rsidRPr="00955A2B">
        <w:rPr>
          <w:snapToGrid w:val="0"/>
        </w:rPr>
        <w:t>to travel</w:t>
      </w:r>
      <w:r w:rsidR="00056F40">
        <w:rPr>
          <w:snapToGrid w:val="0"/>
        </w:rPr>
        <w:t>.</w:t>
      </w:r>
    </w:p>
    <w:p w14:paraId="59768BF9" w14:textId="69D89E84" w:rsidR="00A37484" w:rsidRPr="00955A2B" w:rsidRDefault="00A37484" w:rsidP="00A37484">
      <w:pPr>
        <w:pStyle w:val="Sectiontext"/>
        <w:rPr>
          <w:snapToGrid w:val="0"/>
        </w:rPr>
      </w:pPr>
      <w:r w:rsidRPr="00955A2B">
        <w:rPr>
          <w:snapToGrid w:val="0"/>
        </w:rPr>
        <w:t xml:space="preserve">Item </w:t>
      </w:r>
      <w:r w:rsidR="00CE246B">
        <w:rPr>
          <w:snapToGrid w:val="0"/>
        </w:rPr>
        <w:t>9</w:t>
      </w:r>
      <w:r w:rsidR="00CE246B" w:rsidRPr="00955A2B">
        <w:rPr>
          <w:snapToGrid w:val="0"/>
        </w:rPr>
        <w:t xml:space="preserve"> </w:t>
      </w:r>
      <w:r w:rsidRPr="00955A2B">
        <w:rPr>
          <w:snapToGrid w:val="0"/>
        </w:rPr>
        <w:t>repeals and substitutes section 15.6.14 of the Principal Determination which provides that a member who is posted to an overseas location is eligible to be reimbursed the cost of remedial tuition for their child who accompanies them if the disruption caused by the transition</w:t>
      </w:r>
      <w:r w:rsidR="00056F40">
        <w:rPr>
          <w:snapToGrid w:val="0"/>
        </w:rPr>
        <w:t xml:space="preserve"> to the new posting location</w:t>
      </w:r>
      <w:r w:rsidRPr="00955A2B">
        <w:rPr>
          <w:snapToGrid w:val="0"/>
        </w:rPr>
        <w:t xml:space="preserve"> results in the child encountering academic difficulties. The section is amended </w:t>
      </w:r>
      <w:r w:rsidR="00056F40">
        <w:rPr>
          <w:snapToGrid w:val="0"/>
        </w:rPr>
        <w:t>as follows:</w:t>
      </w:r>
    </w:p>
    <w:p w14:paraId="33E4AD1E" w14:textId="37CB9EE2" w:rsidR="00A37484" w:rsidRPr="00955A2B" w:rsidRDefault="00056F40" w:rsidP="00A37484">
      <w:pPr>
        <w:pStyle w:val="Sectiontext"/>
        <w:numPr>
          <w:ilvl w:val="0"/>
          <w:numId w:val="24"/>
        </w:numPr>
        <w:rPr>
          <w:snapToGrid w:val="0"/>
        </w:rPr>
      </w:pPr>
      <w:r>
        <w:rPr>
          <w:snapToGrid w:val="0"/>
        </w:rPr>
        <w:t>To c</w:t>
      </w:r>
      <w:r w:rsidR="00A37484" w:rsidRPr="00955A2B">
        <w:rPr>
          <w:snapToGrid w:val="0"/>
        </w:rPr>
        <w:t xml:space="preserve">larify that a member is initially eligible for the reimbursement of 50 hours of remedial tuition, followed by an additional 150 hours if required. </w:t>
      </w:r>
    </w:p>
    <w:p w14:paraId="66D233AF" w14:textId="3ED43DA4" w:rsidR="00A37484" w:rsidRPr="00955A2B" w:rsidRDefault="00056F40" w:rsidP="00A37484">
      <w:pPr>
        <w:pStyle w:val="Sectiontext"/>
        <w:numPr>
          <w:ilvl w:val="0"/>
          <w:numId w:val="24"/>
        </w:numPr>
        <w:rPr>
          <w:snapToGrid w:val="0"/>
        </w:rPr>
      </w:pPr>
      <w:r>
        <w:rPr>
          <w:snapToGrid w:val="0"/>
        </w:rPr>
        <w:t>To p</w:t>
      </w:r>
      <w:r w:rsidR="00A37484" w:rsidRPr="00955A2B">
        <w:rPr>
          <w:snapToGrid w:val="0"/>
        </w:rPr>
        <w:t>rovide what the CDF must consider when deciding whether to approve the reimbursement of remedial tuition costs.</w:t>
      </w:r>
    </w:p>
    <w:p w14:paraId="2915ADF9" w14:textId="6B92E545" w:rsidR="00A37484" w:rsidRPr="00955A2B" w:rsidRDefault="00056F40" w:rsidP="00A37484">
      <w:pPr>
        <w:pStyle w:val="Sectiontext"/>
        <w:numPr>
          <w:ilvl w:val="0"/>
          <w:numId w:val="24"/>
        </w:numPr>
        <w:rPr>
          <w:snapToGrid w:val="0"/>
        </w:rPr>
      </w:pPr>
      <w:r>
        <w:rPr>
          <w:snapToGrid w:val="0"/>
        </w:rPr>
        <w:t>To c</w:t>
      </w:r>
      <w:r w:rsidR="00A37484" w:rsidRPr="00955A2B">
        <w:rPr>
          <w:snapToGrid w:val="0"/>
        </w:rPr>
        <w:t xml:space="preserve">larify the period in which the remedial tuition must be undertaken. </w:t>
      </w:r>
    </w:p>
    <w:p w14:paraId="3FBFE46D" w14:textId="03B94B33" w:rsidR="00A37484" w:rsidRPr="00955A2B" w:rsidRDefault="00A37484" w:rsidP="00A37484">
      <w:pPr>
        <w:pStyle w:val="Sectiontext"/>
        <w:rPr>
          <w:snapToGrid w:val="0"/>
        </w:rPr>
      </w:pPr>
      <w:r w:rsidRPr="00955A2B">
        <w:rPr>
          <w:snapToGrid w:val="0"/>
        </w:rPr>
        <w:t xml:space="preserve">Item </w:t>
      </w:r>
      <w:r w:rsidR="00CE246B" w:rsidRPr="00955A2B">
        <w:rPr>
          <w:snapToGrid w:val="0"/>
        </w:rPr>
        <w:t>1</w:t>
      </w:r>
      <w:r w:rsidR="00CE246B">
        <w:rPr>
          <w:snapToGrid w:val="0"/>
        </w:rPr>
        <w:t>0</w:t>
      </w:r>
      <w:r w:rsidR="00CE246B" w:rsidRPr="00955A2B">
        <w:rPr>
          <w:snapToGrid w:val="0"/>
        </w:rPr>
        <w:t xml:space="preserve"> </w:t>
      </w:r>
      <w:r w:rsidRPr="00955A2B">
        <w:rPr>
          <w:snapToGrid w:val="0"/>
        </w:rPr>
        <w:t xml:space="preserve">repeals and substitutes section 15.6.28 of the Principal Determination which provides that a member who is posted to an overseas location is eligible to be reimbursed the cost of remedial tuition for their child who remains in Australia if the disruption caused by the member’s posting results in the child encountering academic difficulties. The section is amended </w:t>
      </w:r>
      <w:r w:rsidR="00056F40">
        <w:rPr>
          <w:snapToGrid w:val="0"/>
        </w:rPr>
        <w:t>as follows</w:t>
      </w:r>
      <w:r w:rsidRPr="00955A2B">
        <w:rPr>
          <w:snapToGrid w:val="0"/>
        </w:rPr>
        <w:t>:</w:t>
      </w:r>
    </w:p>
    <w:p w14:paraId="3FAB0190" w14:textId="2D4852FB" w:rsidR="00A37484" w:rsidRPr="00955A2B" w:rsidRDefault="00056F40" w:rsidP="00A37484">
      <w:pPr>
        <w:pStyle w:val="Sectiontext"/>
        <w:numPr>
          <w:ilvl w:val="0"/>
          <w:numId w:val="24"/>
        </w:numPr>
        <w:rPr>
          <w:snapToGrid w:val="0"/>
        </w:rPr>
      </w:pPr>
      <w:r>
        <w:rPr>
          <w:snapToGrid w:val="0"/>
        </w:rPr>
        <w:t>To c</w:t>
      </w:r>
      <w:r w:rsidR="00A37484" w:rsidRPr="00955A2B">
        <w:rPr>
          <w:snapToGrid w:val="0"/>
        </w:rPr>
        <w:t>larify that a member is initially eligible for the reimbursement of 50 hours of remedial tuition, followed by an additional 150 hours if required.</w:t>
      </w:r>
    </w:p>
    <w:p w14:paraId="1E67D498" w14:textId="6F5594FA" w:rsidR="00A37484" w:rsidRPr="00955A2B" w:rsidRDefault="00056F40" w:rsidP="00A37484">
      <w:pPr>
        <w:pStyle w:val="Sectiontext"/>
        <w:numPr>
          <w:ilvl w:val="0"/>
          <w:numId w:val="24"/>
        </w:numPr>
        <w:rPr>
          <w:snapToGrid w:val="0"/>
        </w:rPr>
      </w:pPr>
      <w:r>
        <w:rPr>
          <w:snapToGrid w:val="0"/>
        </w:rPr>
        <w:t>To p</w:t>
      </w:r>
      <w:r w:rsidR="00A37484" w:rsidRPr="00955A2B">
        <w:rPr>
          <w:snapToGrid w:val="0"/>
        </w:rPr>
        <w:t>rovide what the CDF must consider when deciding whether to approve the reimbursement of remedial tuition costs.</w:t>
      </w:r>
    </w:p>
    <w:p w14:paraId="1053988C" w14:textId="51E00A2F" w:rsidR="00A37484" w:rsidRPr="00955A2B" w:rsidRDefault="00056F40" w:rsidP="00A37484">
      <w:pPr>
        <w:pStyle w:val="Sectiontext"/>
        <w:numPr>
          <w:ilvl w:val="0"/>
          <w:numId w:val="24"/>
        </w:numPr>
        <w:rPr>
          <w:snapToGrid w:val="0"/>
        </w:rPr>
      </w:pPr>
      <w:r>
        <w:rPr>
          <w:snapToGrid w:val="0"/>
        </w:rPr>
        <w:t>To c</w:t>
      </w:r>
      <w:r w:rsidR="00A37484" w:rsidRPr="00955A2B">
        <w:rPr>
          <w:snapToGrid w:val="0"/>
        </w:rPr>
        <w:t>larify the period in which the remedial tuition must be undertaken.</w:t>
      </w:r>
    </w:p>
    <w:p w14:paraId="2FD5CDD1" w14:textId="34F5C87F" w:rsidR="00E6609E" w:rsidRPr="00955A2B" w:rsidRDefault="00E6609E" w:rsidP="00E6609E">
      <w:pPr>
        <w:pStyle w:val="Sectiontext"/>
        <w:rPr>
          <w:rFonts w:cs="Arial"/>
        </w:rPr>
      </w:pPr>
      <w:r w:rsidRPr="00955A2B">
        <w:rPr>
          <w:rFonts w:cs="Arial"/>
        </w:rPr>
        <w:t xml:space="preserve">Item </w:t>
      </w:r>
      <w:r w:rsidR="00CE246B" w:rsidRPr="00955A2B">
        <w:rPr>
          <w:rFonts w:cs="Arial"/>
        </w:rPr>
        <w:t>1</w:t>
      </w:r>
      <w:r w:rsidR="00CE246B">
        <w:rPr>
          <w:rFonts w:cs="Arial"/>
        </w:rPr>
        <w:t>1</w:t>
      </w:r>
      <w:r w:rsidR="00CE246B" w:rsidRPr="00955A2B">
        <w:rPr>
          <w:rFonts w:cs="Arial"/>
        </w:rPr>
        <w:t xml:space="preserve"> </w:t>
      </w:r>
      <w:r w:rsidRPr="00955A2B">
        <w:rPr>
          <w:rFonts w:cs="Arial"/>
        </w:rPr>
        <w:t xml:space="preserve">amends the table in Annex 15.6.A of the Principal Determination which provides a list of schools that set the ‘benchmark’ for the amount of education assistance a member can be reimbursed when they have a child attending an education institution at the member's posting location overseas. </w:t>
      </w:r>
      <w:r w:rsidR="00CE246B">
        <w:rPr>
          <w:rFonts w:cs="Arial"/>
        </w:rPr>
        <w:t>I</w:t>
      </w:r>
      <w:r w:rsidRPr="00955A2B">
        <w:rPr>
          <w:rFonts w:cs="Arial"/>
        </w:rPr>
        <w:t>tem 26 of the table</w:t>
      </w:r>
      <w:r w:rsidR="00CE246B">
        <w:rPr>
          <w:rFonts w:cs="Arial"/>
        </w:rPr>
        <w:t xml:space="preserve"> has been</w:t>
      </w:r>
      <w:r w:rsidRPr="00955A2B">
        <w:rPr>
          <w:rFonts w:cs="Arial"/>
        </w:rPr>
        <w:t xml:space="preserve"> </w:t>
      </w:r>
      <w:r w:rsidR="00CE246B">
        <w:rPr>
          <w:rFonts w:cs="Arial"/>
        </w:rPr>
        <w:t xml:space="preserve">amended </w:t>
      </w:r>
      <w:r w:rsidRPr="00955A2B">
        <w:rPr>
          <w:rFonts w:cs="Arial"/>
        </w:rPr>
        <w:t xml:space="preserve">to provide that for members posted to Wellington, New Zealand, the benchmark school for primary and secondary school is “Scots College”. </w:t>
      </w:r>
    </w:p>
    <w:p w14:paraId="3845A00C" w14:textId="77777777" w:rsidR="00E6609E" w:rsidRPr="00955A2B" w:rsidRDefault="00E6609E" w:rsidP="00E6609E">
      <w:pPr>
        <w:pStyle w:val="Sectiontext"/>
        <w:rPr>
          <w:rFonts w:cs="Arial"/>
        </w:rPr>
      </w:pPr>
      <w:r w:rsidRPr="00955A2B">
        <w:rPr>
          <w:rFonts w:cs="Arial"/>
        </w:rPr>
        <w:t xml:space="preserve">The benchmark school for pre-school/kindergarten remains “any government school” for members posted to Wellington and any other location in New Zealand.  </w:t>
      </w:r>
    </w:p>
    <w:p w14:paraId="0E4265AD" w14:textId="15E9E6A2" w:rsidR="00EF7ED2" w:rsidRPr="00955A2B" w:rsidRDefault="00EF7ED2" w:rsidP="00EF7ED2">
      <w:pPr>
        <w:pStyle w:val="Sectiontext"/>
        <w:rPr>
          <w:rFonts w:cs="Arial"/>
        </w:rPr>
      </w:pPr>
      <w:r w:rsidRPr="00955A2B">
        <w:rPr>
          <w:rFonts w:cs="Arial"/>
        </w:rPr>
        <w:lastRenderedPageBreak/>
        <w:t xml:space="preserve">Item </w:t>
      </w:r>
      <w:r w:rsidR="00CE246B">
        <w:rPr>
          <w:rFonts w:cs="Arial"/>
        </w:rPr>
        <w:t>12</w:t>
      </w:r>
      <w:r w:rsidRPr="00955A2B">
        <w:rPr>
          <w:rFonts w:cs="Arial"/>
        </w:rPr>
        <w:t xml:space="preserve"> amends subsection 15.8.2.2 of the Principal Determination which specifies the approved club in a member’s location for the purpose of pursuing sporting, recreational and fitness activities. The table </w:t>
      </w:r>
      <w:r w:rsidR="00F06348">
        <w:rPr>
          <w:rFonts w:cs="Arial"/>
        </w:rPr>
        <w:t>has been</w:t>
      </w:r>
      <w:r w:rsidRPr="00955A2B">
        <w:rPr>
          <w:rFonts w:cs="Arial"/>
        </w:rPr>
        <w:t xml:space="preserve"> amended to include an approved club for members posted to Laos.</w:t>
      </w:r>
    </w:p>
    <w:p w14:paraId="2D3910A1" w14:textId="3F96D1A7" w:rsidR="0075145D" w:rsidRDefault="0075145D" w:rsidP="0075145D">
      <w:pPr>
        <w:pStyle w:val="Sectiontext"/>
        <w:rPr>
          <w:snapToGrid w:val="0"/>
        </w:rPr>
      </w:pPr>
      <w:r>
        <w:rPr>
          <w:snapToGrid w:val="0"/>
        </w:rPr>
        <w:t>Item 14 repeals various provisions from the Principal Determination. The repeals are as follows:</w:t>
      </w:r>
    </w:p>
    <w:p w14:paraId="07B86D71" w14:textId="68CA0E02" w:rsidR="00111EB7" w:rsidRPr="00955A2B" w:rsidRDefault="00111EB7" w:rsidP="00ED454E">
      <w:pPr>
        <w:pStyle w:val="Sectiontext"/>
        <w:numPr>
          <w:ilvl w:val="0"/>
          <w:numId w:val="25"/>
        </w:numPr>
        <w:rPr>
          <w:snapToGrid w:val="0"/>
        </w:rPr>
      </w:pPr>
      <w:r w:rsidRPr="00955A2B">
        <w:rPr>
          <w:snapToGrid w:val="0"/>
        </w:rPr>
        <w:t>Item 14.a repeals subsection 12.5.3.5 of the Principal Determination which provides that a person is not eligible to receive costs associated with a requirement to isolate if section 12.5.3A applies. The subsection refers to the section being repealed by item 2 of this Schedule.</w:t>
      </w:r>
    </w:p>
    <w:p w14:paraId="494B2EF0" w14:textId="4183111A" w:rsidR="00111EB7" w:rsidRPr="00955A2B" w:rsidRDefault="00111EB7" w:rsidP="00ED454E">
      <w:pPr>
        <w:pStyle w:val="Sectiontext"/>
        <w:numPr>
          <w:ilvl w:val="0"/>
          <w:numId w:val="25"/>
        </w:numPr>
        <w:rPr>
          <w:snapToGrid w:val="0"/>
        </w:rPr>
      </w:pPr>
      <w:r w:rsidRPr="00955A2B">
        <w:rPr>
          <w:snapToGrid w:val="0"/>
        </w:rPr>
        <w:t>Item 14.b repeals section 12.5.3A of the Principal Determination which provides that a person required to isolate in accommodation to undertake duty in China is eligible to receive the costs associated with the requirement to isolate. The section ceased to have effect on 31 December 2022.</w:t>
      </w:r>
    </w:p>
    <w:p w14:paraId="64549171" w14:textId="1DED2760" w:rsidR="00111EB7" w:rsidRPr="00955A2B" w:rsidRDefault="00111EB7" w:rsidP="00ED454E">
      <w:pPr>
        <w:pStyle w:val="Sectiontext"/>
        <w:numPr>
          <w:ilvl w:val="0"/>
          <w:numId w:val="25"/>
        </w:numPr>
        <w:rPr>
          <w:snapToGrid w:val="0"/>
        </w:rPr>
      </w:pPr>
      <w:r w:rsidRPr="00955A2B">
        <w:rPr>
          <w:snapToGrid w:val="0"/>
        </w:rPr>
        <w:t>Item 14.c repeals Part 4 of Chapter 14A of the Principal Determination which provides temporary accommodation for a member and their dependents who are either required to isolate before returning to China or unable to return to China due to ongoing restrictions and lockdowns. The Part ceased to have effect on 30 June 2023</w:t>
      </w:r>
      <w:r w:rsidR="007B19E7">
        <w:rPr>
          <w:snapToGrid w:val="0"/>
        </w:rPr>
        <w:t>.</w:t>
      </w:r>
    </w:p>
    <w:p w14:paraId="1B5C773E" w14:textId="06FF3D6D" w:rsidR="00111EB7" w:rsidRDefault="00111EB7" w:rsidP="00ED454E">
      <w:pPr>
        <w:pStyle w:val="Sectiontext"/>
        <w:numPr>
          <w:ilvl w:val="0"/>
          <w:numId w:val="25"/>
        </w:numPr>
        <w:rPr>
          <w:snapToGrid w:val="0"/>
        </w:rPr>
      </w:pPr>
      <w:r w:rsidRPr="00955A2B">
        <w:rPr>
          <w:snapToGrid w:val="0"/>
        </w:rPr>
        <w:t>Item 14.d repeals section 15.6.15A of the Principal Determination which provides additional education support costs for children of a member who is posted to China. The section ceased to have effect on 31</w:t>
      </w:r>
      <w:r w:rsidR="0085281B" w:rsidRPr="00955A2B">
        <w:rPr>
          <w:snapToGrid w:val="0"/>
        </w:rPr>
        <w:t> </w:t>
      </w:r>
      <w:r w:rsidRPr="00955A2B">
        <w:rPr>
          <w:snapToGrid w:val="0"/>
        </w:rPr>
        <w:t>August 2023.</w:t>
      </w:r>
    </w:p>
    <w:p w14:paraId="55FFE975" w14:textId="52545FEE" w:rsidR="0075145D" w:rsidRPr="00955A2B" w:rsidRDefault="0075145D" w:rsidP="00ED454E">
      <w:pPr>
        <w:pStyle w:val="Sectiontext"/>
        <w:numPr>
          <w:ilvl w:val="0"/>
          <w:numId w:val="25"/>
        </w:numPr>
        <w:rPr>
          <w:snapToGrid w:val="0"/>
        </w:rPr>
      </w:pPr>
      <w:r>
        <w:rPr>
          <w:snapToGrid w:val="0"/>
        </w:rPr>
        <w:t xml:space="preserve">Item 14.e omits subsection 16.2A.5.1A if the Principal Determination which provides </w:t>
      </w:r>
      <w:r w:rsidR="00204F15">
        <w:rPr>
          <w:snapToGrid w:val="0"/>
        </w:rPr>
        <w:t>rates of location allowance. This subsection provides the same rates as provided under subsection 16.2A.5.1.</w:t>
      </w:r>
    </w:p>
    <w:p w14:paraId="45573B2C" w14:textId="19E33E1C" w:rsidR="00111EB7" w:rsidRPr="00955A2B" w:rsidRDefault="00111EB7" w:rsidP="00ED454E">
      <w:pPr>
        <w:pStyle w:val="Sectiontext"/>
        <w:numPr>
          <w:ilvl w:val="0"/>
          <w:numId w:val="25"/>
        </w:numPr>
        <w:rPr>
          <w:snapToGrid w:val="0"/>
        </w:rPr>
      </w:pPr>
      <w:r w:rsidRPr="00955A2B">
        <w:rPr>
          <w:snapToGrid w:val="0"/>
        </w:rPr>
        <w:t>Item 14.f repeals section 16.4.14 of the Principal Determination which provides accommodation assistance for a member who is posted to China and has been approved to offset their assisted leave travel benefit to travel to an in-country location in China. The section ceased to have effect on 30 June 2023.</w:t>
      </w:r>
    </w:p>
    <w:p w14:paraId="36745CEC" w14:textId="77777777" w:rsidR="009F7EBA" w:rsidRPr="00955A2B" w:rsidRDefault="009F7EBA" w:rsidP="009F7EBA">
      <w:pPr>
        <w:pStyle w:val="Sectiontext"/>
        <w:rPr>
          <w:snapToGrid w:val="0"/>
        </w:rPr>
      </w:pPr>
      <w:r w:rsidRPr="00955A2B">
        <w:rPr>
          <w:snapToGrid w:val="0"/>
        </w:rPr>
        <w:t>Technical amendments made under this Schedule do not alter the underlying policies, or the benefits which are currently provided.</w:t>
      </w:r>
    </w:p>
    <w:p w14:paraId="4BAA9402" w14:textId="1CAE7238" w:rsidR="00062F7C" w:rsidRDefault="00062F7C" w:rsidP="0095725E">
      <w:pPr>
        <w:pStyle w:val="Sectiontext"/>
        <w:keepNext/>
        <w:keepLines/>
        <w:rPr>
          <w:i/>
          <w:snapToGrid w:val="0"/>
          <w:u w:val="single"/>
        </w:rPr>
      </w:pPr>
      <w:r>
        <w:rPr>
          <w:i/>
          <w:snapToGrid w:val="0"/>
          <w:u w:val="single"/>
        </w:rPr>
        <w:t xml:space="preserve">Schedule </w:t>
      </w:r>
      <w:r w:rsidR="00E56D3B">
        <w:rPr>
          <w:i/>
          <w:snapToGrid w:val="0"/>
          <w:u w:val="single"/>
        </w:rPr>
        <w:t>3</w:t>
      </w:r>
      <w:r>
        <w:rPr>
          <w:rFonts w:cs="Arial"/>
          <w:i/>
          <w:snapToGrid w:val="0"/>
          <w:u w:val="single"/>
        </w:rPr>
        <w:t>—</w:t>
      </w:r>
      <w:r>
        <w:rPr>
          <w:i/>
          <w:snapToGrid w:val="0"/>
          <w:u w:val="single"/>
        </w:rPr>
        <w:t xml:space="preserve">Transitional </w:t>
      </w:r>
      <w:r w:rsidR="00B421A8">
        <w:rPr>
          <w:i/>
          <w:snapToGrid w:val="0"/>
          <w:u w:val="single"/>
        </w:rPr>
        <w:t>p</w:t>
      </w:r>
      <w:r>
        <w:rPr>
          <w:i/>
          <w:snapToGrid w:val="0"/>
          <w:u w:val="single"/>
        </w:rPr>
        <w:t>rovisions</w:t>
      </w:r>
    </w:p>
    <w:p w14:paraId="36E94389" w14:textId="77777777" w:rsidR="00E56D3B" w:rsidRPr="0085281B" w:rsidRDefault="00E56D3B" w:rsidP="00E56D3B">
      <w:pPr>
        <w:pStyle w:val="Sectiontext"/>
        <w:keepNext/>
        <w:keepLines/>
        <w:rPr>
          <w:snapToGrid w:val="0"/>
        </w:rPr>
      </w:pPr>
      <w:r w:rsidRPr="0085281B">
        <w:rPr>
          <w:snapToGrid w:val="0"/>
        </w:rPr>
        <w:t>Clause 1 defines Defence Determination 2016/19 for the purpose of this Schedule, which is incorporated as in force from time to time.</w:t>
      </w:r>
    </w:p>
    <w:p w14:paraId="271E6A15" w14:textId="4C3A2276" w:rsidR="00062F7C" w:rsidRPr="007920A0" w:rsidRDefault="004E21EF" w:rsidP="0095725E">
      <w:pPr>
        <w:pStyle w:val="Sectiontext"/>
        <w:keepNext/>
        <w:keepLines/>
        <w:rPr>
          <w:snapToGrid w:val="0"/>
        </w:rPr>
      </w:pPr>
      <w:r w:rsidRPr="00CD7173">
        <w:rPr>
          <w:snapToGrid w:val="0"/>
        </w:rPr>
        <w:t>Clause 2</w:t>
      </w:r>
      <w:r w:rsidR="00062F7C" w:rsidRPr="00CD7173">
        <w:rPr>
          <w:snapToGrid w:val="0"/>
        </w:rPr>
        <w:t xml:space="preserve"> provides that a</w:t>
      </w:r>
      <w:r w:rsidR="00A1635B" w:rsidRPr="00CD7173">
        <w:rPr>
          <w:snapToGrid w:val="0"/>
        </w:rPr>
        <w:t xml:space="preserve"> member who was posted to a sea</w:t>
      </w:r>
      <w:r w:rsidR="00062F7C" w:rsidRPr="00CD7173">
        <w:rPr>
          <w:snapToGrid w:val="0"/>
        </w:rPr>
        <w:t xml:space="preserve">going vessel between 1 July 2023 and the commencement of this Determination, who had accompanied resident family </w:t>
      </w:r>
      <w:r w:rsidR="00CD7173">
        <w:rPr>
          <w:snapToGrid w:val="0"/>
        </w:rPr>
        <w:t xml:space="preserve">and </w:t>
      </w:r>
      <w:r w:rsidR="00062F7C" w:rsidRPr="00CD7173">
        <w:rPr>
          <w:snapToGrid w:val="0"/>
        </w:rPr>
        <w:t xml:space="preserve">was also a member eligible for reunion travel credits under Division 4 of Part 3 to Chapter 9 of the Defence Determination as though the changes made by </w:t>
      </w:r>
      <w:r w:rsidRPr="00CD7173">
        <w:rPr>
          <w:rFonts w:cs="Arial"/>
          <w:iCs/>
        </w:rPr>
        <w:t xml:space="preserve">item 55.c of </w:t>
      </w:r>
      <w:r w:rsidR="00062F7C" w:rsidRPr="00CD7173">
        <w:rPr>
          <w:snapToGrid w:val="0"/>
        </w:rPr>
        <w:t>Schedule 1 of this Determination ha</w:t>
      </w:r>
      <w:r w:rsidR="000E67EE">
        <w:rPr>
          <w:snapToGrid w:val="0"/>
        </w:rPr>
        <w:t>d</w:t>
      </w:r>
      <w:r w:rsidR="00062F7C" w:rsidRPr="00CD7173">
        <w:rPr>
          <w:snapToGrid w:val="0"/>
        </w:rPr>
        <w:t xml:space="preserve"> been in force at the time.</w:t>
      </w:r>
      <w:r w:rsidR="00062F7C">
        <w:rPr>
          <w:snapToGrid w:val="0"/>
        </w:rPr>
        <w:t xml:space="preserve"> </w:t>
      </w:r>
    </w:p>
    <w:p w14:paraId="4F8C05F3" w14:textId="68B7DD57" w:rsidR="00006E4D" w:rsidRPr="00F85FAF" w:rsidRDefault="004E21EF" w:rsidP="00006E4D">
      <w:pPr>
        <w:pStyle w:val="Sectiontext"/>
        <w:rPr>
          <w:snapToGrid w:val="0"/>
        </w:rPr>
      </w:pPr>
      <w:r>
        <w:rPr>
          <w:snapToGrid w:val="0"/>
        </w:rPr>
        <w:t>Clause 3</w:t>
      </w:r>
      <w:r w:rsidR="00006E4D">
        <w:rPr>
          <w:snapToGrid w:val="0"/>
        </w:rPr>
        <w:t xml:space="preserve"> provides that a member who was a media content officer at Government House between 17</w:t>
      </w:r>
      <w:r w:rsidR="00FE30D5">
        <w:rPr>
          <w:snapToGrid w:val="0"/>
        </w:rPr>
        <w:t> </w:t>
      </w:r>
      <w:r w:rsidR="00006E4D">
        <w:rPr>
          <w:snapToGrid w:val="0"/>
        </w:rPr>
        <w:t xml:space="preserve">January 2022 and the commencement of </w:t>
      </w:r>
      <w:r>
        <w:rPr>
          <w:snapToGrid w:val="0"/>
        </w:rPr>
        <w:t>this Determination</w:t>
      </w:r>
      <w:r w:rsidR="00006E4D">
        <w:rPr>
          <w:snapToGrid w:val="0"/>
        </w:rPr>
        <w:t xml:space="preserve"> is eligible for </w:t>
      </w:r>
      <w:r w:rsidR="00006E4D" w:rsidRPr="008A461A">
        <w:rPr>
          <w:snapToGrid w:val="0"/>
        </w:rPr>
        <w:t xml:space="preserve">the reimbursement they would have been eligible to receive under section 10.3.3 </w:t>
      </w:r>
      <w:r w:rsidR="00006E4D">
        <w:rPr>
          <w:snapToGrid w:val="0"/>
        </w:rPr>
        <w:t>of the Defence Determination had</w:t>
      </w:r>
      <w:r w:rsidR="00006E4D" w:rsidRPr="008A461A">
        <w:rPr>
          <w:snapToGrid w:val="0"/>
        </w:rPr>
        <w:t xml:space="preserve"> the changes </w:t>
      </w:r>
      <w:r w:rsidR="00006E4D" w:rsidRPr="00CD7173">
        <w:rPr>
          <w:snapToGrid w:val="0"/>
        </w:rPr>
        <w:t xml:space="preserve">made by </w:t>
      </w:r>
      <w:r w:rsidRPr="00CD7173">
        <w:rPr>
          <w:snapToGrid w:val="0"/>
        </w:rPr>
        <w:t>items 5</w:t>
      </w:r>
      <w:r w:rsidR="00CD7173" w:rsidRPr="00CD7173">
        <w:rPr>
          <w:snapToGrid w:val="0"/>
        </w:rPr>
        <w:t>3</w:t>
      </w:r>
      <w:r w:rsidRPr="00CD7173">
        <w:rPr>
          <w:snapToGrid w:val="0"/>
        </w:rPr>
        <w:t xml:space="preserve"> and 5</w:t>
      </w:r>
      <w:r w:rsidR="00CD7173" w:rsidRPr="00CD7173">
        <w:rPr>
          <w:snapToGrid w:val="0"/>
        </w:rPr>
        <w:t>4</w:t>
      </w:r>
      <w:r w:rsidR="0095725E" w:rsidRPr="00CD7173">
        <w:rPr>
          <w:snapToGrid w:val="0"/>
        </w:rPr>
        <w:t xml:space="preserve"> of Schedule 1 of this Determination</w:t>
      </w:r>
      <w:r w:rsidR="00006E4D" w:rsidRPr="00CD7173">
        <w:rPr>
          <w:snapToGrid w:val="0"/>
        </w:rPr>
        <w:t xml:space="preserve"> been in force at the time.</w:t>
      </w:r>
    </w:p>
    <w:p w14:paraId="57F57F0F" w14:textId="1B784553" w:rsidR="00CD7173" w:rsidRPr="002119A1" w:rsidRDefault="00CD7173" w:rsidP="00CD7173">
      <w:pPr>
        <w:pStyle w:val="Sectiontext"/>
        <w:rPr>
          <w:snapToGrid w:val="0"/>
        </w:rPr>
      </w:pPr>
      <w:r>
        <w:rPr>
          <w:snapToGrid w:val="0"/>
        </w:rPr>
        <w:lastRenderedPageBreak/>
        <w:t>Clause 4 provides that a member who has been approved for remedial tuition benefit for their child</w:t>
      </w:r>
      <w:r w:rsidRPr="00570340">
        <w:t xml:space="preserve"> </w:t>
      </w:r>
      <w:r w:rsidRPr="00030CB8">
        <w:t xml:space="preserve">under sections 15.6.14 or 15.6.28 of the Defence Determination before the commencement of this </w:t>
      </w:r>
      <w:r w:rsidRPr="00CD7173">
        <w:t xml:space="preserve">Determination remains eligible for the benefit despite the changes made by </w:t>
      </w:r>
      <w:r w:rsidRPr="00CD7173">
        <w:rPr>
          <w:rFonts w:cs="Arial"/>
        </w:rPr>
        <w:t>items 9 and 10 of Schedule 2 of this Determination</w:t>
      </w:r>
      <w:r w:rsidRPr="00CD7173">
        <w:t>.</w:t>
      </w:r>
    </w:p>
    <w:p w14:paraId="07450C4D" w14:textId="03053AD7" w:rsidR="00320C66" w:rsidRPr="00431D84" w:rsidRDefault="00443799" w:rsidP="00320C66">
      <w:pPr>
        <w:pStyle w:val="Sectiontext"/>
        <w:rPr>
          <w:rFonts w:cs="Arial"/>
        </w:rPr>
      </w:pPr>
      <w:r>
        <w:rPr>
          <w:rFonts w:cs="Arial"/>
        </w:rPr>
        <w:t xml:space="preserve">Clause </w:t>
      </w:r>
      <w:r w:rsidR="00CD7173">
        <w:rPr>
          <w:rFonts w:cs="Arial"/>
        </w:rPr>
        <w:t>5</w:t>
      </w:r>
      <w:r w:rsidR="00320C66" w:rsidRPr="00431D84">
        <w:rPr>
          <w:rFonts w:cs="Arial"/>
        </w:rPr>
        <w:t xml:space="preserve"> provides a transitional provision for a member who was posted to Wellington, New Zealand between 19 June 2023 and the commencement of this Determination if they had a child who attended primary or secondary school at the posting location, and they were required to pay compulsory tuition fees for the child to attend the school. The member is eligible for the reimbursement of education costs between 19 June 2023 and the commencement of this Determination as though the changes made by </w:t>
      </w:r>
      <w:r w:rsidR="00DD5734" w:rsidRPr="00CD7173">
        <w:rPr>
          <w:rFonts w:cs="Arial"/>
          <w:iCs/>
        </w:rPr>
        <w:t xml:space="preserve">item </w:t>
      </w:r>
      <w:r w:rsidR="00CD7173" w:rsidRPr="00CD7173">
        <w:rPr>
          <w:rFonts w:cs="Arial"/>
          <w:iCs/>
        </w:rPr>
        <w:t>11</w:t>
      </w:r>
      <w:r w:rsidR="00DD5734" w:rsidRPr="00CD7173">
        <w:rPr>
          <w:rFonts w:cs="Arial"/>
          <w:iCs/>
        </w:rPr>
        <w:t xml:space="preserve"> of Schedule 2 of this Determination</w:t>
      </w:r>
      <w:r w:rsidR="00320C66" w:rsidRPr="00CD7173">
        <w:rPr>
          <w:rFonts w:cs="Arial"/>
        </w:rPr>
        <w:t xml:space="preserve"> of this Determination had been in force at the time.</w:t>
      </w:r>
    </w:p>
    <w:p w14:paraId="7EF59194" w14:textId="116808F0" w:rsidR="00320C66" w:rsidRDefault="00320C66" w:rsidP="00320C66">
      <w:pPr>
        <w:pStyle w:val="Sectiontext"/>
        <w:rPr>
          <w:rFonts w:cs="Arial"/>
        </w:rPr>
      </w:pPr>
      <w:r w:rsidRPr="00431D84">
        <w:rPr>
          <w:rFonts w:cs="Arial"/>
        </w:rPr>
        <w:t xml:space="preserve">Clause </w:t>
      </w:r>
      <w:r w:rsidR="00CD7173">
        <w:rPr>
          <w:rFonts w:cs="Arial"/>
        </w:rPr>
        <w:t>6</w:t>
      </w:r>
      <w:r w:rsidRPr="00431D84">
        <w:rPr>
          <w:rFonts w:cs="Arial"/>
        </w:rPr>
        <w:t xml:space="preserve"> provides a transitional provision for a member who was posted to Laos between 19 June 2023 and the commencement of this Determination. The member is eligible for the cost of the club membership </w:t>
      </w:r>
      <w:r w:rsidRPr="00CD7173">
        <w:rPr>
          <w:rFonts w:cs="Arial"/>
        </w:rPr>
        <w:t xml:space="preserve">they would have been eligible for had the changes made by </w:t>
      </w:r>
      <w:r w:rsidR="00CD7173" w:rsidRPr="00CD7173">
        <w:rPr>
          <w:rFonts w:cs="Arial"/>
          <w:iCs/>
        </w:rPr>
        <w:t>item</w:t>
      </w:r>
      <w:r w:rsidR="00E7299D" w:rsidRPr="00CD7173">
        <w:rPr>
          <w:rFonts w:cs="Arial"/>
          <w:iCs/>
        </w:rPr>
        <w:t xml:space="preserve"> 12 of Schedule 2 of this Determination</w:t>
      </w:r>
      <w:r w:rsidRPr="00431D84">
        <w:rPr>
          <w:rFonts w:cs="Arial"/>
        </w:rPr>
        <w:t xml:space="preserve"> been in force between 19 June 2023 and the comm</w:t>
      </w:r>
      <w:r w:rsidR="00443799">
        <w:rPr>
          <w:rFonts w:cs="Arial"/>
        </w:rPr>
        <w:t>encement of this Determination.</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0256B188" w:rsidR="00417CDA" w:rsidRDefault="00417CDA" w:rsidP="00486185">
      <w:pPr>
        <w:pStyle w:val="BlockText-Plain"/>
        <w:jc w:val="center"/>
        <w:rPr>
          <w:b/>
          <w:i/>
          <w:snapToGrid w:val="0"/>
        </w:rPr>
      </w:pPr>
      <w:r w:rsidRPr="00417CDA">
        <w:rPr>
          <w:b/>
          <w:bCs/>
          <w:i/>
          <w:noProof/>
          <w:snapToGrid w:val="0"/>
          <w:lang w:val="en-US"/>
        </w:rPr>
        <w:t>Defence Determination, Conditions of service Amendment</w:t>
      </w:r>
      <w:r w:rsidR="0008037A">
        <w:rPr>
          <w:b/>
          <w:bCs/>
          <w:i/>
          <w:noProof/>
          <w:snapToGrid w:val="0"/>
          <w:lang w:val="en-US"/>
        </w:rPr>
        <w:t xml:space="preserve"> Determination 202</w:t>
      </w:r>
      <w:r w:rsidR="00B23770">
        <w:rPr>
          <w:b/>
          <w:bCs/>
          <w:i/>
          <w:noProof/>
          <w:snapToGrid w:val="0"/>
          <w:lang w:val="en-US"/>
        </w:rPr>
        <w:t>3</w:t>
      </w:r>
      <w:r w:rsidRPr="00417CDA">
        <w:rPr>
          <w:b/>
          <w:bCs/>
          <w:i/>
          <w:noProof/>
          <w:snapToGrid w:val="0"/>
          <w:lang w:val="en-US"/>
        </w:rPr>
        <w:t xml:space="preserve"> (No. </w:t>
      </w:r>
      <w:r w:rsidR="009E4A98">
        <w:rPr>
          <w:b/>
          <w:bCs/>
          <w:i/>
          <w:noProof/>
          <w:snapToGrid w:val="0"/>
          <w:lang w:val="en-US"/>
        </w:rPr>
        <w:t>9</w:t>
      </w:r>
      <w:r>
        <w:rPr>
          <w:b/>
          <w:i/>
          <w:snapToGrid w:val="0"/>
        </w:rPr>
        <w:t>)</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CD7173" w:rsidRDefault="001E51FE" w:rsidP="007753AD">
      <w:pPr>
        <w:spacing w:after="200" w:line="240" w:lineRule="auto"/>
        <w:rPr>
          <w:rFonts w:ascii="Arial" w:hAnsi="Arial" w:cs="Arial"/>
          <w:b/>
          <w:sz w:val="20"/>
        </w:rPr>
      </w:pPr>
      <w:r w:rsidRPr="00CD7173">
        <w:rPr>
          <w:rFonts w:ascii="Arial" w:hAnsi="Arial" w:cs="Arial"/>
          <w:b/>
          <w:sz w:val="20"/>
        </w:rPr>
        <w:t>Overview of the Determination</w:t>
      </w:r>
    </w:p>
    <w:p w14:paraId="1B0AAA80" w14:textId="77777777" w:rsidR="00CD7173" w:rsidRPr="00ED454E" w:rsidRDefault="00CD7173" w:rsidP="00CD7173">
      <w:pPr>
        <w:pStyle w:val="Sectiontext"/>
        <w:tabs>
          <w:tab w:val="left" w:pos="7380"/>
        </w:tabs>
      </w:pPr>
      <w:r w:rsidRPr="00ED454E">
        <w:t>The purpose of this Determination is to do the following:</w:t>
      </w:r>
    </w:p>
    <w:p w14:paraId="033BA434" w14:textId="77777777" w:rsidR="00CD7173" w:rsidRPr="00ED454E" w:rsidRDefault="00CD7173" w:rsidP="00CD7173">
      <w:pPr>
        <w:pStyle w:val="Sectiontext"/>
        <w:numPr>
          <w:ilvl w:val="0"/>
          <w:numId w:val="21"/>
        </w:numPr>
        <w:tabs>
          <w:tab w:val="left" w:pos="7380"/>
        </w:tabs>
      </w:pPr>
      <w:r w:rsidRPr="00ED454E">
        <w:rPr>
          <w:snapToGrid w:val="0"/>
        </w:rPr>
        <w:t>Amend the rate of allowances for a member whose housing benefit location is a remote location. The rates are adjusted annually based on the advice provided by the contracted service provider and the consumer price index.</w:t>
      </w:r>
    </w:p>
    <w:p w14:paraId="22171F1B" w14:textId="77777777" w:rsidR="00CD7173" w:rsidRPr="00ED454E" w:rsidRDefault="00CD7173" w:rsidP="00CD7173">
      <w:pPr>
        <w:pStyle w:val="Sectiontext"/>
        <w:numPr>
          <w:ilvl w:val="0"/>
          <w:numId w:val="21"/>
        </w:numPr>
        <w:shd w:val="clear" w:color="auto" w:fill="FFFFFF"/>
        <w:rPr>
          <w:rFonts w:cs="Arial"/>
        </w:rPr>
      </w:pPr>
      <w:r w:rsidRPr="00ED454E">
        <w:t xml:space="preserve">Provide further clarity on eligibility of members for COVID-19 specific removals benefits with the evolving nature of state and territory restrictions. </w:t>
      </w:r>
    </w:p>
    <w:p w14:paraId="6C111BD6" w14:textId="3D7FC133" w:rsidR="00CD7173" w:rsidRPr="00ED454E" w:rsidRDefault="00CD7173" w:rsidP="00CD7173">
      <w:pPr>
        <w:pStyle w:val="Sectiontext"/>
        <w:numPr>
          <w:ilvl w:val="0"/>
          <w:numId w:val="21"/>
        </w:numPr>
        <w:tabs>
          <w:tab w:val="left" w:pos="7380"/>
        </w:tabs>
      </w:pPr>
      <w:r w:rsidRPr="00ED454E">
        <w:t xml:space="preserve">Extend the eligibility to </w:t>
      </w:r>
      <w:r w:rsidR="00A44CA4">
        <w:t xml:space="preserve">plain </w:t>
      </w:r>
      <w:r w:rsidRPr="00ED454E">
        <w:t xml:space="preserve">clothing </w:t>
      </w:r>
      <w:r w:rsidR="00A44CA4">
        <w:t>allowance</w:t>
      </w:r>
      <w:r w:rsidRPr="00ED454E">
        <w:t xml:space="preserve"> to media content officers at Government House to assist with the cost of purchase or hire of civilian clothing that are required as part of their role.</w:t>
      </w:r>
    </w:p>
    <w:p w14:paraId="07FB7DFB" w14:textId="77777777" w:rsidR="000E67EE" w:rsidRPr="00ED454E" w:rsidRDefault="000E67EE" w:rsidP="000E67EE">
      <w:pPr>
        <w:pStyle w:val="Sectiontext"/>
        <w:numPr>
          <w:ilvl w:val="0"/>
          <w:numId w:val="21"/>
        </w:numPr>
        <w:tabs>
          <w:tab w:val="left" w:pos="7380"/>
        </w:tabs>
      </w:pPr>
      <w:r w:rsidRPr="00ED454E">
        <w:t>Amend provisions relating to a member’s dependant who resides in the member’s overseas posting location</w:t>
      </w:r>
      <w:r w:rsidRPr="0082025C">
        <w:t xml:space="preserve"> </w:t>
      </w:r>
      <w:r>
        <w:t>to allow travel by private vehicle</w:t>
      </w:r>
      <w:r w:rsidRPr="00ED454E">
        <w:t xml:space="preserve"> </w:t>
      </w:r>
      <w:r>
        <w:t xml:space="preserve">when they are </w:t>
      </w:r>
      <w:r w:rsidRPr="00ED454E">
        <w:t>require</w:t>
      </w:r>
      <w:r>
        <w:t>d to</w:t>
      </w:r>
      <w:r w:rsidRPr="00ED454E">
        <w:t xml:space="preserve"> travel to a location </w:t>
      </w:r>
      <w:r>
        <w:t>outside the member’s</w:t>
      </w:r>
      <w:r w:rsidRPr="00ED454E">
        <w:t xml:space="preserve"> posting location to obtain health care. </w:t>
      </w:r>
    </w:p>
    <w:p w14:paraId="4693C25A" w14:textId="639D02D4" w:rsidR="00CD7173" w:rsidRPr="00ED454E" w:rsidRDefault="00CD7173" w:rsidP="00CD7173">
      <w:pPr>
        <w:pStyle w:val="Sectiontext"/>
        <w:numPr>
          <w:ilvl w:val="0"/>
          <w:numId w:val="21"/>
        </w:numPr>
        <w:shd w:val="clear" w:color="auto" w:fill="FFFFFF"/>
        <w:rPr>
          <w:rFonts w:cs="Arial"/>
        </w:rPr>
      </w:pPr>
      <w:r w:rsidRPr="00ED454E">
        <w:t>Amend the provisions relating to the reimbursement of remedial tuition costs that a member can receive when thei</w:t>
      </w:r>
      <w:r w:rsidR="00982259">
        <w:t>r child’s academic performance ha</w:t>
      </w:r>
      <w:r w:rsidRPr="00ED454E">
        <w:t>s</w:t>
      </w:r>
      <w:r w:rsidR="00982259">
        <w:t xml:space="preserve"> been</w:t>
      </w:r>
      <w:r w:rsidRPr="00ED454E">
        <w:t xml:space="preserve"> impacted by the disruption caused by the member’s overseas posting.</w:t>
      </w:r>
    </w:p>
    <w:p w14:paraId="2D93E058" w14:textId="77777777" w:rsidR="00CD7173" w:rsidRPr="00ED454E" w:rsidRDefault="00CD7173" w:rsidP="00CD7173">
      <w:pPr>
        <w:pStyle w:val="Sectiontext"/>
        <w:numPr>
          <w:ilvl w:val="0"/>
          <w:numId w:val="21"/>
        </w:numPr>
        <w:shd w:val="clear" w:color="auto" w:fill="FFFFFF"/>
        <w:rPr>
          <w:rFonts w:cs="Arial"/>
        </w:rPr>
      </w:pPr>
      <w:r w:rsidRPr="00ED454E">
        <w:rPr>
          <w:rFonts w:cs="Arial"/>
        </w:rPr>
        <w:t>Provide that “Scots College” is the benchmark school for members posted to Wellington, New Zealand.</w:t>
      </w:r>
    </w:p>
    <w:p w14:paraId="1D126E28" w14:textId="2C7EF969" w:rsidR="00CD7173" w:rsidRPr="00ED454E" w:rsidRDefault="00CD7173" w:rsidP="00CD7173">
      <w:pPr>
        <w:pStyle w:val="Sectiontext"/>
        <w:numPr>
          <w:ilvl w:val="0"/>
          <w:numId w:val="21"/>
        </w:numPr>
        <w:tabs>
          <w:tab w:val="left" w:pos="7380"/>
        </w:tabs>
      </w:pPr>
      <w:r w:rsidRPr="00ED454E">
        <w:rPr>
          <w:rFonts w:cs="Arial"/>
        </w:rPr>
        <w:t xml:space="preserve">Add an approved club for members posted to </w:t>
      </w:r>
      <w:r w:rsidRPr="00ED454E">
        <w:rPr>
          <w:rFonts w:cs="Arial"/>
          <w:iCs/>
        </w:rPr>
        <w:t>Laos so they can pursue sporting, recreational and fitness activities</w:t>
      </w:r>
      <w:r w:rsidRPr="00ED454E">
        <w:rPr>
          <w:rFonts w:cs="Arial"/>
        </w:rPr>
        <w:t>.</w:t>
      </w:r>
    </w:p>
    <w:p w14:paraId="6718B45E" w14:textId="5ABFC584" w:rsidR="00CD7173" w:rsidRPr="00935206" w:rsidRDefault="00CD7173" w:rsidP="00CD7173">
      <w:pPr>
        <w:pStyle w:val="Sectiontext"/>
        <w:numPr>
          <w:ilvl w:val="0"/>
          <w:numId w:val="21"/>
        </w:numPr>
        <w:tabs>
          <w:tab w:val="left" w:pos="7380"/>
        </w:tabs>
      </w:pPr>
      <w:r w:rsidRPr="00ED454E">
        <w:t>Make technical amendments to improve the readability of the Principal Determination.</w:t>
      </w:r>
      <w:r w:rsidRPr="00ED454E">
        <w:rPr>
          <w:snapToGrid w:val="0"/>
        </w:rPr>
        <w:t xml:space="preserve"> Technical amendments are routine in nature, and do not alter the underlying policy. These amendments will not change the benefits </w:t>
      </w:r>
      <w:r w:rsidR="001D4289">
        <w:rPr>
          <w:snapToGrid w:val="0"/>
        </w:rPr>
        <w:t>that</w:t>
      </w:r>
      <w:r w:rsidRPr="00ED454E">
        <w:rPr>
          <w:snapToGrid w:val="0"/>
        </w:rPr>
        <w:t xml:space="preserve"> are currently provided</w:t>
      </w:r>
      <w:r>
        <w:t>.</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77777777" w:rsidR="001E51FE" w:rsidRPr="00A575F1" w:rsidRDefault="001E51FE" w:rsidP="007753AD">
      <w:pPr>
        <w:pStyle w:val="Sectiontext"/>
        <w:rPr>
          <w:snapToGrid w:val="0"/>
        </w:rPr>
      </w:pPr>
      <w:r w:rsidRPr="00A575F1">
        <w:rPr>
          <w:snapToGrid w:val="0"/>
        </w:rPr>
        <w:t>The protection of a person's right to remuneration engages Article 7 of the International Covenant on Economic, Social and Cultural Rights. Article 7 guarantees just and favourable conditions of work, including remuneration, safe and healthy conditions, equal opportunity and reasonable limitations.</w:t>
      </w:r>
    </w:p>
    <w:p w14:paraId="6FE8C13D" w14:textId="77777777" w:rsidR="002A3EC7" w:rsidRPr="0021243D" w:rsidRDefault="002A3EC7" w:rsidP="007753AD">
      <w:pPr>
        <w:spacing w:after="200" w:line="240" w:lineRule="auto"/>
        <w:rPr>
          <w:rFonts w:ascii="Arial" w:hAnsi="Arial" w:cs="Arial"/>
          <w:sz w:val="24"/>
          <w:szCs w:val="24"/>
        </w:rPr>
      </w:pPr>
      <w:r w:rsidRPr="0021243D">
        <w:rPr>
          <w:rFonts w:ascii="Arial" w:hAnsi="Arial" w:cs="Arial"/>
          <w:i/>
          <w:sz w:val="20"/>
        </w:rPr>
        <w:t xml:space="preserve">Right to </w:t>
      </w:r>
      <w:r>
        <w:rPr>
          <w:rFonts w:ascii="Arial" w:hAnsi="Arial" w:cs="Arial"/>
          <w:i/>
          <w:sz w:val="20"/>
        </w:rPr>
        <w:t>an adequate standard of living</w:t>
      </w:r>
    </w:p>
    <w:p w14:paraId="4F4A3E37" w14:textId="62690EF3" w:rsidR="002A3EC7" w:rsidRDefault="002A3EC7" w:rsidP="007753AD">
      <w:pPr>
        <w:pStyle w:val="Sectiontext"/>
        <w:rPr>
          <w:snapToGrid w:val="0"/>
        </w:rPr>
      </w:pPr>
      <w:r w:rsidRPr="00A575F1">
        <w:rPr>
          <w:snapToGrid w:val="0"/>
        </w:rPr>
        <w:t>The protection of a person's right to an adequate standard of living engages Article 11 of the International Covenant on Economic, Social and Cultural Rights. Article 11 recognises the right of everyone to an adequate standard of living for them and their family, including adequate food, clothing and housing, and to the continuous improvement of living conditions.</w:t>
      </w:r>
    </w:p>
    <w:p w14:paraId="7A591DC0" w14:textId="77777777" w:rsidR="00B908E1" w:rsidRPr="00344713" w:rsidRDefault="00B908E1" w:rsidP="00B908E1">
      <w:pPr>
        <w:spacing w:after="200"/>
        <w:rPr>
          <w:rFonts w:ascii="Arial" w:hAnsi="Arial" w:cs="Arial"/>
          <w:i/>
          <w:sz w:val="20"/>
        </w:rPr>
      </w:pPr>
      <w:r w:rsidRPr="00344713">
        <w:rPr>
          <w:rFonts w:ascii="Arial" w:hAnsi="Arial" w:cs="Arial"/>
          <w:i/>
          <w:sz w:val="20"/>
        </w:rPr>
        <w:lastRenderedPageBreak/>
        <w:t>Right of the child to education</w:t>
      </w:r>
    </w:p>
    <w:p w14:paraId="736F6282" w14:textId="25E724BD" w:rsidR="00B908E1" w:rsidRPr="00A575F1" w:rsidRDefault="00B908E1" w:rsidP="007753AD">
      <w:pPr>
        <w:pStyle w:val="Sectiontext"/>
        <w:rPr>
          <w:snapToGrid w:val="0"/>
        </w:rPr>
      </w:pPr>
      <w:r w:rsidRPr="00E97E5A">
        <w:rPr>
          <w:snapToGrid w:val="0"/>
        </w:rPr>
        <w:t xml:space="preserve">The protection of a child’s right to education </w:t>
      </w:r>
      <w:r>
        <w:rPr>
          <w:snapToGrid w:val="0"/>
        </w:rPr>
        <w:t>engages</w:t>
      </w:r>
      <w:r w:rsidRPr="00E97E5A">
        <w:rPr>
          <w:snapToGrid w:val="0"/>
        </w:rPr>
        <w:t xml:space="preserve"> Article 28 of the Covenant on the Rights of the Child. Article 28 requires States to provide access to different types of education</w:t>
      </w:r>
      <w:r>
        <w:rPr>
          <w:snapToGrid w:val="0"/>
        </w:rPr>
        <w:t xml:space="preserve">. </w:t>
      </w:r>
    </w:p>
    <w:p w14:paraId="08EBD08E" w14:textId="0CC6187C" w:rsidR="00BC00AA" w:rsidRPr="00CD7173" w:rsidRDefault="00737505" w:rsidP="001078C9">
      <w:pPr>
        <w:keepNext/>
        <w:keepLines/>
        <w:shd w:val="clear" w:color="auto" w:fill="FFFFFF"/>
        <w:spacing w:before="100" w:beforeAutospacing="1" w:after="200" w:line="240" w:lineRule="auto"/>
        <w:rPr>
          <w:rFonts w:ascii="Arial" w:hAnsi="Arial" w:cs="Arial"/>
          <w:b/>
          <w:i/>
          <w:iCs/>
          <w:sz w:val="20"/>
        </w:rPr>
      </w:pPr>
      <w:r w:rsidRPr="00CD7173">
        <w:rPr>
          <w:rFonts w:ascii="Arial" w:hAnsi="Arial" w:cs="Arial"/>
          <w:b/>
          <w:i/>
          <w:iCs/>
          <w:sz w:val="20"/>
        </w:rPr>
        <w:t>Assessment of compatibility</w:t>
      </w:r>
    </w:p>
    <w:p w14:paraId="59F1B4B9" w14:textId="77777777" w:rsidR="000E67EE" w:rsidRDefault="00CD7173" w:rsidP="001078C9">
      <w:pPr>
        <w:keepNext/>
        <w:keepLines/>
        <w:shd w:val="clear" w:color="auto" w:fill="FFFFFF"/>
        <w:spacing w:after="200" w:line="240" w:lineRule="auto"/>
        <w:rPr>
          <w:rFonts w:ascii="Arial" w:eastAsia="Times New Roman" w:hAnsi="Arial" w:cs="Arial"/>
          <w:color w:val="000000"/>
          <w:sz w:val="20"/>
          <w:lang w:eastAsia="en-AU"/>
        </w:rPr>
      </w:pPr>
      <w:r w:rsidRPr="00FE2206">
        <w:rPr>
          <w:rFonts w:ascii="Arial" w:eastAsia="Times New Roman" w:hAnsi="Arial" w:cs="Arial"/>
          <w:color w:val="000000"/>
          <w:sz w:val="20"/>
          <w:lang w:eastAsia="en-AU"/>
        </w:rPr>
        <w:t>This Determination is compatible with human rights as it</w:t>
      </w:r>
      <w:r w:rsidR="000E67EE">
        <w:rPr>
          <w:rFonts w:ascii="Arial" w:eastAsia="Times New Roman" w:hAnsi="Arial" w:cs="Arial"/>
          <w:color w:val="000000"/>
          <w:sz w:val="20"/>
          <w:lang w:eastAsia="en-AU"/>
        </w:rPr>
        <w:t>:</w:t>
      </w:r>
    </w:p>
    <w:p w14:paraId="6BFE71CF" w14:textId="77777777" w:rsidR="009E4A98" w:rsidRPr="00B421A8" w:rsidRDefault="000E67EE" w:rsidP="00B421A8">
      <w:pPr>
        <w:pStyle w:val="Sectiontext"/>
        <w:numPr>
          <w:ilvl w:val="0"/>
          <w:numId w:val="21"/>
        </w:numPr>
        <w:tabs>
          <w:tab w:val="left" w:pos="7380"/>
        </w:tabs>
        <w:rPr>
          <w:rFonts w:cs="Arial"/>
        </w:rPr>
      </w:pPr>
      <w:r w:rsidRPr="00B421A8">
        <w:rPr>
          <w:rFonts w:cs="Arial"/>
        </w:rPr>
        <w:t>P</w:t>
      </w:r>
      <w:r w:rsidR="00CD7173" w:rsidRPr="00B421A8">
        <w:rPr>
          <w:rFonts w:cs="Arial"/>
        </w:rPr>
        <w:t xml:space="preserve">rovides members and their resident family updates to rates of </w:t>
      </w:r>
      <w:r w:rsidR="001D4289" w:rsidRPr="00B421A8">
        <w:rPr>
          <w:rFonts w:cs="Arial"/>
        </w:rPr>
        <w:t xml:space="preserve">remote location </w:t>
      </w:r>
      <w:r w:rsidR="00CD7173" w:rsidRPr="00B421A8">
        <w:rPr>
          <w:rFonts w:cs="Arial"/>
        </w:rPr>
        <w:t>allowances to ensur</w:t>
      </w:r>
      <w:r w:rsidR="001D4289" w:rsidRPr="00B421A8">
        <w:rPr>
          <w:rFonts w:cs="Arial"/>
        </w:rPr>
        <w:t>e that they remain contemporary and it ensures that a member’s family has alternative means of transport to enable them to obtain immediate health care available only at a location other than the member’s posting location overseas.</w:t>
      </w:r>
    </w:p>
    <w:p w14:paraId="2D347DB6" w14:textId="77777777" w:rsidR="009E4A98" w:rsidRPr="00B421A8" w:rsidRDefault="000E67EE" w:rsidP="00B421A8">
      <w:pPr>
        <w:pStyle w:val="Sectiontext"/>
        <w:numPr>
          <w:ilvl w:val="0"/>
          <w:numId w:val="21"/>
        </w:numPr>
        <w:tabs>
          <w:tab w:val="left" w:pos="7380"/>
        </w:tabs>
        <w:rPr>
          <w:rFonts w:cs="Arial"/>
        </w:rPr>
      </w:pPr>
      <w:r w:rsidRPr="00B421A8">
        <w:rPr>
          <w:rFonts w:cs="Arial"/>
        </w:rPr>
        <w:t>E</w:t>
      </w:r>
      <w:r w:rsidR="001D4289" w:rsidRPr="00B421A8">
        <w:rPr>
          <w:rFonts w:cs="Arial"/>
        </w:rPr>
        <w:t>xtends plain clothes allowance to a new group of members</w:t>
      </w:r>
      <w:r w:rsidR="00CD7173" w:rsidRPr="00B421A8">
        <w:rPr>
          <w:rFonts w:cs="Arial"/>
        </w:rPr>
        <w:t>. These benefits are provided as a part of the member’s conditions of service.</w:t>
      </w:r>
    </w:p>
    <w:p w14:paraId="2DB0684E" w14:textId="4A976618" w:rsidR="00CD7173" w:rsidRPr="00B421A8" w:rsidRDefault="000E67EE" w:rsidP="00B421A8">
      <w:pPr>
        <w:pStyle w:val="Sectiontext"/>
        <w:numPr>
          <w:ilvl w:val="0"/>
          <w:numId w:val="21"/>
        </w:numPr>
        <w:tabs>
          <w:tab w:val="left" w:pos="7380"/>
        </w:tabs>
        <w:rPr>
          <w:rFonts w:cs="Arial"/>
        </w:rPr>
      </w:pPr>
      <w:r w:rsidRPr="00B421A8">
        <w:rPr>
          <w:rFonts w:cs="Arial"/>
        </w:rPr>
        <w:t>M</w:t>
      </w:r>
      <w:r w:rsidR="00CD7173" w:rsidRPr="00B421A8">
        <w:rPr>
          <w:rFonts w:cs="Arial"/>
        </w:rPr>
        <w:t>akes amendments to the Principal Determination which do not change the underlying policies or benefits. As such, they do not engage with any of the applicable rights or freedoms.</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EAEA8" w14:textId="77777777" w:rsidR="005D184F" w:rsidRDefault="005D184F" w:rsidP="0048364F">
      <w:pPr>
        <w:spacing w:line="240" w:lineRule="auto"/>
      </w:pPr>
      <w:r>
        <w:separator/>
      </w:r>
    </w:p>
  </w:endnote>
  <w:endnote w:type="continuationSeparator" w:id="0">
    <w:p w14:paraId="068DEA92" w14:textId="77777777" w:rsidR="005D184F" w:rsidRDefault="005D184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03120083"/>
      <w:docPartObj>
        <w:docPartGallery w:val="Page Numbers (Bottom of Page)"/>
        <w:docPartUnique/>
      </w:docPartObj>
    </w:sdtPr>
    <w:sdtEndPr>
      <w:rPr>
        <w:noProof/>
      </w:rPr>
    </w:sdtEndPr>
    <w:sdtContent>
      <w:p w14:paraId="786DDF70" w14:textId="7D4CD5FD" w:rsidR="00FA083A" w:rsidRPr="00CD7173" w:rsidRDefault="00FA083A">
        <w:pPr>
          <w:pStyle w:val="Footer"/>
          <w:jc w:val="right"/>
          <w:rPr>
            <w:sz w:val="18"/>
            <w:szCs w:val="18"/>
          </w:rPr>
        </w:pPr>
        <w:r w:rsidRPr="00CD7173">
          <w:rPr>
            <w:sz w:val="18"/>
            <w:szCs w:val="18"/>
          </w:rPr>
          <w:fldChar w:fldCharType="begin"/>
        </w:r>
        <w:r w:rsidRPr="00CD7173">
          <w:rPr>
            <w:sz w:val="18"/>
            <w:szCs w:val="18"/>
          </w:rPr>
          <w:instrText xml:space="preserve"> PAGE   \* MERGEFORMAT </w:instrText>
        </w:r>
        <w:r w:rsidRPr="00CD7173">
          <w:rPr>
            <w:sz w:val="18"/>
            <w:szCs w:val="18"/>
          </w:rPr>
          <w:fldChar w:fldCharType="separate"/>
        </w:r>
        <w:r w:rsidR="00D76D1C">
          <w:rPr>
            <w:noProof/>
            <w:sz w:val="18"/>
            <w:szCs w:val="18"/>
          </w:rPr>
          <w:t>9</w:t>
        </w:r>
        <w:r w:rsidRPr="00CD7173">
          <w:rPr>
            <w:noProof/>
            <w:sz w:val="18"/>
            <w:szCs w:val="18"/>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130290B7" w:rsidR="00FA083A" w:rsidRDefault="00FA083A">
        <w:pPr>
          <w:pStyle w:val="Footer"/>
          <w:jc w:val="right"/>
        </w:pPr>
        <w:r>
          <w:fldChar w:fldCharType="begin"/>
        </w:r>
        <w:r>
          <w:instrText xml:space="preserve"> PAGE   \* MERGEFORMAT </w:instrText>
        </w:r>
        <w:r>
          <w:fldChar w:fldCharType="separate"/>
        </w:r>
        <w:r w:rsidR="00D76D1C">
          <w:rPr>
            <w:noProof/>
          </w:rPr>
          <w:t>1</w:t>
        </w:r>
        <w:r>
          <w:rPr>
            <w:noProof/>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0E32F" w14:textId="77777777" w:rsidR="005D184F" w:rsidRDefault="005D184F" w:rsidP="0048364F">
      <w:pPr>
        <w:spacing w:line="240" w:lineRule="auto"/>
      </w:pPr>
      <w:r>
        <w:separator/>
      </w:r>
    </w:p>
  </w:footnote>
  <w:footnote w:type="continuationSeparator" w:id="0">
    <w:p w14:paraId="37F2371D" w14:textId="77777777" w:rsidR="005D184F" w:rsidRDefault="005D184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24E9A"/>
    <w:multiLevelType w:val="hybridMultilevel"/>
    <w:tmpl w:val="E1CC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B2464"/>
    <w:multiLevelType w:val="hybridMultilevel"/>
    <w:tmpl w:val="A59A6F4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5"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7A4CEF"/>
    <w:multiLevelType w:val="hybridMultilevel"/>
    <w:tmpl w:val="4B02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430D1"/>
    <w:multiLevelType w:val="hybridMultilevel"/>
    <w:tmpl w:val="D8723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1A4C59"/>
    <w:multiLevelType w:val="hybridMultilevel"/>
    <w:tmpl w:val="8B5824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4"/>
  </w:num>
  <w:num w:numId="14">
    <w:abstractNumId w:val="19"/>
  </w:num>
  <w:num w:numId="15">
    <w:abstractNumId w:val="24"/>
  </w:num>
  <w:num w:numId="16">
    <w:abstractNumId w:val="21"/>
  </w:num>
  <w:num w:numId="17">
    <w:abstractNumId w:val="13"/>
  </w:num>
  <w:num w:numId="18">
    <w:abstractNumId w:val="18"/>
  </w:num>
  <w:num w:numId="19">
    <w:abstractNumId w:val="16"/>
  </w:num>
  <w:num w:numId="20">
    <w:abstractNumId w:val="15"/>
  </w:num>
  <w:num w:numId="21">
    <w:abstractNumId w:val="23"/>
  </w:num>
  <w:num w:numId="22">
    <w:abstractNumId w:val="22"/>
  </w:num>
  <w:num w:numId="23">
    <w:abstractNumId w:val="10"/>
  </w:num>
  <w:num w:numId="24">
    <w:abstractNumId w:val="12"/>
  </w:num>
  <w:num w:numId="25">
    <w:abstractNumId w:val="2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06E4D"/>
    <w:rsid w:val="00007792"/>
    <w:rsid w:val="000113BC"/>
    <w:rsid w:val="000136AF"/>
    <w:rsid w:val="0001624E"/>
    <w:rsid w:val="00034420"/>
    <w:rsid w:val="00037753"/>
    <w:rsid w:val="0004044E"/>
    <w:rsid w:val="000442E3"/>
    <w:rsid w:val="00050390"/>
    <w:rsid w:val="0005120E"/>
    <w:rsid w:val="000528FB"/>
    <w:rsid w:val="00054577"/>
    <w:rsid w:val="00056F40"/>
    <w:rsid w:val="000614BF"/>
    <w:rsid w:val="00062F7C"/>
    <w:rsid w:val="00065210"/>
    <w:rsid w:val="0007169C"/>
    <w:rsid w:val="00077593"/>
    <w:rsid w:val="0008037A"/>
    <w:rsid w:val="0008221B"/>
    <w:rsid w:val="00083F48"/>
    <w:rsid w:val="000902B4"/>
    <w:rsid w:val="000A3558"/>
    <w:rsid w:val="000A479A"/>
    <w:rsid w:val="000A7DF9"/>
    <w:rsid w:val="000C3AA3"/>
    <w:rsid w:val="000C696D"/>
    <w:rsid w:val="000D05EF"/>
    <w:rsid w:val="000D3FB9"/>
    <w:rsid w:val="000D5485"/>
    <w:rsid w:val="000E3A93"/>
    <w:rsid w:val="000E598E"/>
    <w:rsid w:val="000E5A3D"/>
    <w:rsid w:val="000E67EE"/>
    <w:rsid w:val="000F0ADA"/>
    <w:rsid w:val="000F21C1"/>
    <w:rsid w:val="0010502B"/>
    <w:rsid w:val="00105BCB"/>
    <w:rsid w:val="00106ABA"/>
    <w:rsid w:val="0010745C"/>
    <w:rsid w:val="001078C9"/>
    <w:rsid w:val="00111EB7"/>
    <w:rsid w:val="001122FF"/>
    <w:rsid w:val="00116410"/>
    <w:rsid w:val="00160BD7"/>
    <w:rsid w:val="001643C9"/>
    <w:rsid w:val="00164901"/>
    <w:rsid w:val="00165568"/>
    <w:rsid w:val="00166082"/>
    <w:rsid w:val="00166C2F"/>
    <w:rsid w:val="001716C9"/>
    <w:rsid w:val="00184261"/>
    <w:rsid w:val="00190DD9"/>
    <w:rsid w:val="00192829"/>
    <w:rsid w:val="00193461"/>
    <w:rsid w:val="001939E1"/>
    <w:rsid w:val="00194147"/>
    <w:rsid w:val="0019452E"/>
    <w:rsid w:val="00195382"/>
    <w:rsid w:val="001A3B9F"/>
    <w:rsid w:val="001A5520"/>
    <w:rsid w:val="001A65C0"/>
    <w:rsid w:val="001B7A5D"/>
    <w:rsid w:val="001C69C4"/>
    <w:rsid w:val="001D4289"/>
    <w:rsid w:val="001D6B30"/>
    <w:rsid w:val="001D75D3"/>
    <w:rsid w:val="001E0A8D"/>
    <w:rsid w:val="001E1BD0"/>
    <w:rsid w:val="001E3590"/>
    <w:rsid w:val="001E51FE"/>
    <w:rsid w:val="001E7407"/>
    <w:rsid w:val="001F1A46"/>
    <w:rsid w:val="00201D27"/>
    <w:rsid w:val="00204956"/>
    <w:rsid w:val="00204F15"/>
    <w:rsid w:val="0021036F"/>
    <w:rsid w:val="0021153A"/>
    <w:rsid w:val="0021243D"/>
    <w:rsid w:val="00213CF5"/>
    <w:rsid w:val="0022229F"/>
    <w:rsid w:val="002229FE"/>
    <w:rsid w:val="002245A6"/>
    <w:rsid w:val="002302EA"/>
    <w:rsid w:val="00237614"/>
    <w:rsid w:val="00240749"/>
    <w:rsid w:val="002468D7"/>
    <w:rsid w:val="00247E97"/>
    <w:rsid w:val="00254378"/>
    <w:rsid w:val="00256C81"/>
    <w:rsid w:val="00266C02"/>
    <w:rsid w:val="00270C53"/>
    <w:rsid w:val="00273309"/>
    <w:rsid w:val="00274199"/>
    <w:rsid w:val="00276DC2"/>
    <w:rsid w:val="00285CDD"/>
    <w:rsid w:val="00290F1C"/>
    <w:rsid w:val="00291167"/>
    <w:rsid w:val="0029489E"/>
    <w:rsid w:val="00297ECB"/>
    <w:rsid w:val="002A3EC7"/>
    <w:rsid w:val="002B1B7A"/>
    <w:rsid w:val="002C152A"/>
    <w:rsid w:val="002C71AE"/>
    <w:rsid w:val="002D043A"/>
    <w:rsid w:val="002D3D3E"/>
    <w:rsid w:val="002F53A3"/>
    <w:rsid w:val="0031713F"/>
    <w:rsid w:val="00320C66"/>
    <w:rsid w:val="003222D1"/>
    <w:rsid w:val="00326760"/>
    <w:rsid w:val="0032750F"/>
    <w:rsid w:val="00340F03"/>
    <w:rsid w:val="003415D3"/>
    <w:rsid w:val="003442F6"/>
    <w:rsid w:val="00346335"/>
    <w:rsid w:val="00352B0F"/>
    <w:rsid w:val="003561B0"/>
    <w:rsid w:val="00362A39"/>
    <w:rsid w:val="00372E78"/>
    <w:rsid w:val="00373560"/>
    <w:rsid w:val="0037740F"/>
    <w:rsid w:val="00397893"/>
    <w:rsid w:val="003A15AC"/>
    <w:rsid w:val="003A7754"/>
    <w:rsid w:val="003B0627"/>
    <w:rsid w:val="003B58D1"/>
    <w:rsid w:val="003C5F2B"/>
    <w:rsid w:val="003C7D35"/>
    <w:rsid w:val="003D0BFE"/>
    <w:rsid w:val="003D4C0E"/>
    <w:rsid w:val="003D5700"/>
    <w:rsid w:val="003F506B"/>
    <w:rsid w:val="003F6F52"/>
    <w:rsid w:val="004022CA"/>
    <w:rsid w:val="00403AB9"/>
    <w:rsid w:val="004116CD"/>
    <w:rsid w:val="00414ADE"/>
    <w:rsid w:val="00417CDA"/>
    <w:rsid w:val="004233A0"/>
    <w:rsid w:val="00424CA9"/>
    <w:rsid w:val="004257BB"/>
    <w:rsid w:val="00425F29"/>
    <w:rsid w:val="004303B0"/>
    <w:rsid w:val="00434BB9"/>
    <w:rsid w:val="0044291A"/>
    <w:rsid w:val="00443799"/>
    <w:rsid w:val="00447763"/>
    <w:rsid w:val="00454F5F"/>
    <w:rsid w:val="004577ED"/>
    <w:rsid w:val="004600B0"/>
    <w:rsid w:val="00460499"/>
    <w:rsid w:val="00460FBA"/>
    <w:rsid w:val="0046762E"/>
    <w:rsid w:val="00472815"/>
    <w:rsid w:val="00474835"/>
    <w:rsid w:val="0047749A"/>
    <w:rsid w:val="004819C7"/>
    <w:rsid w:val="0048364F"/>
    <w:rsid w:val="004846DE"/>
    <w:rsid w:val="00486185"/>
    <w:rsid w:val="004877FC"/>
    <w:rsid w:val="00490F2E"/>
    <w:rsid w:val="00496F97"/>
    <w:rsid w:val="00497AD2"/>
    <w:rsid w:val="004A53EA"/>
    <w:rsid w:val="004B1E09"/>
    <w:rsid w:val="004B35E7"/>
    <w:rsid w:val="004C51F0"/>
    <w:rsid w:val="004C5A5D"/>
    <w:rsid w:val="004D046E"/>
    <w:rsid w:val="004E21EF"/>
    <w:rsid w:val="004F1523"/>
    <w:rsid w:val="004F1FAC"/>
    <w:rsid w:val="004F676E"/>
    <w:rsid w:val="004F71C0"/>
    <w:rsid w:val="00501EF9"/>
    <w:rsid w:val="005069F3"/>
    <w:rsid w:val="00506A01"/>
    <w:rsid w:val="00511324"/>
    <w:rsid w:val="00516B8D"/>
    <w:rsid w:val="00516D3D"/>
    <w:rsid w:val="005170BA"/>
    <w:rsid w:val="00523C2A"/>
    <w:rsid w:val="005262FE"/>
    <w:rsid w:val="0052756C"/>
    <w:rsid w:val="00530230"/>
    <w:rsid w:val="00530CC9"/>
    <w:rsid w:val="00531B46"/>
    <w:rsid w:val="00537FBC"/>
    <w:rsid w:val="0054148D"/>
    <w:rsid w:val="00541D73"/>
    <w:rsid w:val="00543469"/>
    <w:rsid w:val="00546FA3"/>
    <w:rsid w:val="00554C2C"/>
    <w:rsid w:val="00557413"/>
    <w:rsid w:val="00557C7A"/>
    <w:rsid w:val="00562A58"/>
    <w:rsid w:val="0056541A"/>
    <w:rsid w:val="00565835"/>
    <w:rsid w:val="00567C98"/>
    <w:rsid w:val="00571D58"/>
    <w:rsid w:val="00576038"/>
    <w:rsid w:val="005803CD"/>
    <w:rsid w:val="00581211"/>
    <w:rsid w:val="00584811"/>
    <w:rsid w:val="00593AA6"/>
    <w:rsid w:val="00594161"/>
    <w:rsid w:val="00594749"/>
    <w:rsid w:val="00594956"/>
    <w:rsid w:val="005A35BC"/>
    <w:rsid w:val="005A66AC"/>
    <w:rsid w:val="005B1555"/>
    <w:rsid w:val="005B4067"/>
    <w:rsid w:val="005B6665"/>
    <w:rsid w:val="005C3F41"/>
    <w:rsid w:val="005C4EF0"/>
    <w:rsid w:val="005C6B6C"/>
    <w:rsid w:val="005D184F"/>
    <w:rsid w:val="005D1A20"/>
    <w:rsid w:val="005D5EA1"/>
    <w:rsid w:val="005E098C"/>
    <w:rsid w:val="005E1F8D"/>
    <w:rsid w:val="005E317F"/>
    <w:rsid w:val="005E61D3"/>
    <w:rsid w:val="005F1702"/>
    <w:rsid w:val="00600219"/>
    <w:rsid w:val="00601478"/>
    <w:rsid w:val="00603D52"/>
    <w:rsid w:val="006065DA"/>
    <w:rsid w:val="006066AD"/>
    <w:rsid w:val="00606AA4"/>
    <w:rsid w:val="0061058B"/>
    <w:rsid w:val="006252AD"/>
    <w:rsid w:val="00633D8A"/>
    <w:rsid w:val="00636CA0"/>
    <w:rsid w:val="00640402"/>
    <w:rsid w:val="00640EA6"/>
    <w:rsid w:val="00640F78"/>
    <w:rsid w:val="006422B7"/>
    <w:rsid w:val="006437D4"/>
    <w:rsid w:val="00655D6A"/>
    <w:rsid w:val="00656DE9"/>
    <w:rsid w:val="00656EA1"/>
    <w:rsid w:val="00672876"/>
    <w:rsid w:val="00677CC2"/>
    <w:rsid w:val="00682847"/>
    <w:rsid w:val="00685F42"/>
    <w:rsid w:val="00691EE6"/>
    <w:rsid w:val="0069207B"/>
    <w:rsid w:val="0069443D"/>
    <w:rsid w:val="00697CB2"/>
    <w:rsid w:val="006A297B"/>
    <w:rsid w:val="006A304E"/>
    <w:rsid w:val="006B32E7"/>
    <w:rsid w:val="006B5261"/>
    <w:rsid w:val="006B6D9A"/>
    <w:rsid w:val="006B7006"/>
    <w:rsid w:val="006C7F8C"/>
    <w:rsid w:val="006D7AB9"/>
    <w:rsid w:val="00700B2C"/>
    <w:rsid w:val="00705BB8"/>
    <w:rsid w:val="007101E6"/>
    <w:rsid w:val="007110D9"/>
    <w:rsid w:val="00713084"/>
    <w:rsid w:val="00717463"/>
    <w:rsid w:val="00720FC2"/>
    <w:rsid w:val="00722E89"/>
    <w:rsid w:val="00724541"/>
    <w:rsid w:val="00731E00"/>
    <w:rsid w:val="007339C7"/>
    <w:rsid w:val="00737505"/>
    <w:rsid w:val="007440B7"/>
    <w:rsid w:val="00747993"/>
    <w:rsid w:val="0075145D"/>
    <w:rsid w:val="007551C1"/>
    <w:rsid w:val="00757D68"/>
    <w:rsid w:val="007616E5"/>
    <w:rsid w:val="007634AD"/>
    <w:rsid w:val="007635B1"/>
    <w:rsid w:val="007715C9"/>
    <w:rsid w:val="00774EDD"/>
    <w:rsid w:val="007753AD"/>
    <w:rsid w:val="007757EC"/>
    <w:rsid w:val="00785D4B"/>
    <w:rsid w:val="00787BF9"/>
    <w:rsid w:val="007952E9"/>
    <w:rsid w:val="00795A1D"/>
    <w:rsid w:val="00797C90"/>
    <w:rsid w:val="007A179F"/>
    <w:rsid w:val="007A6863"/>
    <w:rsid w:val="007B19E7"/>
    <w:rsid w:val="007B51E4"/>
    <w:rsid w:val="007B7E65"/>
    <w:rsid w:val="007C10DF"/>
    <w:rsid w:val="007C78B4"/>
    <w:rsid w:val="007D05D2"/>
    <w:rsid w:val="007D4CE3"/>
    <w:rsid w:val="007E0853"/>
    <w:rsid w:val="007E32B6"/>
    <w:rsid w:val="007E3976"/>
    <w:rsid w:val="007E486B"/>
    <w:rsid w:val="007E64E0"/>
    <w:rsid w:val="007E7440"/>
    <w:rsid w:val="007E7D4A"/>
    <w:rsid w:val="007F48ED"/>
    <w:rsid w:val="007F507C"/>
    <w:rsid w:val="007F5E3F"/>
    <w:rsid w:val="0080194B"/>
    <w:rsid w:val="00803751"/>
    <w:rsid w:val="00811727"/>
    <w:rsid w:val="00812858"/>
    <w:rsid w:val="00812F45"/>
    <w:rsid w:val="00820247"/>
    <w:rsid w:val="0082025C"/>
    <w:rsid w:val="00821422"/>
    <w:rsid w:val="008278DA"/>
    <w:rsid w:val="00834832"/>
    <w:rsid w:val="0083688C"/>
    <w:rsid w:val="00836FE9"/>
    <w:rsid w:val="0084172C"/>
    <w:rsid w:val="008417DF"/>
    <w:rsid w:val="0085175E"/>
    <w:rsid w:val="00851C07"/>
    <w:rsid w:val="0085281B"/>
    <w:rsid w:val="00856A31"/>
    <w:rsid w:val="00864A66"/>
    <w:rsid w:val="00866CF9"/>
    <w:rsid w:val="008737B6"/>
    <w:rsid w:val="008754D0"/>
    <w:rsid w:val="00877C69"/>
    <w:rsid w:val="00877D48"/>
    <w:rsid w:val="0088345B"/>
    <w:rsid w:val="008A16A5"/>
    <w:rsid w:val="008A430E"/>
    <w:rsid w:val="008A5C57"/>
    <w:rsid w:val="008B4F68"/>
    <w:rsid w:val="008B6486"/>
    <w:rsid w:val="008C0629"/>
    <w:rsid w:val="008C30D1"/>
    <w:rsid w:val="008C6FF0"/>
    <w:rsid w:val="008D0B4D"/>
    <w:rsid w:val="008D0EE0"/>
    <w:rsid w:val="008D7A27"/>
    <w:rsid w:val="008E4702"/>
    <w:rsid w:val="008E69AA"/>
    <w:rsid w:val="008F4F1C"/>
    <w:rsid w:val="00904A92"/>
    <w:rsid w:val="009069AD"/>
    <w:rsid w:val="00910E64"/>
    <w:rsid w:val="00922764"/>
    <w:rsid w:val="00922DC4"/>
    <w:rsid w:val="00926E48"/>
    <w:rsid w:val="009278C1"/>
    <w:rsid w:val="00927D53"/>
    <w:rsid w:val="00932377"/>
    <w:rsid w:val="009346E3"/>
    <w:rsid w:val="0093506F"/>
    <w:rsid w:val="00935206"/>
    <w:rsid w:val="00943B20"/>
    <w:rsid w:val="0094523D"/>
    <w:rsid w:val="00955A2B"/>
    <w:rsid w:val="0095725E"/>
    <w:rsid w:val="00963CF3"/>
    <w:rsid w:val="00976A63"/>
    <w:rsid w:val="00982259"/>
    <w:rsid w:val="00991241"/>
    <w:rsid w:val="00991733"/>
    <w:rsid w:val="009A6866"/>
    <w:rsid w:val="009B2490"/>
    <w:rsid w:val="009B50E5"/>
    <w:rsid w:val="009C3431"/>
    <w:rsid w:val="009C521F"/>
    <w:rsid w:val="009C5989"/>
    <w:rsid w:val="009C6A32"/>
    <w:rsid w:val="009D08DA"/>
    <w:rsid w:val="009E4A98"/>
    <w:rsid w:val="009F1229"/>
    <w:rsid w:val="009F7EBA"/>
    <w:rsid w:val="00A003BB"/>
    <w:rsid w:val="00A035F4"/>
    <w:rsid w:val="00A06860"/>
    <w:rsid w:val="00A07866"/>
    <w:rsid w:val="00A07DDE"/>
    <w:rsid w:val="00A136F5"/>
    <w:rsid w:val="00A1635B"/>
    <w:rsid w:val="00A2047D"/>
    <w:rsid w:val="00A205DF"/>
    <w:rsid w:val="00A231E2"/>
    <w:rsid w:val="00A2437F"/>
    <w:rsid w:val="00A2550D"/>
    <w:rsid w:val="00A31DF4"/>
    <w:rsid w:val="00A37484"/>
    <w:rsid w:val="00A379BB"/>
    <w:rsid w:val="00A415F2"/>
    <w:rsid w:val="00A4169B"/>
    <w:rsid w:val="00A44CA4"/>
    <w:rsid w:val="00A45147"/>
    <w:rsid w:val="00A50D55"/>
    <w:rsid w:val="00A52FDA"/>
    <w:rsid w:val="00A543AD"/>
    <w:rsid w:val="00A575F1"/>
    <w:rsid w:val="00A6282F"/>
    <w:rsid w:val="00A64912"/>
    <w:rsid w:val="00A70302"/>
    <w:rsid w:val="00A70A74"/>
    <w:rsid w:val="00A82CAD"/>
    <w:rsid w:val="00A9231A"/>
    <w:rsid w:val="00A93CFA"/>
    <w:rsid w:val="00A95BC7"/>
    <w:rsid w:val="00AA0343"/>
    <w:rsid w:val="00AA0D47"/>
    <w:rsid w:val="00AA78CE"/>
    <w:rsid w:val="00AA7B26"/>
    <w:rsid w:val="00AB2B71"/>
    <w:rsid w:val="00AC68AF"/>
    <w:rsid w:val="00AC767C"/>
    <w:rsid w:val="00AC7CB3"/>
    <w:rsid w:val="00AD3467"/>
    <w:rsid w:val="00AD5641"/>
    <w:rsid w:val="00AD7A59"/>
    <w:rsid w:val="00AF33DB"/>
    <w:rsid w:val="00AF51E5"/>
    <w:rsid w:val="00AF6E41"/>
    <w:rsid w:val="00B01386"/>
    <w:rsid w:val="00B032D8"/>
    <w:rsid w:val="00B039C8"/>
    <w:rsid w:val="00B05D72"/>
    <w:rsid w:val="00B119AD"/>
    <w:rsid w:val="00B17CA2"/>
    <w:rsid w:val="00B20990"/>
    <w:rsid w:val="00B23770"/>
    <w:rsid w:val="00B23FAF"/>
    <w:rsid w:val="00B26404"/>
    <w:rsid w:val="00B26ED7"/>
    <w:rsid w:val="00B33B3C"/>
    <w:rsid w:val="00B40D74"/>
    <w:rsid w:val="00B421A8"/>
    <w:rsid w:val="00B42649"/>
    <w:rsid w:val="00B46467"/>
    <w:rsid w:val="00B516C8"/>
    <w:rsid w:val="00B52663"/>
    <w:rsid w:val="00B56DCB"/>
    <w:rsid w:val="00B61728"/>
    <w:rsid w:val="00B770D2"/>
    <w:rsid w:val="00B908E1"/>
    <w:rsid w:val="00B93516"/>
    <w:rsid w:val="00B96776"/>
    <w:rsid w:val="00B96F94"/>
    <w:rsid w:val="00B973E5"/>
    <w:rsid w:val="00BA0F45"/>
    <w:rsid w:val="00BA47A3"/>
    <w:rsid w:val="00BA5026"/>
    <w:rsid w:val="00BA7B5B"/>
    <w:rsid w:val="00BB6E79"/>
    <w:rsid w:val="00BC00AA"/>
    <w:rsid w:val="00BE0785"/>
    <w:rsid w:val="00BE42C5"/>
    <w:rsid w:val="00BE719A"/>
    <w:rsid w:val="00BE720A"/>
    <w:rsid w:val="00BF0723"/>
    <w:rsid w:val="00BF4C33"/>
    <w:rsid w:val="00BF6650"/>
    <w:rsid w:val="00C0013B"/>
    <w:rsid w:val="00C0576E"/>
    <w:rsid w:val="00C067E5"/>
    <w:rsid w:val="00C0796A"/>
    <w:rsid w:val="00C12C8A"/>
    <w:rsid w:val="00C164CA"/>
    <w:rsid w:val="00C26051"/>
    <w:rsid w:val="00C26DE4"/>
    <w:rsid w:val="00C40348"/>
    <w:rsid w:val="00C4075F"/>
    <w:rsid w:val="00C42BF8"/>
    <w:rsid w:val="00C460AE"/>
    <w:rsid w:val="00C50043"/>
    <w:rsid w:val="00C5015F"/>
    <w:rsid w:val="00C50A0F"/>
    <w:rsid w:val="00C50F4A"/>
    <w:rsid w:val="00C6351C"/>
    <w:rsid w:val="00C72AFD"/>
    <w:rsid w:val="00C72D10"/>
    <w:rsid w:val="00C7573B"/>
    <w:rsid w:val="00C76CF3"/>
    <w:rsid w:val="00C8546A"/>
    <w:rsid w:val="00C93205"/>
    <w:rsid w:val="00C945DC"/>
    <w:rsid w:val="00C94958"/>
    <w:rsid w:val="00C95089"/>
    <w:rsid w:val="00CA7844"/>
    <w:rsid w:val="00CB5822"/>
    <w:rsid w:val="00CB58EF"/>
    <w:rsid w:val="00CB66A6"/>
    <w:rsid w:val="00CC3872"/>
    <w:rsid w:val="00CD7173"/>
    <w:rsid w:val="00CE0A93"/>
    <w:rsid w:val="00CE246B"/>
    <w:rsid w:val="00CF0BB2"/>
    <w:rsid w:val="00CF1BBA"/>
    <w:rsid w:val="00D12B0D"/>
    <w:rsid w:val="00D13441"/>
    <w:rsid w:val="00D15A4D"/>
    <w:rsid w:val="00D15E8D"/>
    <w:rsid w:val="00D243A3"/>
    <w:rsid w:val="00D33440"/>
    <w:rsid w:val="00D36E53"/>
    <w:rsid w:val="00D516AD"/>
    <w:rsid w:val="00D52EFE"/>
    <w:rsid w:val="00D53257"/>
    <w:rsid w:val="00D55AEE"/>
    <w:rsid w:val="00D567A2"/>
    <w:rsid w:val="00D56A0D"/>
    <w:rsid w:val="00D63EF6"/>
    <w:rsid w:val="00D66518"/>
    <w:rsid w:val="00D671AE"/>
    <w:rsid w:val="00D67952"/>
    <w:rsid w:val="00D70DFB"/>
    <w:rsid w:val="00D71EEA"/>
    <w:rsid w:val="00D72475"/>
    <w:rsid w:val="00D735CD"/>
    <w:rsid w:val="00D762F5"/>
    <w:rsid w:val="00D766DF"/>
    <w:rsid w:val="00D76D1C"/>
    <w:rsid w:val="00D84477"/>
    <w:rsid w:val="00D85EB4"/>
    <w:rsid w:val="00D90841"/>
    <w:rsid w:val="00D92410"/>
    <w:rsid w:val="00D94896"/>
    <w:rsid w:val="00D954D8"/>
    <w:rsid w:val="00DA2439"/>
    <w:rsid w:val="00DA6F05"/>
    <w:rsid w:val="00DB2410"/>
    <w:rsid w:val="00DB64FC"/>
    <w:rsid w:val="00DD5734"/>
    <w:rsid w:val="00DE149E"/>
    <w:rsid w:val="00DE31DB"/>
    <w:rsid w:val="00DF6507"/>
    <w:rsid w:val="00E0054E"/>
    <w:rsid w:val="00E034DB"/>
    <w:rsid w:val="00E05704"/>
    <w:rsid w:val="00E12F1A"/>
    <w:rsid w:val="00E14113"/>
    <w:rsid w:val="00E22935"/>
    <w:rsid w:val="00E232C6"/>
    <w:rsid w:val="00E238E0"/>
    <w:rsid w:val="00E26604"/>
    <w:rsid w:val="00E43859"/>
    <w:rsid w:val="00E4658C"/>
    <w:rsid w:val="00E54292"/>
    <w:rsid w:val="00E54D2B"/>
    <w:rsid w:val="00E56D3B"/>
    <w:rsid w:val="00E60191"/>
    <w:rsid w:val="00E6609E"/>
    <w:rsid w:val="00E66A9A"/>
    <w:rsid w:val="00E7299D"/>
    <w:rsid w:val="00E74DC7"/>
    <w:rsid w:val="00E81ECD"/>
    <w:rsid w:val="00E8666C"/>
    <w:rsid w:val="00E86DED"/>
    <w:rsid w:val="00E87699"/>
    <w:rsid w:val="00E92E27"/>
    <w:rsid w:val="00E93FFA"/>
    <w:rsid w:val="00E9586B"/>
    <w:rsid w:val="00E97334"/>
    <w:rsid w:val="00EA6FE2"/>
    <w:rsid w:val="00EB3A99"/>
    <w:rsid w:val="00EB65F8"/>
    <w:rsid w:val="00EC45EE"/>
    <w:rsid w:val="00ED454E"/>
    <w:rsid w:val="00ED4928"/>
    <w:rsid w:val="00ED689F"/>
    <w:rsid w:val="00EE3FFE"/>
    <w:rsid w:val="00EE57E8"/>
    <w:rsid w:val="00EE6190"/>
    <w:rsid w:val="00EF2E3A"/>
    <w:rsid w:val="00EF6402"/>
    <w:rsid w:val="00EF7ED2"/>
    <w:rsid w:val="00F047E2"/>
    <w:rsid w:val="00F04D57"/>
    <w:rsid w:val="00F06348"/>
    <w:rsid w:val="00F078DC"/>
    <w:rsid w:val="00F13E86"/>
    <w:rsid w:val="00F150AC"/>
    <w:rsid w:val="00F206E4"/>
    <w:rsid w:val="00F20B52"/>
    <w:rsid w:val="00F25C1C"/>
    <w:rsid w:val="00F32FCB"/>
    <w:rsid w:val="00F33523"/>
    <w:rsid w:val="00F41ADD"/>
    <w:rsid w:val="00F54805"/>
    <w:rsid w:val="00F62721"/>
    <w:rsid w:val="00F677A9"/>
    <w:rsid w:val="00F75F6C"/>
    <w:rsid w:val="00F8039A"/>
    <w:rsid w:val="00F8121C"/>
    <w:rsid w:val="00F84CF5"/>
    <w:rsid w:val="00F8612E"/>
    <w:rsid w:val="00F908E5"/>
    <w:rsid w:val="00F94583"/>
    <w:rsid w:val="00F95CCC"/>
    <w:rsid w:val="00F963D7"/>
    <w:rsid w:val="00FA083A"/>
    <w:rsid w:val="00FA420B"/>
    <w:rsid w:val="00FB3C1D"/>
    <w:rsid w:val="00FB6AEE"/>
    <w:rsid w:val="00FC3EAC"/>
    <w:rsid w:val="00FD67CD"/>
    <w:rsid w:val="00FE30D5"/>
    <w:rsid w:val="00FF00A7"/>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Default">
    <w:name w:val="Default"/>
    <w:rsid w:val="0093520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D4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90487F2ECE514E8F02091E0A409BBB" ma:contentTypeVersion="" ma:contentTypeDescription="PDMS Document Site Content Type" ma:contentTypeScope="" ma:versionID="97f5efc3801dbd2ae3a5a99e0832432f">
  <xsd:schema xmlns:xsd="http://www.w3.org/2001/XMLSchema" xmlns:xs="http://www.w3.org/2001/XMLSchema" xmlns:p="http://schemas.microsoft.com/office/2006/metadata/properties" xmlns:ns2="F2F56542-3FFF-4FD5-8EA9-DD2601996447" targetNamespace="http://schemas.microsoft.com/office/2006/metadata/properties" ma:root="true" ma:fieldsID="883f9ca371da240f3dc2bca693747d43" ns2:_="">
    <xsd:import namespace="F2F56542-3FFF-4FD5-8EA9-DD260199644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56542-3FFF-4FD5-8EA9-DD260199644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2F56542-3FFF-4FD5-8EA9-DD26019964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AEB50-7D1E-4742-9219-B9AE4AC94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56542-3FFF-4FD5-8EA9-DD2601996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11F83-DD14-4CEE-AC23-8FE7D146EB58}">
  <ds:schemaRefs>
    <ds:schemaRef ds:uri="http://purl.org/dc/terms/"/>
    <ds:schemaRef ds:uri="http://schemas.openxmlformats.org/package/2006/metadata/core-properties"/>
    <ds:schemaRef ds:uri="http://schemas.microsoft.com/office/2006/documentManagement/types"/>
    <ds:schemaRef ds:uri="F2F56542-3FFF-4FD5-8EA9-DD260199644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4.xml><?xml version="1.0" encoding="utf-8"?>
<ds:datastoreItem xmlns:ds="http://schemas.openxmlformats.org/officeDocument/2006/customXml" ds:itemID="{CF3F82DD-2E02-4321-B4B6-4E9A6BAC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9</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2019-05-12T23:26:00Z</cp:lastPrinted>
  <dcterms:created xsi:type="dcterms:W3CDTF">2023-09-08T01:31:00Z</dcterms:created>
  <dcterms:modified xsi:type="dcterms:W3CDTF">2023-09-08T01:31:00Z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BN69981881</vt:lpwstr>
  </property>
  <property fmtid="{D5CDD505-2E9C-101B-9397-08002B2CF9AE}" pid="4" name="Objective-Title">
    <vt:lpwstr>Attachment 2 - 58B - 2023/9 - ES and HRS - September Omnibus</vt:lpwstr>
  </property>
  <property fmtid="{D5CDD505-2E9C-101B-9397-08002B2CF9AE}" pid="5" name="Objective-Comment">
    <vt:lpwstr/>
  </property>
  <property fmtid="{D5CDD505-2E9C-101B-9397-08002B2CF9AE}" pid="6" name="Objective-CreationStamp">
    <vt:filetime>2023-08-23T02:41:10Z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2023-09-06T23:26:08Z</vt:filetime>
  </property>
  <property fmtid="{D5CDD505-2E9C-101B-9397-08002B2CF9AE}" pid="11" name="Objective-Owner">
    <vt:lpwstr>Saez Gomez Galarza, Notre MS</vt:lpwstr>
  </property>
  <property fmtid="{D5CDD505-2E9C-101B-9397-08002B2CF9AE}" pid="12" name="Objective-Path">
    <vt:lpwstr>Objective Global Folder - PROD:Defence Business Units:Associate Secretary Organisation:Defence People Group:People Policy &amp; Culture:PPEC : Personnel Policy and Employment Conditions:20 - Directorates:20 Drafting and Engagement:02. Legislative Drafting tea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i4>16</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0x010100266966F133664895A6EE3632470D45F5004490487F2ECE514E8F02091E0A409BBB</vt:lpwstr>
  </property>
  <property fmtid="{D5CDD505-2E9C-101B-9397-08002B2CF9AE}" pid="23" name="Objective-Reason for Security Classification Change [system]">
    <vt:lpwstr/>
  </property>
</Properties>
</file>