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8A47" w14:textId="77777777" w:rsidR="00836A0A" w:rsidRDefault="00836A0A" w:rsidP="005E317F">
      <w:pPr>
        <w:rPr>
          <w:sz w:val="28"/>
        </w:rPr>
      </w:pPr>
    </w:p>
    <w:p w14:paraId="419CDA2F" w14:textId="5008CCA4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DF45276" wp14:editId="710C409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Default="005E317F" w:rsidP="005E317F">
      <w:pPr>
        <w:rPr>
          <w:sz w:val="19"/>
        </w:rPr>
      </w:pPr>
    </w:p>
    <w:p w14:paraId="5A2A1036" w14:textId="66D5DADB" w:rsidR="00225D6E" w:rsidRPr="00992345" w:rsidRDefault="00C73320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992345">
        <w:rPr>
          <w:rFonts w:ascii="Arial" w:hAnsi="Arial" w:cs="Arial"/>
          <w:b/>
          <w:sz w:val="28"/>
          <w:szCs w:val="28"/>
        </w:rPr>
        <w:t xml:space="preserve">PB </w:t>
      </w:r>
      <w:r w:rsidR="006B7D24" w:rsidRPr="00992345">
        <w:rPr>
          <w:rFonts w:ascii="Arial" w:hAnsi="Arial" w:cs="Arial"/>
          <w:b/>
          <w:sz w:val="28"/>
          <w:szCs w:val="28"/>
        </w:rPr>
        <w:t>82</w:t>
      </w:r>
      <w:r w:rsidR="008B5D86" w:rsidRPr="00992345">
        <w:rPr>
          <w:rFonts w:ascii="Arial" w:hAnsi="Arial" w:cs="Arial"/>
          <w:b/>
          <w:sz w:val="28"/>
          <w:szCs w:val="28"/>
        </w:rPr>
        <w:t xml:space="preserve"> </w:t>
      </w:r>
      <w:r w:rsidR="00225D6E" w:rsidRPr="00992345">
        <w:rPr>
          <w:rFonts w:ascii="Arial" w:hAnsi="Arial" w:cs="Arial"/>
          <w:b/>
          <w:sz w:val="28"/>
          <w:szCs w:val="28"/>
        </w:rPr>
        <w:t>of 202</w:t>
      </w:r>
      <w:r w:rsidR="00B51CE6" w:rsidRPr="00992345">
        <w:rPr>
          <w:rFonts w:ascii="Arial" w:hAnsi="Arial" w:cs="Arial"/>
          <w:b/>
          <w:sz w:val="28"/>
          <w:szCs w:val="28"/>
        </w:rPr>
        <w:t>3</w:t>
      </w:r>
    </w:p>
    <w:p w14:paraId="7B42A390" w14:textId="77777777" w:rsidR="00225D6E" w:rsidRPr="00992345" w:rsidRDefault="00225D6E" w:rsidP="005E317F">
      <w:pPr>
        <w:pStyle w:val="ShortT"/>
      </w:pPr>
    </w:p>
    <w:p w14:paraId="2D1CE6E8" w14:textId="061244B7" w:rsidR="00225D6E" w:rsidRPr="00992345" w:rsidRDefault="00225D6E" w:rsidP="00225D6E">
      <w:pPr>
        <w:rPr>
          <w:rFonts w:ascii="Arial" w:hAnsi="Arial" w:cs="Arial"/>
          <w:b/>
          <w:sz w:val="40"/>
          <w:szCs w:val="40"/>
        </w:rPr>
      </w:pPr>
      <w:r w:rsidRPr="00992345">
        <w:rPr>
          <w:rFonts w:ascii="Arial" w:hAnsi="Arial" w:cs="Arial"/>
          <w:b/>
          <w:sz w:val="40"/>
          <w:szCs w:val="40"/>
        </w:rPr>
        <w:t>National Health (</w:t>
      </w:r>
      <w:r w:rsidR="001C67FF" w:rsidRPr="00992345">
        <w:rPr>
          <w:rFonts w:ascii="Arial" w:hAnsi="Arial" w:cs="Arial"/>
          <w:b/>
          <w:sz w:val="40"/>
          <w:szCs w:val="40"/>
        </w:rPr>
        <w:t>Prescriber bag supplies</w:t>
      </w:r>
      <w:r w:rsidRPr="00992345">
        <w:rPr>
          <w:rFonts w:ascii="Arial" w:hAnsi="Arial" w:cs="Arial"/>
          <w:b/>
          <w:sz w:val="40"/>
          <w:szCs w:val="40"/>
        </w:rPr>
        <w:t xml:space="preserve">) Amendment Determination </w:t>
      </w:r>
      <w:r w:rsidR="00B51CE6" w:rsidRPr="00992345">
        <w:rPr>
          <w:rFonts w:ascii="Arial" w:hAnsi="Arial" w:cs="Arial"/>
          <w:b/>
          <w:sz w:val="40"/>
          <w:szCs w:val="40"/>
        </w:rPr>
        <w:t>2023</w:t>
      </w:r>
      <w:r w:rsidRPr="00992345">
        <w:rPr>
          <w:rFonts w:ascii="Arial" w:hAnsi="Arial" w:cs="Arial"/>
          <w:b/>
          <w:sz w:val="40"/>
          <w:szCs w:val="40"/>
        </w:rPr>
        <w:t xml:space="preserve"> </w:t>
      </w:r>
      <w:r w:rsidR="00D6611D" w:rsidRPr="00992345">
        <w:rPr>
          <w:rFonts w:ascii="Arial" w:hAnsi="Arial" w:cs="Arial"/>
          <w:b/>
          <w:sz w:val="40"/>
          <w:szCs w:val="40"/>
        </w:rPr>
        <w:t>(</w:t>
      </w:r>
      <w:r w:rsidR="00041B4B" w:rsidRPr="00992345">
        <w:rPr>
          <w:rFonts w:ascii="Arial" w:hAnsi="Arial" w:cs="Arial"/>
          <w:b/>
          <w:sz w:val="40"/>
          <w:szCs w:val="40"/>
        </w:rPr>
        <w:t xml:space="preserve">No. </w:t>
      </w:r>
      <w:r w:rsidR="00D51FA2" w:rsidRPr="00992345">
        <w:rPr>
          <w:rFonts w:ascii="Arial" w:hAnsi="Arial" w:cs="Arial"/>
          <w:b/>
          <w:sz w:val="40"/>
          <w:szCs w:val="40"/>
        </w:rPr>
        <w:t>2</w:t>
      </w:r>
      <w:r w:rsidR="00D6611D" w:rsidRPr="00992345">
        <w:rPr>
          <w:rFonts w:ascii="Arial" w:hAnsi="Arial" w:cs="Arial"/>
          <w:b/>
          <w:sz w:val="40"/>
          <w:szCs w:val="40"/>
        </w:rPr>
        <w:t>)</w:t>
      </w:r>
    </w:p>
    <w:p w14:paraId="48D32201" w14:textId="77777777" w:rsidR="00225D6E" w:rsidRPr="00992345" w:rsidRDefault="00225D6E" w:rsidP="00225D6E"/>
    <w:p w14:paraId="66CC6464" w14:textId="6C36C446" w:rsidR="00225D6E" w:rsidRPr="00992345" w:rsidRDefault="00225D6E" w:rsidP="00225D6E">
      <w:pPr>
        <w:rPr>
          <w:rFonts w:ascii="Arial" w:hAnsi="Arial" w:cs="Arial"/>
          <w:i/>
          <w:sz w:val="28"/>
          <w:szCs w:val="28"/>
        </w:rPr>
      </w:pPr>
      <w:r w:rsidRPr="00992345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992345" w:rsidRDefault="00225D6E" w:rsidP="00225D6E">
      <w:r w:rsidRPr="00992345">
        <w:t>___________________________________________________________________________</w:t>
      </w:r>
    </w:p>
    <w:p w14:paraId="3D7E1290" w14:textId="4BD2B682" w:rsidR="00F213D9" w:rsidRPr="00992345" w:rsidRDefault="00225D6E" w:rsidP="00225D6E">
      <w:pPr>
        <w:spacing w:before="240"/>
      </w:pPr>
      <w:bookmarkStart w:id="0" w:name="OLE_LINK1"/>
      <w:r w:rsidRPr="00992345">
        <w:t xml:space="preserve">I, </w:t>
      </w:r>
      <w:bookmarkEnd w:id="0"/>
      <w:r w:rsidR="00555665" w:rsidRPr="00992345">
        <w:t>NIKOLAI TSYGANOV</w:t>
      </w:r>
      <w:r w:rsidRPr="00992345">
        <w:rPr>
          <w:szCs w:val="22"/>
        </w:rPr>
        <w:t>, Assistant Secretary</w:t>
      </w:r>
      <w:r w:rsidRPr="00992345">
        <w:t>, Pricing and PBS Policy Branch, Technology Assessment and Access Division, Department of Health</w:t>
      </w:r>
      <w:r w:rsidR="00041B4B" w:rsidRPr="00992345">
        <w:t xml:space="preserve"> and Aged Care</w:t>
      </w:r>
      <w:r w:rsidRPr="00992345">
        <w:t xml:space="preserve">, delegate of the Minister for Health and Aged Care, make this Instrument under </w:t>
      </w:r>
      <w:r w:rsidR="008B5D86" w:rsidRPr="00992345">
        <w:t>section</w:t>
      </w:r>
      <w:r w:rsidR="001C67FF" w:rsidRPr="00992345">
        <w:t>s</w:t>
      </w:r>
      <w:r w:rsidRPr="00992345">
        <w:t xml:space="preserve"> </w:t>
      </w:r>
      <w:r w:rsidR="001C67FF" w:rsidRPr="00992345">
        <w:t>93 and 93AB</w:t>
      </w:r>
      <w:r w:rsidRPr="00992345">
        <w:t xml:space="preserve"> of the </w:t>
      </w:r>
      <w:r w:rsidRPr="00992345">
        <w:rPr>
          <w:i/>
        </w:rPr>
        <w:t>National Health Act 1953</w:t>
      </w:r>
      <w:r w:rsidRPr="00992345">
        <w:t>.</w:t>
      </w:r>
    </w:p>
    <w:p w14:paraId="28399C33" w14:textId="74094B10" w:rsidR="00225D6E" w:rsidRPr="00A56083" w:rsidRDefault="00225D6E" w:rsidP="00225D6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360"/>
      </w:pPr>
      <w:r w:rsidRPr="00992345">
        <w:t>Dated</w:t>
      </w:r>
      <w:r w:rsidRPr="00992345">
        <w:tab/>
      </w:r>
      <w:r w:rsidR="004A22F4" w:rsidRPr="00992345">
        <w:tab/>
      </w:r>
      <w:r w:rsidR="004C1AB5" w:rsidRPr="00992345">
        <w:tab/>
      </w:r>
      <w:r w:rsidR="00D1043A">
        <w:rPr>
          <w:szCs w:val="22"/>
        </w:rPr>
        <w:t xml:space="preserve">30 August </w:t>
      </w:r>
      <w:r w:rsidR="00D1043A" w:rsidRPr="000A5E21">
        <w:rPr>
          <w:szCs w:val="22"/>
        </w:rPr>
        <w:t>2023</w:t>
      </w:r>
      <w:r w:rsidR="00D1043A" w:rsidRPr="005F59F8">
        <w:rPr>
          <w:szCs w:val="22"/>
        </w:rPr>
        <w:tab/>
      </w:r>
      <w:r w:rsidR="00B51CE6" w:rsidRPr="00992345">
        <w:tab/>
      </w:r>
      <w:r w:rsidR="00FF3838" w:rsidRPr="00992345">
        <w:tab/>
      </w:r>
      <w:r w:rsidR="00FF3838" w:rsidRPr="00992345">
        <w:tab/>
      </w:r>
    </w:p>
    <w:p w14:paraId="3AC5A127" w14:textId="39E01697" w:rsidR="00225D6E" w:rsidRPr="00555665" w:rsidRDefault="00555665" w:rsidP="00FB00E0">
      <w:pPr>
        <w:widowControl w:val="0"/>
        <w:tabs>
          <w:tab w:val="left" w:pos="3119"/>
        </w:tabs>
        <w:spacing w:before="3120" w:line="240" w:lineRule="auto"/>
        <w:rPr>
          <w:b/>
          <w:bCs/>
        </w:rPr>
      </w:pPr>
      <w:r w:rsidRPr="00555665">
        <w:rPr>
          <w:b/>
          <w:bCs/>
        </w:rPr>
        <w:t>NIKOLAI TSYGANOV</w:t>
      </w:r>
      <w:r w:rsidR="00225D6E" w:rsidRPr="00555665">
        <w:rPr>
          <w:b/>
          <w:bCs/>
        </w:rPr>
        <w:t xml:space="preserve"> </w:t>
      </w:r>
    </w:p>
    <w:p w14:paraId="4AC423C4" w14:textId="263541D9" w:rsidR="00225D6E" w:rsidRPr="00A56083" w:rsidRDefault="00225D6E" w:rsidP="008C2E37">
      <w:pPr>
        <w:widowControl w:val="0"/>
        <w:tabs>
          <w:tab w:val="left" w:pos="3119"/>
        </w:tabs>
        <w:spacing w:line="240" w:lineRule="auto"/>
      </w:pPr>
      <w:r w:rsidRPr="00A56083">
        <w:t>Assistant Secretary</w:t>
      </w:r>
    </w:p>
    <w:p w14:paraId="619D04CC" w14:textId="77777777" w:rsidR="00225D6E" w:rsidRPr="00A56083" w:rsidRDefault="00225D6E" w:rsidP="008C2E37">
      <w:pPr>
        <w:widowControl w:val="0"/>
        <w:tabs>
          <w:tab w:val="left" w:pos="3119"/>
        </w:tabs>
        <w:spacing w:line="240" w:lineRule="auto"/>
      </w:pPr>
      <w:r w:rsidRPr="00A56083">
        <w:t>Pricing and PBS Policy Branch</w:t>
      </w:r>
    </w:p>
    <w:p w14:paraId="5FCDE3D8" w14:textId="77777777" w:rsidR="00225D6E" w:rsidRPr="00A56083" w:rsidRDefault="00225D6E" w:rsidP="008C2E37">
      <w:pPr>
        <w:widowControl w:val="0"/>
        <w:tabs>
          <w:tab w:val="left" w:pos="3119"/>
        </w:tabs>
        <w:spacing w:line="240" w:lineRule="auto"/>
      </w:pPr>
      <w:r w:rsidRPr="00A56083">
        <w:t>Technology Assessment and Access Division</w:t>
      </w:r>
    </w:p>
    <w:p w14:paraId="1EE391C4" w14:textId="5B7F394A" w:rsidR="005E317F" w:rsidRPr="000D3FB9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Default="00B20990" w:rsidP="00B20990"/>
    <w:p w14:paraId="298A8B3F" w14:textId="77777777" w:rsidR="00B20990" w:rsidRDefault="00B20990" w:rsidP="00B20990">
      <w:pPr>
        <w:sectPr w:rsidR="00B20990" w:rsidSect="00C53B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B61C4BA" w14:textId="3B47F497" w:rsidR="005E317F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C53BCB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50C4EE28" w14:textId="71424A69" w:rsidR="005E317F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C53BCB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2DF16586" w14:textId="4C572BB2" w:rsidR="005E317F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C53BCB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20D09C39" w14:textId="3858A2F9" w:rsidR="005E317F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C53BCB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7E0608AD" w14:textId="79378F5B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</w:t>
      </w:r>
      <w:r w:rsidR="00225D6E">
        <w:rPr>
          <w:noProof/>
        </w:rPr>
        <w:t xml:space="preserve"> </w:t>
      </w:r>
      <w:r>
        <w:rPr>
          <w:noProof/>
        </w:rPr>
        <w:t>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C53BCB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4887CA1C" w14:textId="564BC507" w:rsidR="005E317F" w:rsidRDefault="008F71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717A">
        <w:rPr>
          <w:noProof/>
        </w:rPr>
        <w:t>National Health (Prescriber bag supplies) Determination 2012</w:t>
      </w:r>
      <w:r w:rsidR="005E0B6E">
        <w:rPr>
          <w:noProof/>
        </w:rPr>
        <w:t xml:space="preserve"> </w:t>
      </w:r>
      <w:r w:rsidR="005E0B6E">
        <w:rPr>
          <w:noProof/>
        </w:rPr>
        <w:br/>
      </w:r>
      <w:r w:rsidR="005E0B6E" w:rsidRPr="00901181">
        <w:rPr>
          <w:rFonts w:cs="Arial"/>
          <w:sz w:val="21"/>
          <w:szCs w:val="21"/>
        </w:rPr>
        <w:t>(</w:t>
      </w:r>
      <w:r w:rsidR="005E0B6E" w:rsidRPr="00985BAD">
        <w:rPr>
          <w:rFonts w:cs="Arial"/>
          <w:sz w:val="21"/>
          <w:szCs w:val="21"/>
        </w:rPr>
        <w:t>PB 73 of 2012</w:t>
      </w:r>
      <w:r w:rsidR="005E0B6E" w:rsidRPr="00901181">
        <w:rPr>
          <w:rFonts w:cs="Arial"/>
          <w:sz w:val="21"/>
          <w:szCs w:val="21"/>
        </w:rPr>
        <w:t>)</w:t>
      </w:r>
      <w:r w:rsidR="005E317F" w:rsidRPr="005E317F">
        <w:rPr>
          <w:i w:val="0"/>
          <w:noProof/>
        </w:rPr>
        <w:tab/>
      </w:r>
      <w:r>
        <w:rPr>
          <w:i w:val="0"/>
          <w:noProof/>
        </w:rPr>
        <w:t>2</w:t>
      </w:r>
    </w:p>
    <w:p w14:paraId="1C61785A" w14:textId="69432F92" w:rsidR="005E317F" w:rsidRDefault="005E317F" w:rsidP="00225D6E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6252E8EA" w14:textId="11DA8A2C" w:rsidR="00225D6E" w:rsidRPr="00224226" w:rsidRDefault="00225D6E" w:rsidP="00225D6E">
      <w:pPr>
        <w:pStyle w:val="TOC6"/>
        <w:rPr>
          <w:noProof/>
        </w:rPr>
      </w:pPr>
    </w:p>
    <w:p w14:paraId="19A2F5A5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BB66D12" w14:textId="77777777" w:rsidR="00B20990" w:rsidRDefault="00B20990" w:rsidP="00B20990"/>
    <w:p w14:paraId="408312DF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9C2562" w:rsidRDefault="005E317F" w:rsidP="009B01E1">
      <w:pPr>
        <w:pStyle w:val="ActHead5"/>
        <w:ind w:left="426" w:hanging="426"/>
      </w:pPr>
      <w:bookmarkStart w:id="2" w:name="_Toc478567687"/>
      <w:r w:rsidRPr="009C2562">
        <w:rPr>
          <w:rStyle w:val="CharSectno"/>
        </w:rPr>
        <w:lastRenderedPageBreak/>
        <w:t>1</w:t>
      </w:r>
      <w:r w:rsidR="009B01E1">
        <w:tab/>
      </w:r>
      <w:r w:rsidRPr="009C2562">
        <w:t>Name</w:t>
      </w:r>
      <w:bookmarkEnd w:id="2"/>
    </w:p>
    <w:p w14:paraId="408610B3" w14:textId="3A0CF54E" w:rsidR="00CF6806" w:rsidRPr="00992345" w:rsidRDefault="00CF6806" w:rsidP="00CF6806">
      <w:pPr>
        <w:pStyle w:val="ListParagraph"/>
        <w:numPr>
          <w:ilvl w:val="0"/>
          <w:numId w:val="14"/>
        </w:numPr>
        <w:spacing w:before="120"/>
        <w:ind w:left="1134" w:hanging="567"/>
        <w:contextualSpacing w:val="0"/>
      </w:pPr>
      <w:r w:rsidRPr="00A56083">
        <w:t>This Instru</w:t>
      </w:r>
      <w:r w:rsidRPr="00992345">
        <w:t xml:space="preserve">ment is the </w:t>
      </w:r>
      <w:bookmarkStart w:id="3" w:name="_Hlk117676714"/>
      <w:r w:rsidR="000F3D96" w:rsidRPr="00992345">
        <w:rPr>
          <w:i/>
        </w:rPr>
        <w:t>National Health (Prescriber bag supplies) Amendment Determination 202</w:t>
      </w:r>
      <w:r w:rsidR="00B51CE6" w:rsidRPr="00992345">
        <w:rPr>
          <w:i/>
        </w:rPr>
        <w:t>3</w:t>
      </w:r>
      <w:r w:rsidR="000F3D96" w:rsidRPr="00992345">
        <w:rPr>
          <w:i/>
        </w:rPr>
        <w:t xml:space="preserve"> (No. </w:t>
      </w:r>
      <w:r w:rsidR="00D51FA2" w:rsidRPr="00992345">
        <w:rPr>
          <w:i/>
        </w:rPr>
        <w:t>2</w:t>
      </w:r>
      <w:r w:rsidR="000F3D96" w:rsidRPr="00992345">
        <w:rPr>
          <w:i/>
        </w:rPr>
        <w:t>)</w:t>
      </w:r>
      <w:bookmarkEnd w:id="3"/>
      <w:r w:rsidRPr="00992345">
        <w:t>.</w:t>
      </w:r>
    </w:p>
    <w:p w14:paraId="31D4580B" w14:textId="24337342" w:rsidR="005E317F" w:rsidRPr="00992345" w:rsidRDefault="00CF6806" w:rsidP="00CF6806">
      <w:pPr>
        <w:pStyle w:val="ListParagraph"/>
        <w:numPr>
          <w:ilvl w:val="0"/>
          <w:numId w:val="14"/>
        </w:numPr>
        <w:spacing w:before="180"/>
        <w:ind w:left="1134" w:hanging="567"/>
        <w:contextualSpacing w:val="0"/>
      </w:pPr>
      <w:r w:rsidRPr="00992345">
        <w:t xml:space="preserve">This Instrument may also be cited as </w:t>
      </w:r>
      <w:r w:rsidR="00C73320" w:rsidRPr="00992345">
        <w:t xml:space="preserve">PB </w:t>
      </w:r>
      <w:r w:rsidR="006B7D24" w:rsidRPr="00992345">
        <w:t>82</w:t>
      </w:r>
      <w:r w:rsidRPr="00992345">
        <w:t xml:space="preserve"> of 202</w:t>
      </w:r>
      <w:r w:rsidR="00B51CE6" w:rsidRPr="00992345">
        <w:t>3</w:t>
      </w:r>
      <w:r w:rsidR="007D514D" w:rsidRPr="00992345">
        <w:t>.</w:t>
      </w:r>
    </w:p>
    <w:p w14:paraId="3A425C90" w14:textId="4C24A6D5" w:rsidR="005E317F" w:rsidRPr="00992345" w:rsidRDefault="005E317F" w:rsidP="009B01E1">
      <w:pPr>
        <w:pStyle w:val="ActHead5"/>
        <w:ind w:left="426" w:hanging="426"/>
      </w:pPr>
      <w:bookmarkStart w:id="4" w:name="_Toc478567688"/>
      <w:r w:rsidRPr="00992345">
        <w:rPr>
          <w:rStyle w:val="CharSectno"/>
        </w:rPr>
        <w:t>2</w:t>
      </w:r>
      <w:r w:rsidR="009B01E1" w:rsidRPr="00992345">
        <w:tab/>
      </w:r>
      <w:r w:rsidRPr="00992345">
        <w:t>Commencement</w:t>
      </w:r>
      <w:bookmarkEnd w:id="4"/>
    </w:p>
    <w:p w14:paraId="1EE5CD7E" w14:textId="67263E40" w:rsidR="00002BCC" w:rsidRPr="00992345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</w:pPr>
      <w:bookmarkStart w:id="5" w:name="_Toc478567689"/>
      <w:r w:rsidRPr="0099234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992345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37"/>
        <w:gridCol w:w="2977"/>
        <w:gridCol w:w="1950"/>
      </w:tblGrid>
      <w:tr w:rsidR="00002BCC" w:rsidRPr="00992345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992345" w:rsidRDefault="00002BCC" w:rsidP="00A02135">
            <w:pPr>
              <w:pStyle w:val="TableHeading"/>
            </w:pPr>
            <w:r w:rsidRPr="00992345">
              <w:t>Commencement information</w:t>
            </w:r>
          </w:p>
        </w:tc>
      </w:tr>
      <w:tr w:rsidR="00002BCC" w:rsidRPr="00992345" w14:paraId="72D3A740" w14:textId="77777777" w:rsidTr="007D514D">
        <w:trPr>
          <w:tblHeader/>
        </w:trPr>
        <w:tc>
          <w:tcPr>
            <w:tcW w:w="3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992345" w:rsidRDefault="00002BCC" w:rsidP="00A02135">
            <w:pPr>
              <w:pStyle w:val="TableHeading"/>
            </w:pPr>
            <w:r w:rsidRPr="00992345">
              <w:t>Column 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992345" w:rsidRDefault="00002BCC" w:rsidP="00A02135">
            <w:pPr>
              <w:pStyle w:val="TableHeading"/>
            </w:pPr>
            <w:r w:rsidRPr="00992345"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992345" w:rsidRDefault="00002BCC" w:rsidP="00A02135">
            <w:pPr>
              <w:pStyle w:val="TableHeading"/>
            </w:pPr>
            <w:r w:rsidRPr="00992345">
              <w:t>Column 3</w:t>
            </w:r>
          </w:p>
        </w:tc>
      </w:tr>
      <w:tr w:rsidR="00002BCC" w:rsidRPr="00992345" w14:paraId="3FF10E7A" w14:textId="77777777" w:rsidTr="007D514D">
        <w:trPr>
          <w:tblHeader/>
        </w:trPr>
        <w:tc>
          <w:tcPr>
            <w:tcW w:w="34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992345" w:rsidRDefault="00002BCC" w:rsidP="00A02135">
            <w:pPr>
              <w:pStyle w:val="TableHeading"/>
            </w:pPr>
            <w:r w:rsidRPr="00992345">
              <w:t>Provisions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992345" w:rsidRDefault="00002BCC" w:rsidP="00A02135">
            <w:pPr>
              <w:pStyle w:val="TableHeading"/>
            </w:pPr>
            <w:r w:rsidRPr="00992345"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992345" w:rsidRDefault="00002BCC" w:rsidP="00A02135">
            <w:pPr>
              <w:pStyle w:val="TableHeading"/>
            </w:pPr>
            <w:r w:rsidRPr="00992345">
              <w:t>Date/Details</w:t>
            </w:r>
          </w:p>
        </w:tc>
      </w:tr>
      <w:tr w:rsidR="00002BCC" w:rsidRPr="002B6FB4" w14:paraId="2AF8A475" w14:textId="77777777" w:rsidTr="007D514D"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5CFA1A59" w:rsidR="00002BCC" w:rsidRPr="00992345" w:rsidRDefault="00002BCC" w:rsidP="00A02135">
            <w:pPr>
              <w:pStyle w:val="Tabletext"/>
              <w:rPr>
                <w:i/>
              </w:rPr>
            </w:pPr>
            <w:r w:rsidRPr="00992345">
              <w:t xml:space="preserve">1.  </w:t>
            </w:r>
            <w:r w:rsidR="00CF6806" w:rsidRPr="00992345">
              <w:rPr>
                <w:i/>
              </w:rPr>
              <w:t>The whole of this instrument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0E310FEA" w:rsidR="00002BCC" w:rsidRPr="00992345" w:rsidRDefault="005B3C68" w:rsidP="00A02135">
            <w:pPr>
              <w:pStyle w:val="Tabletext"/>
              <w:rPr>
                <w:i/>
              </w:rPr>
            </w:pPr>
            <w:r w:rsidRPr="00992345">
              <w:rPr>
                <w:i/>
              </w:rPr>
              <w:t xml:space="preserve">1 </w:t>
            </w:r>
            <w:r w:rsidR="00DE28A9" w:rsidRPr="00992345">
              <w:rPr>
                <w:i/>
              </w:rPr>
              <w:t>September</w:t>
            </w:r>
            <w:r w:rsidRPr="00992345">
              <w:rPr>
                <w:i/>
              </w:rPr>
              <w:t xml:space="preserve"> 2023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69149BD7" w:rsidR="00002BCC" w:rsidRPr="005E0B6E" w:rsidRDefault="005B3C68" w:rsidP="00A02135">
            <w:pPr>
              <w:pStyle w:val="Tabletext"/>
              <w:rPr>
                <w:i/>
              </w:rPr>
            </w:pPr>
            <w:r w:rsidRPr="00992345">
              <w:rPr>
                <w:i/>
              </w:rPr>
              <w:t xml:space="preserve">1 </w:t>
            </w:r>
            <w:r w:rsidR="00DE28A9" w:rsidRPr="00992345">
              <w:rPr>
                <w:i/>
              </w:rPr>
              <w:t>September</w:t>
            </w:r>
            <w:r w:rsidRPr="00992345">
              <w:rPr>
                <w:i/>
              </w:rPr>
              <w:t xml:space="preserve"> 2023</w:t>
            </w:r>
          </w:p>
        </w:tc>
      </w:tr>
    </w:tbl>
    <w:p w14:paraId="1FC9EB7B" w14:textId="77777777" w:rsidR="00002BCC" w:rsidRPr="003422B4" w:rsidRDefault="00002BCC" w:rsidP="00002BCC">
      <w:pPr>
        <w:pStyle w:val="notetext"/>
      </w:pPr>
      <w:r w:rsidRPr="002B6FB4">
        <w:rPr>
          <w:snapToGrid w:val="0"/>
          <w:lang w:eastAsia="en-US"/>
        </w:rPr>
        <w:t>Note:</w:t>
      </w:r>
      <w:r w:rsidRPr="002B6FB4">
        <w:rPr>
          <w:snapToGrid w:val="0"/>
          <w:lang w:eastAsia="en-US"/>
        </w:rPr>
        <w:tab/>
        <w:t>This table relates only to the provisions of this instrument</w:t>
      </w:r>
      <w:r w:rsidRPr="002B6FB4">
        <w:t xml:space="preserve"> </w:t>
      </w:r>
      <w:r w:rsidRPr="002B6FB4">
        <w:rPr>
          <w:snapToGrid w:val="0"/>
          <w:lang w:eastAsia="en-US"/>
        </w:rPr>
        <w:t>as originally ma</w:t>
      </w:r>
      <w:r w:rsidRPr="00A23CC8">
        <w:rPr>
          <w:snapToGrid w:val="0"/>
          <w:lang w:eastAsia="en-US"/>
        </w:rPr>
        <w:t>de. It will not</w:t>
      </w:r>
      <w:r w:rsidRPr="003422B4">
        <w:rPr>
          <w:snapToGrid w:val="0"/>
          <w:lang w:eastAsia="en-US"/>
        </w:rPr>
        <w:t xml:space="preserve"> be amended to deal with any later amendments of this instrument.</w:t>
      </w:r>
    </w:p>
    <w:p w14:paraId="205B9265" w14:textId="10C0C194" w:rsidR="00002BCC" w:rsidRPr="003422B4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</w:pPr>
      <w:r w:rsidRPr="003422B4"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9C2562" w:rsidRDefault="005E317F" w:rsidP="009B01E1">
      <w:pPr>
        <w:pStyle w:val="ActHead5"/>
        <w:ind w:left="426" w:hanging="426"/>
      </w:pPr>
      <w:r w:rsidRPr="009C2562">
        <w:rPr>
          <w:rStyle w:val="CharSectno"/>
        </w:rPr>
        <w:t>3</w:t>
      </w:r>
      <w:r w:rsidR="009B01E1">
        <w:tab/>
      </w:r>
      <w:r w:rsidRPr="009C2562">
        <w:t>Authority</w:t>
      </w:r>
      <w:bookmarkEnd w:id="5"/>
    </w:p>
    <w:p w14:paraId="25B38BE8" w14:textId="3BEF1E90" w:rsidR="00127EFA" w:rsidRPr="007C023B" w:rsidRDefault="005E317F" w:rsidP="000A0864">
      <w:pPr>
        <w:spacing w:before="240"/>
        <w:ind w:left="567"/>
        <w:jc w:val="both"/>
        <w:rPr>
          <w:sz w:val="24"/>
          <w:szCs w:val="24"/>
        </w:rPr>
      </w:pPr>
      <w:r w:rsidRPr="007C023B">
        <w:rPr>
          <w:sz w:val="24"/>
          <w:szCs w:val="24"/>
        </w:rPr>
        <w:t>This instrument is made under</w:t>
      </w:r>
      <w:r w:rsidR="00127EFA" w:rsidRPr="007C023B">
        <w:rPr>
          <w:sz w:val="24"/>
          <w:szCs w:val="24"/>
        </w:rPr>
        <w:t xml:space="preserve"> </w:t>
      </w:r>
      <w:r w:rsidR="00985BAD" w:rsidRPr="00985BAD">
        <w:rPr>
          <w:sz w:val="24"/>
          <w:szCs w:val="24"/>
        </w:rPr>
        <w:t>sections 93 and 93AB</w:t>
      </w:r>
      <w:r w:rsidR="00127EFA" w:rsidRPr="007C023B">
        <w:rPr>
          <w:sz w:val="24"/>
          <w:szCs w:val="24"/>
        </w:rPr>
        <w:t xml:space="preserve"> of the </w:t>
      </w:r>
      <w:r w:rsidR="00127EFA" w:rsidRPr="007C023B">
        <w:rPr>
          <w:i/>
          <w:sz w:val="24"/>
          <w:szCs w:val="24"/>
        </w:rPr>
        <w:t>National Health Act 1953</w:t>
      </w:r>
      <w:r w:rsidR="00127EFA" w:rsidRPr="007C023B">
        <w:rPr>
          <w:sz w:val="24"/>
          <w:szCs w:val="24"/>
        </w:rPr>
        <w:t>.</w:t>
      </w:r>
    </w:p>
    <w:p w14:paraId="4C39D81D" w14:textId="6E5FE934" w:rsidR="005E317F" w:rsidRPr="006065DA" w:rsidRDefault="005E317F" w:rsidP="009B01E1">
      <w:pPr>
        <w:pStyle w:val="ActHead5"/>
        <w:ind w:left="426" w:hanging="426"/>
      </w:pPr>
      <w:bookmarkStart w:id="6" w:name="_Toc478567690"/>
      <w:r w:rsidRPr="006065DA">
        <w:t>4</w:t>
      </w:r>
      <w:r w:rsidR="009B01E1">
        <w:tab/>
      </w:r>
      <w:r w:rsidRPr="006065DA">
        <w:t>Schedules</w:t>
      </w:r>
      <w:bookmarkEnd w:id="6"/>
    </w:p>
    <w:p w14:paraId="62249EE9" w14:textId="221E604B" w:rsidR="005E317F" w:rsidRPr="007C023B" w:rsidRDefault="005E317F" w:rsidP="009B01E1">
      <w:pPr>
        <w:pStyle w:val="subsection"/>
        <w:ind w:left="567" w:firstLine="0"/>
        <w:rPr>
          <w:sz w:val="24"/>
          <w:szCs w:val="24"/>
        </w:rPr>
      </w:pPr>
      <w:r w:rsidRPr="006065DA">
        <w:tab/>
      </w:r>
      <w:r w:rsidRPr="007C023B">
        <w:rPr>
          <w:sz w:val="24"/>
          <w:szCs w:val="24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7" w:name="_Toc478567691"/>
      <w:r>
        <w:rPr>
          <w:rStyle w:val="CharAmSchNo"/>
        </w:rPr>
        <w:br w:type="page"/>
      </w:r>
    </w:p>
    <w:p w14:paraId="31F12A56" w14:textId="11FA4D09" w:rsidR="005E317F" w:rsidRDefault="005E317F" w:rsidP="00FB00E0">
      <w:pPr>
        <w:pStyle w:val="ActHead6"/>
      </w:pPr>
      <w:r w:rsidRPr="00DB64FC">
        <w:rPr>
          <w:rStyle w:val="CharAmSchNo"/>
        </w:rPr>
        <w:lastRenderedPageBreak/>
        <w:t>Schedule</w:t>
      </w:r>
      <w:r w:rsidR="00CF6806">
        <w:rPr>
          <w:rStyle w:val="CharAmSchNo"/>
        </w:rPr>
        <w:t xml:space="preserve"> </w:t>
      </w:r>
      <w:r w:rsidRPr="00DB64FC">
        <w:rPr>
          <w:rStyle w:val="CharAmSchNo"/>
        </w:rPr>
        <w:t>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56F633EB" w14:textId="40945222" w:rsidR="004E4375" w:rsidRPr="00C6738D" w:rsidRDefault="00985BAD" w:rsidP="00C6738D">
      <w:pPr>
        <w:pStyle w:val="ItemHead"/>
        <w:ind w:left="0" w:firstLine="0"/>
        <w:rPr>
          <w:rFonts w:cs="Arial"/>
          <w:i/>
          <w:sz w:val="21"/>
          <w:szCs w:val="21"/>
        </w:rPr>
      </w:pPr>
      <w:r w:rsidRPr="00985BAD">
        <w:rPr>
          <w:rFonts w:cs="Arial"/>
          <w:i/>
          <w:sz w:val="21"/>
          <w:szCs w:val="21"/>
        </w:rPr>
        <w:t>National Health (Prescriber bag supplies) Determination 2012</w:t>
      </w:r>
      <w:r w:rsidR="000A108F" w:rsidRPr="00901181">
        <w:rPr>
          <w:rFonts w:cs="Arial"/>
          <w:i/>
          <w:sz w:val="21"/>
          <w:szCs w:val="21"/>
        </w:rPr>
        <w:t xml:space="preserve"> (</w:t>
      </w:r>
      <w:r w:rsidRPr="00985BAD">
        <w:rPr>
          <w:rFonts w:cs="Arial"/>
          <w:i/>
          <w:sz w:val="21"/>
          <w:szCs w:val="21"/>
        </w:rPr>
        <w:t>PB 73 of 2012</w:t>
      </w:r>
      <w:r w:rsidR="000A108F" w:rsidRPr="00901181">
        <w:rPr>
          <w:rFonts w:cs="Arial"/>
          <w:i/>
          <w:sz w:val="21"/>
          <w:szCs w:val="21"/>
        </w:rPr>
        <w:t>)</w:t>
      </w:r>
    </w:p>
    <w:p w14:paraId="13A21571" w14:textId="66B8D21E" w:rsidR="00985BAD" w:rsidRPr="003A2D7B" w:rsidRDefault="00985BAD" w:rsidP="00985BAD">
      <w:pPr>
        <w:pStyle w:val="A1S"/>
        <w:keepNext w:val="0"/>
        <w:numPr>
          <w:ilvl w:val="0"/>
          <w:numId w:val="20"/>
        </w:numPr>
        <w:spacing w:before="240" w:line="240" w:lineRule="auto"/>
        <w:ind w:left="567" w:hanging="567"/>
        <w:rPr>
          <w:rFonts w:cs="Arial"/>
          <w:bCs/>
          <w:color w:val="000000" w:themeColor="text1"/>
          <w:sz w:val="20"/>
          <w:szCs w:val="20"/>
          <w:shd w:val="clear" w:color="auto" w:fill="FFFFFF"/>
        </w:rPr>
      </w:pPr>
      <w:r w:rsidRPr="003A2D7B">
        <w:rPr>
          <w:rFonts w:cs="Arial"/>
          <w:color w:val="000000" w:themeColor="text1"/>
          <w:sz w:val="20"/>
          <w:szCs w:val="20"/>
        </w:rPr>
        <w:t xml:space="preserve">Schedule, after entry for </w:t>
      </w:r>
      <w:r w:rsidR="00C41803" w:rsidRPr="00C41803">
        <w:rPr>
          <w:rFonts w:cs="Arial"/>
          <w:bCs/>
          <w:color w:val="000000" w:themeColor="text1"/>
          <w:sz w:val="20"/>
          <w:szCs w:val="20"/>
          <w:shd w:val="clear" w:color="auto" w:fill="FFFFFF"/>
        </w:rPr>
        <w:t>Glucagon</w:t>
      </w:r>
      <w:r w:rsidR="00C67FAC">
        <w:rPr>
          <w:rFonts w:cs="Arial"/>
          <w:bCs/>
          <w:color w:val="000000" w:themeColor="text1"/>
          <w:sz w:val="20"/>
          <w:szCs w:val="20"/>
          <w:shd w:val="clear" w:color="auto" w:fill="FFFFFF"/>
        </w:rPr>
        <w:t xml:space="preserve"> in the form </w:t>
      </w:r>
      <w:r w:rsidR="00C67FAC" w:rsidRPr="00C67FAC">
        <w:rPr>
          <w:rFonts w:cs="Arial"/>
          <w:bCs/>
          <w:color w:val="000000" w:themeColor="text1"/>
          <w:sz w:val="20"/>
          <w:szCs w:val="20"/>
          <w:shd w:val="clear" w:color="auto" w:fill="FFFFFF"/>
        </w:rPr>
        <w:t>Injection set containing glucagon hydrochloride 1 mg (1 I.U.)</w:t>
      </w:r>
    </w:p>
    <w:p w14:paraId="4C1D5429" w14:textId="77777777" w:rsidR="00985BAD" w:rsidRPr="003A2D7B" w:rsidRDefault="00985BAD" w:rsidP="00985BAD">
      <w:pPr>
        <w:pStyle w:val="a2s"/>
        <w:shd w:val="clear" w:color="auto" w:fill="FFFFFF"/>
        <w:spacing w:before="60" w:beforeAutospacing="0" w:after="60" w:afterAutospacing="0" w:line="260" w:lineRule="atLeast"/>
        <w:ind w:left="1134" w:hanging="567"/>
        <w:rPr>
          <w:i/>
          <w:iCs/>
          <w:color w:val="000000" w:themeColor="text1"/>
        </w:rPr>
      </w:pPr>
      <w:r w:rsidRPr="003A2D7B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9253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599"/>
        <w:gridCol w:w="4286"/>
        <w:gridCol w:w="1378"/>
        <w:gridCol w:w="1049"/>
      </w:tblGrid>
      <w:tr w:rsidR="006A6728" w:rsidRPr="003A2D7B" w14:paraId="46ADF2B8" w14:textId="77777777" w:rsidTr="00333C35">
        <w:trPr>
          <w:cantSplit/>
        </w:trPr>
        <w:tc>
          <w:tcPr>
            <w:tcW w:w="94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328702" w14:textId="6864E7FD" w:rsidR="006A6728" w:rsidRPr="006A6728" w:rsidRDefault="006A6728" w:rsidP="006A6728">
            <w:pPr>
              <w:pStyle w:val="tablebody"/>
              <w:spacing w:before="60"/>
              <w:ind w:left="-11" w:firstLine="11"/>
              <w:jc w:val="center"/>
              <w:rPr>
                <w:rFonts w:ascii="Arial" w:hAnsi="Arial" w:cs="Arial"/>
                <w:szCs w:val="16"/>
              </w:rPr>
            </w:pPr>
            <w:r w:rsidRPr="006A6728">
              <w:rPr>
                <w:rFonts w:ascii="Arial" w:hAnsi="Arial" w:cs="Arial"/>
                <w:b/>
                <w:szCs w:val="16"/>
              </w:rPr>
              <w:t>26</w:t>
            </w:r>
          </w:p>
        </w:tc>
        <w:tc>
          <w:tcPr>
            <w:tcW w:w="159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721099" w14:textId="7F69B03D" w:rsidR="006A6728" w:rsidRPr="006A6728" w:rsidRDefault="006A6728" w:rsidP="006A6728">
            <w:pPr>
              <w:spacing w:before="60" w:after="60" w:line="240" w:lineRule="auto"/>
              <w:ind w:left="84" w:hanging="84"/>
              <w:rPr>
                <w:rFonts w:ascii="Arial" w:hAnsi="Arial" w:cs="Arial"/>
                <w:sz w:val="16"/>
                <w:szCs w:val="16"/>
              </w:rPr>
            </w:pPr>
            <w:r w:rsidRPr="006A6728">
              <w:rPr>
                <w:rFonts w:ascii="Arial" w:hAnsi="Arial" w:cs="Arial"/>
                <w:sz w:val="16"/>
                <w:szCs w:val="16"/>
              </w:rPr>
              <w:t>Glucagon</w:t>
            </w:r>
          </w:p>
        </w:tc>
        <w:tc>
          <w:tcPr>
            <w:tcW w:w="428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F39241" w14:textId="23867260" w:rsidR="006A6728" w:rsidRPr="006A6728" w:rsidRDefault="006A6728" w:rsidP="006A6728">
            <w:pPr>
              <w:spacing w:before="60" w:after="60" w:line="240" w:lineRule="auto"/>
              <w:ind w:left="-11" w:firstLine="11"/>
              <w:rPr>
                <w:rFonts w:ascii="Arial" w:hAnsi="Arial" w:cs="Arial"/>
                <w:sz w:val="16"/>
                <w:szCs w:val="16"/>
              </w:rPr>
            </w:pPr>
            <w:r w:rsidRPr="006A6728">
              <w:rPr>
                <w:rFonts w:ascii="Arial" w:hAnsi="Arial" w:cs="Arial"/>
                <w:sz w:val="16"/>
                <w:szCs w:val="16"/>
              </w:rPr>
              <w:t>Injection set containing glucagon hydrochloride 1 mg (1</w:t>
            </w:r>
            <w:r w:rsidR="00BD47E5">
              <w:rPr>
                <w:rFonts w:ascii="Arial" w:hAnsi="Arial" w:cs="Arial"/>
                <w:sz w:val="16"/>
                <w:szCs w:val="16"/>
              </w:rPr>
              <w:t> </w:t>
            </w:r>
            <w:r w:rsidRPr="006A6728">
              <w:rPr>
                <w:rFonts w:ascii="Arial" w:hAnsi="Arial" w:cs="Arial"/>
                <w:sz w:val="16"/>
                <w:szCs w:val="16"/>
              </w:rPr>
              <w:t>I.U.) and 1 mL solvent in disposable syringe (s19A)</w:t>
            </w:r>
          </w:p>
        </w:tc>
        <w:tc>
          <w:tcPr>
            <w:tcW w:w="137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3E84D5" w14:textId="1FF6A385" w:rsidR="006A6728" w:rsidRPr="006A6728" w:rsidRDefault="006A6728" w:rsidP="006A6728">
            <w:pPr>
              <w:pStyle w:val="tablebody"/>
              <w:spacing w:before="60"/>
              <w:ind w:left="-11" w:firstLine="11"/>
              <w:jc w:val="center"/>
              <w:rPr>
                <w:rFonts w:ascii="Arial" w:hAnsi="Arial" w:cs="Arial"/>
                <w:szCs w:val="16"/>
              </w:rPr>
            </w:pPr>
            <w:r w:rsidRPr="006A6728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10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7AA237" w14:textId="1E3E4380" w:rsidR="006A6728" w:rsidRPr="006A6728" w:rsidRDefault="006A6728" w:rsidP="006A6728">
            <w:pPr>
              <w:pStyle w:val="tablebody"/>
              <w:spacing w:before="60"/>
              <w:ind w:left="-11" w:firstLine="11"/>
              <w:jc w:val="center"/>
              <w:rPr>
                <w:rFonts w:ascii="Arial" w:hAnsi="Arial" w:cs="Arial"/>
                <w:szCs w:val="16"/>
              </w:rPr>
            </w:pPr>
            <w:r w:rsidRPr="006A6728">
              <w:rPr>
                <w:rFonts w:ascii="Arial" w:hAnsi="Arial" w:cs="Arial"/>
                <w:szCs w:val="16"/>
              </w:rPr>
              <w:t>1</w:t>
            </w:r>
          </w:p>
        </w:tc>
      </w:tr>
    </w:tbl>
    <w:p w14:paraId="4D473DD5" w14:textId="3048553D" w:rsidR="002A086D" w:rsidRDefault="002A086D" w:rsidP="00C41803">
      <w:pPr>
        <w:pStyle w:val="Amendment1"/>
        <w:numPr>
          <w:ilvl w:val="0"/>
          <w:numId w:val="0"/>
        </w:numPr>
      </w:pPr>
    </w:p>
    <w:sectPr w:rsidR="002A086D" w:rsidSect="00244E3A">
      <w:headerReference w:type="even" r:id="rId19"/>
      <w:headerReference w:type="default" r:id="rId20"/>
      <w:footerReference w:type="default" r:id="rId21"/>
      <w:footerReference w:type="first" r:id="rId22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9151" w14:textId="77777777" w:rsidR="001B65F3" w:rsidRDefault="001B65F3" w:rsidP="0048364F">
      <w:pPr>
        <w:spacing w:line="240" w:lineRule="auto"/>
      </w:pPr>
      <w:r>
        <w:separator/>
      </w:r>
    </w:p>
  </w:endnote>
  <w:endnote w:type="continuationSeparator" w:id="0">
    <w:p w14:paraId="6EF9D5F6" w14:textId="77777777" w:rsidR="001B65F3" w:rsidRDefault="001B65F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28D63FDA" w:rsidR="00E90AF4" w:rsidRPr="00E90AF4" w:rsidRDefault="00985BAD" w:rsidP="00985BAD">
    <w:pPr>
      <w:ind w:left="1418"/>
      <w:jc w:val="center"/>
      <w:rPr>
        <w:i/>
        <w:noProof/>
        <w:sz w:val="18"/>
        <w:szCs w:val="18"/>
      </w:rPr>
    </w:pPr>
    <w:r w:rsidRPr="00985BAD">
      <w:rPr>
        <w:i/>
        <w:sz w:val="16"/>
        <w:szCs w:val="16"/>
      </w:rPr>
      <w:t>National Health (Prescriber bag supplies) Amendment Determination 2022 (No. 2)</w:t>
    </w:r>
    <w:r w:rsidR="00E90AF4" w:rsidRPr="00E90AF4">
      <w:rPr>
        <w:i/>
        <w:sz w:val="18"/>
        <w:szCs w:val="18"/>
      </w:rPr>
      <w:ptab w:relativeTo="margin" w:alignment="right" w:leader="none"/>
    </w:r>
    <w:r w:rsidR="00E90AF4" w:rsidRPr="00E90AF4">
      <w:rPr>
        <w:i/>
        <w:sz w:val="18"/>
        <w:szCs w:val="18"/>
      </w:rPr>
      <w:fldChar w:fldCharType="begin"/>
    </w:r>
    <w:r w:rsidR="00E90AF4" w:rsidRPr="00E90AF4">
      <w:rPr>
        <w:i/>
        <w:sz w:val="18"/>
        <w:szCs w:val="18"/>
      </w:rPr>
      <w:instrText xml:space="preserve"> PAGE   \* MERGEFORMAT </w:instrText>
    </w:r>
    <w:r w:rsidR="00E90AF4" w:rsidRPr="00E90AF4">
      <w:rPr>
        <w:i/>
        <w:sz w:val="18"/>
        <w:szCs w:val="18"/>
      </w:rPr>
      <w:fldChar w:fldCharType="separate"/>
    </w:r>
    <w:r w:rsidR="00E90AF4">
      <w:rPr>
        <w:i/>
        <w:sz w:val="18"/>
        <w:szCs w:val="18"/>
      </w:rPr>
      <w:t>1</w:t>
    </w:r>
    <w:r w:rsidR="00E90AF4" w:rsidRPr="00E90AF4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05D92AFC" w:rsidR="00E90AF4" w:rsidRPr="00E90AF4" w:rsidRDefault="008F717A" w:rsidP="008F717A">
    <w:pPr>
      <w:ind w:left="1418"/>
      <w:jc w:val="center"/>
      <w:rPr>
        <w:i/>
        <w:noProof/>
        <w:sz w:val="18"/>
        <w:szCs w:val="18"/>
      </w:rPr>
    </w:pPr>
    <w:r w:rsidRPr="008F717A">
      <w:rPr>
        <w:i/>
        <w:sz w:val="16"/>
        <w:szCs w:val="16"/>
      </w:rPr>
      <w:t>National Health (Prescriber bag supplies) Amendmen</w:t>
    </w:r>
    <w:r w:rsidRPr="00992345">
      <w:rPr>
        <w:i/>
        <w:sz w:val="16"/>
        <w:szCs w:val="16"/>
      </w:rPr>
      <w:t>t Determination 202</w:t>
    </w:r>
    <w:r w:rsidR="00B51CE6" w:rsidRPr="00992345">
      <w:rPr>
        <w:i/>
        <w:sz w:val="16"/>
        <w:szCs w:val="16"/>
      </w:rPr>
      <w:t>3</w:t>
    </w:r>
    <w:r w:rsidRPr="00992345">
      <w:rPr>
        <w:i/>
        <w:sz w:val="16"/>
        <w:szCs w:val="16"/>
      </w:rPr>
      <w:t xml:space="preserve"> (No. </w:t>
    </w:r>
    <w:r w:rsidR="00D51FA2" w:rsidRPr="00992345">
      <w:rPr>
        <w:i/>
        <w:sz w:val="16"/>
        <w:szCs w:val="16"/>
      </w:rPr>
      <w:t>2</w:t>
    </w:r>
    <w:r w:rsidRPr="00992345">
      <w:rPr>
        <w:i/>
        <w:sz w:val="16"/>
        <w:szCs w:val="16"/>
      </w:rPr>
      <w:t>)</w:t>
    </w:r>
    <w:r w:rsidR="00E90AF4" w:rsidRPr="005E0B6E">
      <w:rPr>
        <w:i/>
        <w:sz w:val="18"/>
        <w:szCs w:val="18"/>
      </w:rPr>
      <w:ptab w:relativeTo="margin" w:alignment="right" w:leader="none"/>
    </w:r>
    <w:r w:rsidR="00E90AF4" w:rsidRPr="005E0B6E">
      <w:rPr>
        <w:i/>
        <w:sz w:val="18"/>
        <w:szCs w:val="18"/>
      </w:rPr>
      <w:fldChar w:fldCharType="begin"/>
    </w:r>
    <w:r w:rsidR="00E90AF4" w:rsidRPr="005E0B6E">
      <w:rPr>
        <w:i/>
        <w:sz w:val="18"/>
        <w:szCs w:val="18"/>
      </w:rPr>
      <w:instrText xml:space="preserve"> PAGE   \* MERGEFORMAT </w:instrText>
    </w:r>
    <w:r w:rsidR="00E90AF4" w:rsidRPr="005E0B6E">
      <w:rPr>
        <w:i/>
        <w:sz w:val="18"/>
        <w:szCs w:val="18"/>
      </w:rPr>
      <w:fldChar w:fldCharType="separate"/>
    </w:r>
    <w:r w:rsidR="00E90AF4" w:rsidRPr="005E0B6E">
      <w:rPr>
        <w:i/>
        <w:sz w:val="18"/>
        <w:szCs w:val="18"/>
      </w:rPr>
      <w:t>1</w:t>
    </w:r>
    <w:r w:rsidR="00E90AF4" w:rsidRPr="005E0B6E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162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2E9D900B" w14:textId="06B81856" w:rsidR="00E90AF4" w:rsidRPr="00E90AF4" w:rsidRDefault="00985BAD" w:rsidP="00985BAD">
    <w:pPr>
      <w:tabs>
        <w:tab w:val="left" w:pos="5245"/>
      </w:tabs>
      <w:ind w:left="1418"/>
      <w:jc w:val="center"/>
      <w:rPr>
        <w:i/>
        <w:noProof/>
        <w:sz w:val="18"/>
        <w:szCs w:val="18"/>
      </w:rPr>
    </w:pPr>
    <w:r w:rsidRPr="00985BAD">
      <w:rPr>
        <w:i/>
        <w:sz w:val="16"/>
        <w:szCs w:val="16"/>
      </w:rPr>
      <w:t>National Health (Prescriber bag supplies) Amendmen</w:t>
    </w:r>
    <w:r w:rsidRPr="00992345">
      <w:rPr>
        <w:i/>
        <w:sz w:val="16"/>
        <w:szCs w:val="16"/>
      </w:rPr>
      <w:t>t Determination 202</w:t>
    </w:r>
    <w:r w:rsidR="000870DF" w:rsidRPr="00992345">
      <w:rPr>
        <w:i/>
        <w:sz w:val="16"/>
        <w:szCs w:val="16"/>
      </w:rPr>
      <w:t>3</w:t>
    </w:r>
    <w:r w:rsidRPr="00992345">
      <w:rPr>
        <w:i/>
        <w:sz w:val="16"/>
        <w:szCs w:val="16"/>
      </w:rPr>
      <w:t xml:space="preserve"> (No. </w:t>
    </w:r>
    <w:r w:rsidR="00D51FA2" w:rsidRPr="00992345">
      <w:rPr>
        <w:i/>
        <w:sz w:val="16"/>
        <w:szCs w:val="16"/>
      </w:rPr>
      <w:t>2</w:t>
    </w:r>
    <w:r w:rsidRPr="00992345">
      <w:rPr>
        <w:i/>
        <w:sz w:val="16"/>
        <w:szCs w:val="16"/>
      </w:rPr>
      <w:t>)</w:t>
    </w:r>
    <w:r w:rsidR="00E90AF4" w:rsidRPr="00E90AF4">
      <w:rPr>
        <w:i/>
        <w:sz w:val="18"/>
        <w:szCs w:val="18"/>
      </w:rPr>
      <w:ptab w:relativeTo="margin" w:alignment="right" w:leader="none"/>
    </w:r>
    <w:r w:rsidR="00E90AF4" w:rsidRPr="00E90AF4">
      <w:rPr>
        <w:i/>
        <w:sz w:val="18"/>
        <w:szCs w:val="18"/>
      </w:rPr>
      <w:fldChar w:fldCharType="begin"/>
    </w:r>
    <w:r w:rsidR="00E90AF4" w:rsidRPr="00E90AF4">
      <w:rPr>
        <w:i/>
        <w:sz w:val="18"/>
        <w:szCs w:val="18"/>
      </w:rPr>
      <w:instrText xml:space="preserve"> PAGE   \* MERGEFORMAT </w:instrText>
    </w:r>
    <w:r w:rsidR="00E90AF4" w:rsidRPr="00E90AF4">
      <w:rPr>
        <w:i/>
        <w:sz w:val="18"/>
        <w:szCs w:val="18"/>
      </w:rPr>
      <w:fldChar w:fldCharType="separate"/>
    </w:r>
    <w:r w:rsidR="00E90AF4">
      <w:rPr>
        <w:i/>
        <w:sz w:val="18"/>
        <w:szCs w:val="18"/>
      </w:rPr>
      <w:t>i</w:t>
    </w:r>
    <w:r w:rsidR="00E90AF4" w:rsidRPr="00E90AF4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4439F44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3BC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13D93BE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53BCB">
            <w:rPr>
              <w:i/>
              <w:noProof/>
              <w:sz w:val="18"/>
            </w:rPr>
            <w:t>\\central.health\DFSApps\ServerApps\Staging\PBS Information Management\PBS Publishing\PBS_Legal Instruments\2022\20221101\d_20221101_Amendment_Determination_93_93AB_(No.2)_PB100.docx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B2F01">
            <w:rPr>
              <w:i/>
              <w:noProof/>
              <w:sz w:val="18"/>
            </w:rPr>
            <w:t>30/8/2023 4:51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8F83" w14:textId="77777777" w:rsidR="001B65F3" w:rsidRDefault="001B65F3" w:rsidP="0048364F">
      <w:pPr>
        <w:spacing w:line="240" w:lineRule="auto"/>
      </w:pPr>
      <w:r>
        <w:separator/>
      </w:r>
    </w:p>
  </w:footnote>
  <w:footnote w:type="continuationSeparator" w:id="0">
    <w:p w14:paraId="60BCC52F" w14:textId="77777777" w:rsidR="001B65F3" w:rsidRDefault="001B65F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6F5F"/>
    <w:multiLevelType w:val="hybridMultilevel"/>
    <w:tmpl w:val="93CC7AD2"/>
    <w:lvl w:ilvl="0" w:tplc="9C444948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7" w15:restartNumberingAfterBreak="0">
    <w:nsid w:val="66133C8F"/>
    <w:multiLevelType w:val="hybridMultilevel"/>
    <w:tmpl w:val="4CA610A6"/>
    <w:lvl w:ilvl="0" w:tplc="B1E2A84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19663">
    <w:abstractNumId w:val="9"/>
  </w:num>
  <w:num w:numId="2" w16cid:durableId="338892264">
    <w:abstractNumId w:val="7"/>
  </w:num>
  <w:num w:numId="3" w16cid:durableId="527068259">
    <w:abstractNumId w:val="6"/>
  </w:num>
  <w:num w:numId="4" w16cid:durableId="340861929">
    <w:abstractNumId w:val="5"/>
  </w:num>
  <w:num w:numId="5" w16cid:durableId="1520046770">
    <w:abstractNumId w:val="4"/>
  </w:num>
  <w:num w:numId="6" w16cid:durableId="1309938651">
    <w:abstractNumId w:val="8"/>
  </w:num>
  <w:num w:numId="7" w16cid:durableId="1521626219">
    <w:abstractNumId w:val="3"/>
  </w:num>
  <w:num w:numId="8" w16cid:durableId="1651204749">
    <w:abstractNumId w:val="2"/>
  </w:num>
  <w:num w:numId="9" w16cid:durableId="570622513">
    <w:abstractNumId w:val="1"/>
  </w:num>
  <w:num w:numId="10" w16cid:durableId="1604142615">
    <w:abstractNumId w:val="0"/>
  </w:num>
  <w:num w:numId="11" w16cid:durableId="1681347812">
    <w:abstractNumId w:val="15"/>
  </w:num>
  <w:num w:numId="12" w16cid:durableId="1767189311">
    <w:abstractNumId w:val="11"/>
  </w:num>
  <w:num w:numId="13" w16cid:durableId="1239638223">
    <w:abstractNumId w:val="13"/>
  </w:num>
  <w:num w:numId="14" w16cid:durableId="2144737936">
    <w:abstractNumId w:val="18"/>
  </w:num>
  <w:num w:numId="15" w16cid:durableId="413281358">
    <w:abstractNumId w:val="16"/>
  </w:num>
  <w:num w:numId="16" w16cid:durableId="1247107473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7" w16cid:durableId="1937401094">
    <w:abstractNumId w:val="12"/>
  </w:num>
  <w:num w:numId="18" w16cid:durableId="345254509">
    <w:abstractNumId w:val="17"/>
  </w:num>
  <w:num w:numId="19" w16cid:durableId="570383893">
    <w:abstractNumId w:val="14"/>
  </w:num>
  <w:num w:numId="20" w16cid:durableId="16135096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BCC"/>
    <w:rsid w:val="000113BC"/>
    <w:rsid w:val="000136AF"/>
    <w:rsid w:val="00015B9C"/>
    <w:rsid w:val="0003084C"/>
    <w:rsid w:val="0004044E"/>
    <w:rsid w:val="00041B4B"/>
    <w:rsid w:val="0005120E"/>
    <w:rsid w:val="00054577"/>
    <w:rsid w:val="000614BF"/>
    <w:rsid w:val="0007169C"/>
    <w:rsid w:val="00077593"/>
    <w:rsid w:val="00083F48"/>
    <w:rsid w:val="000870DF"/>
    <w:rsid w:val="000922EC"/>
    <w:rsid w:val="00095170"/>
    <w:rsid w:val="000A0864"/>
    <w:rsid w:val="000A108F"/>
    <w:rsid w:val="000A479A"/>
    <w:rsid w:val="000A7DF9"/>
    <w:rsid w:val="000D05EF"/>
    <w:rsid w:val="000D36C8"/>
    <w:rsid w:val="000D3FB9"/>
    <w:rsid w:val="000D5485"/>
    <w:rsid w:val="000E598E"/>
    <w:rsid w:val="000E5A3D"/>
    <w:rsid w:val="000E672A"/>
    <w:rsid w:val="000F0ADA"/>
    <w:rsid w:val="000F21C1"/>
    <w:rsid w:val="000F3D96"/>
    <w:rsid w:val="0010745C"/>
    <w:rsid w:val="001122FF"/>
    <w:rsid w:val="001171A9"/>
    <w:rsid w:val="00127EFA"/>
    <w:rsid w:val="00160BD7"/>
    <w:rsid w:val="001643C9"/>
    <w:rsid w:val="00165568"/>
    <w:rsid w:val="00166082"/>
    <w:rsid w:val="00166C2F"/>
    <w:rsid w:val="001716C9"/>
    <w:rsid w:val="001804F5"/>
    <w:rsid w:val="00184261"/>
    <w:rsid w:val="00193461"/>
    <w:rsid w:val="001939E1"/>
    <w:rsid w:val="0019452E"/>
    <w:rsid w:val="00195382"/>
    <w:rsid w:val="001A3B9F"/>
    <w:rsid w:val="001A4DE1"/>
    <w:rsid w:val="001A5520"/>
    <w:rsid w:val="001A5853"/>
    <w:rsid w:val="001A65C0"/>
    <w:rsid w:val="001A7C21"/>
    <w:rsid w:val="001B65F3"/>
    <w:rsid w:val="001B7152"/>
    <w:rsid w:val="001B7A5D"/>
    <w:rsid w:val="001C4A6E"/>
    <w:rsid w:val="001C67FF"/>
    <w:rsid w:val="001C69C4"/>
    <w:rsid w:val="001E0A8D"/>
    <w:rsid w:val="001E3590"/>
    <w:rsid w:val="001E7407"/>
    <w:rsid w:val="001F1A46"/>
    <w:rsid w:val="00201D27"/>
    <w:rsid w:val="0021153A"/>
    <w:rsid w:val="00213C25"/>
    <w:rsid w:val="002245A6"/>
    <w:rsid w:val="00225D6E"/>
    <w:rsid w:val="002302EA"/>
    <w:rsid w:val="00237614"/>
    <w:rsid w:val="00240749"/>
    <w:rsid w:val="00244E3A"/>
    <w:rsid w:val="002468D7"/>
    <w:rsid w:val="00247E97"/>
    <w:rsid w:val="00256C81"/>
    <w:rsid w:val="0026122A"/>
    <w:rsid w:val="00263F21"/>
    <w:rsid w:val="00285CDD"/>
    <w:rsid w:val="00291167"/>
    <w:rsid w:val="0029122D"/>
    <w:rsid w:val="0029489E"/>
    <w:rsid w:val="00297ECB"/>
    <w:rsid w:val="002A086D"/>
    <w:rsid w:val="002A1E73"/>
    <w:rsid w:val="002B6FB4"/>
    <w:rsid w:val="002C152A"/>
    <w:rsid w:val="002D043A"/>
    <w:rsid w:val="002E0700"/>
    <w:rsid w:val="0031713F"/>
    <w:rsid w:val="003176D0"/>
    <w:rsid w:val="003222D1"/>
    <w:rsid w:val="00326F67"/>
    <w:rsid w:val="0032750F"/>
    <w:rsid w:val="003415D3"/>
    <w:rsid w:val="003442F6"/>
    <w:rsid w:val="00346335"/>
    <w:rsid w:val="00352B0F"/>
    <w:rsid w:val="003561B0"/>
    <w:rsid w:val="00376CAE"/>
    <w:rsid w:val="00397893"/>
    <w:rsid w:val="003A15AC"/>
    <w:rsid w:val="003A506E"/>
    <w:rsid w:val="003B0627"/>
    <w:rsid w:val="003C5F2B"/>
    <w:rsid w:val="003C7D35"/>
    <w:rsid w:val="003D0BFE"/>
    <w:rsid w:val="003D1443"/>
    <w:rsid w:val="003D5700"/>
    <w:rsid w:val="003F6F52"/>
    <w:rsid w:val="004022CA"/>
    <w:rsid w:val="004116CD"/>
    <w:rsid w:val="00414ADE"/>
    <w:rsid w:val="00416A7A"/>
    <w:rsid w:val="00424CA9"/>
    <w:rsid w:val="0042531E"/>
    <w:rsid w:val="004257BB"/>
    <w:rsid w:val="0044291A"/>
    <w:rsid w:val="004600B0"/>
    <w:rsid w:val="00460499"/>
    <w:rsid w:val="00460FBA"/>
    <w:rsid w:val="0046633A"/>
    <w:rsid w:val="00474835"/>
    <w:rsid w:val="004819C7"/>
    <w:rsid w:val="0048364F"/>
    <w:rsid w:val="004877FC"/>
    <w:rsid w:val="00490F2E"/>
    <w:rsid w:val="00490FA0"/>
    <w:rsid w:val="00496F97"/>
    <w:rsid w:val="004A22F4"/>
    <w:rsid w:val="004A53EA"/>
    <w:rsid w:val="004B35E7"/>
    <w:rsid w:val="004B43FA"/>
    <w:rsid w:val="004C1AB5"/>
    <w:rsid w:val="004D2BD5"/>
    <w:rsid w:val="004E4375"/>
    <w:rsid w:val="004F1FAC"/>
    <w:rsid w:val="004F3358"/>
    <w:rsid w:val="004F676E"/>
    <w:rsid w:val="004F71C0"/>
    <w:rsid w:val="00504A0F"/>
    <w:rsid w:val="00516B8D"/>
    <w:rsid w:val="00517F1C"/>
    <w:rsid w:val="0052756C"/>
    <w:rsid w:val="00530230"/>
    <w:rsid w:val="00530CC9"/>
    <w:rsid w:val="00531B46"/>
    <w:rsid w:val="00537FBC"/>
    <w:rsid w:val="00541D73"/>
    <w:rsid w:val="00543469"/>
    <w:rsid w:val="00546FA3"/>
    <w:rsid w:val="00555665"/>
    <w:rsid w:val="00557C7A"/>
    <w:rsid w:val="00562A58"/>
    <w:rsid w:val="00564372"/>
    <w:rsid w:val="0056541A"/>
    <w:rsid w:val="00575644"/>
    <w:rsid w:val="00581211"/>
    <w:rsid w:val="00584811"/>
    <w:rsid w:val="00593AA6"/>
    <w:rsid w:val="00594161"/>
    <w:rsid w:val="00594749"/>
    <w:rsid w:val="00594956"/>
    <w:rsid w:val="005B1555"/>
    <w:rsid w:val="005B3C68"/>
    <w:rsid w:val="005B4067"/>
    <w:rsid w:val="005B7902"/>
    <w:rsid w:val="005C3F41"/>
    <w:rsid w:val="005C4EF0"/>
    <w:rsid w:val="005D5EA1"/>
    <w:rsid w:val="005E098C"/>
    <w:rsid w:val="005E0B6E"/>
    <w:rsid w:val="005E1F8D"/>
    <w:rsid w:val="005E263E"/>
    <w:rsid w:val="005E317F"/>
    <w:rsid w:val="005E61D3"/>
    <w:rsid w:val="00600219"/>
    <w:rsid w:val="00602E31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1F8F"/>
    <w:rsid w:val="0069207B"/>
    <w:rsid w:val="00694EC2"/>
    <w:rsid w:val="006A304E"/>
    <w:rsid w:val="006A5012"/>
    <w:rsid w:val="006A5A3E"/>
    <w:rsid w:val="006A6728"/>
    <w:rsid w:val="006B7006"/>
    <w:rsid w:val="006B7D24"/>
    <w:rsid w:val="006C7F8C"/>
    <w:rsid w:val="006D7AB9"/>
    <w:rsid w:val="006E18CD"/>
    <w:rsid w:val="006F1F56"/>
    <w:rsid w:val="006F46E6"/>
    <w:rsid w:val="00700B2C"/>
    <w:rsid w:val="00702109"/>
    <w:rsid w:val="00713084"/>
    <w:rsid w:val="00717463"/>
    <w:rsid w:val="00720288"/>
    <w:rsid w:val="00720FC2"/>
    <w:rsid w:val="00722E89"/>
    <w:rsid w:val="00731E00"/>
    <w:rsid w:val="007339C7"/>
    <w:rsid w:val="007440B7"/>
    <w:rsid w:val="00747993"/>
    <w:rsid w:val="007512FD"/>
    <w:rsid w:val="007634AD"/>
    <w:rsid w:val="007715C9"/>
    <w:rsid w:val="00774EDD"/>
    <w:rsid w:val="007757EC"/>
    <w:rsid w:val="007A63ED"/>
    <w:rsid w:val="007A6863"/>
    <w:rsid w:val="007C023B"/>
    <w:rsid w:val="007C78B4"/>
    <w:rsid w:val="007D514D"/>
    <w:rsid w:val="007E32B6"/>
    <w:rsid w:val="007E486B"/>
    <w:rsid w:val="007E7D4A"/>
    <w:rsid w:val="007F48ED"/>
    <w:rsid w:val="007F5E3F"/>
    <w:rsid w:val="00812F45"/>
    <w:rsid w:val="00836A0A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3F2C"/>
    <w:rsid w:val="008B5D86"/>
    <w:rsid w:val="008C0629"/>
    <w:rsid w:val="008C2E37"/>
    <w:rsid w:val="008D0EE0"/>
    <w:rsid w:val="008D75DC"/>
    <w:rsid w:val="008D7A27"/>
    <w:rsid w:val="008E4702"/>
    <w:rsid w:val="008E69AA"/>
    <w:rsid w:val="008F4F1C"/>
    <w:rsid w:val="008F717A"/>
    <w:rsid w:val="00901181"/>
    <w:rsid w:val="009069AD"/>
    <w:rsid w:val="009076D9"/>
    <w:rsid w:val="00910E64"/>
    <w:rsid w:val="00922764"/>
    <w:rsid w:val="009278C1"/>
    <w:rsid w:val="00932377"/>
    <w:rsid w:val="009346E3"/>
    <w:rsid w:val="00936ABE"/>
    <w:rsid w:val="00937AD8"/>
    <w:rsid w:val="0094523D"/>
    <w:rsid w:val="009462E8"/>
    <w:rsid w:val="00947DB7"/>
    <w:rsid w:val="009559D4"/>
    <w:rsid w:val="00971CE6"/>
    <w:rsid w:val="009730F8"/>
    <w:rsid w:val="00976A63"/>
    <w:rsid w:val="00985BAD"/>
    <w:rsid w:val="00992345"/>
    <w:rsid w:val="009B01E1"/>
    <w:rsid w:val="009B2490"/>
    <w:rsid w:val="009B50E5"/>
    <w:rsid w:val="009C3431"/>
    <w:rsid w:val="009C5989"/>
    <w:rsid w:val="009C6A32"/>
    <w:rsid w:val="009D08DA"/>
    <w:rsid w:val="009F10C4"/>
    <w:rsid w:val="00A06860"/>
    <w:rsid w:val="00A136F5"/>
    <w:rsid w:val="00A2210F"/>
    <w:rsid w:val="00A231E2"/>
    <w:rsid w:val="00A23CC8"/>
    <w:rsid w:val="00A2550D"/>
    <w:rsid w:val="00A379BB"/>
    <w:rsid w:val="00A4169B"/>
    <w:rsid w:val="00A41D55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AF4EF1"/>
    <w:rsid w:val="00B032D8"/>
    <w:rsid w:val="00B05D72"/>
    <w:rsid w:val="00B063A4"/>
    <w:rsid w:val="00B20990"/>
    <w:rsid w:val="00B23FAF"/>
    <w:rsid w:val="00B33B3C"/>
    <w:rsid w:val="00B40D74"/>
    <w:rsid w:val="00B42649"/>
    <w:rsid w:val="00B430BD"/>
    <w:rsid w:val="00B46467"/>
    <w:rsid w:val="00B51C21"/>
    <w:rsid w:val="00B51CE6"/>
    <w:rsid w:val="00B52663"/>
    <w:rsid w:val="00B56DCB"/>
    <w:rsid w:val="00B61728"/>
    <w:rsid w:val="00B770D2"/>
    <w:rsid w:val="00B90DB6"/>
    <w:rsid w:val="00B93516"/>
    <w:rsid w:val="00B96776"/>
    <w:rsid w:val="00B973E5"/>
    <w:rsid w:val="00BA47A3"/>
    <w:rsid w:val="00BA5026"/>
    <w:rsid w:val="00BA7B5B"/>
    <w:rsid w:val="00BB696A"/>
    <w:rsid w:val="00BB6E79"/>
    <w:rsid w:val="00BD47E5"/>
    <w:rsid w:val="00BE42C5"/>
    <w:rsid w:val="00BE719A"/>
    <w:rsid w:val="00BE720A"/>
    <w:rsid w:val="00BF0723"/>
    <w:rsid w:val="00BF6650"/>
    <w:rsid w:val="00C067E5"/>
    <w:rsid w:val="00C1555D"/>
    <w:rsid w:val="00C164CA"/>
    <w:rsid w:val="00C26051"/>
    <w:rsid w:val="00C41803"/>
    <w:rsid w:val="00C42BF8"/>
    <w:rsid w:val="00C460AE"/>
    <w:rsid w:val="00C50043"/>
    <w:rsid w:val="00C5015F"/>
    <w:rsid w:val="00C50A0F"/>
    <w:rsid w:val="00C50F4A"/>
    <w:rsid w:val="00C53BCB"/>
    <w:rsid w:val="00C57A49"/>
    <w:rsid w:val="00C6738D"/>
    <w:rsid w:val="00C67FAC"/>
    <w:rsid w:val="00C72D10"/>
    <w:rsid w:val="00C73320"/>
    <w:rsid w:val="00C7573B"/>
    <w:rsid w:val="00C76CF3"/>
    <w:rsid w:val="00C93205"/>
    <w:rsid w:val="00C945DC"/>
    <w:rsid w:val="00CA7844"/>
    <w:rsid w:val="00CB58EF"/>
    <w:rsid w:val="00CB5B6B"/>
    <w:rsid w:val="00CE0A93"/>
    <w:rsid w:val="00CF0BB2"/>
    <w:rsid w:val="00CF6806"/>
    <w:rsid w:val="00D1043A"/>
    <w:rsid w:val="00D1174A"/>
    <w:rsid w:val="00D12B0D"/>
    <w:rsid w:val="00D13441"/>
    <w:rsid w:val="00D243A3"/>
    <w:rsid w:val="00D33440"/>
    <w:rsid w:val="00D51FA2"/>
    <w:rsid w:val="00D52EFE"/>
    <w:rsid w:val="00D56A0D"/>
    <w:rsid w:val="00D63975"/>
    <w:rsid w:val="00D63EF6"/>
    <w:rsid w:val="00D6611D"/>
    <w:rsid w:val="00D66518"/>
    <w:rsid w:val="00D70DFB"/>
    <w:rsid w:val="00D71EEA"/>
    <w:rsid w:val="00D735CD"/>
    <w:rsid w:val="00D766DF"/>
    <w:rsid w:val="00D90841"/>
    <w:rsid w:val="00D9537E"/>
    <w:rsid w:val="00DA2439"/>
    <w:rsid w:val="00DA5D22"/>
    <w:rsid w:val="00DA6F05"/>
    <w:rsid w:val="00DB2F01"/>
    <w:rsid w:val="00DB64FC"/>
    <w:rsid w:val="00DC687D"/>
    <w:rsid w:val="00DE149E"/>
    <w:rsid w:val="00DE28A9"/>
    <w:rsid w:val="00DE4252"/>
    <w:rsid w:val="00E034DB"/>
    <w:rsid w:val="00E05704"/>
    <w:rsid w:val="00E12F1A"/>
    <w:rsid w:val="00E22935"/>
    <w:rsid w:val="00E54292"/>
    <w:rsid w:val="00E60191"/>
    <w:rsid w:val="00E74DC7"/>
    <w:rsid w:val="00E87699"/>
    <w:rsid w:val="00E90AF4"/>
    <w:rsid w:val="00E92E27"/>
    <w:rsid w:val="00E9586B"/>
    <w:rsid w:val="00E97334"/>
    <w:rsid w:val="00EB3A99"/>
    <w:rsid w:val="00EB65F8"/>
    <w:rsid w:val="00ED4928"/>
    <w:rsid w:val="00EE36EC"/>
    <w:rsid w:val="00EE3FFE"/>
    <w:rsid w:val="00EE57E8"/>
    <w:rsid w:val="00EE6190"/>
    <w:rsid w:val="00EF2E3A"/>
    <w:rsid w:val="00EF6402"/>
    <w:rsid w:val="00F03E09"/>
    <w:rsid w:val="00F047E2"/>
    <w:rsid w:val="00F04D57"/>
    <w:rsid w:val="00F078DC"/>
    <w:rsid w:val="00F13712"/>
    <w:rsid w:val="00F13E86"/>
    <w:rsid w:val="00F20B52"/>
    <w:rsid w:val="00F213D9"/>
    <w:rsid w:val="00F32FCB"/>
    <w:rsid w:val="00F33523"/>
    <w:rsid w:val="00F41996"/>
    <w:rsid w:val="00F652B7"/>
    <w:rsid w:val="00F677A9"/>
    <w:rsid w:val="00F772EF"/>
    <w:rsid w:val="00F8121C"/>
    <w:rsid w:val="00F84CF5"/>
    <w:rsid w:val="00F8612E"/>
    <w:rsid w:val="00F94583"/>
    <w:rsid w:val="00FA05C0"/>
    <w:rsid w:val="00FA420B"/>
    <w:rsid w:val="00FB00E0"/>
    <w:rsid w:val="00FB6AEE"/>
    <w:rsid w:val="00FC3EAC"/>
    <w:rsid w:val="00FD13B0"/>
    <w:rsid w:val="00FE7B78"/>
    <w:rsid w:val="00FF383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5A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15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17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customStyle="1" w:styleId="A1S">
    <w:name w:val="A1S"/>
    <w:aliases w:val="1.Schedule Amendment"/>
    <w:basedOn w:val="Normal"/>
    <w:next w:val="Normal"/>
    <w:rsid w:val="00985BAD"/>
    <w:pPr>
      <w:keepNext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tablebody">
    <w:name w:val="table body"/>
    <w:basedOn w:val="Normal"/>
    <w:rsid w:val="00985BAD"/>
    <w:pPr>
      <w:keepLines/>
      <w:spacing w:after="60" w:line="240" w:lineRule="auto"/>
      <w:ind w:left="113" w:hanging="113"/>
    </w:pPr>
    <w:rPr>
      <w:rFonts w:eastAsia="Times New Roman" w:cs="Times New Roman"/>
      <w:sz w:val="16"/>
      <w:lang w:eastAsia="en-AU"/>
    </w:rPr>
  </w:style>
  <w:style w:type="paragraph" w:customStyle="1" w:styleId="a2s">
    <w:name w:val="a2s"/>
    <w:basedOn w:val="Normal"/>
    <w:rsid w:val="00985B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Constitutional Risk &amp; Legislation</cp:lastModifiedBy>
  <cp:revision>2</cp:revision>
  <cp:lastPrinted>2022-06-28T22:40:00Z</cp:lastPrinted>
  <dcterms:created xsi:type="dcterms:W3CDTF">2023-08-30T06:54:00Z</dcterms:created>
  <dcterms:modified xsi:type="dcterms:W3CDTF">2023-08-30T06:54:00Z</dcterms:modified>
</cp:coreProperties>
</file>