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A300D6" w:rsidRDefault="00FA6784" w:rsidP="00FA6784">
      <w:pPr>
        <w:pStyle w:val="H3"/>
        <w:jc w:val="center"/>
        <w:rPr>
          <w:sz w:val="24"/>
          <w:szCs w:val="24"/>
        </w:rPr>
      </w:pPr>
      <w:r w:rsidRPr="00A300D6">
        <w:rPr>
          <w:sz w:val="24"/>
          <w:szCs w:val="24"/>
        </w:rPr>
        <w:t>EXPLANATORY STATEMENT</w:t>
      </w:r>
    </w:p>
    <w:p w14:paraId="2412D124" w14:textId="77777777" w:rsidR="00A1739A" w:rsidRPr="00A300D6" w:rsidRDefault="00A1739A" w:rsidP="00A1739A">
      <w:pPr>
        <w:rPr>
          <w:szCs w:val="24"/>
          <w:u w:val="single"/>
        </w:rPr>
      </w:pPr>
    </w:p>
    <w:p w14:paraId="76C0AB94" w14:textId="77777777" w:rsidR="00C23B22" w:rsidRPr="00A300D6" w:rsidRDefault="00C23B22" w:rsidP="00C23B22">
      <w:pPr>
        <w:jc w:val="center"/>
        <w:rPr>
          <w:i/>
          <w:iCs/>
        </w:rPr>
      </w:pPr>
      <w:r w:rsidRPr="00A300D6">
        <w:rPr>
          <w:i/>
          <w:iCs/>
        </w:rPr>
        <w:t>Health Insurance Act 1973</w:t>
      </w:r>
    </w:p>
    <w:p w14:paraId="58834FAA" w14:textId="77777777" w:rsidR="00C23B22" w:rsidRPr="00A300D6" w:rsidRDefault="00C23B22" w:rsidP="00C23B22">
      <w:pPr>
        <w:rPr>
          <w:szCs w:val="24"/>
          <w:u w:val="single"/>
        </w:rPr>
      </w:pPr>
    </w:p>
    <w:p w14:paraId="4094132F" w14:textId="74183473" w:rsidR="00C23B22" w:rsidRPr="00A300D6" w:rsidRDefault="00A46DB8" w:rsidP="00C23B22">
      <w:pPr>
        <w:ind w:right="84"/>
        <w:jc w:val="center"/>
        <w:rPr>
          <w:color w:val="000000" w:themeColor="text1"/>
          <w:szCs w:val="24"/>
        </w:rPr>
      </w:pPr>
      <w:bookmarkStart w:id="0" w:name="_Hlk135401547"/>
      <w:r w:rsidRPr="00A300D6">
        <w:rPr>
          <w:i/>
          <w:iCs/>
          <w:color w:val="000000" w:themeColor="text1"/>
        </w:rPr>
        <w:t>Health Insurance (Section 3C Co-Dependant Pathology</w:t>
      </w:r>
      <w:r w:rsidR="003118D4" w:rsidRPr="00A300D6">
        <w:rPr>
          <w:i/>
          <w:iCs/>
          <w:color w:val="000000" w:themeColor="text1"/>
        </w:rPr>
        <w:t xml:space="preserve"> Services</w:t>
      </w:r>
      <w:r w:rsidRPr="00A300D6">
        <w:rPr>
          <w:i/>
          <w:iCs/>
          <w:color w:val="000000" w:themeColor="text1"/>
        </w:rPr>
        <w:t xml:space="preserve">) Amendment Determination </w:t>
      </w:r>
      <w:r w:rsidR="003118D4" w:rsidRPr="00A300D6">
        <w:rPr>
          <w:i/>
          <w:iCs/>
          <w:color w:val="000000" w:themeColor="text1"/>
        </w:rPr>
        <w:t xml:space="preserve">(No. 1) </w:t>
      </w:r>
      <w:r w:rsidRPr="00A300D6">
        <w:rPr>
          <w:i/>
          <w:iCs/>
          <w:color w:val="000000" w:themeColor="text1"/>
        </w:rPr>
        <w:t>2023</w:t>
      </w:r>
    </w:p>
    <w:bookmarkEnd w:id="0"/>
    <w:p w14:paraId="0BB0D788" w14:textId="77777777" w:rsidR="00C23B22" w:rsidRPr="00A300D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46886A8" w14:textId="50C67FDC" w:rsidR="00C23B22" w:rsidRPr="00A300D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A300D6">
        <w:rPr>
          <w:color w:val="000000"/>
          <w:shd w:val="clear" w:color="auto" w:fill="FFFFFF"/>
        </w:rPr>
        <w:t>Subsection 3</w:t>
      </w:r>
      <w:proofErr w:type="gramStart"/>
      <w:r w:rsidRPr="00A300D6">
        <w:rPr>
          <w:color w:val="000000"/>
          <w:shd w:val="clear" w:color="auto" w:fill="FFFFFF"/>
        </w:rPr>
        <w:t>C(</w:t>
      </w:r>
      <w:proofErr w:type="gramEnd"/>
      <w:r w:rsidRPr="00A300D6">
        <w:rPr>
          <w:color w:val="000000"/>
          <w:shd w:val="clear" w:color="auto" w:fill="FFFFFF"/>
        </w:rPr>
        <w:t xml:space="preserve">1) of the </w:t>
      </w:r>
      <w:r w:rsidRPr="00A300D6">
        <w:rPr>
          <w:i/>
          <w:color w:val="000000"/>
          <w:shd w:val="clear" w:color="auto" w:fill="FFFFFF"/>
        </w:rPr>
        <w:t>Health Insurance Act 1973</w:t>
      </w:r>
      <w:r w:rsidRPr="00A300D6">
        <w:rPr>
          <w:color w:val="000000"/>
          <w:shd w:val="clear" w:color="auto" w:fill="FFFFFF"/>
        </w:rPr>
        <w:t xml:space="preserve"> (the Act) provides that the Minister may, by legislative instrument, determine that a health service not specified in an item in the pathology services table (the Table) shall, in specified circumstances and for specified statutory provisions, be treated as if it were specified in the Table.</w:t>
      </w:r>
    </w:p>
    <w:p w14:paraId="6A23FC54" w14:textId="77777777" w:rsidR="00A300D6" w:rsidRPr="00A300D6" w:rsidRDefault="00A300D6"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902969A" w14:textId="275F3A0C" w:rsidR="00C23B22" w:rsidRPr="00A300D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r w:rsidRPr="00A300D6">
        <w:t xml:space="preserve">The Table is set out in the regulations made under subsection 4A of the Act. The most recent version of the regulations is the </w:t>
      </w:r>
      <w:r w:rsidR="00A46DB8" w:rsidRPr="00A300D6">
        <w:rPr>
          <w:i/>
          <w:iCs/>
          <w:color w:val="000000" w:themeColor="text1"/>
        </w:rPr>
        <w:t>Health Insurance (Pathology Services Table) Regulations 2020</w:t>
      </w:r>
      <w:r w:rsidRPr="00A300D6">
        <w:rPr>
          <w:color w:val="000000" w:themeColor="text1"/>
        </w:rPr>
        <w:t xml:space="preserve">. </w:t>
      </w:r>
    </w:p>
    <w:p w14:paraId="335854EF" w14:textId="77777777" w:rsidR="00C23B22" w:rsidRPr="00A300D6"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77777777" w:rsidR="00C23B22" w:rsidRPr="00A300D6" w:rsidRDefault="00C23B22" w:rsidP="00A300D6">
      <w:pPr>
        <w:tabs>
          <w:tab w:val="left" w:pos="0"/>
          <w:tab w:val="left" w:pos="1008"/>
          <w:tab w:val="left" w:pos="2160"/>
          <w:tab w:val="left" w:pos="3312"/>
          <w:tab w:val="left" w:pos="4464"/>
          <w:tab w:val="left" w:pos="5616"/>
          <w:tab w:val="left" w:pos="6768"/>
          <w:tab w:val="left" w:pos="7920"/>
          <w:tab w:val="left" w:pos="9072"/>
          <w:tab w:val="right" w:pos="9504"/>
        </w:tabs>
      </w:pPr>
      <w:r w:rsidRPr="00A300D6">
        <w:t xml:space="preserve">This instrument relies on subsection 33(3) of the </w:t>
      </w:r>
      <w:r w:rsidRPr="00A300D6">
        <w:rPr>
          <w:i/>
        </w:rPr>
        <w:t>Acts Interpretation Act 1901</w:t>
      </w:r>
      <w:r w:rsidRPr="00A300D6">
        <w:t xml:space="preserve"> (AIA).  Subsection 33(3) of the AIA</w:t>
      </w:r>
      <w:r w:rsidRPr="00A300D6">
        <w:rPr>
          <w:i/>
        </w:rPr>
        <w:t xml:space="preserve"> </w:t>
      </w:r>
      <w:r w:rsidRPr="00A300D6">
        <w:t xml:space="preserve">provides that where an Act confers a power to make, grant or issue any instrument of a legislative or administrative character (including rules, </w:t>
      </w:r>
      <w:proofErr w:type="gramStart"/>
      <w:r w:rsidRPr="00A300D6">
        <w:t>regulations</w:t>
      </w:r>
      <w:proofErr w:type="gramEnd"/>
      <w:r w:rsidRPr="00A300D6">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A300D6" w:rsidRDefault="008C5F1C" w:rsidP="00D33180">
      <w:pPr>
        <w:autoSpaceDE w:val="0"/>
        <w:autoSpaceDN w:val="0"/>
        <w:adjustRightInd w:val="0"/>
        <w:ind w:right="-483"/>
        <w:rPr>
          <w:szCs w:val="24"/>
        </w:rPr>
      </w:pPr>
    </w:p>
    <w:p w14:paraId="2412D12A" w14:textId="77777777" w:rsidR="00BB00BA" w:rsidRPr="00A300D6" w:rsidRDefault="00A1739A" w:rsidP="00BB00BA">
      <w:pPr>
        <w:rPr>
          <w:b/>
          <w:szCs w:val="24"/>
          <w:lang w:val="en-US" w:eastAsia="en-US"/>
        </w:rPr>
      </w:pPr>
      <w:r w:rsidRPr="00A300D6">
        <w:rPr>
          <w:b/>
          <w:szCs w:val="24"/>
          <w:lang w:val="en-US" w:eastAsia="en-US"/>
        </w:rPr>
        <w:t>Purpose</w:t>
      </w:r>
    </w:p>
    <w:p w14:paraId="61504AC3" w14:textId="0F8B125F" w:rsidR="007708B3" w:rsidRPr="00A300D6" w:rsidRDefault="00A46DB8" w:rsidP="0039170C">
      <w:pPr>
        <w:ind w:right="-483"/>
        <w:rPr>
          <w:color w:val="000000" w:themeColor="text1"/>
          <w:szCs w:val="24"/>
        </w:rPr>
      </w:pPr>
      <w:r w:rsidRPr="00A300D6">
        <w:rPr>
          <w:color w:val="000000" w:themeColor="text1"/>
          <w:szCs w:val="24"/>
        </w:rPr>
        <w:t xml:space="preserve">The purpose of the </w:t>
      </w:r>
      <w:r w:rsidRPr="00A300D6">
        <w:rPr>
          <w:i/>
          <w:iCs/>
          <w:color w:val="000000" w:themeColor="text1"/>
          <w:szCs w:val="24"/>
        </w:rPr>
        <w:t>Health Insurance (Section 3C Co-Dependant Pathology</w:t>
      </w:r>
      <w:r w:rsidR="00A116FF" w:rsidRPr="00A300D6">
        <w:rPr>
          <w:i/>
          <w:iCs/>
          <w:color w:val="000000" w:themeColor="text1"/>
          <w:szCs w:val="24"/>
        </w:rPr>
        <w:t xml:space="preserve"> Services</w:t>
      </w:r>
      <w:r w:rsidRPr="00A300D6">
        <w:rPr>
          <w:i/>
          <w:iCs/>
          <w:color w:val="000000" w:themeColor="text1"/>
          <w:szCs w:val="24"/>
        </w:rPr>
        <w:t xml:space="preserve">) Amendment Determination </w:t>
      </w:r>
      <w:r w:rsidR="00A116FF" w:rsidRPr="00A300D6">
        <w:rPr>
          <w:i/>
          <w:iCs/>
          <w:color w:val="000000" w:themeColor="text1"/>
          <w:szCs w:val="24"/>
        </w:rPr>
        <w:t xml:space="preserve">(No. 1) </w:t>
      </w:r>
      <w:r w:rsidRPr="00A300D6">
        <w:rPr>
          <w:i/>
          <w:iCs/>
          <w:color w:val="000000" w:themeColor="text1"/>
          <w:szCs w:val="24"/>
        </w:rPr>
        <w:t>2023</w:t>
      </w:r>
      <w:r w:rsidRPr="00A300D6">
        <w:rPr>
          <w:color w:val="000000" w:themeColor="text1"/>
          <w:szCs w:val="24"/>
        </w:rPr>
        <w:t xml:space="preserve"> (the Determination) </w:t>
      </w:r>
      <w:r w:rsidR="00D76B36" w:rsidRPr="00A300D6">
        <w:rPr>
          <w:color w:val="000000" w:themeColor="text1"/>
          <w:szCs w:val="24"/>
        </w:rPr>
        <w:t>is to amend the</w:t>
      </w:r>
      <w:r w:rsidR="00D76B36" w:rsidRPr="00A300D6">
        <w:rPr>
          <w:i/>
          <w:iCs/>
          <w:color w:val="000000"/>
          <w:shd w:val="clear" w:color="auto" w:fill="FFFFFF"/>
        </w:rPr>
        <w:t xml:space="preserve"> </w:t>
      </w:r>
      <w:r w:rsidR="00D76B36" w:rsidRPr="00A300D6">
        <w:rPr>
          <w:i/>
          <w:iCs/>
          <w:color w:val="000000" w:themeColor="text1"/>
          <w:szCs w:val="24"/>
        </w:rPr>
        <w:t>Health Insurance (Section 3C Co-Dependent Pathology Services) Determination 2018</w:t>
      </w:r>
      <w:r w:rsidR="00A300D6" w:rsidRPr="00A300D6">
        <w:rPr>
          <w:i/>
          <w:iCs/>
          <w:color w:val="000000" w:themeColor="text1"/>
          <w:szCs w:val="24"/>
        </w:rPr>
        <w:t xml:space="preserve"> </w:t>
      </w:r>
      <w:r w:rsidR="00D76B36" w:rsidRPr="00A300D6">
        <w:rPr>
          <w:color w:val="000000" w:themeColor="text1"/>
          <w:szCs w:val="24"/>
        </w:rPr>
        <w:t>from 1</w:t>
      </w:r>
      <w:r w:rsidR="00A300D6" w:rsidRPr="00A300D6">
        <w:rPr>
          <w:color w:val="000000" w:themeColor="text1"/>
          <w:szCs w:val="24"/>
        </w:rPr>
        <w:t> </w:t>
      </w:r>
      <w:r w:rsidR="002D2440" w:rsidRPr="00A300D6">
        <w:rPr>
          <w:color w:val="000000" w:themeColor="text1"/>
          <w:szCs w:val="24"/>
        </w:rPr>
        <w:t>September</w:t>
      </w:r>
      <w:r w:rsidR="00B000B8" w:rsidRPr="00A300D6">
        <w:rPr>
          <w:color w:val="000000" w:themeColor="text1"/>
          <w:szCs w:val="24"/>
        </w:rPr>
        <w:t xml:space="preserve"> </w:t>
      </w:r>
      <w:r w:rsidR="00D76B36" w:rsidRPr="00A300D6">
        <w:rPr>
          <w:color w:val="000000" w:themeColor="text1"/>
          <w:szCs w:val="24"/>
        </w:rPr>
        <w:t>2023.</w:t>
      </w:r>
    </w:p>
    <w:p w14:paraId="4343C2AF" w14:textId="77777777" w:rsidR="00A300D6" w:rsidRPr="00A300D6" w:rsidRDefault="00A300D6" w:rsidP="00D76B36">
      <w:pPr>
        <w:ind w:right="-483"/>
        <w:rPr>
          <w:color w:val="000000" w:themeColor="text1"/>
          <w:szCs w:val="24"/>
        </w:rPr>
      </w:pPr>
    </w:p>
    <w:p w14:paraId="2F84AEBD" w14:textId="451B4C1D" w:rsidR="00D76B36" w:rsidRPr="00A300D6" w:rsidRDefault="00D76B36" w:rsidP="00D76B36">
      <w:pPr>
        <w:ind w:right="-483"/>
        <w:rPr>
          <w:color w:val="000000" w:themeColor="text1"/>
          <w:szCs w:val="24"/>
        </w:rPr>
      </w:pPr>
      <w:r w:rsidRPr="00A300D6">
        <w:rPr>
          <w:color w:val="000000" w:themeColor="text1"/>
          <w:szCs w:val="24"/>
        </w:rPr>
        <w:t xml:space="preserve">From 1 </w:t>
      </w:r>
      <w:r w:rsidR="002D2440" w:rsidRPr="00A300D6">
        <w:rPr>
          <w:color w:val="000000" w:themeColor="text1"/>
          <w:szCs w:val="24"/>
        </w:rPr>
        <w:t>September</w:t>
      </w:r>
      <w:r w:rsidR="00B000B8" w:rsidRPr="00A300D6">
        <w:rPr>
          <w:color w:val="000000" w:themeColor="text1"/>
          <w:szCs w:val="24"/>
        </w:rPr>
        <w:t xml:space="preserve"> </w:t>
      </w:r>
      <w:r w:rsidRPr="00A300D6">
        <w:rPr>
          <w:color w:val="000000" w:themeColor="text1"/>
          <w:szCs w:val="24"/>
        </w:rPr>
        <w:t xml:space="preserve">2023, existing </w:t>
      </w:r>
      <w:r w:rsidR="00DB7FAC" w:rsidRPr="00A300D6">
        <w:rPr>
          <w:color w:val="000000" w:themeColor="text1"/>
          <w:szCs w:val="24"/>
        </w:rPr>
        <w:t>Medicare Benefits Schedule (</w:t>
      </w:r>
      <w:r w:rsidRPr="00A300D6">
        <w:rPr>
          <w:color w:val="000000" w:themeColor="text1"/>
          <w:szCs w:val="24"/>
        </w:rPr>
        <w:t>MBS</w:t>
      </w:r>
      <w:r w:rsidR="00DB7FAC" w:rsidRPr="00A300D6">
        <w:rPr>
          <w:color w:val="000000" w:themeColor="text1"/>
          <w:szCs w:val="24"/>
        </w:rPr>
        <w:t>)</w:t>
      </w:r>
      <w:r w:rsidRPr="00A300D6">
        <w:rPr>
          <w:color w:val="000000" w:themeColor="text1"/>
          <w:szCs w:val="24"/>
        </w:rPr>
        <w:t xml:space="preserve"> item 72814 will be amended to expand access to all patients diagnosed with locally recurrent</w:t>
      </w:r>
      <w:r w:rsidR="00BF56C8" w:rsidRPr="00A300D6">
        <w:rPr>
          <w:color w:val="000000" w:themeColor="text1"/>
          <w:szCs w:val="24"/>
        </w:rPr>
        <w:t xml:space="preserve"> unresectable</w:t>
      </w:r>
      <w:r w:rsidRPr="00A300D6">
        <w:rPr>
          <w:color w:val="000000" w:themeColor="text1"/>
          <w:szCs w:val="24"/>
        </w:rPr>
        <w:t xml:space="preserve"> or metastatic triple-negative breast cancer (TNBC). Currently, item 72814 provides funding for </w:t>
      </w:r>
      <w:r w:rsidR="00154E18" w:rsidRPr="00A300D6">
        <w:rPr>
          <w:color w:val="000000" w:themeColor="text1"/>
          <w:szCs w:val="24"/>
        </w:rPr>
        <w:t xml:space="preserve">examination of </w:t>
      </w:r>
      <w:r w:rsidRPr="00A300D6">
        <w:rPr>
          <w:color w:val="000000" w:themeColor="text1"/>
          <w:szCs w:val="24"/>
        </w:rPr>
        <w:t>programmed cell death ligand 1 (PD</w:t>
      </w:r>
      <w:r w:rsidRPr="00A300D6">
        <w:rPr>
          <w:color w:val="000000" w:themeColor="text1"/>
          <w:szCs w:val="24"/>
        </w:rPr>
        <w:noBreakHyphen/>
        <w:t xml:space="preserve">L1) antibody </w:t>
      </w:r>
      <w:r w:rsidR="00154E18" w:rsidRPr="00A300D6">
        <w:rPr>
          <w:color w:val="000000" w:themeColor="text1"/>
          <w:szCs w:val="24"/>
        </w:rPr>
        <w:t xml:space="preserve">in </w:t>
      </w:r>
      <w:r w:rsidRPr="00A300D6">
        <w:rPr>
          <w:color w:val="000000" w:themeColor="text1"/>
          <w:szCs w:val="24"/>
        </w:rPr>
        <w:t>tumour material from a patient diagnosed with non</w:t>
      </w:r>
      <w:r w:rsidRPr="00A300D6">
        <w:rPr>
          <w:color w:val="000000" w:themeColor="text1"/>
          <w:szCs w:val="24"/>
        </w:rPr>
        <w:noBreakHyphen/>
        <w:t xml:space="preserve">small cell lung cancer or recurrent or metastatic squamous cell carcinoma of the oral cavity, </w:t>
      </w:r>
      <w:proofErr w:type="gramStart"/>
      <w:r w:rsidRPr="00A300D6">
        <w:rPr>
          <w:color w:val="000000" w:themeColor="text1"/>
          <w:szCs w:val="24"/>
        </w:rPr>
        <w:t>pharynx</w:t>
      </w:r>
      <w:proofErr w:type="gramEnd"/>
      <w:r w:rsidRPr="00A300D6">
        <w:rPr>
          <w:color w:val="000000" w:themeColor="text1"/>
          <w:szCs w:val="24"/>
        </w:rPr>
        <w:t xml:space="preserve"> or larynx.</w:t>
      </w:r>
    </w:p>
    <w:p w14:paraId="6BFFFBAA" w14:textId="67351F53" w:rsidR="00D76B36" w:rsidRPr="00A300D6" w:rsidRDefault="00D76B36" w:rsidP="00D76B36">
      <w:pPr>
        <w:ind w:right="-483"/>
        <w:rPr>
          <w:color w:val="000000" w:themeColor="text1"/>
          <w:szCs w:val="24"/>
        </w:rPr>
      </w:pPr>
    </w:p>
    <w:p w14:paraId="7BFF9C33" w14:textId="5CF873C8" w:rsidR="00C83E2E" w:rsidRPr="00A300D6" w:rsidRDefault="00C83E2E" w:rsidP="00D76B36">
      <w:pPr>
        <w:ind w:right="-483"/>
        <w:rPr>
          <w:color w:val="000000" w:themeColor="text1"/>
          <w:szCs w:val="24"/>
        </w:rPr>
      </w:pPr>
      <w:r w:rsidRPr="00A300D6">
        <w:rPr>
          <w:color w:val="000000" w:themeColor="text1"/>
          <w:szCs w:val="24"/>
        </w:rPr>
        <w:t>The change made by the Determination was recommended by Medical Services Advisory Committee (MSAC) at its March 2023 meeting under MSAC application 1549.</w:t>
      </w:r>
      <w:r w:rsidR="00B000B8" w:rsidRPr="00A300D6">
        <w:rPr>
          <w:color w:val="000000" w:themeColor="text1"/>
          <w:szCs w:val="24"/>
        </w:rPr>
        <w:t xml:space="preserve"> </w:t>
      </w:r>
      <w:r w:rsidR="00B000B8" w:rsidRPr="00A300D6">
        <w:t>This followed the March 2023 Pharmaceutical Benefits Advisory Committee (PBAC) recommendation to list pembrolizumab (Keytruda</w:t>
      </w:r>
      <w:r w:rsidR="00B000B8" w:rsidRPr="00A300D6">
        <w:rPr>
          <w:color w:val="4A4A4A"/>
          <w:shd w:val="clear" w:color="auto" w:fill="FFFFFF"/>
        </w:rPr>
        <w:t>®</w:t>
      </w:r>
      <w:r w:rsidR="00B000B8" w:rsidRPr="00A300D6">
        <w:t xml:space="preserve">) on the </w:t>
      </w:r>
      <w:r w:rsidR="00D47897" w:rsidRPr="00A300D6">
        <w:t>Pharmaceutical Benefits Scheme (</w:t>
      </w:r>
      <w:r w:rsidR="00B000B8" w:rsidRPr="00A300D6">
        <w:t>PBS</w:t>
      </w:r>
      <w:r w:rsidR="00D47897" w:rsidRPr="00A300D6">
        <w:t>)</w:t>
      </w:r>
      <w:r w:rsidR="00B000B8" w:rsidRPr="00A300D6">
        <w:t xml:space="preserve"> for patients with advanced breast cancer, where the PD-L1 status of their tumour material indicates that this may be a suitable treatment option.</w:t>
      </w:r>
    </w:p>
    <w:p w14:paraId="75E9BE2E" w14:textId="77777777" w:rsidR="00C83E2E" w:rsidRPr="00A300D6" w:rsidRDefault="00C83E2E" w:rsidP="00D76B36">
      <w:pPr>
        <w:ind w:right="-483"/>
        <w:rPr>
          <w:color w:val="000000" w:themeColor="text1"/>
          <w:szCs w:val="24"/>
        </w:rPr>
      </w:pPr>
    </w:p>
    <w:p w14:paraId="724C4073" w14:textId="3F2F5A3C" w:rsidR="005E0AE1" w:rsidRPr="00A300D6" w:rsidRDefault="00D76B36" w:rsidP="00D76B36">
      <w:pPr>
        <w:ind w:right="-483"/>
        <w:rPr>
          <w:color w:val="000000" w:themeColor="text1"/>
          <w:szCs w:val="24"/>
        </w:rPr>
      </w:pPr>
      <w:r w:rsidRPr="00A300D6">
        <w:rPr>
          <w:color w:val="000000" w:themeColor="text1"/>
          <w:szCs w:val="24"/>
        </w:rPr>
        <w:t xml:space="preserve">Patients with locally recurrent </w:t>
      </w:r>
      <w:r w:rsidR="00BF56C8" w:rsidRPr="00A300D6">
        <w:rPr>
          <w:color w:val="000000" w:themeColor="text1"/>
          <w:szCs w:val="24"/>
        </w:rPr>
        <w:t xml:space="preserve">unresectable </w:t>
      </w:r>
      <w:r w:rsidRPr="00A300D6">
        <w:rPr>
          <w:color w:val="000000" w:themeColor="text1"/>
          <w:szCs w:val="24"/>
        </w:rPr>
        <w:t xml:space="preserve">or metastatic TNBC have a poorer prognosis and limited treatment options compared to other patients with breast cancer. Testing tumour material for PD-L1 status will assist clinicians to </w:t>
      </w:r>
      <w:r w:rsidR="00F3432A" w:rsidRPr="00A300D6">
        <w:rPr>
          <w:color w:val="000000" w:themeColor="text1"/>
          <w:szCs w:val="24"/>
        </w:rPr>
        <w:t xml:space="preserve">determine </w:t>
      </w:r>
      <w:r w:rsidRPr="00A300D6">
        <w:rPr>
          <w:color w:val="000000" w:themeColor="text1"/>
          <w:szCs w:val="24"/>
        </w:rPr>
        <w:t xml:space="preserve">their patient’s eligibility to access treatment with pembrolizumab on the PBS. </w:t>
      </w:r>
    </w:p>
    <w:p w14:paraId="3936B324" w14:textId="77777777" w:rsidR="005E0AE1" w:rsidRPr="00A300D6" w:rsidRDefault="005E0AE1" w:rsidP="00D76B36">
      <w:pPr>
        <w:ind w:right="-483"/>
        <w:rPr>
          <w:color w:val="000000" w:themeColor="text1"/>
          <w:szCs w:val="24"/>
        </w:rPr>
      </w:pPr>
    </w:p>
    <w:p w14:paraId="1030583D" w14:textId="65F66CBD" w:rsidR="00D76B36" w:rsidRPr="00A300D6" w:rsidRDefault="00DB7FAC" w:rsidP="00D76B36">
      <w:pPr>
        <w:ind w:right="-483"/>
        <w:rPr>
          <w:color w:val="000000" w:themeColor="text1"/>
          <w:szCs w:val="24"/>
        </w:rPr>
      </w:pPr>
      <w:r w:rsidRPr="00A300D6">
        <w:rPr>
          <w:color w:val="000000" w:themeColor="text1"/>
          <w:szCs w:val="24"/>
        </w:rPr>
        <w:lastRenderedPageBreak/>
        <w:t>P</w:t>
      </w:r>
      <w:r w:rsidR="00D76B36" w:rsidRPr="00A300D6">
        <w:rPr>
          <w:color w:val="000000" w:themeColor="text1"/>
          <w:szCs w:val="24"/>
        </w:rPr>
        <w:t xml:space="preserve">atients with locally recurrent </w:t>
      </w:r>
      <w:r w:rsidR="00BF56C8" w:rsidRPr="00A300D6">
        <w:rPr>
          <w:color w:val="000000" w:themeColor="text1"/>
          <w:szCs w:val="24"/>
        </w:rPr>
        <w:t xml:space="preserve">unresectable </w:t>
      </w:r>
      <w:r w:rsidR="00D76B36" w:rsidRPr="00A300D6">
        <w:rPr>
          <w:color w:val="000000" w:themeColor="text1"/>
          <w:szCs w:val="24"/>
        </w:rPr>
        <w:t>or metastatic TNBC, who have a PD-L1 combined positive score (CPS) </w:t>
      </w:r>
      <w:r w:rsidR="00E94AC5" w:rsidRPr="00A300D6">
        <w:rPr>
          <w:color w:val="000000" w:themeColor="text1"/>
          <w:szCs w:val="24"/>
        </w:rPr>
        <w:t>equal to or more than</w:t>
      </w:r>
      <w:r w:rsidR="00D76B36" w:rsidRPr="00A300D6">
        <w:rPr>
          <w:color w:val="000000" w:themeColor="text1"/>
          <w:szCs w:val="24"/>
        </w:rPr>
        <w:t> </w:t>
      </w:r>
      <w:r w:rsidR="00F3432A" w:rsidRPr="00A300D6">
        <w:rPr>
          <w:color w:val="000000" w:themeColor="text1"/>
          <w:szCs w:val="24"/>
        </w:rPr>
        <w:t>1</w:t>
      </w:r>
      <w:r w:rsidR="00D76B36" w:rsidRPr="00A300D6">
        <w:rPr>
          <w:color w:val="000000" w:themeColor="text1"/>
          <w:szCs w:val="24"/>
        </w:rPr>
        <w:t>0</w:t>
      </w:r>
      <w:r w:rsidRPr="00A300D6">
        <w:rPr>
          <w:color w:val="000000" w:themeColor="text1"/>
          <w:szCs w:val="24"/>
        </w:rPr>
        <w:t xml:space="preserve"> will be able to access treatment using pembrolizumab on the PBS from 1 </w:t>
      </w:r>
      <w:r w:rsidR="00B41AB6" w:rsidRPr="00A300D6">
        <w:rPr>
          <w:color w:val="000000" w:themeColor="text1"/>
          <w:szCs w:val="24"/>
        </w:rPr>
        <w:t>September</w:t>
      </w:r>
      <w:r w:rsidRPr="00A300D6">
        <w:rPr>
          <w:color w:val="000000" w:themeColor="text1"/>
          <w:szCs w:val="24"/>
        </w:rPr>
        <w:t xml:space="preserve"> 2023</w:t>
      </w:r>
      <w:r w:rsidR="00D76B36" w:rsidRPr="00A300D6">
        <w:rPr>
          <w:color w:val="000000" w:themeColor="text1"/>
          <w:szCs w:val="24"/>
        </w:rPr>
        <w:t>.</w:t>
      </w:r>
      <w:r w:rsidRPr="00A300D6">
        <w:rPr>
          <w:color w:val="000000" w:themeColor="text1"/>
          <w:szCs w:val="24"/>
        </w:rPr>
        <w:t xml:space="preserve"> </w:t>
      </w:r>
    </w:p>
    <w:p w14:paraId="2412D131" w14:textId="27EF2D7D" w:rsidR="001865F8" w:rsidRPr="00A300D6" w:rsidRDefault="00A1739A" w:rsidP="00D46EB9">
      <w:pPr>
        <w:shd w:val="clear" w:color="auto" w:fill="FFFFFF"/>
        <w:spacing w:before="100" w:beforeAutospacing="1"/>
        <w:rPr>
          <w:rFonts w:ascii="Helvetica Neue" w:hAnsi="Helvetica Neue"/>
          <w:szCs w:val="24"/>
          <w:lang w:val="en-US"/>
        </w:rPr>
      </w:pPr>
      <w:r w:rsidRPr="00A300D6">
        <w:rPr>
          <w:b/>
        </w:rPr>
        <w:t>Consultation</w:t>
      </w:r>
    </w:p>
    <w:p w14:paraId="02264A85" w14:textId="69E86981" w:rsidR="007708B3" w:rsidRPr="00A300D6" w:rsidRDefault="00D47897" w:rsidP="002806A1">
      <w:pPr>
        <w:shd w:val="clear" w:color="auto" w:fill="FFFFFF"/>
        <w:rPr>
          <w:color w:val="000000" w:themeColor="text1"/>
          <w:szCs w:val="24"/>
        </w:rPr>
      </w:pPr>
      <w:r w:rsidRPr="00A300D6">
        <w:rPr>
          <w:color w:val="000000" w:themeColor="text1"/>
          <w:szCs w:val="24"/>
        </w:rPr>
        <w:t xml:space="preserve">The </w:t>
      </w:r>
      <w:r w:rsidR="00DB7FAC" w:rsidRPr="00A300D6">
        <w:rPr>
          <w:color w:val="000000" w:themeColor="text1"/>
          <w:szCs w:val="24"/>
        </w:rPr>
        <w:t>MSAC reviews new or existing medical services or technology, and the circumstances under which public funding should be supported through listing on the MBS. This includes the listing of new items, or amendments to existing items on the MBS.</w:t>
      </w:r>
    </w:p>
    <w:p w14:paraId="7FA2E06F" w14:textId="561DAEE0" w:rsidR="00DB7FAC" w:rsidRPr="00A300D6" w:rsidRDefault="00DB7FAC" w:rsidP="002806A1">
      <w:pPr>
        <w:shd w:val="clear" w:color="auto" w:fill="FFFFFF"/>
        <w:rPr>
          <w:color w:val="000000"/>
          <w:szCs w:val="24"/>
        </w:rPr>
      </w:pPr>
    </w:p>
    <w:p w14:paraId="4BCAB5BE" w14:textId="3ED97A20" w:rsidR="009F0C95" w:rsidRPr="00A300D6" w:rsidRDefault="00C83E2E" w:rsidP="002806A1">
      <w:pPr>
        <w:shd w:val="clear" w:color="auto" w:fill="FFFFFF"/>
        <w:rPr>
          <w:color w:val="000000"/>
          <w:szCs w:val="24"/>
        </w:rPr>
      </w:pPr>
      <w:r w:rsidRPr="00A300D6">
        <w:rPr>
          <w:color w:val="000000"/>
          <w:szCs w:val="24"/>
        </w:rPr>
        <w:t>As part of the MSAC consultation process, consultation has been undertaken with peak medical bodies including the Royal College of Pathologists of Australasia and the Australasian Society for Breast Disease.</w:t>
      </w:r>
    </w:p>
    <w:p w14:paraId="53591219" w14:textId="77777777" w:rsidR="009F0C95" w:rsidRPr="00A300D6" w:rsidRDefault="009F0C95" w:rsidP="002806A1">
      <w:pPr>
        <w:shd w:val="clear" w:color="auto" w:fill="FFFFFF"/>
        <w:rPr>
          <w:color w:val="000000"/>
          <w:szCs w:val="24"/>
        </w:rPr>
      </w:pPr>
    </w:p>
    <w:p w14:paraId="2412D134" w14:textId="5CD4E347" w:rsidR="00967E51" w:rsidRPr="00A300D6" w:rsidRDefault="005C394E" w:rsidP="000337CB">
      <w:pPr>
        <w:rPr>
          <w:szCs w:val="24"/>
        </w:rPr>
      </w:pPr>
      <w:r w:rsidRPr="00A300D6">
        <w:rPr>
          <w:szCs w:val="24"/>
        </w:rPr>
        <w:t xml:space="preserve">The Determination is a legislative instrument for the purposes of the </w:t>
      </w:r>
      <w:r w:rsidRPr="00A300D6">
        <w:rPr>
          <w:i/>
        </w:rPr>
        <w:t>Legislation Act 2003</w:t>
      </w:r>
      <w:r w:rsidRPr="00A300D6">
        <w:rPr>
          <w:szCs w:val="24"/>
        </w:rPr>
        <w:t>.</w:t>
      </w:r>
    </w:p>
    <w:p w14:paraId="71843CFD" w14:textId="77777777" w:rsidR="00A300D6" w:rsidRPr="00A300D6" w:rsidRDefault="00297AD0" w:rsidP="006C138D">
      <w:pPr>
        <w:tabs>
          <w:tab w:val="left" w:pos="567"/>
        </w:tabs>
        <w:spacing w:before="240"/>
        <w:rPr>
          <w:szCs w:val="24"/>
        </w:rPr>
      </w:pPr>
      <w:r w:rsidRPr="00A300D6">
        <w:rPr>
          <w:szCs w:val="24"/>
        </w:rPr>
        <w:t xml:space="preserve">The </w:t>
      </w:r>
      <w:r w:rsidR="00967E51" w:rsidRPr="00A300D6">
        <w:rPr>
          <w:szCs w:val="24"/>
        </w:rPr>
        <w:t>Determination</w:t>
      </w:r>
      <w:r w:rsidRPr="00A300D6">
        <w:rPr>
          <w:szCs w:val="24"/>
        </w:rPr>
        <w:t xml:space="preserve"> </w:t>
      </w:r>
      <w:r w:rsidR="007524B0" w:rsidRPr="00A300D6">
        <w:rPr>
          <w:szCs w:val="24"/>
        </w:rPr>
        <w:t xml:space="preserve">commences </w:t>
      </w:r>
      <w:r w:rsidR="00D47897" w:rsidRPr="00A300D6">
        <w:rPr>
          <w:szCs w:val="24"/>
        </w:rPr>
        <w:t xml:space="preserve">on 1 </w:t>
      </w:r>
      <w:r w:rsidR="00B41AB6" w:rsidRPr="00A300D6">
        <w:rPr>
          <w:szCs w:val="24"/>
        </w:rPr>
        <w:t>September</w:t>
      </w:r>
      <w:r w:rsidR="00D47897" w:rsidRPr="00A300D6">
        <w:rPr>
          <w:szCs w:val="24"/>
        </w:rPr>
        <w:t xml:space="preserve"> 2023.</w:t>
      </w:r>
    </w:p>
    <w:p w14:paraId="2412D135" w14:textId="5D35BC43" w:rsidR="006C138D" w:rsidRPr="00A300D6" w:rsidRDefault="005C394E" w:rsidP="006C138D">
      <w:pPr>
        <w:tabs>
          <w:tab w:val="left" w:pos="567"/>
        </w:tabs>
        <w:spacing w:before="240"/>
        <w:rPr>
          <w:szCs w:val="24"/>
        </w:rPr>
      </w:pPr>
      <w:r w:rsidRPr="00A300D6">
        <w:rPr>
          <w:szCs w:val="24"/>
        </w:rPr>
        <w:t xml:space="preserve">Details of the Determination are set out in the </w:t>
      </w:r>
      <w:r w:rsidRPr="00A300D6">
        <w:rPr>
          <w:szCs w:val="24"/>
          <w:u w:val="single"/>
        </w:rPr>
        <w:t>Attachment</w:t>
      </w:r>
      <w:r w:rsidRPr="00A300D6">
        <w:rPr>
          <w:szCs w:val="24"/>
        </w:rPr>
        <w:t>.</w:t>
      </w:r>
    </w:p>
    <w:p w14:paraId="6FA5EA70" w14:textId="77777777" w:rsidR="005C394E" w:rsidRPr="00A300D6" w:rsidRDefault="005C394E" w:rsidP="00574E71">
      <w:pPr>
        <w:rPr>
          <w:szCs w:val="24"/>
        </w:rPr>
      </w:pPr>
    </w:p>
    <w:p w14:paraId="2412D139" w14:textId="21476EBD" w:rsidR="00A1739A" w:rsidRPr="00A300D6" w:rsidRDefault="00A1739A" w:rsidP="005C394E">
      <w:pPr>
        <w:rPr>
          <w:szCs w:val="24"/>
        </w:rPr>
      </w:pPr>
      <w:r w:rsidRPr="00A300D6">
        <w:rPr>
          <w:szCs w:val="24"/>
        </w:rPr>
        <w:t xml:space="preserve">        </w:t>
      </w:r>
    </w:p>
    <w:p w14:paraId="2412D13A" w14:textId="77777777" w:rsidR="00A1739A" w:rsidRPr="00A300D6" w:rsidRDefault="00A1739A" w:rsidP="000337CB">
      <w:pPr>
        <w:ind w:left="6663" w:hanging="3119"/>
        <w:rPr>
          <w:szCs w:val="24"/>
        </w:rPr>
      </w:pPr>
      <w:r w:rsidRPr="00A300D6">
        <w:rPr>
          <w:szCs w:val="24"/>
          <w:u w:val="single"/>
        </w:rPr>
        <w:t>Authority</w:t>
      </w:r>
      <w:r w:rsidR="00967E51" w:rsidRPr="00A300D6">
        <w:rPr>
          <w:szCs w:val="24"/>
        </w:rPr>
        <w:t xml:space="preserve">:     Subsection </w:t>
      </w:r>
      <w:r w:rsidRPr="00A300D6">
        <w:rPr>
          <w:szCs w:val="24"/>
        </w:rPr>
        <w:t>3</w:t>
      </w:r>
      <w:proofErr w:type="gramStart"/>
      <w:r w:rsidR="00967E51" w:rsidRPr="00A300D6">
        <w:rPr>
          <w:szCs w:val="24"/>
        </w:rPr>
        <w:t>C</w:t>
      </w:r>
      <w:r w:rsidRPr="00A300D6">
        <w:rPr>
          <w:szCs w:val="24"/>
        </w:rPr>
        <w:t>(</w:t>
      </w:r>
      <w:proofErr w:type="gramEnd"/>
      <w:r w:rsidRPr="00A300D6">
        <w:rPr>
          <w:szCs w:val="24"/>
        </w:rPr>
        <w:t xml:space="preserve">1) of the </w:t>
      </w:r>
    </w:p>
    <w:p w14:paraId="2412D13B" w14:textId="0596CD30" w:rsidR="00A1739A" w:rsidRPr="00A300D6" w:rsidRDefault="00A1739A" w:rsidP="000337CB">
      <w:pPr>
        <w:tabs>
          <w:tab w:val="left" w:pos="4820"/>
        </w:tabs>
        <w:rPr>
          <w:szCs w:val="24"/>
        </w:rPr>
        <w:sectPr w:rsidR="00A1739A" w:rsidRPr="00A300D6" w:rsidSect="00235B6C">
          <w:headerReference w:type="default" r:id="rId11"/>
          <w:pgSz w:w="11906" w:h="16838"/>
          <w:pgMar w:top="1440" w:right="1800" w:bottom="1135" w:left="1800" w:header="708" w:footer="708" w:gutter="0"/>
          <w:pgNumType w:start="1"/>
          <w:cols w:space="708"/>
          <w:docGrid w:linePitch="360"/>
        </w:sectPr>
      </w:pPr>
      <w:r w:rsidRPr="00A300D6">
        <w:rPr>
          <w:i/>
          <w:szCs w:val="24"/>
        </w:rPr>
        <w:tab/>
        <w:t>Health Insurance Act 1973</w:t>
      </w:r>
    </w:p>
    <w:p w14:paraId="2412D13D" w14:textId="77777777" w:rsidR="006D5816" w:rsidRPr="00A300D6" w:rsidRDefault="006D5816" w:rsidP="000337CB">
      <w:pPr>
        <w:pStyle w:val="BodyText"/>
        <w:jc w:val="right"/>
        <w:rPr>
          <w:szCs w:val="24"/>
        </w:rPr>
      </w:pPr>
      <w:r w:rsidRPr="00A300D6">
        <w:rPr>
          <w:szCs w:val="24"/>
        </w:rPr>
        <w:lastRenderedPageBreak/>
        <w:t>ATTACHMENT</w:t>
      </w:r>
    </w:p>
    <w:p w14:paraId="2412D13E" w14:textId="77777777" w:rsidR="006D5816" w:rsidRPr="00A300D6" w:rsidRDefault="006D5816" w:rsidP="000337CB">
      <w:pPr>
        <w:pStyle w:val="BodyText"/>
        <w:rPr>
          <w:szCs w:val="24"/>
          <w:u w:val="single"/>
        </w:rPr>
      </w:pPr>
    </w:p>
    <w:p w14:paraId="7BBEB147" w14:textId="25678AE4" w:rsidR="00E70355" w:rsidRPr="00A300D6" w:rsidRDefault="00A41364" w:rsidP="000337CB">
      <w:pPr>
        <w:pStyle w:val="BodyText"/>
        <w:rPr>
          <w:i/>
          <w:iCs/>
          <w:color w:val="000000" w:themeColor="text1"/>
        </w:rPr>
      </w:pPr>
      <w:r w:rsidRPr="00A300D6">
        <w:rPr>
          <w:szCs w:val="24"/>
        </w:rPr>
        <w:t>Details of the</w:t>
      </w:r>
      <w:r w:rsidRPr="00A300D6">
        <w:rPr>
          <w:color w:val="000000" w:themeColor="text1"/>
          <w:szCs w:val="24"/>
        </w:rPr>
        <w:t xml:space="preserve"> </w:t>
      </w:r>
      <w:r w:rsidR="00BF6CEB" w:rsidRPr="00A300D6">
        <w:rPr>
          <w:i/>
          <w:iCs/>
          <w:color w:val="000000" w:themeColor="text1"/>
        </w:rPr>
        <w:t xml:space="preserve">Health Insurance (Section </w:t>
      </w:r>
      <w:r w:rsidR="00F3432A" w:rsidRPr="00A300D6">
        <w:rPr>
          <w:i/>
          <w:iCs/>
          <w:color w:val="000000" w:themeColor="text1"/>
        </w:rPr>
        <w:t>3C</w:t>
      </w:r>
      <w:r w:rsidR="00BF6CEB" w:rsidRPr="00A300D6">
        <w:rPr>
          <w:i/>
          <w:iCs/>
          <w:color w:val="000000" w:themeColor="text1"/>
        </w:rPr>
        <w:t xml:space="preserve"> Co-Dependant Pathology</w:t>
      </w:r>
      <w:r w:rsidR="00E94AC5" w:rsidRPr="00A300D6">
        <w:rPr>
          <w:i/>
          <w:iCs/>
          <w:color w:val="000000" w:themeColor="text1"/>
        </w:rPr>
        <w:t xml:space="preserve"> Services</w:t>
      </w:r>
      <w:r w:rsidR="00BF6CEB" w:rsidRPr="00A300D6">
        <w:rPr>
          <w:i/>
          <w:iCs/>
          <w:color w:val="000000" w:themeColor="text1"/>
        </w:rPr>
        <w:t>) Amendment Determination</w:t>
      </w:r>
      <w:r w:rsidR="00E94AC5" w:rsidRPr="00A300D6">
        <w:rPr>
          <w:i/>
          <w:iCs/>
          <w:color w:val="000000" w:themeColor="text1"/>
        </w:rPr>
        <w:t xml:space="preserve"> (No. 1)</w:t>
      </w:r>
      <w:r w:rsidR="00BF6CEB" w:rsidRPr="00A300D6">
        <w:rPr>
          <w:i/>
          <w:iCs/>
          <w:color w:val="000000" w:themeColor="text1"/>
        </w:rPr>
        <w:t xml:space="preserve"> 2023</w:t>
      </w:r>
    </w:p>
    <w:p w14:paraId="104806AD" w14:textId="77777777" w:rsidR="00A300D6" w:rsidRPr="00A300D6" w:rsidRDefault="00A300D6" w:rsidP="000337CB">
      <w:pPr>
        <w:pStyle w:val="BodyText"/>
        <w:rPr>
          <w:b w:val="0"/>
          <w:i/>
          <w:szCs w:val="24"/>
        </w:rPr>
      </w:pPr>
    </w:p>
    <w:p w14:paraId="2412D141" w14:textId="7C34D5F4" w:rsidR="00FE02C2" w:rsidRPr="00A300D6" w:rsidRDefault="001B0111" w:rsidP="000337CB">
      <w:pPr>
        <w:pStyle w:val="BodyText"/>
        <w:rPr>
          <w:b w:val="0"/>
          <w:szCs w:val="24"/>
          <w:u w:val="single"/>
        </w:rPr>
      </w:pPr>
      <w:r w:rsidRPr="00A300D6">
        <w:rPr>
          <w:b w:val="0"/>
          <w:szCs w:val="24"/>
          <w:u w:val="single"/>
        </w:rPr>
        <w:t>Section 1 – Name</w:t>
      </w:r>
    </w:p>
    <w:p w14:paraId="2412D142" w14:textId="77777777" w:rsidR="00FE02C2" w:rsidRPr="00A300D6" w:rsidRDefault="00FE02C2" w:rsidP="000337CB">
      <w:pPr>
        <w:pStyle w:val="BodyText"/>
        <w:rPr>
          <w:b w:val="0"/>
          <w:szCs w:val="24"/>
          <w:u w:val="single"/>
        </w:rPr>
      </w:pPr>
    </w:p>
    <w:p w14:paraId="2412D144" w14:textId="267BE56E" w:rsidR="00F83B6F" w:rsidRPr="00A300D6" w:rsidRDefault="00BC7397" w:rsidP="00C67BC7">
      <w:pPr>
        <w:pStyle w:val="BodyText"/>
        <w:rPr>
          <w:b w:val="0"/>
          <w:szCs w:val="24"/>
        </w:rPr>
      </w:pPr>
      <w:r w:rsidRPr="00A300D6">
        <w:rPr>
          <w:b w:val="0"/>
          <w:szCs w:val="24"/>
        </w:rPr>
        <w:t>S</w:t>
      </w:r>
      <w:r w:rsidR="00FE02C2" w:rsidRPr="00A300D6">
        <w:rPr>
          <w:b w:val="0"/>
          <w:szCs w:val="24"/>
        </w:rPr>
        <w:t xml:space="preserve">ection </w:t>
      </w:r>
      <w:r w:rsidRPr="00A300D6">
        <w:rPr>
          <w:b w:val="0"/>
          <w:szCs w:val="24"/>
        </w:rPr>
        <w:t xml:space="preserve">1 </w:t>
      </w:r>
      <w:r w:rsidR="00FE02C2" w:rsidRPr="00A300D6">
        <w:rPr>
          <w:b w:val="0"/>
          <w:szCs w:val="24"/>
        </w:rPr>
        <w:t>provides</w:t>
      </w:r>
      <w:r w:rsidR="008B683E" w:rsidRPr="00A300D6">
        <w:rPr>
          <w:b w:val="0"/>
          <w:szCs w:val="24"/>
        </w:rPr>
        <w:t xml:space="preserve"> for the </w:t>
      </w:r>
      <w:r w:rsidR="008B2094" w:rsidRPr="00A300D6">
        <w:rPr>
          <w:b w:val="0"/>
          <w:szCs w:val="24"/>
        </w:rPr>
        <w:t>Determination</w:t>
      </w:r>
      <w:r w:rsidR="00FE02C2" w:rsidRPr="00A300D6">
        <w:rPr>
          <w:b w:val="0"/>
          <w:szCs w:val="24"/>
        </w:rPr>
        <w:t xml:space="preserve"> to be referred to as the</w:t>
      </w:r>
      <w:r w:rsidR="00FE02C2" w:rsidRPr="00A300D6">
        <w:rPr>
          <w:b w:val="0"/>
          <w:i/>
          <w:iCs/>
          <w:color w:val="000000" w:themeColor="text1"/>
          <w:szCs w:val="24"/>
        </w:rPr>
        <w:t xml:space="preserve"> </w:t>
      </w:r>
      <w:r w:rsidR="00BF6CEB" w:rsidRPr="00A300D6">
        <w:rPr>
          <w:b w:val="0"/>
          <w:i/>
          <w:iCs/>
          <w:color w:val="000000" w:themeColor="text1"/>
          <w:szCs w:val="24"/>
        </w:rPr>
        <w:t xml:space="preserve">Health Insurance (Section </w:t>
      </w:r>
      <w:r w:rsidR="00F3432A" w:rsidRPr="00A300D6">
        <w:rPr>
          <w:b w:val="0"/>
          <w:i/>
          <w:iCs/>
          <w:color w:val="000000" w:themeColor="text1"/>
          <w:szCs w:val="24"/>
        </w:rPr>
        <w:t>3C</w:t>
      </w:r>
      <w:r w:rsidR="00BF6CEB" w:rsidRPr="00A300D6">
        <w:rPr>
          <w:b w:val="0"/>
          <w:i/>
          <w:iCs/>
          <w:color w:val="000000" w:themeColor="text1"/>
          <w:szCs w:val="24"/>
        </w:rPr>
        <w:t xml:space="preserve"> Co-Dependant Pathology</w:t>
      </w:r>
      <w:r w:rsidR="00E94AC5" w:rsidRPr="00A300D6">
        <w:rPr>
          <w:b w:val="0"/>
          <w:i/>
          <w:iCs/>
          <w:color w:val="000000" w:themeColor="text1"/>
          <w:szCs w:val="24"/>
        </w:rPr>
        <w:t xml:space="preserve"> Services</w:t>
      </w:r>
      <w:r w:rsidR="00BF6CEB" w:rsidRPr="00A300D6">
        <w:rPr>
          <w:b w:val="0"/>
          <w:i/>
          <w:iCs/>
          <w:color w:val="000000" w:themeColor="text1"/>
          <w:szCs w:val="24"/>
        </w:rPr>
        <w:t xml:space="preserve">) Amendment Determination </w:t>
      </w:r>
      <w:r w:rsidR="00E94AC5" w:rsidRPr="00A300D6">
        <w:rPr>
          <w:b w:val="0"/>
          <w:i/>
          <w:iCs/>
          <w:color w:val="000000" w:themeColor="text1"/>
          <w:szCs w:val="24"/>
        </w:rPr>
        <w:t xml:space="preserve">(No. 1) </w:t>
      </w:r>
      <w:r w:rsidR="00BF6CEB" w:rsidRPr="00A300D6">
        <w:rPr>
          <w:b w:val="0"/>
          <w:i/>
          <w:iCs/>
          <w:color w:val="000000" w:themeColor="text1"/>
          <w:szCs w:val="24"/>
        </w:rPr>
        <w:t>2023</w:t>
      </w:r>
      <w:r w:rsidR="005C394E" w:rsidRPr="00A300D6">
        <w:rPr>
          <w:b w:val="0"/>
          <w:szCs w:val="24"/>
        </w:rPr>
        <w:t>.</w:t>
      </w:r>
    </w:p>
    <w:p w14:paraId="68DAA207" w14:textId="77777777" w:rsidR="00FD602D" w:rsidRPr="00A300D6" w:rsidRDefault="00FD602D" w:rsidP="00FD602D"/>
    <w:p w14:paraId="49D1E050" w14:textId="77777777" w:rsidR="007A4089" w:rsidRPr="00A300D6" w:rsidRDefault="00FE02C2" w:rsidP="000337CB">
      <w:pPr>
        <w:pStyle w:val="BodyText"/>
        <w:rPr>
          <w:b w:val="0"/>
          <w:szCs w:val="24"/>
          <w:u w:val="single"/>
        </w:rPr>
      </w:pPr>
      <w:r w:rsidRPr="00A300D6">
        <w:rPr>
          <w:b w:val="0"/>
          <w:szCs w:val="24"/>
          <w:u w:val="single"/>
        </w:rPr>
        <w:t xml:space="preserve">Section 2 – Commencement </w:t>
      </w:r>
    </w:p>
    <w:p w14:paraId="2DCE2ED0" w14:textId="77777777" w:rsidR="007A4089" w:rsidRPr="00A300D6" w:rsidRDefault="007A4089" w:rsidP="000337CB">
      <w:pPr>
        <w:pStyle w:val="BodyText"/>
        <w:rPr>
          <w:b w:val="0"/>
          <w:szCs w:val="24"/>
          <w:u w:val="single"/>
        </w:rPr>
      </w:pPr>
    </w:p>
    <w:p w14:paraId="2412D148" w14:textId="150B12FE" w:rsidR="00510A4F" w:rsidRPr="00A300D6" w:rsidRDefault="00510A4F" w:rsidP="000337CB">
      <w:pPr>
        <w:pStyle w:val="BodyText"/>
        <w:rPr>
          <w:b w:val="0"/>
          <w:color w:val="000000" w:themeColor="text1"/>
          <w:szCs w:val="24"/>
        </w:rPr>
      </w:pPr>
      <w:r w:rsidRPr="00A300D6">
        <w:rPr>
          <w:b w:val="0"/>
          <w:szCs w:val="24"/>
        </w:rPr>
        <w:t xml:space="preserve">Section 2 </w:t>
      </w:r>
      <w:r w:rsidR="00404F11" w:rsidRPr="00A300D6">
        <w:rPr>
          <w:b w:val="0"/>
        </w:rPr>
        <w:t xml:space="preserve">provides </w:t>
      </w:r>
      <w:r w:rsidR="1A4D75F3" w:rsidRPr="00A300D6">
        <w:rPr>
          <w:b w:val="0"/>
        </w:rPr>
        <w:t xml:space="preserve">for </w:t>
      </w:r>
      <w:r w:rsidR="00404F11" w:rsidRPr="00A300D6">
        <w:rPr>
          <w:b w:val="0"/>
        </w:rPr>
        <w:t xml:space="preserve">the </w:t>
      </w:r>
      <w:r w:rsidR="008B2094" w:rsidRPr="00A300D6">
        <w:rPr>
          <w:b w:val="0"/>
          <w:szCs w:val="24"/>
        </w:rPr>
        <w:t xml:space="preserve">Determination </w:t>
      </w:r>
      <w:r w:rsidR="1A4D75F3" w:rsidRPr="00A300D6">
        <w:rPr>
          <w:b w:val="0"/>
        </w:rPr>
        <w:t>to comme</w:t>
      </w:r>
      <w:r w:rsidR="1A4D75F3" w:rsidRPr="00A300D6">
        <w:rPr>
          <w:b w:val="0"/>
          <w:color w:val="000000" w:themeColor="text1"/>
        </w:rPr>
        <w:t xml:space="preserve">nce </w:t>
      </w:r>
      <w:r w:rsidR="004A0488" w:rsidRPr="00A300D6">
        <w:rPr>
          <w:b w:val="0"/>
          <w:color w:val="000000" w:themeColor="text1"/>
          <w:szCs w:val="24"/>
        </w:rPr>
        <w:t xml:space="preserve">on 1 </w:t>
      </w:r>
      <w:r w:rsidR="00B41AB6" w:rsidRPr="00A300D6">
        <w:rPr>
          <w:b w:val="0"/>
          <w:color w:val="000000" w:themeColor="text1"/>
          <w:szCs w:val="24"/>
        </w:rPr>
        <w:t>September</w:t>
      </w:r>
      <w:r w:rsidR="004A0488" w:rsidRPr="00A300D6">
        <w:rPr>
          <w:b w:val="0"/>
          <w:color w:val="000000" w:themeColor="text1"/>
          <w:szCs w:val="24"/>
        </w:rPr>
        <w:t xml:space="preserve"> 2023.</w:t>
      </w:r>
    </w:p>
    <w:p w14:paraId="16C03200" w14:textId="77777777" w:rsidR="007E0017" w:rsidRPr="00A300D6" w:rsidRDefault="007E0017" w:rsidP="000337CB">
      <w:pPr>
        <w:pStyle w:val="BodyText"/>
        <w:rPr>
          <w:b w:val="0"/>
          <w:szCs w:val="24"/>
        </w:rPr>
      </w:pPr>
    </w:p>
    <w:p w14:paraId="005D5660" w14:textId="77777777" w:rsidR="007A4089" w:rsidRPr="00A300D6" w:rsidRDefault="00FE02C2" w:rsidP="000337CB">
      <w:pPr>
        <w:pStyle w:val="BodyText"/>
        <w:rPr>
          <w:b w:val="0"/>
          <w:szCs w:val="24"/>
          <w:u w:val="single"/>
        </w:rPr>
      </w:pPr>
      <w:r w:rsidRPr="00A300D6">
        <w:rPr>
          <w:b w:val="0"/>
          <w:szCs w:val="24"/>
          <w:u w:val="single"/>
        </w:rPr>
        <w:t xml:space="preserve">Section 3 – </w:t>
      </w:r>
      <w:r w:rsidR="00E5798A" w:rsidRPr="00A300D6">
        <w:rPr>
          <w:b w:val="0"/>
          <w:szCs w:val="24"/>
          <w:u w:val="single"/>
        </w:rPr>
        <w:t>Authority</w:t>
      </w:r>
    </w:p>
    <w:p w14:paraId="53BFA098" w14:textId="77777777" w:rsidR="007A4089" w:rsidRPr="00A300D6" w:rsidRDefault="007A4089" w:rsidP="000337CB">
      <w:pPr>
        <w:pStyle w:val="BodyText"/>
        <w:rPr>
          <w:b w:val="0"/>
          <w:szCs w:val="24"/>
          <w:u w:val="single"/>
        </w:rPr>
      </w:pPr>
    </w:p>
    <w:p w14:paraId="2412D14B" w14:textId="60EB4E9C" w:rsidR="00FE02C2" w:rsidRPr="00A300D6" w:rsidRDefault="00F83B6F" w:rsidP="000337CB">
      <w:pPr>
        <w:pStyle w:val="BodyText"/>
        <w:rPr>
          <w:b w:val="0"/>
        </w:rPr>
      </w:pPr>
      <w:r w:rsidRPr="00A300D6">
        <w:rPr>
          <w:b w:val="0"/>
        </w:rPr>
        <w:t xml:space="preserve">Section 3 provides that the </w:t>
      </w:r>
      <w:r w:rsidR="008B2094" w:rsidRPr="00A300D6">
        <w:rPr>
          <w:b w:val="0"/>
          <w:szCs w:val="24"/>
        </w:rPr>
        <w:t xml:space="preserve">Determination </w:t>
      </w:r>
      <w:r w:rsidR="00E5798A" w:rsidRPr="00A300D6">
        <w:rPr>
          <w:b w:val="0"/>
        </w:rPr>
        <w:t xml:space="preserve">is made under </w:t>
      </w:r>
      <w:r w:rsidR="00367440" w:rsidRPr="00A300D6">
        <w:rPr>
          <w:b w:val="0"/>
        </w:rPr>
        <w:t xml:space="preserve">subsection </w:t>
      </w:r>
      <w:r w:rsidR="00E5798A" w:rsidRPr="00A300D6">
        <w:rPr>
          <w:b w:val="0"/>
        </w:rPr>
        <w:t>3</w:t>
      </w:r>
      <w:proofErr w:type="gramStart"/>
      <w:r w:rsidR="00E5798A" w:rsidRPr="00A300D6">
        <w:rPr>
          <w:b w:val="0"/>
        </w:rPr>
        <w:t>C(</w:t>
      </w:r>
      <w:proofErr w:type="gramEnd"/>
      <w:r w:rsidR="00E5798A" w:rsidRPr="00A300D6">
        <w:rPr>
          <w:b w:val="0"/>
        </w:rPr>
        <w:t xml:space="preserve">1) of the </w:t>
      </w:r>
      <w:r w:rsidR="00E5798A" w:rsidRPr="00A300D6">
        <w:rPr>
          <w:b w:val="0"/>
          <w:i/>
        </w:rPr>
        <w:t>Health Insurance Act 1973</w:t>
      </w:r>
      <w:r w:rsidR="00E5798A" w:rsidRPr="00A300D6">
        <w:rPr>
          <w:b w:val="0"/>
        </w:rPr>
        <w:t>.</w:t>
      </w:r>
    </w:p>
    <w:p w14:paraId="0DBF1241" w14:textId="77777777" w:rsidR="00E70355" w:rsidRPr="00A300D6" w:rsidRDefault="00E70355" w:rsidP="000337CB">
      <w:pPr>
        <w:pStyle w:val="BodyText"/>
        <w:rPr>
          <w:b w:val="0"/>
        </w:rPr>
      </w:pPr>
    </w:p>
    <w:p w14:paraId="20CBF84A" w14:textId="77777777" w:rsidR="00C63FDC" w:rsidRPr="00A300D6" w:rsidRDefault="00C63FDC" w:rsidP="00C63FDC">
      <w:pPr>
        <w:pStyle w:val="BodyText"/>
        <w:rPr>
          <w:b w:val="0"/>
          <w:szCs w:val="24"/>
          <w:u w:val="single"/>
        </w:rPr>
      </w:pPr>
      <w:r w:rsidRPr="00A300D6">
        <w:rPr>
          <w:b w:val="0"/>
          <w:szCs w:val="24"/>
          <w:u w:val="single"/>
        </w:rPr>
        <w:t>Section 4 – Schedules</w:t>
      </w:r>
    </w:p>
    <w:p w14:paraId="4C010161" w14:textId="77777777" w:rsidR="00C63FDC" w:rsidRPr="00A300D6" w:rsidRDefault="00C63FDC" w:rsidP="00C63FDC">
      <w:pPr>
        <w:pStyle w:val="BodyText"/>
        <w:rPr>
          <w:b w:val="0"/>
          <w:szCs w:val="24"/>
          <w:u w:val="single"/>
        </w:rPr>
      </w:pPr>
    </w:p>
    <w:p w14:paraId="5D9EBF8D" w14:textId="77777777" w:rsidR="00C63FDC" w:rsidRPr="00A300D6" w:rsidRDefault="00C63FDC" w:rsidP="00C63FDC">
      <w:pPr>
        <w:pStyle w:val="BodyText"/>
        <w:rPr>
          <w:b w:val="0"/>
          <w:szCs w:val="24"/>
        </w:rPr>
      </w:pPr>
      <w:r w:rsidRPr="00A300D6">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A300D6" w:rsidRDefault="007E0017" w:rsidP="00404F11">
      <w:pPr>
        <w:pStyle w:val="BodyText"/>
        <w:rPr>
          <w:b w:val="0"/>
          <w:szCs w:val="24"/>
        </w:rPr>
      </w:pPr>
    </w:p>
    <w:p w14:paraId="768D340E" w14:textId="77777777" w:rsidR="00C63FDC" w:rsidRPr="00A300D6" w:rsidRDefault="00C63FDC" w:rsidP="00C63FDC">
      <w:pPr>
        <w:pStyle w:val="Header"/>
        <w:tabs>
          <w:tab w:val="num" w:pos="1080"/>
        </w:tabs>
        <w:rPr>
          <w:szCs w:val="24"/>
          <w:u w:val="single"/>
        </w:rPr>
      </w:pPr>
      <w:r w:rsidRPr="00A300D6">
        <w:rPr>
          <w:szCs w:val="24"/>
          <w:u w:val="single"/>
        </w:rPr>
        <w:t>Schedule 1 – Amendments</w:t>
      </w:r>
    </w:p>
    <w:p w14:paraId="2212E577" w14:textId="77777777" w:rsidR="00C63FDC" w:rsidRPr="00A300D6" w:rsidRDefault="00C63FDC" w:rsidP="00C63FDC">
      <w:pPr>
        <w:pStyle w:val="Header"/>
        <w:tabs>
          <w:tab w:val="num" w:pos="1080"/>
        </w:tabs>
        <w:rPr>
          <w:szCs w:val="24"/>
          <w:u w:val="single"/>
        </w:rPr>
      </w:pPr>
    </w:p>
    <w:p w14:paraId="0C7E649E" w14:textId="3D3FDC38" w:rsidR="00C63FDC" w:rsidRPr="00A300D6" w:rsidRDefault="00BF6CEB" w:rsidP="00C63FDC">
      <w:pPr>
        <w:pStyle w:val="Header"/>
        <w:tabs>
          <w:tab w:val="num" w:pos="1080"/>
        </w:tabs>
        <w:rPr>
          <w:b/>
          <w:bCs/>
          <w:i/>
          <w:color w:val="000000" w:themeColor="text1"/>
        </w:rPr>
      </w:pPr>
      <w:r w:rsidRPr="00A300D6">
        <w:rPr>
          <w:b/>
          <w:bCs/>
          <w:i/>
          <w:color w:val="000000" w:themeColor="text1"/>
        </w:rPr>
        <w:t>Health Insurance (Section 3C Co-Dependent Pathology Services) Determination 2018</w:t>
      </w:r>
    </w:p>
    <w:p w14:paraId="55F02C48" w14:textId="77777777" w:rsidR="00BF6CEB" w:rsidRPr="00A300D6" w:rsidRDefault="00BF6CEB" w:rsidP="00C63FDC">
      <w:pPr>
        <w:pStyle w:val="Header"/>
        <w:tabs>
          <w:tab w:val="num" w:pos="1080"/>
        </w:tabs>
        <w:rPr>
          <w:i/>
          <w:szCs w:val="24"/>
        </w:rPr>
      </w:pPr>
    </w:p>
    <w:p w14:paraId="371F01D6" w14:textId="69D11477" w:rsidR="007708B3" w:rsidRPr="00A300D6" w:rsidRDefault="00C83E2E" w:rsidP="00C63FDC">
      <w:pPr>
        <w:pStyle w:val="Header"/>
        <w:tabs>
          <w:tab w:val="num" w:pos="1080"/>
        </w:tabs>
        <w:rPr>
          <w:b/>
          <w:szCs w:val="24"/>
        </w:rPr>
      </w:pPr>
      <w:r w:rsidRPr="00A300D6">
        <w:rPr>
          <w:b/>
          <w:bCs/>
          <w:color w:val="000000" w:themeColor="text1"/>
          <w:szCs w:val="24"/>
        </w:rPr>
        <w:t>Amendment item 1</w:t>
      </w:r>
      <w:r w:rsidRPr="00A300D6">
        <w:rPr>
          <w:color w:val="000000" w:themeColor="text1"/>
          <w:szCs w:val="24"/>
        </w:rPr>
        <w:t xml:space="preserve"> repeals and replace</w:t>
      </w:r>
      <w:r w:rsidR="004A0488" w:rsidRPr="00A300D6">
        <w:rPr>
          <w:color w:val="000000" w:themeColor="text1"/>
          <w:szCs w:val="24"/>
        </w:rPr>
        <w:t>s</w:t>
      </w:r>
      <w:r w:rsidRPr="00A300D6">
        <w:rPr>
          <w:color w:val="000000" w:themeColor="text1"/>
          <w:szCs w:val="24"/>
        </w:rPr>
        <w:t xml:space="preserve"> the item descriptor for</w:t>
      </w:r>
      <w:r w:rsidR="00BF6CEB" w:rsidRPr="00A300D6">
        <w:rPr>
          <w:color w:val="000000" w:themeColor="text1"/>
          <w:szCs w:val="24"/>
        </w:rPr>
        <w:t xml:space="preserve"> item 72814 to allow patients living with locally recurrent</w:t>
      </w:r>
      <w:r w:rsidR="00BF56C8" w:rsidRPr="00A300D6">
        <w:rPr>
          <w:color w:val="000000" w:themeColor="text1"/>
          <w:szCs w:val="24"/>
        </w:rPr>
        <w:t xml:space="preserve"> unresectable</w:t>
      </w:r>
      <w:r w:rsidR="00BF6CEB" w:rsidRPr="00A300D6">
        <w:rPr>
          <w:color w:val="000000" w:themeColor="text1"/>
          <w:szCs w:val="24"/>
        </w:rPr>
        <w:t xml:space="preserve"> or metastatic triple</w:t>
      </w:r>
      <w:r w:rsidR="00BF6CEB" w:rsidRPr="00A300D6">
        <w:rPr>
          <w:color w:val="000000" w:themeColor="text1"/>
          <w:szCs w:val="24"/>
        </w:rPr>
        <w:noBreakHyphen/>
        <w:t>negative breast cancer to access a Medicare benefit for programmed cell death ligand 1 (PD</w:t>
      </w:r>
      <w:r w:rsidR="00BF6CEB" w:rsidRPr="00A300D6">
        <w:rPr>
          <w:color w:val="000000" w:themeColor="text1"/>
          <w:szCs w:val="24"/>
        </w:rPr>
        <w:noBreakHyphen/>
        <w:t xml:space="preserve">L1) antibody testing to better inform their treatment options. </w:t>
      </w:r>
      <w:r w:rsidR="005D2735" w:rsidRPr="00A300D6">
        <w:rPr>
          <w:color w:val="000000" w:themeColor="text1"/>
          <w:szCs w:val="24"/>
        </w:rPr>
        <w:t xml:space="preserve">This amendment </w:t>
      </w:r>
      <w:r w:rsidR="004A0488" w:rsidRPr="00A300D6">
        <w:rPr>
          <w:color w:val="000000" w:themeColor="text1"/>
          <w:szCs w:val="24"/>
        </w:rPr>
        <w:t xml:space="preserve">will </w:t>
      </w:r>
      <w:r w:rsidR="005D2735" w:rsidRPr="00A300D6">
        <w:rPr>
          <w:color w:val="000000" w:themeColor="text1"/>
          <w:szCs w:val="24"/>
        </w:rPr>
        <w:t xml:space="preserve">expand the patient population that may receive a service under MBS item 72814 from 1 </w:t>
      </w:r>
      <w:r w:rsidR="00154E18" w:rsidRPr="00A300D6">
        <w:rPr>
          <w:color w:val="000000" w:themeColor="text1"/>
          <w:szCs w:val="24"/>
        </w:rPr>
        <w:t xml:space="preserve">September </w:t>
      </w:r>
      <w:r w:rsidR="005D2735" w:rsidRPr="00A300D6">
        <w:rPr>
          <w:color w:val="000000" w:themeColor="text1"/>
          <w:szCs w:val="24"/>
        </w:rPr>
        <w:t>2023 to align with the changes made on the PBS.</w:t>
      </w:r>
    </w:p>
    <w:p w14:paraId="21DF9DDC" w14:textId="1767E1F1" w:rsidR="00331752" w:rsidRPr="00A300D6" w:rsidRDefault="00331752">
      <w:pPr>
        <w:spacing w:after="200" w:line="276" w:lineRule="auto"/>
        <w:rPr>
          <w:szCs w:val="24"/>
          <w:u w:val="single"/>
        </w:rPr>
      </w:pPr>
      <w:r w:rsidRPr="00A300D6">
        <w:rPr>
          <w:szCs w:val="24"/>
          <w:u w:val="single"/>
        </w:rPr>
        <w:br w:type="page"/>
      </w:r>
    </w:p>
    <w:p w14:paraId="2412D14E" w14:textId="632B4BE9" w:rsidR="00A17F2C" w:rsidRPr="00A300D6" w:rsidRDefault="00A17F2C" w:rsidP="008D136F">
      <w:pPr>
        <w:pStyle w:val="Header"/>
        <w:tabs>
          <w:tab w:val="num" w:pos="1080"/>
        </w:tabs>
        <w:jc w:val="center"/>
        <w:rPr>
          <w:b/>
          <w:sz w:val="28"/>
          <w:szCs w:val="28"/>
        </w:rPr>
      </w:pPr>
      <w:r w:rsidRPr="00A300D6">
        <w:rPr>
          <w:b/>
          <w:sz w:val="28"/>
          <w:szCs w:val="28"/>
        </w:rPr>
        <w:lastRenderedPageBreak/>
        <w:t>Statement of Compatibility with Human Rights</w:t>
      </w:r>
    </w:p>
    <w:p w14:paraId="2412D14F" w14:textId="77777777" w:rsidR="00A17F2C" w:rsidRPr="00A300D6" w:rsidRDefault="00A17F2C" w:rsidP="000337CB">
      <w:pPr>
        <w:spacing w:before="120" w:after="120"/>
        <w:jc w:val="center"/>
        <w:rPr>
          <w:szCs w:val="24"/>
        </w:rPr>
      </w:pPr>
      <w:r w:rsidRPr="00A300D6">
        <w:rPr>
          <w:i/>
          <w:szCs w:val="24"/>
        </w:rPr>
        <w:t>Prepared in accordance with Part 3 of the Human Rights (Parliamentary Scrutiny) Act 2011</w:t>
      </w:r>
    </w:p>
    <w:p w14:paraId="751DE726" w14:textId="77777777" w:rsidR="002A6C77" w:rsidRPr="00A300D6" w:rsidRDefault="002A6C77" w:rsidP="000337CB">
      <w:pPr>
        <w:tabs>
          <w:tab w:val="left" w:pos="1418"/>
        </w:tabs>
        <w:ind w:left="851"/>
        <w:jc w:val="center"/>
        <w:rPr>
          <w:b/>
          <w:i/>
          <w:iCs/>
        </w:rPr>
      </w:pPr>
    </w:p>
    <w:p w14:paraId="3A52A4B2" w14:textId="71664F40" w:rsidR="00C6094D" w:rsidRPr="00A300D6" w:rsidRDefault="00367627" w:rsidP="007708B3">
      <w:pPr>
        <w:tabs>
          <w:tab w:val="left" w:pos="1418"/>
        </w:tabs>
        <w:jc w:val="center"/>
        <w:rPr>
          <w:i/>
          <w:color w:val="000000" w:themeColor="text1"/>
        </w:rPr>
      </w:pPr>
      <w:r w:rsidRPr="00A300D6">
        <w:rPr>
          <w:i/>
          <w:color w:val="000000" w:themeColor="text1"/>
        </w:rPr>
        <w:t>Health Insurance (Section 3C Co-Dependant Pathology</w:t>
      </w:r>
      <w:r w:rsidR="008717DD" w:rsidRPr="00A300D6">
        <w:rPr>
          <w:i/>
          <w:color w:val="000000" w:themeColor="text1"/>
        </w:rPr>
        <w:t xml:space="preserve"> Services</w:t>
      </w:r>
      <w:r w:rsidRPr="00A300D6">
        <w:rPr>
          <w:i/>
          <w:color w:val="000000" w:themeColor="text1"/>
        </w:rPr>
        <w:t xml:space="preserve">) Amendment Determination </w:t>
      </w:r>
      <w:r w:rsidR="008717DD" w:rsidRPr="00A300D6">
        <w:rPr>
          <w:i/>
          <w:color w:val="000000" w:themeColor="text1"/>
        </w:rPr>
        <w:t xml:space="preserve">(No. 1) </w:t>
      </w:r>
      <w:r w:rsidRPr="00A300D6">
        <w:rPr>
          <w:i/>
          <w:color w:val="000000" w:themeColor="text1"/>
        </w:rPr>
        <w:t>2023</w:t>
      </w:r>
    </w:p>
    <w:p w14:paraId="1BF56C38" w14:textId="77777777" w:rsidR="007708B3" w:rsidRPr="00A300D6" w:rsidRDefault="007708B3" w:rsidP="000337CB">
      <w:pPr>
        <w:tabs>
          <w:tab w:val="left" w:pos="1418"/>
        </w:tabs>
        <w:ind w:left="851"/>
        <w:jc w:val="center"/>
        <w:rPr>
          <w:b/>
          <w:i/>
          <w:szCs w:val="24"/>
        </w:rPr>
      </w:pPr>
    </w:p>
    <w:p w14:paraId="2412D153" w14:textId="7AFD921D" w:rsidR="00A17F2C" w:rsidRPr="00A300D6" w:rsidRDefault="00A17F2C" w:rsidP="000337CB">
      <w:pPr>
        <w:jc w:val="center"/>
        <w:rPr>
          <w:szCs w:val="24"/>
        </w:rPr>
      </w:pPr>
      <w:r w:rsidRPr="00A300D6">
        <w:rPr>
          <w:szCs w:val="24"/>
        </w:rPr>
        <w:t xml:space="preserve">This </w:t>
      </w:r>
      <w:r w:rsidR="0046022A" w:rsidRPr="00A300D6">
        <w:rPr>
          <w:szCs w:val="24"/>
        </w:rPr>
        <w:t>instrument</w:t>
      </w:r>
      <w:r w:rsidRPr="00A300D6">
        <w:rPr>
          <w:szCs w:val="24"/>
        </w:rPr>
        <w:t xml:space="preserve"> is compatible with the human rights and freedoms recognised or declared in the international instruments listed in section 3 of the </w:t>
      </w:r>
      <w:r w:rsidRPr="00A300D6">
        <w:rPr>
          <w:i/>
          <w:szCs w:val="24"/>
        </w:rPr>
        <w:t>Human Rights (Parliamentary Scrutiny) Act 2011</w:t>
      </w:r>
      <w:r w:rsidRPr="00A300D6">
        <w:rPr>
          <w:szCs w:val="24"/>
        </w:rPr>
        <w:t>.</w:t>
      </w:r>
    </w:p>
    <w:p w14:paraId="7EDA9098" w14:textId="306A78E1" w:rsidR="006E6BBF" w:rsidRPr="00A300D6" w:rsidRDefault="006E6BBF" w:rsidP="008734F5">
      <w:pPr>
        <w:spacing w:before="120" w:after="120"/>
        <w:rPr>
          <w:b/>
          <w:szCs w:val="24"/>
        </w:rPr>
      </w:pPr>
      <w:r w:rsidRPr="00A300D6">
        <w:rPr>
          <w:b/>
          <w:szCs w:val="24"/>
        </w:rPr>
        <w:t xml:space="preserve">Overview of the </w:t>
      </w:r>
      <w:r w:rsidR="00B86A9F" w:rsidRPr="00A300D6">
        <w:rPr>
          <w:b/>
          <w:szCs w:val="24"/>
        </w:rPr>
        <w:t>Determination</w:t>
      </w:r>
    </w:p>
    <w:p w14:paraId="5CB2A5D1" w14:textId="6396ABB4" w:rsidR="00B41AB6" w:rsidRPr="00A300D6" w:rsidRDefault="00B41AB6" w:rsidP="00B41AB6">
      <w:pPr>
        <w:ind w:right="-483"/>
        <w:rPr>
          <w:color w:val="000000" w:themeColor="text1"/>
          <w:szCs w:val="24"/>
        </w:rPr>
      </w:pPr>
      <w:r w:rsidRPr="00A300D6">
        <w:rPr>
          <w:color w:val="000000" w:themeColor="text1"/>
          <w:szCs w:val="24"/>
        </w:rPr>
        <w:t xml:space="preserve">The purpose of the </w:t>
      </w:r>
      <w:r w:rsidRPr="00A300D6">
        <w:rPr>
          <w:i/>
          <w:iCs/>
          <w:color w:val="000000" w:themeColor="text1"/>
          <w:szCs w:val="24"/>
        </w:rPr>
        <w:t>Health Insurance (Section 3C Co-Dependant Pathology</w:t>
      </w:r>
      <w:r w:rsidR="008717DD" w:rsidRPr="00A300D6">
        <w:rPr>
          <w:i/>
          <w:iCs/>
          <w:color w:val="000000" w:themeColor="text1"/>
          <w:szCs w:val="24"/>
        </w:rPr>
        <w:t xml:space="preserve"> Services</w:t>
      </w:r>
      <w:r w:rsidRPr="00A300D6">
        <w:rPr>
          <w:i/>
          <w:iCs/>
          <w:color w:val="000000" w:themeColor="text1"/>
          <w:szCs w:val="24"/>
        </w:rPr>
        <w:t xml:space="preserve">) Amendment Determination </w:t>
      </w:r>
      <w:r w:rsidR="008717DD" w:rsidRPr="00A300D6">
        <w:rPr>
          <w:i/>
          <w:iCs/>
          <w:color w:val="000000" w:themeColor="text1"/>
          <w:szCs w:val="24"/>
        </w:rPr>
        <w:t xml:space="preserve">(No. 1) </w:t>
      </w:r>
      <w:r w:rsidRPr="00A300D6">
        <w:rPr>
          <w:i/>
          <w:iCs/>
          <w:color w:val="000000" w:themeColor="text1"/>
          <w:szCs w:val="24"/>
        </w:rPr>
        <w:t>2023</w:t>
      </w:r>
      <w:r w:rsidRPr="00A300D6">
        <w:rPr>
          <w:color w:val="000000" w:themeColor="text1"/>
          <w:szCs w:val="24"/>
        </w:rPr>
        <w:t xml:space="preserve"> (the Determination) is to amend the</w:t>
      </w:r>
      <w:r w:rsidRPr="00A300D6">
        <w:rPr>
          <w:i/>
          <w:iCs/>
          <w:color w:val="000000"/>
          <w:shd w:val="clear" w:color="auto" w:fill="FFFFFF"/>
        </w:rPr>
        <w:t xml:space="preserve"> </w:t>
      </w:r>
      <w:r w:rsidRPr="00A300D6">
        <w:rPr>
          <w:i/>
          <w:iCs/>
          <w:color w:val="000000" w:themeColor="text1"/>
          <w:szCs w:val="24"/>
        </w:rPr>
        <w:t>Health Insurance (Section 3C Co-Dependent Pathology Services) Determination 2018 </w:t>
      </w:r>
      <w:r w:rsidRPr="00A300D6">
        <w:rPr>
          <w:color w:val="000000" w:themeColor="text1"/>
          <w:szCs w:val="24"/>
        </w:rPr>
        <w:t>from 1 September 2023.</w:t>
      </w:r>
    </w:p>
    <w:p w14:paraId="6B29DA1C" w14:textId="77777777" w:rsidR="00A300D6" w:rsidRPr="00A300D6" w:rsidRDefault="00A300D6" w:rsidP="00B41AB6">
      <w:pPr>
        <w:ind w:right="-483"/>
        <w:rPr>
          <w:color w:val="000000" w:themeColor="text1"/>
          <w:szCs w:val="24"/>
        </w:rPr>
      </w:pPr>
    </w:p>
    <w:p w14:paraId="4C902F46" w14:textId="66AF38FB" w:rsidR="00B41AB6" w:rsidRPr="00A300D6" w:rsidRDefault="00B41AB6" w:rsidP="00B41AB6">
      <w:pPr>
        <w:ind w:right="-483"/>
        <w:rPr>
          <w:color w:val="000000" w:themeColor="text1"/>
          <w:szCs w:val="24"/>
        </w:rPr>
      </w:pPr>
      <w:r w:rsidRPr="00A300D6">
        <w:rPr>
          <w:color w:val="000000" w:themeColor="text1"/>
          <w:szCs w:val="24"/>
        </w:rPr>
        <w:t xml:space="preserve">From 1 September 2023, existing Medicare Benefits Schedule (MBS) item 72814 will be amended to expand access to all patients diagnosed with locally recurrent </w:t>
      </w:r>
      <w:r w:rsidR="00BF56C8" w:rsidRPr="00A300D6">
        <w:rPr>
          <w:color w:val="000000" w:themeColor="text1"/>
          <w:szCs w:val="24"/>
        </w:rPr>
        <w:t xml:space="preserve">unresectable </w:t>
      </w:r>
      <w:r w:rsidRPr="00A300D6">
        <w:rPr>
          <w:color w:val="000000" w:themeColor="text1"/>
          <w:szCs w:val="24"/>
        </w:rPr>
        <w:t>or metastatic triple</w:t>
      </w:r>
      <w:r w:rsidR="00191925" w:rsidRPr="00A300D6">
        <w:rPr>
          <w:color w:val="000000" w:themeColor="text1"/>
          <w:szCs w:val="24"/>
        </w:rPr>
        <w:noBreakHyphen/>
      </w:r>
      <w:r w:rsidRPr="00A300D6">
        <w:rPr>
          <w:color w:val="000000" w:themeColor="text1"/>
          <w:szCs w:val="24"/>
        </w:rPr>
        <w:t xml:space="preserve">negative breast cancer (TNBC). Currently, item 72814 provides funding for </w:t>
      </w:r>
      <w:r w:rsidR="00154E18" w:rsidRPr="00A300D6">
        <w:rPr>
          <w:color w:val="000000" w:themeColor="text1"/>
          <w:szCs w:val="24"/>
        </w:rPr>
        <w:t xml:space="preserve">examination of </w:t>
      </w:r>
      <w:r w:rsidRPr="00A300D6">
        <w:rPr>
          <w:color w:val="000000" w:themeColor="text1"/>
          <w:szCs w:val="24"/>
        </w:rPr>
        <w:t>programmed cell death ligand 1 (PD</w:t>
      </w:r>
      <w:r w:rsidRPr="00A300D6">
        <w:rPr>
          <w:color w:val="000000" w:themeColor="text1"/>
          <w:szCs w:val="24"/>
        </w:rPr>
        <w:noBreakHyphen/>
        <w:t xml:space="preserve">L1) antibody </w:t>
      </w:r>
      <w:r w:rsidR="00154E18" w:rsidRPr="00A300D6">
        <w:rPr>
          <w:color w:val="000000" w:themeColor="text1"/>
          <w:szCs w:val="24"/>
        </w:rPr>
        <w:t xml:space="preserve">in </w:t>
      </w:r>
      <w:r w:rsidRPr="00A300D6">
        <w:rPr>
          <w:color w:val="000000" w:themeColor="text1"/>
          <w:szCs w:val="24"/>
        </w:rPr>
        <w:t>tumour material from a patient diagnosed with non</w:t>
      </w:r>
      <w:r w:rsidRPr="00A300D6">
        <w:rPr>
          <w:color w:val="000000" w:themeColor="text1"/>
          <w:szCs w:val="24"/>
        </w:rPr>
        <w:noBreakHyphen/>
        <w:t xml:space="preserve">small cell lung cancer or recurrent or metastatic squamous cell carcinoma of the oral cavity, </w:t>
      </w:r>
      <w:proofErr w:type="gramStart"/>
      <w:r w:rsidRPr="00A300D6">
        <w:rPr>
          <w:color w:val="000000" w:themeColor="text1"/>
          <w:szCs w:val="24"/>
        </w:rPr>
        <w:t>pharynx</w:t>
      </w:r>
      <w:proofErr w:type="gramEnd"/>
      <w:r w:rsidRPr="00A300D6">
        <w:rPr>
          <w:color w:val="000000" w:themeColor="text1"/>
          <w:szCs w:val="24"/>
        </w:rPr>
        <w:t xml:space="preserve"> or larynx.</w:t>
      </w:r>
    </w:p>
    <w:p w14:paraId="52725CEE" w14:textId="77777777" w:rsidR="00B41AB6" w:rsidRPr="00A300D6" w:rsidRDefault="00B41AB6" w:rsidP="00B41AB6">
      <w:pPr>
        <w:ind w:right="-483"/>
        <w:rPr>
          <w:color w:val="000000" w:themeColor="text1"/>
          <w:szCs w:val="24"/>
        </w:rPr>
      </w:pPr>
    </w:p>
    <w:p w14:paraId="086401C3" w14:textId="77777777" w:rsidR="00B41AB6" w:rsidRPr="00A300D6" w:rsidRDefault="00B41AB6" w:rsidP="00B41AB6">
      <w:pPr>
        <w:ind w:right="-483"/>
        <w:rPr>
          <w:color w:val="000000" w:themeColor="text1"/>
          <w:szCs w:val="24"/>
        </w:rPr>
      </w:pPr>
      <w:r w:rsidRPr="00A300D6">
        <w:rPr>
          <w:color w:val="000000" w:themeColor="text1"/>
          <w:szCs w:val="24"/>
        </w:rPr>
        <w:t xml:space="preserve">The change made by the Determination was recommended by Medical Services Advisory Committee (MSAC) at its March 2023 meeting under MSAC application 1549. </w:t>
      </w:r>
      <w:r w:rsidRPr="00A300D6">
        <w:t>This followed the March 2023 Pharmaceutical Benefits Advisory Committee (PBAC) recommendation to list pembrolizumab (Keytruda</w:t>
      </w:r>
      <w:r w:rsidRPr="00A300D6">
        <w:rPr>
          <w:color w:val="4A4A4A"/>
          <w:shd w:val="clear" w:color="auto" w:fill="FFFFFF"/>
        </w:rPr>
        <w:t>®</w:t>
      </w:r>
      <w:r w:rsidRPr="00A300D6">
        <w:t>) on the Pharmaceutical Benefits Scheme (PBS) for patients with advanced breast cancer, where the PD-L1 status of their tumour material indicates that this may be a suitable treatment option.</w:t>
      </w:r>
    </w:p>
    <w:p w14:paraId="7FA44D82" w14:textId="77777777" w:rsidR="00B41AB6" w:rsidRPr="00A300D6" w:rsidRDefault="00B41AB6" w:rsidP="00B41AB6">
      <w:pPr>
        <w:ind w:right="-483"/>
        <w:rPr>
          <w:color w:val="000000" w:themeColor="text1"/>
          <w:szCs w:val="24"/>
        </w:rPr>
      </w:pPr>
    </w:p>
    <w:p w14:paraId="5D3E72DB" w14:textId="15F4AB9A" w:rsidR="00B41AB6" w:rsidRPr="00A300D6" w:rsidRDefault="00B41AB6" w:rsidP="00B41AB6">
      <w:pPr>
        <w:ind w:right="-483"/>
        <w:rPr>
          <w:color w:val="000000" w:themeColor="text1"/>
          <w:szCs w:val="24"/>
        </w:rPr>
      </w:pPr>
      <w:r w:rsidRPr="00A300D6">
        <w:rPr>
          <w:color w:val="000000" w:themeColor="text1"/>
          <w:szCs w:val="24"/>
        </w:rPr>
        <w:t>Patients with locally recurrent</w:t>
      </w:r>
      <w:r w:rsidR="00BF56C8" w:rsidRPr="00A300D6">
        <w:rPr>
          <w:color w:val="000000" w:themeColor="text1"/>
          <w:szCs w:val="24"/>
        </w:rPr>
        <w:t xml:space="preserve"> unresectable</w:t>
      </w:r>
      <w:r w:rsidRPr="00A300D6">
        <w:rPr>
          <w:color w:val="000000" w:themeColor="text1"/>
          <w:szCs w:val="24"/>
        </w:rPr>
        <w:t xml:space="preserve"> or metastatic TNBC have a poorer prognosis and limited treatment options compared to other patients with breast cancer. Testing tumour material for PD-L1 status will assist clinicians to determine their patient’s eligibility to access treatment with pembrolizumab on the PBS. </w:t>
      </w:r>
    </w:p>
    <w:p w14:paraId="3FC91480" w14:textId="77777777" w:rsidR="00B41AB6" w:rsidRPr="00A300D6" w:rsidRDefault="00B41AB6" w:rsidP="00B41AB6">
      <w:pPr>
        <w:ind w:right="-483"/>
        <w:rPr>
          <w:color w:val="000000" w:themeColor="text1"/>
          <w:szCs w:val="24"/>
        </w:rPr>
      </w:pPr>
    </w:p>
    <w:p w14:paraId="20243D48" w14:textId="2F36094B" w:rsidR="00B41AB6" w:rsidRPr="00A300D6" w:rsidRDefault="00B41AB6" w:rsidP="00B41AB6">
      <w:pPr>
        <w:ind w:right="-483"/>
        <w:rPr>
          <w:color w:val="000000" w:themeColor="text1"/>
          <w:szCs w:val="24"/>
        </w:rPr>
      </w:pPr>
      <w:r w:rsidRPr="00A300D6">
        <w:rPr>
          <w:color w:val="000000" w:themeColor="text1"/>
          <w:szCs w:val="24"/>
        </w:rPr>
        <w:t xml:space="preserve">Patients with locally recurrent </w:t>
      </w:r>
      <w:r w:rsidR="00BF56C8" w:rsidRPr="00A300D6">
        <w:rPr>
          <w:color w:val="000000" w:themeColor="text1"/>
          <w:szCs w:val="24"/>
        </w:rPr>
        <w:t xml:space="preserve">unresectable </w:t>
      </w:r>
      <w:r w:rsidRPr="00A300D6">
        <w:rPr>
          <w:color w:val="000000" w:themeColor="text1"/>
          <w:szCs w:val="24"/>
        </w:rPr>
        <w:t>or metastatic TNBC, who have a PD-L1 combined positive score (CPS) </w:t>
      </w:r>
      <w:r w:rsidR="008717DD" w:rsidRPr="00A300D6">
        <w:rPr>
          <w:color w:val="000000" w:themeColor="text1"/>
          <w:szCs w:val="24"/>
        </w:rPr>
        <w:t>equal to or more than</w:t>
      </w:r>
      <w:r w:rsidRPr="00A300D6">
        <w:rPr>
          <w:color w:val="000000" w:themeColor="text1"/>
          <w:szCs w:val="24"/>
        </w:rPr>
        <w:t xml:space="preserve"> 10 will be able to access treatment using pembrolizumab on the PBS from 1 September 2023. </w:t>
      </w:r>
    </w:p>
    <w:p w14:paraId="31515278" w14:textId="28FBF7FC" w:rsidR="007708B3" w:rsidRPr="00A300D6" w:rsidRDefault="007708B3" w:rsidP="002A6C77">
      <w:pPr>
        <w:ind w:right="-482"/>
        <w:rPr>
          <w:iCs/>
        </w:rPr>
      </w:pPr>
    </w:p>
    <w:p w14:paraId="2412D15C" w14:textId="50D38E8B" w:rsidR="00A17F2C" w:rsidRPr="00A300D6" w:rsidRDefault="00A17F2C" w:rsidP="002A6C77">
      <w:pPr>
        <w:ind w:right="-482"/>
        <w:rPr>
          <w:b/>
          <w:szCs w:val="24"/>
        </w:rPr>
      </w:pPr>
      <w:r w:rsidRPr="00A300D6">
        <w:rPr>
          <w:b/>
          <w:szCs w:val="24"/>
        </w:rPr>
        <w:t>Human rights implications</w:t>
      </w:r>
    </w:p>
    <w:p w14:paraId="449665F0" w14:textId="2ED3F54B" w:rsidR="00806020" w:rsidRPr="00A300D6" w:rsidRDefault="00806020" w:rsidP="00806020">
      <w:pPr>
        <w:spacing w:before="120" w:after="120"/>
        <w:rPr>
          <w:szCs w:val="24"/>
        </w:rPr>
      </w:pPr>
      <w:r w:rsidRPr="00A300D6">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300D6" w:rsidRDefault="00A17F2C" w:rsidP="00806020">
      <w:pPr>
        <w:spacing w:before="120" w:after="120"/>
        <w:rPr>
          <w:i/>
          <w:szCs w:val="24"/>
        </w:rPr>
      </w:pPr>
      <w:r w:rsidRPr="00A300D6">
        <w:rPr>
          <w:i/>
          <w:szCs w:val="24"/>
        </w:rPr>
        <w:t>The Right to Health</w:t>
      </w:r>
    </w:p>
    <w:p w14:paraId="2412D15F" w14:textId="77777777" w:rsidR="00A17F2C" w:rsidRPr="00A300D6" w:rsidRDefault="00A17F2C" w:rsidP="000337CB">
      <w:pPr>
        <w:spacing w:before="120" w:after="120"/>
        <w:rPr>
          <w:szCs w:val="24"/>
        </w:rPr>
      </w:pPr>
      <w:r w:rsidRPr="00A300D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A300D6">
        <w:rPr>
          <w:szCs w:val="24"/>
        </w:rPr>
        <w:t>healthy, but</w:t>
      </w:r>
      <w:proofErr w:type="gramEnd"/>
      <w:r w:rsidRPr="00A300D6">
        <w:rPr>
          <w:szCs w:val="24"/>
        </w:rPr>
        <w:t xml:space="preserve"> is a right to a system of health protection which provides equality of opportunity for people to enjoy the highest attainable level of health. </w:t>
      </w:r>
    </w:p>
    <w:p w14:paraId="2412D160" w14:textId="77777777" w:rsidR="00A17F2C" w:rsidRPr="00A300D6" w:rsidRDefault="00A17F2C" w:rsidP="000337CB">
      <w:pPr>
        <w:spacing w:before="120" w:after="120"/>
        <w:rPr>
          <w:szCs w:val="24"/>
        </w:rPr>
      </w:pPr>
      <w:r w:rsidRPr="00A300D6">
        <w:rPr>
          <w:szCs w:val="24"/>
        </w:rPr>
        <w:lastRenderedPageBreak/>
        <w:t xml:space="preserve">The Committee reports that the </w:t>
      </w:r>
      <w:r w:rsidRPr="00A300D6">
        <w:rPr>
          <w:i/>
          <w:szCs w:val="24"/>
        </w:rPr>
        <w:t>‘highest attainable standard of health’</w:t>
      </w:r>
      <w:r w:rsidRPr="00A300D6">
        <w:rPr>
          <w:szCs w:val="24"/>
        </w:rPr>
        <w:t xml:space="preserve"> </w:t>
      </w:r>
      <w:proofErr w:type="gramStart"/>
      <w:r w:rsidRPr="00A300D6">
        <w:rPr>
          <w:szCs w:val="24"/>
        </w:rPr>
        <w:t>takes into account</w:t>
      </w:r>
      <w:proofErr w:type="gramEnd"/>
      <w:r w:rsidRPr="00A300D6">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300D6" w:rsidRDefault="00A17F2C" w:rsidP="000337CB">
      <w:pPr>
        <w:spacing w:before="120" w:after="120"/>
        <w:rPr>
          <w:i/>
          <w:szCs w:val="24"/>
        </w:rPr>
      </w:pPr>
      <w:r w:rsidRPr="00A300D6">
        <w:rPr>
          <w:i/>
          <w:szCs w:val="24"/>
        </w:rPr>
        <w:t xml:space="preserve">The Right to Social Security </w:t>
      </w:r>
    </w:p>
    <w:p w14:paraId="2412D162" w14:textId="77777777" w:rsidR="00A17F2C" w:rsidRPr="00A300D6" w:rsidRDefault="00A17F2C" w:rsidP="000337CB">
      <w:pPr>
        <w:spacing w:before="120" w:after="120"/>
        <w:rPr>
          <w:szCs w:val="24"/>
        </w:rPr>
      </w:pPr>
      <w:r w:rsidRPr="00A300D6">
        <w:rPr>
          <w:szCs w:val="24"/>
        </w:rPr>
        <w:t>The right to social security is contained in Article 9 of the ICESCR. It requires that a country must, within its maximum available resources, ensure access to a social security scheme that</w:t>
      </w:r>
      <w:r w:rsidR="00BA69CB" w:rsidRPr="00A300D6">
        <w:rPr>
          <w:szCs w:val="24"/>
        </w:rPr>
        <w:t xml:space="preserve"> </w:t>
      </w:r>
      <w:r w:rsidRPr="00A300D6">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A300D6" w:rsidRDefault="00A17F2C" w:rsidP="000337CB">
      <w:pPr>
        <w:spacing w:before="120" w:after="120"/>
        <w:rPr>
          <w:szCs w:val="24"/>
        </w:rPr>
      </w:pPr>
      <w:r w:rsidRPr="00A300D6">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A300D6">
        <w:rPr>
          <w:szCs w:val="24"/>
        </w:rPr>
        <w:t>Government</w:t>
      </w:r>
      <w:proofErr w:type="gramEnd"/>
      <w:r w:rsidRPr="00A300D6">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A300D6" w:rsidRDefault="00A46B56" w:rsidP="00A46B56">
      <w:pPr>
        <w:shd w:val="clear" w:color="auto" w:fill="FFFFFF"/>
        <w:spacing w:before="120" w:after="120"/>
        <w:rPr>
          <w:color w:val="000000"/>
          <w:szCs w:val="24"/>
        </w:rPr>
      </w:pPr>
      <w:r w:rsidRPr="00A300D6">
        <w:rPr>
          <w:i/>
          <w:iCs/>
          <w:color w:val="000000"/>
          <w:szCs w:val="24"/>
        </w:rPr>
        <w:t>The right of equality and non-discrimination</w:t>
      </w:r>
    </w:p>
    <w:p w14:paraId="11907FD2" w14:textId="43837338" w:rsidR="00A46B56" w:rsidRPr="00A300D6" w:rsidRDefault="00A46B56" w:rsidP="00A46B56">
      <w:pPr>
        <w:spacing w:before="120" w:after="120"/>
        <w:rPr>
          <w:szCs w:val="24"/>
        </w:rPr>
      </w:pPr>
      <w:r w:rsidRPr="00A300D6">
        <w:rPr>
          <w:color w:val="000000"/>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A300D6">
        <w:rPr>
          <w:color w:val="000000"/>
          <w:szCs w:val="24"/>
        </w:rPr>
        <w:t>birth</w:t>
      </w:r>
      <w:proofErr w:type="gramEnd"/>
      <w:r w:rsidRPr="00A300D6">
        <w:rPr>
          <w:color w:val="000000"/>
          <w:szCs w:val="24"/>
        </w:rPr>
        <w:t xml:space="preserve"> or other status.</w:t>
      </w:r>
    </w:p>
    <w:p w14:paraId="2412D164" w14:textId="1BF78036" w:rsidR="00A17F2C" w:rsidRPr="00A300D6" w:rsidRDefault="00A17F2C" w:rsidP="000337CB">
      <w:pPr>
        <w:spacing w:before="120" w:after="120"/>
        <w:rPr>
          <w:szCs w:val="24"/>
          <w:u w:val="single"/>
        </w:rPr>
      </w:pPr>
      <w:r w:rsidRPr="00A300D6">
        <w:rPr>
          <w:szCs w:val="24"/>
          <w:u w:val="single"/>
        </w:rPr>
        <w:t xml:space="preserve">Analysis </w:t>
      </w:r>
    </w:p>
    <w:p w14:paraId="1A922A89" w14:textId="77777777" w:rsidR="00367627" w:rsidRPr="00A300D6" w:rsidRDefault="00367627" w:rsidP="00A300D6">
      <w:pPr>
        <w:spacing w:before="120" w:after="120"/>
        <w:rPr>
          <w:color w:val="000000" w:themeColor="text1"/>
          <w:szCs w:val="24"/>
        </w:rPr>
      </w:pPr>
      <w:r w:rsidRPr="00A300D6">
        <w:rPr>
          <w:color w:val="000000" w:themeColor="text1"/>
          <w:szCs w:val="24"/>
        </w:rPr>
        <w:t>This instrument maintains the rights to health and social security and the right of equality and non-discrimination by ensuring access to publicly subsidised medical services are clinically and cost-effective as intended.</w:t>
      </w:r>
    </w:p>
    <w:p w14:paraId="2412D166" w14:textId="0BA6D6FC" w:rsidR="00A17F2C" w:rsidRPr="00A300D6" w:rsidRDefault="00A17F2C" w:rsidP="004B7CB9">
      <w:pPr>
        <w:spacing w:before="120" w:after="120" w:line="276" w:lineRule="auto"/>
        <w:rPr>
          <w:rFonts w:eastAsia="Calibri"/>
          <w:b/>
          <w:szCs w:val="24"/>
          <w:lang w:eastAsia="en-US"/>
        </w:rPr>
      </w:pPr>
      <w:r w:rsidRPr="00A300D6">
        <w:rPr>
          <w:rFonts w:eastAsia="Calibri"/>
          <w:b/>
          <w:szCs w:val="24"/>
          <w:lang w:eastAsia="en-US"/>
        </w:rPr>
        <w:t xml:space="preserve">Conclusion </w:t>
      </w:r>
    </w:p>
    <w:p w14:paraId="2412D168" w14:textId="65884816" w:rsidR="00F15284" w:rsidRPr="00A300D6" w:rsidRDefault="006E6BBF" w:rsidP="000337CB">
      <w:pPr>
        <w:rPr>
          <w:rFonts w:eastAsia="Calibri"/>
          <w:szCs w:val="24"/>
          <w:lang w:eastAsia="en-US"/>
        </w:rPr>
      </w:pPr>
      <w:r w:rsidRPr="00A300D6">
        <w:rPr>
          <w:szCs w:val="24"/>
        </w:rPr>
        <w:t xml:space="preserve">This </w:t>
      </w:r>
      <w:r w:rsidR="0046022A" w:rsidRPr="00A300D6">
        <w:rPr>
          <w:szCs w:val="24"/>
        </w:rPr>
        <w:t>instrument</w:t>
      </w:r>
      <w:r w:rsidRPr="00A300D6">
        <w:rPr>
          <w:szCs w:val="24"/>
        </w:rPr>
        <w:t xml:space="preserve"> </w:t>
      </w:r>
      <w:r w:rsidR="00F15284" w:rsidRPr="00A300D6">
        <w:rPr>
          <w:szCs w:val="24"/>
        </w:rPr>
        <w:t xml:space="preserve">is compatible with human rights as it </w:t>
      </w:r>
      <w:r w:rsidR="007C7403" w:rsidRPr="00A300D6">
        <w:rPr>
          <w:szCs w:val="24"/>
        </w:rPr>
        <w:t xml:space="preserve">maintains the </w:t>
      </w:r>
      <w:r w:rsidR="00910EF6" w:rsidRPr="00A300D6">
        <w:rPr>
          <w:szCs w:val="24"/>
        </w:rPr>
        <w:t>right to health and the right to social security</w:t>
      </w:r>
      <w:r w:rsidR="005C394E" w:rsidRPr="00A300D6">
        <w:rPr>
          <w:szCs w:val="24"/>
        </w:rPr>
        <w:t xml:space="preserve"> </w:t>
      </w:r>
      <w:bookmarkStart w:id="1" w:name="_Hlk129952180"/>
      <w:r w:rsidR="005C394E" w:rsidRPr="00A300D6">
        <w:rPr>
          <w:szCs w:val="24"/>
        </w:rPr>
        <w:t>and the right of equality and non-discrimination</w:t>
      </w:r>
      <w:bookmarkEnd w:id="1"/>
      <w:r w:rsidR="00910EF6" w:rsidRPr="00A300D6">
        <w:rPr>
          <w:szCs w:val="24"/>
        </w:rPr>
        <w:t xml:space="preserve">. </w:t>
      </w:r>
    </w:p>
    <w:p w14:paraId="75A46380" w14:textId="77777777" w:rsidR="00C67BC7" w:rsidRPr="00A300D6" w:rsidRDefault="00C67BC7" w:rsidP="000F2948">
      <w:pPr>
        <w:jc w:val="center"/>
        <w:rPr>
          <w:b/>
          <w:bCs/>
        </w:rPr>
      </w:pPr>
    </w:p>
    <w:p w14:paraId="71EBB762" w14:textId="10508591" w:rsidR="00367627" w:rsidRPr="00A300D6" w:rsidRDefault="000524C4" w:rsidP="00367627">
      <w:pPr>
        <w:shd w:val="clear" w:color="auto" w:fill="FFFFFF"/>
        <w:spacing w:line="240" w:lineRule="atLeast"/>
        <w:ind w:right="-23"/>
        <w:jc w:val="center"/>
        <w:rPr>
          <w:color w:val="000000" w:themeColor="text1"/>
          <w:szCs w:val="22"/>
        </w:rPr>
      </w:pPr>
      <w:r w:rsidRPr="00A300D6">
        <w:rPr>
          <w:b/>
          <w:bCs/>
          <w:color w:val="000000" w:themeColor="text1"/>
          <w:szCs w:val="22"/>
        </w:rPr>
        <w:t>Mary Warner</w:t>
      </w:r>
    </w:p>
    <w:p w14:paraId="7AE713F3" w14:textId="7C20C059" w:rsidR="00367627" w:rsidRPr="00A300D6" w:rsidRDefault="00367627" w:rsidP="00367627">
      <w:pPr>
        <w:shd w:val="clear" w:color="auto" w:fill="FFFFFF"/>
        <w:spacing w:line="240" w:lineRule="atLeast"/>
        <w:ind w:right="-23"/>
        <w:jc w:val="center"/>
        <w:rPr>
          <w:b/>
          <w:bCs/>
          <w:color w:val="000000" w:themeColor="text1"/>
          <w:szCs w:val="22"/>
        </w:rPr>
      </w:pPr>
      <w:r w:rsidRPr="00A300D6">
        <w:rPr>
          <w:b/>
          <w:bCs/>
          <w:color w:val="000000" w:themeColor="text1"/>
          <w:szCs w:val="22"/>
        </w:rPr>
        <w:t>Assistant Secretary</w:t>
      </w:r>
    </w:p>
    <w:p w14:paraId="3E2A0BE5" w14:textId="247FB87E" w:rsidR="000524C4" w:rsidRPr="00A300D6" w:rsidRDefault="000524C4" w:rsidP="000524C4">
      <w:pPr>
        <w:shd w:val="clear" w:color="auto" w:fill="FFFFFF"/>
        <w:spacing w:line="240" w:lineRule="atLeast"/>
        <w:ind w:right="-23"/>
        <w:jc w:val="center"/>
        <w:rPr>
          <w:b/>
          <w:bCs/>
          <w:color w:val="000000" w:themeColor="text1"/>
          <w:szCs w:val="22"/>
        </w:rPr>
      </w:pPr>
      <w:r w:rsidRPr="00A300D6">
        <w:rPr>
          <w:b/>
          <w:bCs/>
          <w:color w:val="000000" w:themeColor="text1"/>
          <w:szCs w:val="22"/>
        </w:rPr>
        <w:t>Diagnostic Imaging and Pathology Branch</w:t>
      </w:r>
    </w:p>
    <w:p w14:paraId="0DF53A1B" w14:textId="77777777" w:rsidR="00367627" w:rsidRPr="00A300D6" w:rsidRDefault="00367627" w:rsidP="00367627">
      <w:pPr>
        <w:shd w:val="clear" w:color="auto" w:fill="FFFFFF"/>
        <w:spacing w:line="240" w:lineRule="atLeast"/>
        <w:ind w:right="-23"/>
        <w:jc w:val="center"/>
        <w:rPr>
          <w:color w:val="000000" w:themeColor="text1"/>
          <w:szCs w:val="22"/>
        </w:rPr>
      </w:pPr>
      <w:r w:rsidRPr="00A300D6">
        <w:rPr>
          <w:b/>
          <w:bCs/>
          <w:color w:val="000000" w:themeColor="text1"/>
          <w:szCs w:val="22"/>
        </w:rPr>
        <w:t>Medicare Benefits and Digital Health Division</w:t>
      </w:r>
    </w:p>
    <w:p w14:paraId="3490276F" w14:textId="77777777" w:rsidR="00367627" w:rsidRPr="00367627" w:rsidRDefault="00367627" w:rsidP="00367627">
      <w:pPr>
        <w:shd w:val="clear" w:color="auto" w:fill="FFFFFF"/>
        <w:spacing w:line="240" w:lineRule="atLeast"/>
        <w:ind w:right="-23"/>
        <w:jc w:val="center"/>
        <w:rPr>
          <w:color w:val="000000" w:themeColor="text1"/>
          <w:szCs w:val="22"/>
        </w:rPr>
      </w:pPr>
      <w:r w:rsidRPr="00A300D6">
        <w:rPr>
          <w:b/>
          <w:bCs/>
          <w:color w:val="000000" w:themeColor="text1"/>
          <w:szCs w:val="22"/>
        </w:rPr>
        <w:t>Department of Health and Aged Care</w:t>
      </w:r>
    </w:p>
    <w:p w14:paraId="2412D16E" w14:textId="387B6C04" w:rsidR="00636C51" w:rsidRPr="0020245D" w:rsidRDefault="00636C51" w:rsidP="00367627">
      <w:pPr>
        <w:shd w:val="clear" w:color="auto" w:fill="FFFFFF"/>
        <w:spacing w:line="240" w:lineRule="atLeast"/>
        <w:ind w:right="-23"/>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DA60" w14:textId="77777777" w:rsidR="004B0EA0" w:rsidRDefault="004B0EA0">
      <w:r>
        <w:separator/>
      </w:r>
    </w:p>
  </w:endnote>
  <w:endnote w:type="continuationSeparator" w:id="0">
    <w:p w14:paraId="2D0A0DC3" w14:textId="77777777" w:rsidR="004B0EA0" w:rsidRDefault="004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E38D" w14:textId="77777777" w:rsidR="004B0EA0" w:rsidRDefault="004B0EA0">
      <w:r>
        <w:separator/>
      </w:r>
    </w:p>
  </w:footnote>
  <w:footnote w:type="continuationSeparator" w:id="0">
    <w:p w14:paraId="178ADEA4" w14:textId="77777777" w:rsidR="004B0EA0" w:rsidRDefault="004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5310422">
    <w:abstractNumId w:val="23"/>
  </w:num>
  <w:num w:numId="2" w16cid:durableId="879777718">
    <w:abstractNumId w:val="1"/>
  </w:num>
  <w:num w:numId="3" w16cid:durableId="1035498169">
    <w:abstractNumId w:val="2"/>
  </w:num>
  <w:num w:numId="4" w16cid:durableId="797338088">
    <w:abstractNumId w:val="11"/>
  </w:num>
  <w:num w:numId="5" w16cid:durableId="826089520">
    <w:abstractNumId w:val="17"/>
  </w:num>
  <w:num w:numId="6" w16cid:durableId="2093618668">
    <w:abstractNumId w:val="9"/>
  </w:num>
  <w:num w:numId="7" w16cid:durableId="1769542637">
    <w:abstractNumId w:val="28"/>
  </w:num>
  <w:num w:numId="8" w16cid:durableId="626818407">
    <w:abstractNumId w:val="6"/>
  </w:num>
  <w:num w:numId="9" w16cid:durableId="244339525">
    <w:abstractNumId w:val="5"/>
  </w:num>
  <w:num w:numId="10" w16cid:durableId="1610815844">
    <w:abstractNumId w:val="30"/>
  </w:num>
  <w:num w:numId="11" w16cid:durableId="1997562716">
    <w:abstractNumId w:val="27"/>
  </w:num>
  <w:num w:numId="12" w16cid:durableId="150370540">
    <w:abstractNumId w:val="12"/>
  </w:num>
  <w:num w:numId="13" w16cid:durableId="330183956">
    <w:abstractNumId w:val="14"/>
  </w:num>
  <w:num w:numId="14" w16cid:durableId="2018072374">
    <w:abstractNumId w:val="25"/>
  </w:num>
  <w:num w:numId="15" w16cid:durableId="284851094">
    <w:abstractNumId w:val="7"/>
  </w:num>
  <w:num w:numId="16" w16cid:durableId="7298303">
    <w:abstractNumId w:val="19"/>
  </w:num>
  <w:num w:numId="17" w16cid:durableId="2118793445">
    <w:abstractNumId w:val="22"/>
  </w:num>
  <w:num w:numId="18" w16cid:durableId="429395731">
    <w:abstractNumId w:val="20"/>
  </w:num>
  <w:num w:numId="19" w16cid:durableId="1790855028">
    <w:abstractNumId w:val="3"/>
  </w:num>
  <w:num w:numId="20" w16cid:durableId="791943049">
    <w:abstractNumId w:val="10"/>
  </w:num>
  <w:num w:numId="21" w16cid:durableId="36978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010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459683">
    <w:abstractNumId w:val="0"/>
  </w:num>
  <w:num w:numId="24" w16cid:durableId="1803570744">
    <w:abstractNumId w:val="21"/>
  </w:num>
  <w:num w:numId="25" w16cid:durableId="424036463">
    <w:abstractNumId w:val="8"/>
  </w:num>
  <w:num w:numId="26" w16cid:durableId="2142964160">
    <w:abstractNumId w:val="4"/>
  </w:num>
  <w:num w:numId="27" w16cid:durableId="220605832">
    <w:abstractNumId w:val="15"/>
  </w:num>
  <w:num w:numId="28" w16cid:durableId="842166870">
    <w:abstractNumId w:val="29"/>
  </w:num>
  <w:num w:numId="29" w16cid:durableId="102193069">
    <w:abstractNumId w:val="16"/>
  </w:num>
  <w:num w:numId="30" w16cid:durableId="262812018">
    <w:abstractNumId w:val="26"/>
  </w:num>
  <w:num w:numId="31" w16cid:durableId="1096437333">
    <w:abstractNumId w:val="13"/>
  </w:num>
  <w:num w:numId="32" w16cid:durableId="669065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24C4"/>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E18"/>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1925"/>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1D45"/>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440"/>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18D4"/>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698"/>
    <w:rsid w:val="003527D6"/>
    <w:rsid w:val="00353351"/>
    <w:rsid w:val="00353622"/>
    <w:rsid w:val="0035389C"/>
    <w:rsid w:val="00357CD8"/>
    <w:rsid w:val="0036001E"/>
    <w:rsid w:val="0036105C"/>
    <w:rsid w:val="00361ADE"/>
    <w:rsid w:val="00362DFA"/>
    <w:rsid w:val="00363306"/>
    <w:rsid w:val="0036495A"/>
    <w:rsid w:val="00366990"/>
    <w:rsid w:val="00366C2C"/>
    <w:rsid w:val="00367440"/>
    <w:rsid w:val="00367627"/>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488"/>
    <w:rsid w:val="004A0A89"/>
    <w:rsid w:val="004A0BE6"/>
    <w:rsid w:val="004A2249"/>
    <w:rsid w:val="004A26E0"/>
    <w:rsid w:val="004A524A"/>
    <w:rsid w:val="004A56D3"/>
    <w:rsid w:val="004A6B0F"/>
    <w:rsid w:val="004B0EA0"/>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2CE5"/>
    <w:rsid w:val="005B5062"/>
    <w:rsid w:val="005B6234"/>
    <w:rsid w:val="005B7596"/>
    <w:rsid w:val="005C394E"/>
    <w:rsid w:val="005C4A91"/>
    <w:rsid w:val="005C5824"/>
    <w:rsid w:val="005C6118"/>
    <w:rsid w:val="005D2735"/>
    <w:rsid w:val="005D3575"/>
    <w:rsid w:val="005D3CED"/>
    <w:rsid w:val="005D538F"/>
    <w:rsid w:val="005D63D9"/>
    <w:rsid w:val="005D68D1"/>
    <w:rsid w:val="005E0AE1"/>
    <w:rsid w:val="005E293A"/>
    <w:rsid w:val="005E44A6"/>
    <w:rsid w:val="005E49E7"/>
    <w:rsid w:val="005E56FE"/>
    <w:rsid w:val="005E62D6"/>
    <w:rsid w:val="005E67BA"/>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047D"/>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77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07D87"/>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472"/>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17DD"/>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0C95"/>
    <w:rsid w:val="009F1615"/>
    <w:rsid w:val="009F4352"/>
    <w:rsid w:val="009F45FE"/>
    <w:rsid w:val="009F4E4E"/>
    <w:rsid w:val="009F6717"/>
    <w:rsid w:val="00A01F6A"/>
    <w:rsid w:val="00A0321B"/>
    <w:rsid w:val="00A045CA"/>
    <w:rsid w:val="00A04DC3"/>
    <w:rsid w:val="00A0597B"/>
    <w:rsid w:val="00A05DAD"/>
    <w:rsid w:val="00A06FB4"/>
    <w:rsid w:val="00A116FF"/>
    <w:rsid w:val="00A14878"/>
    <w:rsid w:val="00A1707B"/>
    <w:rsid w:val="00A1739A"/>
    <w:rsid w:val="00A17694"/>
    <w:rsid w:val="00A17F2C"/>
    <w:rsid w:val="00A232B9"/>
    <w:rsid w:val="00A24F4B"/>
    <w:rsid w:val="00A300D6"/>
    <w:rsid w:val="00A3185E"/>
    <w:rsid w:val="00A33893"/>
    <w:rsid w:val="00A34C9A"/>
    <w:rsid w:val="00A34D89"/>
    <w:rsid w:val="00A3611E"/>
    <w:rsid w:val="00A41364"/>
    <w:rsid w:val="00A41F72"/>
    <w:rsid w:val="00A4278E"/>
    <w:rsid w:val="00A4292D"/>
    <w:rsid w:val="00A44A25"/>
    <w:rsid w:val="00A46B56"/>
    <w:rsid w:val="00A46DB8"/>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ED6"/>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0B8"/>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B6"/>
    <w:rsid w:val="00B41AE8"/>
    <w:rsid w:val="00B445D0"/>
    <w:rsid w:val="00B45C4D"/>
    <w:rsid w:val="00B50E59"/>
    <w:rsid w:val="00B53F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6C8"/>
    <w:rsid w:val="00BF591D"/>
    <w:rsid w:val="00BF5A87"/>
    <w:rsid w:val="00BF6341"/>
    <w:rsid w:val="00BF6CEB"/>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3E2E"/>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6D6E"/>
    <w:rsid w:val="00D17BDD"/>
    <w:rsid w:val="00D20651"/>
    <w:rsid w:val="00D24F7B"/>
    <w:rsid w:val="00D30F03"/>
    <w:rsid w:val="00D33180"/>
    <w:rsid w:val="00D34E5E"/>
    <w:rsid w:val="00D37CF1"/>
    <w:rsid w:val="00D4044B"/>
    <w:rsid w:val="00D4046C"/>
    <w:rsid w:val="00D41D2D"/>
    <w:rsid w:val="00D42638"/>
    <w:rsid w:val="00D44316"/>
    <w:rsid w:val="00D448E6"/>
    <w:rsid w:val="00D46EB9"/>
    <w:rsid w:val="00D4743F"/>
    <w:rsid w:val="00D47897"/>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354"/>
    <w:rsid w:val="00D712E9"/>
    <w:rsid w:val="00D7566A"/>
    <w:rsid w:val="00D76913"/>
    <w:rsid w:val="00D76B36"/>
    <w:rsid w:val="00D85008"/>
    <w:rsid w:val="00D87426"/>
    <w:rsid w:val="00D8754D"/>
    <w:rsid w:val="00D92717"/>
    <w:rsid w:val="00D93E05"/>
    <w:rsid w:val="00D9515D"/>
    <w:rsid w:val="00DA3A08"/>
    <w:rsid w:val="00DA4715"/>
    <w:rsid w:val="00DA62DF"/>
    <w:rsid w:val="00DA7439"/>
    <w:rsid w:val="00DB0DA9"/>
    <w:rsid w:val="00DB108A"/>
    <w:rsid w:val="00DB7FAC"/>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AC5"/>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432A"/>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3E70"/>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33675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ADDEPALLI, Mana</cp:lastModifiedBy>
  <cp:revision>2</cp:revision>
  <cp:lastPrinted>2023-08-13T23:42:00Z</cp:lastPrinted>
  <dcterms:created xsi:type="dcterms:W3CDTF">2023-08-18T04:55:00Z</dcterms:created>
  <dcterms:modified xsi:type="dcterms:W3CDTF">2023-08-18T04:55:00Z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