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7F99C" w14:textId="77777777" w:rsidR="00001101" w:rsidRPr="005411E2" w:rsidRDefault="00001101" w:rsidP="00001101">
      <w:pPr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5411E2">
        <w:rPr>
          <w:rFonts w:ascii="Times New Roman" w:eastAsia="Times New Roman" w:hAnsi="Times New Roman" w:cs="Times New Roman"/>
          <w:b/>
          <w:color w:val="auto"/>
          <w:sz w:val="24"/>
          <w:u w:val="single"/>
          <w:lang w:eastAsia="en-AU"/>
        </w:rPr>
        <w:t xml:space="preserve">EXPLANATORY </w:t>
      </w:r>
      <w:r>
        <w:rPr>
          <w:rFonts w:ascii="Times New Roman" w:eastAsia="Times New Roman" w:hAnsi="Times New Roman" w:cs="Times New Roman"/>
          <w:b/>
          <w:color w:val="auto"/>
          <w:sz w:val="24"/>
          <w:u w:val="single"/>
          <w:lang w:eastAsia="en-AU"/>
        </w:rPr>
        <w:t>STATEMENT</w:t>
      </w:r>
    </w:p>
    <w:p w14:paraId="28CFB4D5" w14:textId="77777777" w:rsidR="00001101" w:rsidRDefault="00001101" w:rsidP="00001101">
      <w:pPr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43591D3B" w14:textId="77777777" w:rsidR="00001101" w:rsidRPr="000056B5" w:rsidRDefault="00001101" w:rsidP="00001101">
      <w:pPr>
        <w:ind w:right="198"/>
        <w:jc w:val="center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0056B5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Issued under the authority of the 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Assistant </w:t>
      </w:r>
      <w:r w:rsidRPr="000056B5">
        <w:rPr>
          <w:rFonts w:ascii="Times New Roman" w:eastAsia="Times New Roman" w:hAnsi="Times New Roman" w:cs="Times New Roman"/>
          <w:color w:val="auto"/>
          <w:sz w:val="24"/>
          <w:lang w:eastAsia="en-AU"/>
        </w:rPr>
        <w:t>Minister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for Health and Aged Care</w:t>
      </w:r>
      <w:r w:rsidRPr="000056B5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</w:t>
      </w:r>
    </w:p>
    <w:p w14:paraId="4CC32FB5" w14:textId="77777777" w:rsidR="00001101" w:rsidRPr="005411E2" w:rsidRDefault="00001101" w:rsidP="00001101">
      <w:pPr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770A1355" w14:textId="43F55FDB" w:rsidR="00001101" w:rsidRPr="005411E2" w:rsidRDefault="00001101" w:rsidP="00001101">
      <w:pPr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Industrial Chemicals Charges (</w:t>
      </w:r>
      <w:r w:rsidR="00C820F9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Excise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) Act 2019</w:t>
      </w:r>
    </w:p>
    <w:p w14:paraId="5894A940" w14:textId="77777777" w:rsidR="00001101" w:rsidRPr="005411E2" w:rsidRDefault="00001101" w:rsidP="00001101">
      <w:pPr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5A2DE260" w14:textId="646A70A8" w:rsidR="00001101" w:rsidRPr="005411E2" w:rsidRDefault="00001101" w:rsidP="00001101">
      <w:pPr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</w:pPr>
      <w:r w:rsidRPr="007B6372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Industrial Chemicals Charges (</w:t>
      </w:r>
      <w:r w:rsidR="00C820F9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Excise</w:t>
      </w:r>
      <w:r w:rsidRPr="007B6372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)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 xml:space="preserve"> Amendment</w:t>
      </w:r>
      <w:r w:rsidRPr="007B6372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 xml:space="preserve"> Regulations</w:t>
      </w:r>
      <w:r w:rsidRPr="005411E2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202</w:t>
      </w:r>
      <w:r w:rsidR="00AC72C6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3</w:t>
      </w:r>
    </w:p>
    <w:p w14:paraId="2D526CD2" w14:textId="77777777" w:rsidR="00001101" w:rsidRPr="005411E2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4E257600" w14:textId="77777777" w:rsidR="00001101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4D877421" w14:textId="09D6428A" w:rsidR="00AC72C6" w:rsidRDefault="00AC72C6" w:rsidP="25F75857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</w:pPr>
    </w:p>
    <w:p w14:paraId="0E2CC34E" w14:textId="2050EE91" w:rsidR="00001101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The </w:t>
      </w:r>
      <w:r w:rsidRPr="00440978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Industrial Chemicals Charges (</w:t>
      </w:r>
      <w:r w:rsidR="00C820F9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Excise</w:t>
      </w:r>
      <w:r w:rsidRPr="00440978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)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 xml:space="preserve"> Amendments</w:t>
      </w:r>
      <w:r w:rsidRPr="00440978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 xml:space="preserve"> Regulations 202</w:t>
      </w:r>
      <w:r w:rsidR="00AC72C6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3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(the Regulations) reduce registration charge amounts set out in the 202</w:t>
      </w:r>
      <w:r w:rsidR="00AC72C6">
        <w:rPr>
          <w:rFonts w:ascii="Times New Roman" w:eastAsia="Times New Roman" w:hAnsi="Times New Roman" w:cs="Times New Roman"/>
          <w:color w:val="auto"/>
          <w:sz w:val="24"/>
          <w:lang w:eastAsia="en-AU"/>
        </w:rPr>
        <w:t>3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-2</w:t>
      </w:r>
      <w:r w:rsidR="00AC72C6">
        <w:rPr>
          <w:rFonts w:ascii="Times New Roman" w:eastAsia="Times New Roman" w:hAnsi="Times New Roman" w:cs="Times New Roman"/>
          <w:color w:val="auto"/>
          <w:sz w:val="24"/>
          <w:lang w:eastAsia="en-AU"/>
        </w:rPr>
        <w:t>4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Cost Recovery Implementation Statement (CRIS) for the</w:t>
      </w: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Australian Industrial Chemicals Introduction Scheme (AICIS) from 1 September 202</w:t>
      </w:r>
      <w:r w:rsidR="00AC72C6">
        <w:rPr>
          <w:rFonts w:ascii="Times New Roman" w:eastAsia="Times New Roman" w:hAnsi="Times New Roman" w:cs="Times New Roman"/>
          <w:color w:val="auto"/>
          <w:sz w:val="24"/>
          <w:lang w:eastAsia="en-AU"/>
        </w:rPr>
        <w:t>3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.</w:t>
      </w:r>
    </w:p>
    <w:p w14:paraId="664D50FD" w14:textId="77777777" w:rsidR="00001101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3F28E8F4" w14:textId="206645F2" w:rsidR="00001101" w:rsidRPr="005A25EE" w:rsidRDefault="00001101" w:rsidP="25F75857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</w:pPr>
      <w:r w:rsidRPr="25F7585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>Authority</w:t>
      </w:r>
    </w:p>
    <w:p w14:paraId="1F7DB9D3" w14:textId="77777777" w:rsidR="00001101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The 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Industrial Chemicals</w:t>
      </w:r>
      <w:r w:rsidRPr="005411E2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 xml:space="preserve"> Act 201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9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(the Act) establishes</w:t>
      </w: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</w:t>
      </w:r>
      <w:bookmarkStart w:id="0" w:name="_Hlk109836521"/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the Australian Industrial Chemicals Introduction Scheme (AICIS)</w:t>
      </w:r>
      <w:bookmarkEnd w:id="0"/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, the national regulatory framework for the introduction (importation or manufacture) of industrial chemicals.</w:t>
      </w:r>
    </w:p>
    <w:p w14:paraId="354E9DAF" w14:textId="77777777" w:rsidR="00001101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710FFFB3" w14:textId="77777777" w:rsidR="00B26690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Section 13 of the Act provides that a person who introduces (imports or manufactures) an industrial chemical must be registered with AICIS.</w:t>
      </w:r>
    </w:p>
    <w:p w14:paraId="369D9399" w14:textId="77777777" w:rsidR="00B26690" w:rsidRDefault="00B26690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240407BC" w14:textId="74B4C457" w:rsidR="00001101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Section 20 of the Act provides that a person who is registered under the Act is liable to pay a registration charge.  Paragraph 21(a) of the Act provides that the amount of registration charge payable by a person in relation to a registration year is the amount prescribed by regulations made under the 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Industrial Chemicals Charges (</w:t>
      </w:r>
      <w:r w:rsidR="00C820F9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Excise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) Act 2019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(the IC Charges (</w:t>
      </w:r>
      <w:r w:rsidR="00C820F9">
        <w:rPr>
          <w:rFonts w:ascii="Times New Roman" w:eastAsia="Times New Roman" w:hAnsi="Times New Roman" w:cs="Times New Roman"/>
          <w:color w:val="auto"/>
          <w:sz w:val="24"/>
          <w:lang w:eastAsia="en-AU"/>
        </w:rPr>
        <w:t>Excise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) Act), so far as the charge is a duty of </w:t>
      </w:r>
      <w:r w:rsidR="00C820F9">
        <w:rPr>
          <w:rFonts w:ascii="Times New Roman" w:eastAsia="Times New Roman" w:hAnsi="Times New Roman" w:cs="Times New Roman"/>
          <w:color w:val="auto"/>
          <w:sz w:val="24"/>
          <w:lang w:eastAsia="en-AU"/>
        </w:rPr>
        <w:t>excise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.</w:t>
      </w:r>
    </w:p>
    <w:p w14:paraId="49A983E0" w14:textId="77777777" w:rsidR="00001101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0734F448" w14:textId="3C3C9DF2" w:rsidR="00001101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Section 9 of the IC Charges (</w:t>
      </w:r>
      <w:r w:rsidR="00C820F9">
        <w:rPr>
          <w:rFonts w:ascii="Times New Roman" w:eastAsia="Times New Roman" w:hAnsi="Times New Roman" w:cs="Times New Roman"/>
          <w:color w:val="auto"/>
          <w:sz w:val="24"/>
          <w:lang w:eastAsia="en-AU"/>
        </w:rPr>
        <w:t>Excise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) Act provides that </w:t>
      </w:r>
      <w:r w:rsidRPr="008777FE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the Governor-General may make 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regulations prescribing matters</w:t>
      </w:r>
      <w:r w:rsidRPr="008777FE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required or permitted by th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is</w:t>
      </w:r>
      <w:r w:rsidRPr="008777FE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Act to be prescribed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,</w:t>
      </w:r>
      <w:r w:rsidRPr="008777FE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or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</w:t>
      </w:r>
      <w:r w:rsidRPr="008777FE">
        <w:rPr>
          <w:rFonts w:ascii="Times New Roman" w:eastAsia="Times New Roman" w:hAnsi="Times New Roman" w:cs="Times New Roman"/>
          <w:color w:val="auto"/>
          <w:sz w:val="24"/>
          <w:lang w:eastAsia="en-AU"/>
        </w:rPr>
        <w:t>necessary or convenient to be prescribed for carrying out or giving effect to th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is</w:t>
      </w:r>
      <w:r w:rsidRPr="008777FE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Act.</w:t>
      </w:r>
    </w:p>
    <w:p w14:paraId="158C21B6" w14:textId="77777777" w:rsidR="00001101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3BF5F565" w14:textId="70B4C66A" w:rsidR="00001101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The 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Industrial Chemicals Charges (</w:t>
      </w:r>
      <w:r w:rsidR="00C820F9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Excise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 xml:space="preserve">) Regulations 2020 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(the principal Regulations) prescribes the amount of registration charge payable by a person in relation to registration under the IC Act, so far as the charge is a duty of </w:t>
      </w:r>
      <w:r w:rsidR="00C820F9">
        <w:rPr>
          <w:rFonts w:ascii="Times New Roman" w:eastAsia="Times New Roman" w:hAnsi="Times New Roman" w:cs="Times New Roman"/>
          <w:color w:val="auto"/>
          <w:sz w:val="24"/>
          <w:lang w:eastAsia="en-AU"/>
        </w:rPr>
        <w:t>excise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, for the purposes of section 7 of the IC Charges (</w:t>
      </w:r>
      <w:r w:rsidR="00C820F9">
        <w:rPr>
          <w:rFonts w:ascii="Times New Roman" w:eastAsia="Times New Roman" w:hAnsi="Times New Roman" w:cs="Times New Roman"/>
          <w:color w:val="auto"/>
          <w:sz w:val="24"/>
          <w:lang w:eastAsia="en-AU"/>
        </w:rPr>
        <w:t>Excise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) Act. The principal Regulations set out an eight-level charging structure where the amount of registration charge payable is </w:t>
      </w:r>
      <w:r w:rsidRPr="003041FA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based on the value of relevant industrial chemicals introduced by the 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person</w:t>
      </w:r>
      <w:r w:rsidRPr="003041FA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in the previous financial year</w:t>
      </w:r>
    </w:p>
    <w:p w14:paraId="65D3F8F5" w14:textId="77777777" w:rsidR="00001101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1002C3F8" w14:textId="00C760FC" w:rsidR="00001101" w:rsidRPr="005A25EE" w:rsidDel="00AC72C6" w:rsidRDefault="00001101" w:rsidP="25F75857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</w:pPr>
      <w:r w:rsidRPr="25F7585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>Purpose</w:t>
      </w:r>
    </w:p>
    <w:p w14:paraId="5524C953" w14:textId="47233B91" w:rsidR="00001101" w:rsidRPr="002D4980" w:rsidDel="00AC72C6" w:rsidRDefault="00001101" w:rsidP="25F75857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</w:pPr>
      <w:r w:rsidRPr="25F75857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 xml:space="preserve">The purpose of the </w:t>
      </w:r>
      <w:r w:rsidRPr="25F75857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en-AU"/>
        </w:rPr>
        <w:t>Industrial Chemicals Charges (</w:t>
      </w:r>
      <w:r w:rsidR="00C820F9" w:rsidRPr="25F75857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en-AU"/>
        </w:rPr>
        <w:t>Excise</w:t>
      </w:r>
      <w:r w:rsidRPr="25F75857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en-AU"/>
        </w:rPr>
        <w:t>) Amendment Regulations 202</w:t>
      </w:r>
      <w:r w:rsidR="00124C66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en-AU"/>
        </w:rPr>
        <w:t>3</w:t>
      </w:r>
      <w:r w:rsidRPr="25F75857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en-AU"/>
        </w:rPr>
        <w:t xml:space="preserve"> </w:t>
      </w:r>
      <w:r w:rsidRPr="25F75857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 xml:space="preserve">(proposed Regulations) is to reduce the amount of registration charge </w:t>
      </w:r>
      <w:bookmarkStart w:id="1" w:name="_Hlk109885885"/>
      <w:r w:rsidRPr="25F75857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>within the existing eight-level charging structure prescribed in the principal Regulations from 1 September 202</w:t>
      </w:r>
      <w:bookmarkEnd w:id="1"/>
      <w:r w:rsidR="00124C66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>3</w:t>
      </w:r>
      <w:r w:rsidRPr="25F75857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>.</w:t>
      </w:r>
    </w:p>
    <w:p w14:paraId="7F4C52E2" w14:textId="77777777" w:rsidR="00001101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2E14B139" w14:textId="425806B5" w:rsidR="00001101" w:rsidRPr="003D72C0" w:rsidDel="00AC72C6" w:rsidRDefault="00001101" w:rsidP="25F75857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</w:pPr>
      <w:r w:rsidRPr="25F7585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>Background</w:t>
      </w:r>
    </w:p>
    <w:p w14:paraId="6ADF9AC4" w14:textId="587B0626" w:rsidR="00001101" w:rsidDel="00AC72C6" w:rsidRDefault="00001101" w:rsidP="25F75857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</w:pPr>
      <w:r w:rsidRPr="25F75857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>It is government policy that the full costs of AICIS activities are recovered from the regulated industry through fees for services and charges.</w:t>
      </w:r>
    </w:p>
    <w:p w14:paraId="65486BBF" w14:textId="77777777" w:rsidR="007A5BCF" w:rsidRDefault="007A5BCF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br w:type="page"/>
      </w:r>
    </w:p>
    <w:p w14:paraId="25619130" w14:textId="2EDCBCEC" w:rsidR="00001101" w:rsidRPr="003D72C0" w:rsidRDefault="00001101" w:rsidP="00001101">
      <w:pPr>
        <w:spacing w:line="240" w:lineRule="auto"/>
        <w:ind w:right="198"/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</w:pPr>
      <w:r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  <w:lastRenderedPageBreak/>
        <w:t>Consultation</w:t>
      </w:r>
    </w:p>
    <w:p w14:paraId="469CB816" w14:textId="77777777" w:rsidR="00B26690" w:rsidRDefault="00B26690" w:rsidP="00B26690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</w:pPr>
      <w:r w:rsidRPr="37DDF1E2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 xml:space="preserve">A draft CRIS was published for public consultation in June 2023 demonstrating how regulatory charging has been developed to comply with the Australian Government Charging Framework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>(Charging Framework)</w:t>
      </w:r>
      <w:r w:rsidRPr="37DDF1E2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 xml:space="preserve">. It also detailed the proposed regulatory charges (a reduction to registration charge amounts by approximately 11.7%) from 1 September 2023. </w:t>
      </w:r>
    </w:p>
    <w:p w14:paraId="054EFCC9" w14:textId="77777777" w:rsidR="00B26690" w:rsidRDefault="00B26690" w:rsidP="00B26690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</w:pPr>
    </w:p>
    <w:p w14:paraId="424467DD" w14:textId="77777777" w:rsidR="00B26690" w:rsidRDefault="00B26690" w:rsidP="00B26690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</w:pPr>
      <w:r w:rsidRPr="37DDF1E2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 xml:space="preserve">A total of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 xml:space="preserve">eight (8) </w:t>
      </w:r>
      <w:r w:rsidRPr="37DDF1E2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 xml:space="preserve">submissions were received during the four-week consultation period from industry stakeholders (including an industry association). </w:t>
      </w:r>
      <w:r w:rsidRPr="006D10C0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>There was general support for the reduction of registration charges and maintaining fees for services at 2022-23 rates.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 xml:space="preserve"> </w:t>
      </w:r>
      <w:r w:rsidRPr="37DDF1E2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 xml:space="preserve">All submissions were considered in finalising the CRIS which includes a summary of main stakeholder views and corresponding responses. The CRIS was approved by the Assistant Minister for Health and Aged Care in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>August</w:t>
      </w:r>
      <w:r w:rsidRPr="37DDF1E2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 xml:space="preserve"> 2023 and published on the AICIS website.</w:t>
      </w:r>
    </w:p>
    <w:p w14:paraId="55514FA4" w14:textId="77777777" w:rsidR="00B26690" w:rsidRPr="007674AC" w:rsidRDefault="00B26690" w:rsidP="00B26690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2B6935EC" w14:textId="77777777" w:rsidR="00B26690" w:rsidRDefault="00B26690" w:rsidP="00B26690">
      <w:pPr>
        <w:tabs>
          <w:tab w:val="left" w:pos="6521"/>
        </w:tabs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Details of the Regulations are set out in the </w:t>
      </w:r>
      <w:r w:rsidRPr="005411E2"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  <w:t>Attachment</w:t>
      </w: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>.</w:t>
      </w:r>
    </w:p>
    <w:p w14:paraId="7E46756C" w14:textId="77777777" w:rsidR="00B26690" w:rsidRDefault="00B26690" w:rsidP="00B26690">
      <w:pPr>
        <w:tabs>
          <w:tab w:val="left" w:pos="6521"/>
        </w:tabs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7013B681" w14:textId="77777777" w:rsidR="00B26690" w:rsidRPr="00756FCE" w:rsidRDefault="00B26690" w:rsidP="00B26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756FC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 Act specifies no conditions that need to be satisfied before the power to make the Regulations may be exercised. The Regulations are a legislative instrument for the purposes of the </w:t>
      </w:r>
      <w:r w:rsidRPr="00756F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Legislation</w:t>
      </w:r>
      <w:r w:rsidRPr="00756FC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  <w:r w:rsidRPr="00756F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Act 2003</w:t>
      </w:r>
      <w:r w:rsidRPr="00756FC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</w:p>
    <w:p w14:paraId="3F4D5FE2" w14:textId="77777777" w:rsidR="00B26690" w:rsidRPr="005411E2" w:rsidRDefault="00B26690" w:rsidP="00B26690">
      <w:pPr>
        <w:tabs>
          <w:tab w:val="center" w:pos="4111"/>
          <w:tab w:val="left" w:pos="4536"/>
        </w:tabs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ab/>
      </w:r>
    </w:p>
    <w:p w14:paraId="16644608" w14:textId="77777777" w:rsidR="00B26690" w:rsidRPr="00253EC5" w:rsidRDefault="00B26690" w:rsidP="00B26690">
      <w:pPr>
        <w:tabs>
          <w:tab w:val="left" w:pos="6521"/>
        </w:tabs>
        <w:spacing w:after="0" w:line="240" w:lineRule="auto"/>
        <w:ind w:right="91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756FC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Regulations commence on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September</w:t>
      </w:r>
      <w:r w:rsidRPr="00756FC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3</w:t>
      </w:r>
      <w:r w:rsidRPr="00756FC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</w:p>
    <w:p w14:paraId="327B7DFA" w14:textId="77777777" w:rsidR="00B26690" w:rsidRPr="00253EC5" w:rsidRDefault="00B26690" w:rsidP="00001101">
      <w:pPr>
        <w:tabs>
          <w:tab w:val="left" w:pos="6521"/>
        </w:tabs>
        <w:spacing w:after="0" w:line="240" w:lineRule="auto"/>
        <w:ind w:right="91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14:paraId="2ACB1AFD" w14:textId="77777777" w:rsidR="00001101" w:rsidRPr="005411E2" w:rsidRDefault="00001101" w:rsidP="00001101">
      <w:pPr>
        <w:spacing w:after="0" w:line="240" w:lineRule="auto"/>
        <w:ind w:right="91"/>
        <w:jc w:val="right"/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br w:type="page"/>
      </w:r>
      <w:r w:rsidRPr="005411E2">
        <w:rPr>
          <w:rFonts w:ascii="Times New Roman" w:eastAsia="Times New Roman" w:hAnsi="Times New Roman" w:cs="Times New Roman"/>
          <w:b/>
          <w:color w:val="auto"/>
          <w:sz w:val="24"/>
          <w:u w:val="single"/>
          <w:lang w:eastAsia="en-AU"/>
        </w:rPr>
        <w:lastRenderedPageBreak/>
        <w:t>ATTACHMENT</w:t>
      </w:r>
    </w:p>
    <w:p w14:paraId="4CD72916" w14:textId="77777777" w:rsidR="00001101" w:rsidRPr="005411E2" w:rsidRDefault="00001101" w:rsidP="00001101">
      <w:pPr>
        <w:spacing w:after="0" w:line="240" w:lineRule="auto"/>
        <w:ind w:right="91"/>
        <w:jc w:val="right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75500E46" w14:textId="68E48DB3" w:rsidR="00001101" w:rsidRPr="005411E2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</w:pPr>
      <w:r w:rsidRPr="005411E2">
        <w:rPr>
          <w:rFonts w:ascii="Times New Roman" w:eastAsia="Times New Roman" w:hAnsi="Times New Roman" w:cs="Times New Roman"/>
          <w:b/>
          <w:color w:val="auto"/>
          <w:sz w:val="24"/>
          <w:u w:val="single"/>
          <w:lang w:eastAsia="en-AU"/>
        </w:rPr>
        <w:t xml:space="preserve">Details of the </w:t>
      </w:r>
      <w:r>
        <w:rPr>
          <w:rFonts w:ascii="Times New Roman" w:eastAsia="Times New Roman" w:hAnsi="Times New Roman" w:cs="Times New Roman"/>
          <w:b/>
          <w:i/>
          <w:color w:val="auto"/>
          <w:sz w:val="24"/>
          <w:u w:val="single"/>
          <w:lang w:eastAsia="en-AU"/>
        </w:rPr>
        <w:t>Industrial Chemicals Charges (</w:t>
      </w:r>
      <w:r w:rsidR="00C820F9">
        <w:rPr>
          <w:rFonts w:ascii="Times New Roman" w:eastAsia="Times New Roman" w:hAnsi="Times New Roman" w:cs="Times New Roman"/>
          <w:b/>
          <w:i/>
          <w:color w:val="auto"/>
          <w:sz w:val="24"/>
          <w:u w:val="single"/>
          <w:lang w:eastAsia="en-AU"/>
        </w:rPr>
        <w:t>Excise</w:t>
      </w:r>
      <w:r>
        <w:rPr>
          <w:rFonts w:ascii="Times New Roman" w:eastAsia="Times New Roman" w:hAnsi="Times New Roman" w:cs="Times New Roman"/>
          <w:b/>
          <w:i/>
          <w:color w:val="auto"/>
          <w:sz w:val="24"/>
          <w:u w:val="single"/>
          <w:lang w:eastAsia="en-AU"/>
        </w:rPr>
        <w:t>) Amendment Regulations 202</w:t>
      </w:r>
      <w:r w:rsidR="00AC72C6">
        <w:rPr>
          <w:rFonts w:ascii="Times New Roman" w:eastAsia="Times New Roman" w:hAnsi="Times New Roman" w:cs="Times New Roman"/>
          <w:b/>
          <w:i/>
          <w:color w:val="auto"/>
          <w:sz w:val="24"/>
          <w:u w:val="single"/>
          <w:lang w:eastAsia="en-AU"/>
        </w:rPr>
        <w:t>3</w:t>
      </w:r>
    </w:p>
    <w:p w14:paraId="1B40991B" w14:textId="77777777" w:rsidR="00001101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</w:pPr>
    </w:p>
    <w:p w14:paraId="183E5616" w14:textId="77777777" w:rsidR="00001101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  <w:t>Part 1 – Preliminary</w:t>
      </w:r>
    </w:p>
    <w:p w14:paraId="2A794317" w14:textId="77777777" w:rsidR="00001101" w:rsidRPr="00EE3116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b/>
          <w:color w:val="auto"/>
          <w:sz w:val="24"/>
          <w:u w:val="single"/>
          <w:lang w:eastAsia="en-AU"/>
        </w:rPr>
      </w:pPr>
    </w:p>
    <w:p w14:paraId="090F8C92" w14:textId="77777777" w:rsidR="00001101" w:rsidRPr="005411E2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  <w:t>Section 1 - Name of Regulations</w:t>
      </w:r>
    </w:p>
    <w:p w14:paraId="34906DE5" w14:textId="77777777" w:rsidR="00001101" w:rsidRPr="005411E2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23D4AE27" w14:textId="231D0676" w:rsidR="00001101" w:rsidRPr="005411E2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>This section provide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s</w:t>
      </w: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that the title of the Regulations is the 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Industrial Chemicals Charges (</w:t>
      </w:r>
      <w:r w:rsidR="00C820F9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Excise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) Regulations 202</w:t>
      </w:r>
      <w:r w:rsidR="00AC72C6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3</w:t>
      </w:r>
      <w:r w:rsidRPr="005411E2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.</w:t>
      </w:r>
    </w:p>
    <w:p w14:paraId="3129DE58" w14:textId="77777777" w:rsidR="00001101" w:rsidRPr="005411E2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2E439715" w14:textId="77777777" w:rsidR="00001101" w:rsidRPr="005411E2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  <w:t>Section 2 - Commencement</w:t>
      </w:r>
    </w:p>
    <w:p w14:paraId="7207D48C" w14:textId="77777777" w:rsidR="00001101" w:rsidRPr="005411E2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3171E97C" w14:textId="2B8DAF11" w:rsidR="00001101" w:rsidRPr="005411E2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>This section provide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s</w:t>
      </w: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for the Regul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ations to commence on 1 September 202</w:t>
      </w:r>
      <w:r w:rsidR="00AC72C6">
        <w:rPr>
          <w:rFonts w:ascii="Times New Roman" w:eastAsia="Times New Roman" w:hAnsi="Times New Roman" w:cs="Times New Roman"/>
          <w:color w:val="auto"/>
          <w:sz w:val="24"/>
          <w:lang w:eastAsia="en-AU"/>
        </w:rPr>
        <w:t>3</w:t>
      </w:r>
    </w:p>
    <w:p w14:paraId="7A16FFCD" w14:textId="77777777" w:rsidR="00001101" w:rsidRPr="005411E2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5F605FCB" w14:textId="77777777" w:rsidR="00001101" w:rsidRPr="005411E2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  <w:t>Section 3 - Authority</w:t>
      </w:r>
    </w:p>
    <w:p w14:paraId="0F47E68F" w14:textId="77777777" w:rsidR="00001101" w:rsidRPr="005411E2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5464C06F" w14:textId="7581DC9D" w:rsidR="00001101" w:rsidRPr="005411E2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>This section provide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s</w:t>
      </w: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that the 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Industrial Chemicals Charges (</w:t>
      </w:r>
      <w:r w:rsidR="00C820F9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Excise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) Amendment Regulations 202</w:t>
      </w:r>
      <w:r w:rsidR="00AC72C6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3</w:t>
      </w:r>
      <w:r w:rsidRPr="005411E2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 xml:space="preserve"> </w:t>
      </w: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is made under the 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Industrial Chemicals Charges (</w:t>
      </w:r>
      <w:r w:rsidR="00C820F9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Excise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) Act 20</w:t>
      </w:r>
      <w:r w:rsidRPr="005411E2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1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9</w:t>
      </w: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>.</w:t>
      </w:r>
    </w:p>
    <w:p w14:paraId="38373CEA" w14:textId="77777777" w:rsidR="00001101" w:rsidRPr="005411E2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3A28A7A3" w14:textId="77777777" w:rsidR="00001101" w:rsidRPr="005411E2" w:rsidRDefault="00001101" w:rsidP="00001101">
      <w:pPr>
        <w:keepNext/>
        <w:spacing w:after="0" w:line="240" w:lineRule="auto"/>
        <w:ind w:right="748"/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  <w:t xml:space="preserve">Section 4 - </w:t>
      </w:r>
      <w:r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  <w:t>Schedules</w:t>
      </w:r>
    </w:p>
    <w:p w14:paraId="44B3EEC2" w14:textId="77777777" w:rsidR="00001101" w:rsidRPr="005411E2" w:rsidRDefault="00001101" w:rsidP="00001101">
      <w:pPr>
        <w:keepNext/>
        <w:spacing w:after="0" w:line="240" w:lineRule="auto"/>
        <w:ind w:right="748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45DB5A73" w14:textId="77777777" w:rsidR="00001101" w:rsidRDefault="00001101" w:rsidP="00001101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2D4980">
        <w:rPr>
          <w:rFonts w:ascii="Times New Roman" w:eastAsia="Times New Roman" w:hAnsi="Times New Roman" w:cs="Times New Roman"/>
          <w:color w:val="auto"/>
          <w:sz w:val="24"/>
          <w:lang w:eastAsia="en-AU"/>
        </w:rPr>
        <w:t>This section provide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s</w:t>
      </w:r>
      <w:r w:rsidRPr="002D4980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that each instrument that is specified in a Schedule to this instrument is amended or repealed as set out in the applicable items in the Schedule concerned, and any other item in a Schedule to this instrument has effect according to its terms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.</w:t>
      </w:r>
    </w:p>
    <w:p w14:paraId="0B29BCAE" w14:textId="77777777" w:rsidR="00001101" w:rsidRPr="002D4980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2D4980"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  <w:t>Schedule 1 - Amendments</w:t>
      </w:r>
    </w:p>
    <w:p w14:paraId="5B381CF3" w14:textId="77777777" w:rsidR="00001101" w:rsidRPr="002D4980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12BB89E5" w14:textId="47379CCA" w:rsidR="00001101" w:rsidRPr="00260AFC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b/>
          <w:i/>
          <w:iCs/>
          <w:color w:val="auto"/>
          <w:sz w:val="24"/>
          <w:lang w:eastAsia="en-AU"/>
        </w:rPr>
      </w:pPr>
      <w:r w:rsidRPr="00260AFC">
        <w:rPr>
          <w:rFonts w:ascii="Times New Roman" w:eastAsia="Times New Roman" w:hAnsi="Times New Roman" w:cs="Times New Roman"/>
          <w:b/>
          <w:i/>
          <w:iCs/>
          <w:color w:val="auto"/>
          <w:sz w:val="24"/>
          <w:lang w:eastAsia="en-AU"/>
        </w:rPr>
        <w:t>Industrial Chemicals Charges (</w:t>
      </w:r>
      <w:r w:rsidR="00C820F9">
        <w:rPr>
          <w:rFonts w:ascii="Times New Roman" w:eastAsia="Times New Roman" w:hAnsi="Times New Roman" w:cs="Times New Roman"/>
          <w:b/>
          <w:i/>
          <w:iCs/>
          <w:color w:val="auto"/>
          <w:sz w:val="24"/>
          <w:lang w:eastAsia="en-AU"/>
        </w:rPr>
        <w:t>Excise</w:t>
      </w:r>
      <w:r w:rsidRPr="00260AFC">
        <w:rPr>
          <w:rFonts w:ascii="Times New Roman" w:eastAsia="Times New Roman" w:hAnsi="Times New Roman" w:cs="Times New Roman"/>
          <w:b/>
          <w:i/>
          <w:iCs/>
          <w:color w:val="auto"/>
          <w:sz w:val="24"/>
          <w:lang w:eastAsia="en-AU"/>
        </w:rPr>
        <w:t>) Regulations 2020</w:t>
      </w:r>
    </w:p>
    <w:p w14:paraId="3FA5D415" w14:textId="77777777" w:rsidR="00001101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</w:pPr>
    </w:p>
    <w:p w14:paraId="57C604D1" w14:textId="77777777" w:rsidR="00001101" w:rsidRPr="002D4980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2D4980"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  <w:t xml:space="preserve">Item [1] - subsection </w:t>
      </w:r>
      <w:r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  <w:t>5</w:t>
      </w:r>
      <w:r w:rsidRPr="002D4980"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  <w:t>(2)</w:t>
      </w:r>
    </w:p>
    <w:p w14:paraId="62B3A1F0" w14:textId="77777777" w:rsidR="00001101" w:rsidRPr="002D4980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20585020" w14:textId="4943405F" w:rsidR="00001101" w:rsidRPr="00B44A1D" w:rsidRDefault="00001101" w:rsidP="25F75857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</w:pPr>
      <w:r w:rsidRPr="25F75857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 xml:space="preserve">Subsection 5(2) of the principal Regulations sets out the amount of registration charge that persons must pay </w:t>
      </w:r>
      <w:proofErr w:type="gramStart"/>
      <w:r w:rsidRPr="25F75857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>in order to</w:t>
      </w:r>
      <w:proofErr w:type="gramEnd"/>
      <w:r w:rsidRPr="25F75857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 xml:space="preserve"> introduce industrial chemicals into Australia. </w:t>
      </w:r>
      <w:r w:rsidRPr="25F75857">
        <w:rPr>
          <w:rFonts w:ascii="Times New Roman" w:hAnsi="Times New Roman" w:cs="Times New Roman"/>
          <w:color w:val="auto"/>
          <w:sz w:val="24"/>
          <w:szCs w:val="24"/>
        </w:rPr>
        <w:t xml:space="preserve">The amount of the registration charge is based on </w:t>
      </w:r>
      <w:bookmarkStart w:id="2" w:name="_Hlk136963512"/>
      <w:r w:rsidR="00AC72C6" w:rsidRPr="25F75857">
        <w:rPr>
          <w:rFonts w:ascii="Times New Roman" w:hAnsi="Times New Roman" w:cs="Times New Roman"/>
          <w:color w:val="auto"/>
          <w:sz w:val="24"/>
          <w:szCs w:val="24"/>
        </w:rPr>
        <w:t>the value of industrial chemicals that an introducer imported or manufactured in the previous financial year.</w:t>
      </w:r>
      <w:bookmarkEnd w:id="2"/>
      <w:r w:rsidR="00AC72C6" w:rsidRPr="25F7585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3" w:name="_Hlk136963531"/>
      <w:r w:rsidR="00AC72C6" w:rsidRPr="25F75857">
        <w:rPr>
          <w:rFonts w:ascii="Times New Roman" w:hAnsi="Times New Roman" w:cs="Times New Roman"/>
          <w:color w:val="auto"/>
          <w:sz w:val="24"/>
          <w:szCs w:val="24"/>
        </w:rPr>
        <w:t>There are 8 incremental levels of introduction value thresholds with increasing registration levy charges.</w:t>
      </w:r>
      <w:r w:rsidR="00AC72C6" w:rsidRPr="25F75857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 xml:space="preserve"> </w:t>
      </w:r>
      <w:bookmarkEnd w:id="3"/>
      <w:r w:rsidRPr="25F75857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 xml:space="preserve"> This item reduces the amount of registration charge for each level (</w:t>
      </w:r>
      <w:bookmarkStart w:id="4" w:name="_Hlk109886069"/>
      <w:r w:rsidRPr="25F75857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>except</w:t>
      </w:r>
      <w:bookmarkEnd w:id="4"/>
      <w:r w:rsidRPr="25F75857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 xml:space="preserve"> level 1 which has a nil registration charge) </w:t>
      </w:r>
      <w:bookmarkStart w:id="5" w:name="_Hlk109888271"/>
      <w:r w:rsidRPr="25F75857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 xml:space="preserve">maintaining the existing </w:t>
      </w:r>
      <w:r w:rsidRPr="25F75857">
        <w:rPr>
          <w:rFonts w:ascii="Times New Roman" w:hAnsi="Times New Roman" w:cs="Times New Roman"/>
          <w:color w:val="auto"/>
          <w:sz w:val="24"/>
          <w:szCs w:val="24"/>
        </w:rPr>
        <w:t>8-level system</w:t>
      </w:r>
      <w:bookmarkEnd w:id="5"/>
      <w:r w:rsidRPr="25F75857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 xml:space="preserve"> from 1 September 202</w:t>
      </w:r>
      <w:r w:rsidR="00AC72C6" w:rsidRPr="25F75857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>3</w:t>
      </w:r>
      <w:r w:rsidRPr="25F75857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 xml:space="preserve"> </w:t>
      </w:r>
      <w:bookmarkStart w:id="6" w:name="_Hlk109848967"/>
      <w:r w:rsidRPr="25F75857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>as set out in the approved AICIS CRIS 202</w:t>
      </w:r>
      <w:r w:rsidR="00AC72C6" w:rsidRPr="25F75857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>3</w:t>
      </w:r>
      <w:r w:rsidRPr="25F75857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>-2</w:t>
      </w:r>
      <w:bookmarkEnd w:id="6"/>
      <w:r w:rsidR="00AC72C6" w:rsidRPr="25F75857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>4</w:t>
      </w:r>
      <w:r w:rsidRPr="25F75857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>.</w:t>
      </w:r>
    </w:p>
    <w:p w14:paraId="7706B097" w14:textId="77777777" w:rsidR="00001101" w:rsidRDefault="00001101" w:rsidP="00001101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br w:type="page"/>
      </w:r>
    </w:p>
    <w:p w14:paraId="56B1904F" w14:textId="77777777" w:rsidR="00001101" w:rsidRPr="00124CDF" w:rsidRDefault="00001101" w:rsidP="00001101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</w:pPr>
      <w:r w:rsidRPr="00124CDF"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  <w:lastRenderedPageBreak/>
        <w:t>Statement of Compatibility with Human Rights</w:t>
      </w:r>
    </w:p>
    <w:p w14:paraId="74F9FF7D" w14:textId="77777777" w:rsidR="00001101" w:rsidRPr="00124CDF" w:rsidRDefault="00001101" w:rsidP="00001101">
      <w:pPr>
        <w:jc w:val="center"/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</w:pPr>
      <w:r w:rsidRPr="00124CDF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Prepared in accordance with Part 3 of the Human Rights (Parliamentary Scrutiny) Act 2011</w:t>
      </w:r>
    </w:p>
    <w:p w14:paraId="35CB419E" w14:textId="77777777" w:rsidR="00001101" w:rsidRPr="00124CDF" w:rsidRDefault="00001101" w:rsidP="00001101">
      <w:pPr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51A110C1" w14:textId="340959F3" w:rsidR="00001101" w:rsidRPr="00124CDF" w:rsidRDefault="00001101" w:rsidP="00001101">
      <w:pPr>
        <w:spacing w:before="120"/>
        <w:jc w:val="center"/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</w:pPr>
      <w:r w:rsidRPr="00124CDF"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  <w:t xml:space="preserve">Industrial Chemicals Charges </w:t>
      </w:r>
      <w:r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  <w:t>(</w:t>
      </w:r>
      <w:r w:rsidR="00C820F9"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  <w:t>Excise</w:t>
      </w:r>
      <w:r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  <w:t>) Amendment Regulations</w:t>
      </w:r>
      <w:r w:rsidRPr="00124CDF"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  <w:t xml:space="preserve"> 202</w:t>
      </w:r>
      <w:r w:rsidR="00AC72C6"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  <w:t>3</w:t>
      </w:r>
    </w:p>
    <w:p w14:paraId="2B0CAB75" w14:textId="77777777" w:rsidR="00001101" w:rsidRPr="00124CDF" w:rsidRDefault="00001101" w:rsidP="00001101">
      <w:pPr>
        <w:spacing w:before="120"/>
        <w:jc w:val="center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201A7E33" w14:textId="77777777" w:rsidR="00001101" w:rsidRPr="00124CDF" w:rsidRDefault="00001101" w:rsidP="00261E2A">
      <w:pPr>
        <w:spacing w:before="120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124CDF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This Disallowable Legislative Instrument is compatible with the human rights and freedoms recognised or declared in the international instruments listed in section 3 of the </w:t>
      </w:r>
      <w:r w:rsidRPr="00DD6F2F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Human Rights (Parliamentary Scrutiny) Act 2011</w:t>
      </w:r>
      <w:r w:rsidRPr="00124CDF">
        <w:rPr>
          <w:rFonts w:ascii="Times New Roman" w:eastAsia="Times New Roman" w:hAnsi="Times New Roman" w:cs="Times New Roman"/>
          <w:color w:val="auto"/>
          <w:sz w:val="24"/>
          <w:lang w:eastAsia="en-AU"/>
        </w:rPr>
        <w:t>.</w:t>
      </w:r>
    </w:p>
    <w:p w14:paraId="33682413" w14:textId="77777777" w:rsidR="00001101" w:rsidRPr="00124CDF" w:rsidRDefault="00001101" w:rsidP="00001101">
      <w:pPr>
        <w:spacing w:before="120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3D3CB38F" w14:textId="77777777" w:rsidR="00001101" w:rsidRPr="00DD6F2F" w:rsidRDefault="00001101" w:rsidP="00001101">
      <w:pPr>
        <w:pStyle w:val="Heading3"/>
        <w:rPr>
          <w:rFonts w:ascii="Times New Roman" w:eastAsia="Times New Roman" w:hAnsi="Times New Roman" w:cs="Times New Roman"/>
          <w:b/>
          <w:color w:val="auto"/>
          <w:szCs w:val="20"/>
          <w:lang w:eastAsia="en-AU"/>
        </w:rPr>
      </w:pPr>
      <w:r w:rsidRPr="00DD6F2F">
        <w:rPr>
          <w:rFonts w:ascii="Times New Roman" w:eastAsia="Times New Roman" w:hAnsi="Times New Roman" w:cs="Times New Roman"/>
          <w:b/>
          <w:color w:val="auto"/>
          <w:szCs w:val="20"/>
          <w:lang w:eastAsia="en-AU"/>
        </w:rPr>
        <w:t>Overview of the Disallowable Legislative Instrument</w:t>
      </w:r>
    </w:p>
    <w:p w14:paraId="5CC159CD" w14:textId="77777777" w:rsidR="00001101" w:rsidRPr="00124CDF" w:rsidRDefault="00001101" w:rsidP="00001101">
      <w:pPr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124CDF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The </w:t>
      </w:r>
      <w:r w:rsidRPr="00DD6F2F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Industrial Chemicals Act 2019</w:t>
      </w:r>
      <w:r w:rsidRPr="00124CDF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(the Act) establishes the Australian Industrial Chemicals Introduction Scheme (AICIS), 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the </w:t>
      </w:r>
      <w:r w:rsidRPr="00124CDF">
        <w:rPr>
          <w:rFonts w:ascii="Times New Roman" w:eastAsia="Times New Roman" w:hAnsi="Times New Roman" w:cs="Times New Roman"/>
          <w:color w:val="auto"/>
          <w:sz w:val="24"/>
          <w:lang w:eastAsia="en-AU"/>
        </w:rPr>
        <w:t>national regulatory framework for the introduction (importation or manufacture) of industrial chemicals.</w:t>
      </w:r>
    </w:p>
    <w:p w14:paraId="009EFA0C" w14:textId="77777777" w:rsidR="00001101" w:rsidRPr="00124CDF" w:rsidRDefault="00001101" w:rsidP="00001101">
      <w:pPr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6DEB5967" w14:textId="0641033E" w:rsidR="00001101" w:rsidRPr="00124CDF" w:rsidRDefault="00001101" w:rsidP="2E324ADB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</w:pPr>
      <w:r w:rsidRPr="2E324ADB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>It is government policy</w:t>
      </w:r>
      <w:r w:rsidR="45792567" w:rsidRPr="2E324ADB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 xml:space="preserve"> </w:t>
      </w:r>
      <w:r w:rsidRPr="2E324ADB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 xml:space="preserve">that the full costs of AICIS activities are recovered from the regulated industry through fees for services and charges. </w:t>
      </w:r>
    </w:p>
    <w:p w14:paraId="78D1A35A" w14:textId="77777777" w:rsidR="00001101" w:rsidRPr="00124CDF" w:rsidRDefault="00001101" w:rsidP="00001101">
      <w:pPr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1D749E78" w14:textId="65CC8628" w:rsidR="00001101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The purpose of the Regulations is to amend the </w:t>
      </w:r>
      <w:r w:rsidRPr="00E75744">
        <w:rPr>
          <w:rFonts w:ascii="Times New Roman" w:eastAsia="Times New Roman" w:hAnsi="Times New Roman" w:cs="Times New Roman"/>
          <w:i/>
          <w:iCs/>
          <w:color w:val="auto"/>
          <w:sz w:val="24"/>
          <w:lang w:eastAsia="en-AU"/>
        </w:rPr>
        <w:t>Industrial Chemicals Charges (</w:t>
      </w:r>
      <w:r w:rsidR="00C820F9">
        <w:rPr>
          <w:rFonts w:ascii="Times New Roman" w:eastAsia="Times New Roman" w:hAnsi="Times New Roman" w:cs="Times New Roman"/>
          <w:i/>
          <w:iCs/>
          <w:color w:val="auto"/>
          <w:sz w:val="24"/>
          <w:lang w:eastAsia="en-AU"/>
        </w:rPr>
        <w:t>Excise</w:t>
      </w:r>
      <w:r w:rsidRPr="00E75744">
        <w:rPr>
          <w:rFonts w:ascii="Times New Roman" w:eastAsia="Times New Roman" w:hAnsi="Times New Roman" w:cs="Times New Roman"/>
          <w:i/>
          <w:iCs/>
          <w:color w:val="auto"/>
          <w:sz w:val="24"/>
          <w:lang w:eastAsia="en-AU"/>
        </w:rPr>
        <w:t>) Regulations 2020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lang w:eastAsia="en-AU"/>
        </w:rPr>
        <w:t xml:space="preserve"> (</w:t>
      </w:r>
      <w:r w:rsidRPr="00BD1EF6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the 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p</w:t>
      </w:r>
      <w:r w:rsidRPr="00BD1EF6">
        <w:rPr>
          <w:rFonts w:ascii="Times New Roman" w:eastAsia="Times New Roman" w:hAnsi="Times New Roman" w:cs="Times New Roman"/>
          <w:color w:val="auto"/>
          <w:sz w:val="24"/>
          <w:lang w:eastAsia="en-AU"/>
        </w:rPr>
        <w:t>rincipal Regulations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lang w:eastAsia="en-AU"/>
        </w:rPr>
        <w:t>)</w:t>
      </w:r>
      <w:r>
        <w:rPr>
          <w:rFonts w:ascii="Times New Roman" w:eastAsia="Times New Roman" w:hAnsi="Times New Roman" w:cs="Times New Roman"/>
          <w:b/>
          <w:i/>
          <w:iCs/>
          <w:color w:val="auto"/>
          <w:sz w:val="24"/>
          <w:lang w:eastAsia="en-AU"/>
        </w:rPr>
        <w:t xml:space="preserve"> </w:t>
      </w:r>
      <w:r w:rsidRPr="00E75744">
        <w:rPr>
          <w:rFonts w:ascii="Times New Roman" w:eastAsia="Times New Roman" w:hAnsi="Times New Roman" w:cs="Times New Roman"/>
          <w:bCs/>
          <w:color w:val="auto"/>
          <w:sz w:val="24"/>
          <w:lang w:eastAsia="en-AU"/>
        </w:rPr>
        <w:t>to reduce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the amount of registration charge (by approximate </w:t>
      </w:r>
      <w:r w:rsidR="00AC72C6">
        <w:rPr>
          <w:rFonts w:ascii="Times New Roman" w:eastAsia="Times New Roman" w:hAnsi="Times New Roman" w:cs="Times New Roman"/>
          <w:color w:val="auto"/>
          <w:sz w:val="24"/>
          <w:lang w:eastAsia="en-AU"/>
        </w:rPr>
        <w:t>11.7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%) payable by a person in relation to registration under the Act, so far as the charge is a duty of </w:t>
      </w:r>
      <w:r w:rsidR="00F13A62">
        <w:rPr>
          <w:rFonts w:ascii="Times New Roman" w:eastAsia="Times New Roman" w:hAnsi="Times New Roman" w:cs="Times New Roman"/>
          <w:color w:val="auto"/>
          <w:sz w:val="24"/>
          <w:lang w:eastAsia="en-AU"/>
        </w:rPr>
        <w:t>e</w:t>
      </w:r>
      <w:r w:rsidR="00C820F9">
        <w:rPr>
          <w:rFonts w:ascii="Times New Roman" w:eastAsia="Times New Roman" w:hAnsi="Times New Roman" w:cs="Times New Roman"/>
          <w:color w:val="auto"/>
          <w:sz w:val="24"/>
          <w:lang w:eastAsia="en-AU"/>
        </w:rPr>
        <w:t>xcise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, for the purposes of section 7 of the IC Charges (</w:t>
      </w:r>
      <w:r w:rsidR="00C820F9">
        <w:rPr>
          <w:rFonts w:ascii="Times New Roman" w:eastAsia="Times New Roman" w:hAnsi="Times New Roman" w:cs="Times New Roman"/>
          <w:color w:val="auto"/>
          <w:sz w:val="24"/>
          <w:lang w:eastAsia="en-AU"/>
        </w:rPr>
        <w:t>Excise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) Act. The Regulations maintain the existing eight-level charging structure where the amount of registration charge payable is </w:t>
      </w:r>
      <w:r w:rsidRPr="003041FA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based on the value of relevant industrial chemicals introduced by the 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person</w:t>
      </w:r>
      <w:r w:rsidRPr="003041FA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in the previous financial year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.</w:t>
      </w:r>
    </w:p>
    <w:p w14:paraId="1DF0354B" w14:textId="77777777" w:rsidR="00001101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23392D9A" w14:textId="77777777" w:rsidR="00001101" w:rsidRPr="00124CDF" w:rsidRDefault="00001101" w:rsidP="00001101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63973EFD" w14:textId="77777777" w:rsidR="00001101" w:rsidRPr="00DD6F2F" w:rsidRDefault="00001101" w:rsidP="00001101">
      <w:pPr>
        <w:pStyle w:val="Heading3"/>
        <w:rPr>
          <w:rFonts w:ascii="Times New Roman" w:eastAsia="Times New Roman" w:hAnsi="Times New Roman" w:cs="Times New Roman"/>
          <w:b/>
          <w:color w:val="auto"/>
          <w:szCs w:val="20"/>
          <w:lang w:eastAsia="en-AU"/>
        </w:rPr>
      </w:pPr>
      <w:r w:rsidRPr="00DD6F2F">
        <w:rPr>
          <w:rFonts w:ascii="Times New Roman" w:eastAsia="Times New Roman" w:hAnsi="Times New Roman" w:cs="Times New Roman"/>
          <w:b/>
          <w:color w:val="auto"/>
          <w:szCs w:val="20"/>
          <w:lang w:eastAsia="en-AU"/>
        </w:rPr>
        <w:t>Human rights implications</w:t>
      </w:r>
    </w:p>
    <w:p w14:paraId="3C586C24" w14:textId="77777777" w:rsidR="00001101" w:rsidRPr="00124CDF" w:rsidRDefault="00001101" w:rsidP="00001101">
      <w:pPr>
        <w:spacing w:before="120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E75744">
        <w:rPr>
          <w:rFonts w:ascii="Times New Roman" w:eastAsia="Times New Roman" w:hAnsi="Times New Roman" w:cs="Times New Roman"/>
          <w:color w:val="auto"/>
          <w:sz w:val="24"/>
          <w:lang w:eastAsia="en-AU"/>
        </w:rPr>
        <w:t>As the Regulations do not introduce any changes to the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principal Regulations other than to implement the changes outlined above, t</w:t>
      </w:r>
      <w:r w:rsidRPr="00124CDF">
        <w:rPr>
          <w:rFonts w:ascii="Times New Roman" w:eastAsia="Times New Roman" w:hAnsi="Times New Roman" w:cs="Times New Roman"/>
          <w:color w:val="auto"/>
          <w:sz w:val="24"/>
          <w:lang w:eastAsia="en-AU"/>
        </w:rPr>
        <w:t>his Disallowable Legislative Instrument does not engage any of the applicable rights or freedoms.</w:t>
      </w:r>
    </w:p>
    <w:p w14:paraId="27398110" w14:textId="77777777" w:rsidR="00001101" w:rsidRPr="00253EC5" w:rsidRDefault="00001101" w:rsidP="00001101">
      <w:pPr>
        <w:rPr>
          <w:lang w:eastAsia="en-AU"/>
        </w:rPr>
      </w:pPr>
    </w:p>
    <w:p w14:paraId="64191070" w14:textId="77777777" w:rsidR="00001101" w:rsidRPr="00DD6F2F" w:rsidRDefault="00001101" w:rsidP="00001101">
      <w:pPr>
        <w:pStyle w:val="Heading3"/>
        <w:rPr>
          <w:rFonts w:ascii="Times New Roman" w:eastAsia="Times New Roman" w:hAnsi="Times New Roman" w:cs="Times New Roman"/>
          <w:b/>
          <w:color w:val="auto"/>
          <w:szCs w:val="20"/>
          <w:lang w:eastAsia="en-AU"/>
        </w:rPr>
      </w:pPr>
      <w:r w:rsidRPr="00DD6F2F">
        <w:rPr>
          <w:rFonts w:ascii="Times New Roman" w:eastAsia="Times New Roman" w:hAnsi="Times New Roman" w:cs="Times New Roman"/>
          <w:b/>
          <w:color w:val="auto"/>
          <w:szCs w:val="20"/>
          <w:lang w:eastAsia="en-AU"/>
        </w:rPr>
        <w:t>Conclusion</w:t>
      </w:r>
    </w:p>
    <w:p w14:paraId="3098796C" w14:textId="77777777" w:rsidR="00001101" w:rsidRPr="00124CDF" w:rsidRDefault="00001101" w:rsidP="00001101">
      <w:pPr>
        <w:spacing w:before="120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124CDF">
        <w:rPr>
          <w:rFonts w:ascii="Times New Roman" w:eastAsia="Times New Roman" w:hAnsi="Times New Roman" w:cs="Times New Roman"/>
          <w:color w:val="auto"/>
          <w:sz w:val="24"/>
          <w:lang w:eastAsia="en-AU"/>
        </w:rPr>
        <w:t>This Disallowable Legislative Instrument is compatible with human rights as it does not raise any human rights issues.</w:t>
      </w:r>
    </w:p>
    <w:p w14:paraId="6476EAD1" w14:textId="77777777" w:rsidR="00001101" w:rsidRDefault="00001101" w:rsidP="00001101">
      <w:pPr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411B31D0" w14:textId="77777777" w:rsidR="00001101" w:rsidRPr="00A331B5" w:rsidRDefault="00001101" w:rsidP="000011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A331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The Hon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Ged Kearney</w:t>
      </w:r>
      <w:r w:rsidRPr="00A331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 MP</w:t>
      </w:r>
    </w:p>
    <w:p w14:paraId="4B52C2E4" w14:textId="77777777" w:rsidR="00001101" w:rsidRPr="00A331B5" w:rsidRDefault="00001101" w:rsidP="000011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A331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 </w:t>
      </w:r>
    </w:p>
    <w:p w14:paraId="71CBDBB5" w14:textId="3DEB607B" w:rsidR="00830F74" w:rsidRPr="00001101" w:rsidRDefault="00001101" w:rsidP="000011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Assistant </w:t>
      </w:r>
      <w:r w:rsidRPr="00A331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Minister for Health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 and Aged Care</w:t>
      </w:r>
    </w:p>
    <w:sectPr w:rsidR="00830F74" w:rsidRPr="00001101" w:rsidSect="007965C3">
      <w:footerReference w:type="default" r:id="rId11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2D12" w14:textId="77777777" w:rsidR="00145299" w:rsidRDefault="00145299" w:rsidP="0082574E">
      <w:pPr>
        <w:spacing w:after="0" w:line="240" w:lineRule="auto"/>
      </w:pPr>
      <w:r>
        <w:separator/>
      </w:r>
    </w:p>
  </w:endnote>
  <w:endnote w:type="continuationSeparator" w:id="0">
    <w:p w14:paraId="05791CEE" w14:textId="77777777" w:rsidR="00145299" w:rsidRDefault="00145299" w:rsidP="0082574E">
      <w:pPr>
        <w:spacing w:after="0" w:line="240" w:lineRule="auto"/>
      </w:pPr>
      <w:r>
        <w:continuationSeparator/>
      </w:r>
    </w:p>
  </w:endnote>
  <w:endnote w:type="continuationNotice" w:id="1">
    <w:p w14:paraId="419BC1A5" w14:textId="77777777" w:rsidR="00145299" w:rsidRDefault="001452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8599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2B873D" w14:textId="1C123E73" w:rsidR="00703243" w:rsidRDefault="007032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00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EFECC1" w14:textId="77777777" w:rsidR="00703243" w:rsidRDefault="007032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B1F21" w14:textId="77777777" w:rsidR="00145299" w:rsidRDefault="00145299" w:rsidP="0082574E">
      <w:pPr>
        <w:spacing w:after="0" w:line="240" w:lineRule="auto"/>
      </w:pPr>
      <w:r>
        <w:separator/>
      </w:r>
    </w:p>
  </w:footnote>
  <w:footnote w:type="continuationSeparator" w:id="0">
    <w:p w14:paraId="72EF6C7C" w14:textId="77777777" w:rsidR="00145299" w:rsidRDefault="00145299" w:rsidP="0082574E">
      <w:pPr>
        <w:spacing w:after="0" w:line="240" w:lineRule="auto"/>
      </w:pPr>
      <w:r>
        <w:continuationSeparator/>
      </w:r>
    </w:p>
  </w:footnote>
  <w:footnote w:type="continuationNotice" w:id="1">
    <w:p w14:paraId="360A082D" w14:textId="77777777" w:rsidR="00145299" w:rsidRDefault="0014529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1573"/>
    <w:multiLevelType w:val="hybridMultilevel"/>
    <w:tmpl w:val="3A6E00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93352"/>
    <w:multiLevelType w:val="hybridMultilevel"/>
    <w:tmpl w:val="0CFA23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F1125"/>
    <w:multiLevelType w:val="singleLevel"/>
    <w:tmpl w:val="0C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1413550384">
    <w:abstractNumId w:val="2"/>
  </w:num>
  <w:num w:numId="2" w16cid:durableId="1133209164">
    <w:abstractNumId w:val="0"/>
  </w:num>
  <w:num w:numId="3" w16cid:durableId="1625649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74"/>
    <w:rsid w:val="00001101"/>
    <w:rsid w:val="000056B5"/>
    <w:rsid w:val="00040071"/>
    <w:rsid w:val="00047391"/>
    <w:rsid w:val="00065DE2"/>
    <w:rsid w:val="000918E8"/>
    <w:rsid w:val="000A698E"/>
    <w:rsid w:val="000C494C"/>
    <w:rsid w:val="00124C66"/>
    <w:rsid w:val="00124CDF"/>
    <w:rsid w:val="00145299"/>
    <w:rsid w:val="00145DEC"/>
    <w:rsid w:val="00147E4A"/>
    <w:rsid w:val="00177097"/>
    <w:rsid w:val="00181A5E"/>
    <w:rsid w:val="001B1D20"/>
    <w:rsid w:val="001E00B7"/>
    <w:rsid w:val="002108DB"/>
    <w:rsid w:val="00224292"/>
    <w:rsid w:val="00261E2A"/>
    <w:rsid w:val="00280050"/>
    <w:rsid w:val="00282A99"/>
    <w:rsid w:val="002B2CEF"/>
    <w:rsid w:val="002B3955"/>
    <w:rsid w:val="00302C4B"/>
    <w:rsid w:val="003041FA"/>
    <w:rsid w:val="00312DEF"/>
    <w:rsid w:val="003207C4"/>
    <w:rsid w:val="00326629"/>
    <w:rsid w:val="0033417E"/>
    <w:rsid w:val="00363A30"/>
    <w:rsid w:val="003642B3"/>
    <w:rsid w:val="003B6E2E"/>
    <w:rsid w:val="003D72C0"/>
    <w:rsid w:val="003E15EF"/>
    <w:rsid w:val="00440978"/>
    <w:rsid w:val="00455E10"/>
    <w:rsid w:val="004E0901"/>
    <w:rsid w:val="00554EAB"/>
    <w:rsid w:val="00563CEC"/>
    <w:rsid w:val="005A25EE"/>
    <w:rsid w:val="00612CC3"/>
    <w:rsid w:val="00636E0C"/>
    <w:rsid w:val="00652681"/>
    <w:rsid w:val="006738C0"/>
    <w:rsid w:val="006B1957"/>
    <w:rsid w:val="006B3446"/>
    <w:rsid w:val="00703243"/>
    <w:rsid w:val="00704DBA"/>
    <w:rsid w:val="0071450C"/>
    <w:rsid w:val="007247F0"/>
    <w:rsid w:val="00736512"/>
    <w:rsid w:val="007674AC"/>
    <w:rsid w:val="007965C3"/>
    <w:rsid w:val="007A0DFD"/>
    <w:rsid w:val="007A5BCF"/>
    <w:rsid w:val="007B6372"/>
    <w:rsid w:val="007C2EFD"/>
    <w:rsid w:val="007D2C27"/>
    <w:rsid w:val="008165B1"/>
    <w:rsid w:val="0082574E"/>
    <w:rsid w:val="00830F74"/>
    <w:rsid w:val="008356EC"/>
    <w:rsid w:val="00865D7C"/>
    <w:rsid w:val="008777FE"/>
    <w:rsid w:val="00884F1B"/>
    <w:rsid w:val="008A2777"/>
    <w:rsid w:val="009054BB"/>
    <w:rsid w:val="0097494A"/>
    <w:rsid w:val="00A40CBA"/>
    <w:rsid w:val="00A52797"/>
    <w:rsid w:val="00A609DC"/>
    <w:rsid w:val="00A6588E"/>
    <w:rsid w:val="00AA4A22"/>
    <w:rsid w:val="00AB70EF"/>
    <w:rsid w:val="00AC72C6"/>
    <w:rsid w:val="00AD4A50"/>
    <w:rsid w:val="00AE15F7"/>
    <w:rsid w:val="00B10333"/>
    <w:rsid w:val="00B179C6"/>
    <w:rsid w:val="00B26690"/>
    <w:rsid w:val="00B7629D"/>
    <w:rsid w:val="00BC50AD"/>
    <w:rsid w:val="00BE6164"/>
    <w:rsid w:val="00C047E8"/>
    <w:rsid w:val="00C6775F"/>
    <w:rsid w:val="00C725F7"/>
    <w:rsid w:val="00C820F9"/>
    <w:rsid w:val="00C97F22"/>
    <w:rsid w:val="00D36C2D"/>
    <w:rsid w:val="00D74AAD"/>
    <w:rsid w:val="00D96037"/>
    <w:rsid w:val="00DB2215"/>
    <w:rsid w:val="00DC76E6"/>
    <w:rsid w:val="00DD445A"/>
    <w:rsid w:val="00DD4D45"/>
    <w:rsid w:val="00DD6F2F"/>
    <w:rsid w:val="00E2314F"/>
    <w:rsid w:val="00E5279F"/>
    <w:rsid w:val="00E53182"/>
    <w:rsid w:val="00E62E2B"/>
    <w:rsid w:val="00E81682"/>
    <w:rsid w:val="00EE3116"/>
    <w:rsid w:val="00F13A62"/>
    <w:rsid w:val="00F14D6C"/>
    <w:rsid w:val="00F272B9"/>
    <w:rsid w:val="00F31732"/>
    <w:rsid w:val="00F542EF"/>
    <w:rsid w:val="00FC7F5A"/>
    <w:rsid w:val="187BA197"/>
    <w:rsid w:val="190D7094"/>
    <w:rsid w:val="1EC8749F"/>
    <w:rsid w:val="25F75857"/>
    <w:rsid w:val="2E324ADB"/>
    <w:rsid w:val="321E26B1"/>
    <w:rsid w:val="3AFBE5A6"/>
    <w:rsid w:val="45792567"/>
    <w:rsid w:val="483D2C7A"/>
    <w:rsid w:val="4E5197B8"/>
    <w:rsid w:val="50B9F064"/>
    <w:rsid w:val="53598E41"/>
    <w:rsid w:val="5542C759"/>
    <w:rsid w:val="6369816E"/>
    <w:rsid w:val="6B2507B2"/>
    <w:rsid w:val="73C2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37570"/>
  <w15:chartTrackingRefBased/>
  <w15:docId w15:val="{ED1E8BE8-DED0-43D2-809F-082979F2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830F74"/>
    <w:pPr>
      <w:spacing w:after="120" w:line="264" w:lineRule="auto"/>
    </w:pPr>
    <w:rPr>
      <w:rFonts w:asciiTheme="minorHAnsi" w:hAnsiTheme="minorHAnsi" w:cstheme="minorBidi"/>
      <w:color w:val="262626" w:themeColor="text1" w:themeTint="D9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C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BodyText"/>
    <w:next w:val="BodyText"/>
    <w:link w:val="Heading4Char"/>
    <w:qFormat/>
    <w:rsid w:val="00830F74"/>
    <w:pPr>
      <w:spacing w:before="240"/>
      <w:outlineLvl w:val="3"/>
    </w:pPr>
    <w:rPr>
      <w:rFonts w:asciiTheme="majorHAnsi" w:hAnsiTheme="majorHAnsi"/>
      <w:color w:val="44546A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30F74"/>
    <w:rPr>
      <w:rFonts w:asciiTheme="majorHAnsi" w:hAnsiTheme="majorHAnsi" w:cstheme="minorBidi"/>
      <w:color w:val="44546A" w:themeColor="text2"/>
    </w:rPr>
  </w:style>
  <w:style w:type="paragraph" w:styleId="ListParagraph">
    <w:name w:val="List Paragraph"/>
    <w:basedOn w:val="Normal"/>
    <w:uiPriority w:val="34"/>
    <w:qFormat/>
    <w:rsid w:val="00830F74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830F74"/>
  </w:style>
  <w:style w:type="character" w:customStyle="1" w:styleId="BodyTextChar">
    <w:name w:val="Body Text Char"/>
    <w:basedOn w:val="DefaultParagraphFont"/>
    <w:link w:val="BodyText"/>
    <w:uiPriority w:val="99"/>
    <w:semiHidden/>
    <w:rsid w:val="00830F74"/>
    <w:rPr>
      <w:rFonts w:asciiTheme="minorHAnsi" w:hAnsiTheme="minorHAnsi" w:cstheme="minorBidi"/>
      <w:color w:val="262626" w:themeColor="text1" w:themeTint="D9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7965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65C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965C3"/>
    <w:rPr>
      <w:rFonts w:asciiTheme="minorHAnsi" w:hAnsiTheme="minorHAnsi" w:cstheme="minorBidi"/>
      <w:color w:val="262626" w:themeColor="text1" w:themeTint="D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5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5C3"/>
    <w:rPr>
      <w:rFonts w:asciiTheme="minorHAnsi" w:hAnsiTheme="minorHAnsi" w:cstheme="minorBidi"/>
      <w:b/>
      <w:bCs/>
      <w:color w:val="262626" w:themeColor="text1" w:themeTint="D9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5C3"/>
    <w:rPr>
      <w:rFonts w:ascii="Segoe UI" w:hAnsi="Segoe UI" w:cs="Segoe UI"/>
      <w:color w:val="262626" w:themeColor="text1" w:themeTint="D9"/>
      <w:sz w:val="18"/>
      <w:szCs w:val="18"/>
    </w:rPr>
  </w:style>
  <w:style w:type="paragraph" w:customStyle="1" w:styleId="subsection">
    <w:name w:val="subsection"/>
    <w:aliases w:val="ss"/>
    <w:basedOn w:val="Normal"/>
    <w:link w:val="subsectionChar"/>
    <w:rsid w:val="003642B3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color w:val="auto"/>
      <w:sz w:val="22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642B3"/>
    <w:rPr>
      <w:rFonts w:eastAsia="Times New Roman"/>
      <w:sz w:val="22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25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74E"/>
    <w:rPr>
      <w:rFonts w:asciiTheme="minorHAnsi" w:hAnsiTheme="minorHAnsi" w:cstheme="minorBidi"/>
      <w:color w:val="262626" w:themeColor="text1" w:themeTint="D9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25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74E"/>
    <w:rPr>
      <w:rFonts w:asciiTheme="minorHAnsi" w:hAnsiTheme="minorHAnsi" w:cstheme="minorBidi"/>
      <w:color w:val="262626" w:themeColor="text1" w:themeTint="D9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CDF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24CCB4F7E827745804415694067016E" ma:contentTypeVersion="" ma:contentTypeDescription="PDMS Document Site Content Type" ma:contentTypeScope="" ma:versionID="7b56c182858ddf846b575837d7d18658">
  <xsd:schema xmlns:xsd="http://www.w3.org/2001/XMLSchema" xmlns:xs="http://www.w3.org/2001/XMLSchema" xmlns:p="http://schemas.microsoft.com/office/2006/metadata/properties" xmlns:ns2="9CC6586B-3718-40C7-864F-B3547670044C" targetNamespace="http://schemas.microsoft.com/office/2006/metadata/properties" ma:root="true" ma:fieldsID="56c7b20e8cfe3ab75b2f07b38d5548be" ns2:_="">
    <xsd:import namespace="9CC6586B-3718-40C7-864F-B3547670044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6586B-3718-40C7-864F-B3547670044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CC6586B-3718-40C7-864F-B3547670044C" xsi:nil="true"/>
  </documentManagement>
</p:properties>
</file>

<file path=customXml/itemProps1.xml><?xml version="1.0" encoding="utf-8"?>
<ds:datastoreItem xmlns:ds="http://schemas.openxmlformats.org/officeDocument/2006/customXml" ds:itemID="{AC713551-8DA6-4010-85AC-A61730D77B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1C59F-6472-42A5-91DB-48634660E7B9}"/>
</file>

<file path=customXml/itemProps3.xml><?xml version="1.0" encoding="utf-8"?>
<ds:datastoreItem xmlns:ds="http://schemas.openxmlformats.org/officeDocument/2006/customXml" ds:itemID="{7595EFA0-ECC7-45F2-B62D-9807052AC2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494600-15A1-454A-A41A-8C2498CACB7E}">
  <ds:schemaRefs>
    <ds:schemaRef ds:uri="http://schemas.openxmlformats.org/package/2006/metadata/core-properties"/>
    <ds:schemaRef ds:uri="45f19e5a-3f6a-44b0-9966-0a3477558b0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284b676-e9b0-4e7f-a17c-9d6c6bcbf03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1084</Words>
  <Characters>6182</Characters>
  <Application>Microsoft Office Word</Application>
  <DocSecurity>0</DocSecurity>
  <Lines>51</Lines>
  <Paragraphs>14</Paragraphs>
  <ScaleCrop>false</ScaleCrop>
  <Company>Department of Health</Company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Degabriele</dc:creator>
  <cp:keywords/>
  <dc:description/>
  <cp:lastModifiedBy>PETROVSKI, Jasmina</cp:lastModifiedBy>
  <cp:revision>2</cp:revision>
  <dcterms:created xsi:type="dcterms:W3CDTF">2023-07-26T05:35:00Z</dcterms:created>
  <dcterms:modified xsi:type="dcterms:W3CDTF">2023-07-26T05:35:00Z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0x010100266966F133664895A6EE3632470D45F500024CCB4F7E827745804415694067016E</vt:lpwstr>
  </property>
  <property fmtid="{D5CDD505-2E9C-101B-9397-08002B2CF9AE}" pid="3" name="MediaServiceImageTags">
    <vt:lpwstr/>
  </property>
</Properties>
</file>