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BD8" w:rsidRPr="002C021F" w:rsidRDefault="00397BD8" w:rsidP="002C021F">
      <w:pPr>
        <w:spacing w:line="240" w:lineRule="auto"/>
        <w:jc w:val="center"/>
        <w:rPr>
          <w:b/>
          <w:u w:val="single"/>
        </w:rPr>
      </w:pPr>
      <w:bookmarkStart w:id="0" w:name="_GoBack"/>
      <w:bookmarkEnd w:id="0"/>
      <w:r w:rsidRPr="002C021F">
        <w:rPr>
          <w:b/>
          <w:u w:val="single"/>
        </w:rPr>
        <w:t>EXPLANATORY STATEMENT</w:t>
      </w:r>
    </w:p>
    <w:p w:rsidR="00090E38" w:rsidRPr="002C021F" w:rsidRDefault="00090E38" w:rsidP="002C021F">
      <w:pPr>
        <w:spacing w:line="240" w:lineRule="auto"/>
        <w:jc w:val="center"/>
      </w:pPr>
    </w:p>
    <w:p w:rsidR="00397BD8" w:rsidRPr="002C021F" w:rsidRDefault="00397BD8" w:rsidP="002C021F">
      <w:pPr>
        <w:spacing w:line="240" w:lineRule="auto"/>
        <w:jc w:val="center"/>
      </w:pPr>
      <w:r w:rsidRPr="002C021F">
        <w:t xml:space="preserve">Issued by authority of the </w:t>
      </w:r>
      <w:r w:rsidR="00C3377F">
        <w:t xml:space="preserve">delegate of the </w:t>
      </w:r>
      <w:r w:rsidR="00613DB6" w:rsidRPr="002C021F">
        <w:t>Comptroller</w:t>
      </w:r>
      <w:r w:rsidR="00613DB6" w:rsidRPr="002C021F">
        <w:noBreakHyphen/>
      </w:r>
      <w:r w:rsidR="00692851" w:rsidRPr="002C021F">
        <w:t>General of Customs</w:t>
      </w:r>
    </w:p>
    <w:p w:rsidR="000D56E0" w:rsidRPr="002C021F" w:rsidRDefault="000D56E0" w:rsidP="002C021F">
      <w:pPr>
        <w:spacing w:line="240" w:lineRule="auto"/>
        <w:jc w:val="center"/>
      </w:pPr>
    </w:p>
    <w:p w:rsidR="00397BD8" w:rsidRPr="002C021F" w:rsidRDefault="00F67123" w:rsidP="002C021F">
      <w:pPr>
        <w:spacing w:line="240" w:lineRule="auto"/>
        <w:jc w:val="center"/>
        <w:rPr>
          <w:i/>
        </w:rPr>
      </w:pPr>
      <w:r>
        <w:rPr>
          <w:i/>
        </w:rPr>
        <w:t>Customs Act </w:t>
      </w:r>
      <w:r w:rsidR="00692851" w:rsidRPr="002C021F">
        <w:rPr>
          <w:i/>
        </w:rPr>
        <w:t>1901</w:t>
      </w:r>
    </w:p>
    <w:p w:rsidR="000D56E0" w:rsidRPr="002C021F" w:rsidRDefault="000D56E0" w:rsidP="002C021F">
      <w:pPr>
        <w:spacing w:line="240" w:lineRule="auto"/>
        <w:jc w:val="center"/>
      </w:pPr>
    </w:p>
    <w:p w:rsidR="00397BD8" w:rsidRPr="002C021F" w:rsidRDefault="00613DB6" w:rsidP="002C021F">
      <w:pPr>
        <w:spacing w:line="240" w:lineRule="auto"/>
        <w:jc w:val="center"/>
        <w:rPr>
          <w:i/>
        </w:rPr>
      </w:pPr>
      <w:r w:rsidRPr="002C021F">
        <w:rPr>
          <w:i/>
        </w:rPr>
        <w:t xml:space="preserve">Customs </w:t>
      </w:r>
      <w:r w:rsidR="00D67334" w:rsidRPr="002C021F">
        <w:rPr>
          <w:i/>
        </w:rPr>
        <w:t>Am</w:t>
      </w:r>
      <w:r w:rsidR="00D67334" w:rsidRPr="00585C8C">
        <w:rPr>
          <w:i/>
        </w:rPr>
        <w:t xml:space="preserve">endment </w:t>
      </w:r>
      <w:r w:rsidR="006D7511" w:rsidRPr="00585C8C">
        <w:rPr>
          <w:i/>
        </w:rPr>
        <w:t>(</w:t>
      </w:r>
      <w:r w:rsidR="00832CCD" w:rsidRPr="00585C8C">
        <w:rPr>
          <w:i/>
        </w:rPr>
        <w:t>FIFA</w:t>
      </w:r>
      <w:r w:rsidR="00585C8C" w:rsidRPr="00585C8C">
        <w:rPr>
          <w:i/>
        </w:rPr>
        <w:t xml:space="preserve"> and Returned Goods</w:t>
      </w:r>
      <w:r w:rsidR="006D7511" w:rsidRPr="00585C8C">
        <w:rPr>
          <w:i/>
        </w:rPr>
        <w:t xml:space="preserve">) </w:t>
      </w:r>
      <w:r w:rsidRPr="00585C8C">
        <w:rPr>
          <w:i/>
        </w:rPr>
        <w:t>By</w:t>
      </w:r>
      <w:r w:rsidRPr="00585C8C">
        <w:rPr>
          <w:i/>
        </w:rPr>
        <w:noBreakHyphen/>
      </w:r>
      <w:r w:rsidR="00290ACB" w:rsidRPr="00585C8C">
        <w:rPr>
          <w:i/>
        </w:rPr>
        <w:t>L</w:t>
      </w:r>
      <w:r w:rsidR="00D67334" w:rsidRPr="00585C8C">
        <w:rPr>
          <w:i/>
        </w:rPr>
        <w:t>aw</w:t>
      </w:r>
      <w:r w:rsidR="00832CCD" w:rsidRPr="00585C8C">
        <w:rPr>
          <w:i/>
        </w:rPr>
        <w:t>s</w:t>
      </w:r>
      <w:r w:rsidR="00F67123">
        <w:rPr>
          <w:i/>
        </w:rPr>
        <w:t> </w:t>
      </w:r>
      <w:r w:rsidR="00397BD8" w:rsidRPr="00585C8C">
        <w:rPr>
          <w:i/>
        </w:rPr>
        <w:t>202</w:t>
      </w:r>
      <w:r w:rsidR="008C155D" w:rsidRPr="00585C8C">
        <w:rPr>
          <w:i/>
        </w:rPr>
        <w:t>3</w:t>
      </w:r>
    </w:p>
    <w:p w:rsidR="00290ACB" w:rsidRDefault="00290ACB" w:rsidP="002C021F">
      <w:pPr>
        <w:spacing w:line="240" w:lineRule="auto"/>
      </w:pPr>
    </w:p>
    <w:p w:rsidR="002C021F" w:rsidRPr="002C021F" w:rsidRDefault="002C021F" w:rsidP="002C021F">
      <w:pPr>
        <w:spacing w:line="240" w:lineRule="auto"/>
        <w:rPr>
          <w:b/>
        </w:rPr>
      </w:pPr>
      <w:r>
        <w:rPr>
          <w:b/>
        </w:rPr>
        <w:t>Legislative Authority</w:t>
      </w:r>
    </w:p>
    <w:p w:rsidR="002C021F" w:rsidRPr="002C021F" w:rsidRDefault="002C021F" w:rsidP="002C021F">
      <w:pPr>
        <w:spacing w:line="240" w:lineRule="auto"/>
      </w:pPr>
    </w:p>
    <w:p w:rsidR="00692851" w:rsidRPr="002C021F" w:rsidRDefault="00692851" w:rsidP="002C021F">
      <w:pPr>
        <w:spacing w:line="240" w:lineRule="auto"/>
      </w:pPr>
      <w:r w:rsidRPr="002C021F">
        <w:t xml:space="preserve">The </w:t>
      </w:r>
      <w:r w:rsidRPr="002C021F">
        <w:rPr>
          <w:i/>
        </w:rPr>
        <w:t>Customs Act 1901</w:t>
      </w:r>
      <w:r w:rsidRPr="002C021F">
        <w:t xml:space="preserve"> (Customs Act</w:t>
      </w:r>
      <w:r w:rsidR="00613DB6" w:rsidRPr="002C021F">
        <w:t>) concerns customs</w:t>
      </w:r>
      <w:r w:rsidR="00613DB6" w:rsidRPr="002C021F">
        <w:noBreakHyphen/>
      </w:r>
      <w:r w:rsidRPr="002C021F">
        <w:t>related functions and is the legislative authority that sets out the customs requirements for the importation, and exportation, of goods to and from Australia.</w:t>
      </w:r>
    </w:p>
    <w:p w:rsidR="00980380" w:rsidRPr="002C021F" w:rsidRDefault="00980380" w:rsidP="002C021F">
      <w:pPr>
        <w:spacing w:line="240" w:lineRule="auto"/>
      </w:pPr>
    </w:p>
    <w:p w:rsidR="00D22CC0" w:rsidRPr="002C021F" w:rsidRDefault="00D22CC0" w:rsidP="002C021F">
      <w:pPr>
        <w:spacing w:line="240" w:lineRule="auto"/>
      </w:pPr>
      <w:r w:rsidRPr="00F67123">
        <w:t>Section</w:t>
      </w:r>
      <w:r w:rsidR="00F67123">
        <w:t> </w:t>
      </w:r>
      <w:r w:rsidRPr="00F67123">
        <w:t>271</w:t>
      </w:r>
      <w:r w:rsidRPr="002C021F">
        <w:t xml:space="preserve"> of the Customs Act provides, in part, that where an item of a Customs Tariff is expressed to apply to goods, or to a class or kind of goods, a</w:t>
      </w:r>
      <w:r w:rsidR="00613DB6" w:rsidRPr="002C021F">
        <w:t>s prescribed by by</w:t>
      </w:r>
      <w:r w:rsidR="00613DB6" w:rsidRPr="002C021F">
        <w:noBreakHyphen/>
      </w:r>
      <w:r w:rsidRPr="002C021F">
        <w:t>law, the Comptroller</w:t>
      </w:r>
      <w:r w:rsidR="00613DB6" w:rsidRPr="002C021F">
        <w:noBreakHyphen/>
        <w:t>General of Customs may make by</w:t>
      </w:r>
      <w:r w:rsidR="00613DB6" w:rsidRPr="002C021F">
        <w:noBreakHyphen/>
      </w:r>
      <w:r w:rsidRPr="002C021F">
        <w:t>laws for the purposes of that item.</w:t>
      </w:r>
      <w:r w:rsidR="0026092A" w:rsidRPr="002C021F">
        <w:t xml:space="preserve"> </w:t>
      </w:r>
      <w:r w:rsidRPr="002C021F">
        <w:t>A Customs Tariff is defined in section</w:t>
      </w:r>
      <w:r w:rsidR="00F67123">
        <w:t> </w:t>
      </w:r>
      <w:r w:rsidRPr="002C021F">
        <w:t xml:space="preserve">4 of the Customs Act to mean an act imposing duties of customs. The </w:t>
      </w:r>
      <w:r w:rsidRPr="002C021F">
        <w:rPr>
          <w:i/>
        </w:rPr>
        <w:t xml:space="preserve">Customs Tariff Act 1995 </w:t>
      </w:r>
      <w:r w:rsidRPr="002C021F">
        <w:t>(Customs Tariff Act) is a Customs Tariff for the purposes of the Customs Act.</w:t>
      </w:r>
    </w:p>
    <w:p w:rsidR="00832CCD" w:rsidRDefault="00832CCD" w:rsidP="00832CCD">
      <w:pPr>
        <w:spacing w:line="240" w:lineRule="auto"/>
      </w:pPr>
    </w:p>
    <w:p w:rsidR="00832CCD" w:rsidRPr="002C021F" w:rsidRDefault="00832CCD" w:rsidP="00832CCD">
      <w:pPr>
        <w:spacing w:line="240" w:lineRule="auto"/>
        <w:rPr>
          <w:b/>
        </w:rPr>
      </w:pPr>
      <w:r w:rsidRPr="002C021F">
        <w:rPr>
          <w:b/>
        </w:rPr>
        <w:t>Background</w:t>
      </w:r>
    </w:p>
    <w:p w:rsidR="002C021F" w:rsidRPr="002C021F" w:rsidRDefault="002C021F" w:rsidP="002C021F">
      <w:pPr>
        <w:spacing w:line="240" w:lineRule="auto"/>
      </w:pPr>
    </w:p>
    <w:p w:rsidR="001F660A" w:rsidRDefault="001F660A" w:rsidP="002C021F">
      <w:pPr>
        <w:spacing w:line="240" w:lineRule="auto"/>
      </w:pPr>
      <w:r w:rsidRPr="002C021F">
        <w:t>Schedule</w:t>
      </w:r>
      <w:r w:rsidR="00F67123">
        <w:t> </w:t>
      </w:r>
      <w:r w:rsidRPr="002C021F">
        <w:t xml:space="preserve">4 to the Customs Tariff Act </w:t>
      </w:r>
      <w:r w:rsidR="0080653C" w:rsidRPr="002C021F">
        <w:t xml:space="preserve">lists </w:t>
      </w:r>
      <w:r w:rsidRPr="002C021F">
        <w:t xml:space="preserve">classes of goods to which concessional </w:t>
      </w:r>
      <w:r w:rsidR="00795E8E" w:rsidRPr="002C021F">
        <w:t xml:space="preserve">customs duty </w:t>
      </w:r>
      <w:r w:rsidRPr="002C021F">
        <w:t>rate</w:t>
      </w:r>
      <w:r w:rsidR="00040A75">
        <w:t>s</w:t>
      </w:r>
      <w:r w:rsidRPr="002C021F">
        <w:t xml:space="preserve"> may apply and specifies the concessional </w:t>
      </w:r>
      <w:r w:rsidR="00795E8E" w:rsidRPr="002C021F">
        <w:t xml:space="preserve">customs duty </w:t>
      </w:r>
      <w:r w:rsidRPr="002C021F">
        <w:t xml:space="preserve">rate applicable to such classes. </w:t>
      </w:r>
      <w:r w:rsidR="0080516C" w:rsidRPr="002C021F">
        <w:t>Relevant</w:t>
      </w:r>
      <w:r w:rsidR="002675F4" w:rsidRPr="002C021F">
        <w:t>ly</w:t>
      </w:r>
      <w:r w:rsidR="0080516C" w:rsidRPr="002C021F">
        <w:t>, b</w:t>
      </w:r>
      <w:r w:rsidR="00613DB6" w:rsidRPr="002C021F">
        <w:t>y</w:t>
      </w:r>
      <w:r w:rsidR="00613DB6" w:rsidRPr="002C021F">
        <w:noBreakHyphen/>
      </w:r>
      <w:r w:rsidRPr="002C021F">
        <w:t>laws made under section</w:t>
      </w:r>
      <w:r w:rsidR="00F67123">
        <w:t> </w:t>
      </w:r>
      <w:r w:rsidRPr="002C021F">
        <w:t xml:space="preserve">271 </w:t>
      </w:r>
      <w:r w:rsidR="002008C3" w:rsidRPr="002C021F">
        <w:t>(</w:t>
      </w:r>
      <w:r w:rsidR="00EE7507" w:rsidRPr="002C021F">
        <w:t>complemented by</w:t>
      </w:r>
      <w:r w:rsidRPr="002C021F">
        <w:t xml:space="preserve"> </w:t>
      </w:r>
      <w:r w:rsidR="00F67123">
        <w:t>section </w:t>
      </w:r>
      <w:r w:rsidRPr="002C021F">
        <w:t>272</w:t>
      </w:r>
      <w:r w:rsidR="002008C3" w:rsidRPr="002C021F">
        <w:t>)</w:t>
      </w:r>
      <w:r w:rsidRPr="002C021F">
        <w:t xml:space="preserve"> of the Customs Act prescribe goods for th</w:t>
      </w:r>
      <w:r w:rsidR="00F67123">
        <w:t>e purposes of items of Schedule </w:t>
      </w:r>
      <w:r w:rsidRPr="002C021F">
        <w:t>4 to the Customs Tariff Act and specify conditions under which the prescription of goods appl</w:t>
      </w:r>
      <w:r w:rsidR="00871BB0">
        <w:t>ies</w:t>
      </w:r>
      <w:r w:rsidRPr="002C021F">
        <w:t>.</w:t>
      </w:r>
    </w:p>
    <w:p w:rsidR="00102B3F" w:rsidRDefault="00102B3F" w:rsidP="002C021F">
      <w:pPr>
        <w:spacing w:line="240" w:lineRule="auto"/>
      </w:pPr>
    </w:p>
    <w:p w:rsidR="005F09C0" w:rsidRDefault="005F09C0" w:rsidP="002C021F">
      <w:pPr>
        <w:spacing w:line="240" w:lineRule="auto"/>
      </w:pPr>
      <w:r>
        <w:t xml:space="preserve">The </w:t>
      </w:r>
      <w:r w:rsidRPr="0014283F">
        <w:rPr>
          <w:i/>
        </w:rPr>
        <w:t>Customs By</w:t>
      </w:r>
      <w:r w:rsidRPr="0014283F">
        <w:rPr>
          <w:i/>
        </w:rPr>
        <w:noBreakHyphen/>
        <w:t>Laws</w:t>
      </w:r>
      <w:r w:rsidR="00F67123" w:rsidRPr="0014283F">
        <w:rPr>
          <w:i/>
        </w:rPr>
        <w:t> </w:t>
      </w:r>
      <w:r w:rsidRPr="0014283F">
        <w:rPr>
          <w:i/>
        </w:rPr>
        <w:t xml:space="preserve">2023 </w:t>
      </w:r>
      <w:r>
        <w:t>(</w:t>
      </w:r>
      <w:r w:rsidR="00F67123">
        <w:t>Customs By-Laws</w:t>
      </w:r>
      <w:r>
        <w:t>) is made under section</w:t>
      </w:r>
      <w:r w:rsidR="00F67123">
        <w:t> </w:t>
      </w:r>
      <w:r>
        <w:t>271 of the Customs Act</w:t>
      </w:r>
      <w:r w:rsidR="00871BB0">
        <w:t>,</w:t>
      </w:r>
      <w:r>
        <w:t xml:space="preserve"> and that instrument contains by</w:t>
      </w:r>
      <w:r>
        <w:noBreakHyphen/>
        <w:t xml:space="preserve">laws made for the purposes of table items </w:t>
      </w:r>
      <w:r w:rsidR="0014283F">
        <w:t>of</w:t>
      </w:r>
      <w:r>
        <w:t xml:space="preserve"> Schedule</w:t>
      </w:r>
      <w:r w:rsidR="00F67123">
        <w:t> </w:t>
      </w:r>
      <w:r>
        <w:t>4 to the Customs Tariff Act.</w:t>
      </w:r>
    </w:p>
    <w:p w:rsidR="005F09C0" w:rsidRDefault="005F09C0" w:rsidP="002C021F">
      <w:pPr>
        <w:spacing w:line="240" w:lineRule="auto"/>
      </w:pPr>
    </w:p>
    <w:p w:rsidR="00A0161F" w:rsidRPr="00A0161F" w:rsidRDefault="009403BD" w:rsidP="002C021F">
      <w:pPr>
        <w:spacing w:line="240" w:lineRule="auto"/>
        <w:rPr>
          <w:i/>
        </w:rPr>
      </w:pPr>
      <w:r w:rsidRPr="009403BD">
        <w:rPr>
          <w:i/>
        </w:rPr>
        <w:t>Customs By-law</w:t>
      </w:r>
      <w:r w:rsidR="00F67123">
        <w:rPr>
          <w:i/>
        </w:rPr>
        <w:t xml:space="preserve"> No. </w:t>
      </w:r>
      <w:r w:rsidRPr="009403BD">
        <w:rPr>
          <w:i/>
        </w:rPr>
        <w:t>0176871</w:t>
      </w:r>
    </w:p>
    <w:p w:rsidR="00A0161F" w:rsidRDefault="00A0161F" w:rsidP="002C021F">
      <w:pPr>
        <w:spacing w:line="240" w:lineRule="auto"/>
        <w:rPr>
          <w:color w:val="000000"/>
          <w:shd w:val="clear" w:color="auto" w:fill="FFFFFF"/>
        </w:rPr>
      </w:pPr>
    </w:p>
    <w:p w:rsidR="00A0161F" w:rsidRDefault="00A041DC" w:rsidP="002C021F">
      <w:pPr>
        <w:spacing w:line="240" w:lineRule="auto"/>
        <w:rPr>
          <w:color w:val="000000"/>
          <w:shd w:val="clear" w:color="auto" w:fill="FFFFFF"/>
        </w:rPr>
      </w:pPr>
      <w:r w:rsidRPr="009403BD">
        <w:rPr>
          <w:i/>
        </w:rPr>
        <w:t xml:space="preserve">Customs By-law </w:t>
      </w:r>
      <w:r w:rsidR="00F67123">
        <w:rPr>
          <w:i/>
        </w:rPr>
        <w:t>No. </w:t>
      </w:r>
      <w:r w:rsidRPr="009403BD">
        <w:rPr>
          <w:i/>
        </w:rPr>
        <w:t>0176871</w:t>
      </w:r>
      <w:r w:rsidR="00625FE8">
        <w:rPr>
          <w:i/>
        </w:rPr>
        <w:t xml:space="preserve"> </w:t>
      </w:r>
      <w:r w:rsidR="00A0161F">
        <w:rPr>
          <w:color w:val="000000"/>
          <w:shd w:val="clear" w:color="auto" w:fill="FFFFFF"/>
        </w:rPr>
        <w:t xml:space="preserve">prescribes </w:t>
      </w:r>
      <w:r w:rsidR="00625FE8">
        <w:rPr>
          <w:color w:val="000000"/>
          <w:shd w:val="clear" w:color="auto" w:fill="FFFFFF"/>
        </w:rPr>
        <w:t xml:space="preserve">certain </w:t>
      </w:r>
      <w:r w:rsidR="00A0161F">
        <w:rPr>
          <w:color w:val="000000"/>
          <w:shd w:val="clear" w:color="auto" w:fill="FFFFFF"/>
        </w:rPr>
        <w:t xml:space="preserve">goods </w:t>
      </w:r>
      <w:r w:rsidR="00625FE8">
        <w:rPr>
          <w:color w:val="000000"/>
          <w:shd w:val="clear" w:color="auto" w:fill="FFFFFF"/>
        </w:rPr>
        <w:t xml:space="preserve">returned in an unaltered condition that are eligible for </w:t>
      </w:r>
      <w:r w:rsidR="00437BF4">
        <w:rPr>
          <w:color w:val="000000"/>
          <w:shd w:val="clear" w:color="auto" w:fill="FFFFFF"/>
        </w:rPr>
        <w:t>the concessional customs duty rate of “Free” under</w:t>
      </w:r>
      <w:r w:rsidR="00625FE8">
        <w:rPr>
          <w:color w:val="000000"/>
          <w:shd w:val="clear" w:color="auto" w:fill="FFFFFF"/>
        </w:rPr>
        <w:t xml:space="preserve"> </w:t>
      </w:r>
      <w:r w:rsidR="00437BF4">
        <w:rPr>
          <w:color w:val="000000"/>
          <w:shd w:val="clear" w:color="auto" w:fill="FFFFFF"/>
        </w:rPr>
        <w:t>t</w:t>
      </w:r>
      <w:r w:rsidR="00625FE8">
        <w:rPr>
          <w:color w:val="000000"/>
          <w:shd w:val="clear" w:color="auto" w:fill="FFFFFF"/>
        </w:rPr>
        <w:t>able item</w:t>
      </w:r>
      <w:r w:rsidR="00F67123">
        <w:rPr>
          <w:color w:val="000000"/>
          <w:shd w:val="clear" w:color="auto" w:fill="FFFFFF"/>
        </w:rPr>
        <w:t> </w:t>
      </w:r>
      <w:r w:rsidR="00625FE8">
        <w:rPr>
          <w:color w:val="000000"/>
          <w:shd w:val="clear" w:color="auto" w:fill="FFFFFF"/>
        </w:rPr>
        <w:t>17 o</w:t>
      </w:r>
      <w:r w:rsidR="00426FF6">
        <w:rPr>
          <w:color w:val="000000"/>
          <w:shd w:val="clear" w:color="auto" w:fill="FFFFFF"/>
        </w:rPr>
        <w:t>f</w:t>
      </w:r>
      <w:r w:rsidR="00625FE8">
        <w:rPr>
          <w:color w:val="000000"/>
          <w:shd w:val="clear" w:color="auto" w:fill="FFFFFF"/>
        </w:rPr>
        <w:t xml:space="preserve"> Schedule</w:t>
      </w:r>
      <w:r w:rsidR="00F67123">
        <w:rPr>
          <w:color w:val="000000"/>
          <w:shd w:val="clear" w:color="auto" w:fill="FFFFFF"/>
        </w:rPr>
        <w:t> </w:t>
      </w:r>
      <w:r w:rsidR="00625FE8">
        <w:rPr>
          <w:color w:val="000000"/>
          <w:shd w:val="clear" w:color="auto" w:fill="FFFFFF"/>
        </w:rPr>
        <w:t xml:space="preserve">4 </w:t>
      </w:r>
      <w:r w:rsidR="00437BF4">
        <w:rPr>
          <w:color w:val="000000"/>
          <w:shd w:val="clear" w:color="auto" w:fill="FFFFFF"/>
        </w:rPr>
        <w:t>t</w:t>
      </w:r>
      <w:r w:rsidR="00625FE8">
        <w:rPr>
          <w:color w:val="000000"/>
          <w:shd w:val="clear" w:color="auto" w:fill="FFFFFF"/>
        </w:rPr>
        <w:t>o the Customs Tariff Act.</w:t>
      </w:r>
    </w:p>
    <w:p w:rsidR="00A0161F" w:rsidRDefault="00A0161F" w:rsidP="002C021F">
      <w:pPr>
        <w:spacing w:line="240" w:lineRule="auto"/>
        <w:rPr>
          <w:color w:val="000000"/>
          <w:shd w:val="clear" w:color="auto" w:fill="FFFFFF"/>
        </w:rPr>
      </w:pPr>
    </w:p>
    <w:p w:rsidR="00A0161F" w:rsidRDefault="00A0161F" w:rsidP="002C021F">
      <w:pPr>
        <w:spacing w:line="240" w:lineRule="auto"/>
        <w:rPr>
          <w:color w:val="000000"/>
          <w:shd w:val="clear" w:color="auto" w:fill="FFFFFF"/>
        </w:rPr>
      </w:pPr>
      <w:r>
        <w:rPr>
          <w:color w:val="000000"/>
          <w:shd w:val="clear" w:color="auto" w:fill="FFFFFF"/>
        </w:rPr>
        <w:t>Th</w:t>
      </w:r>
      <w:r w:rsidR="0014283F">
        <w:rPr>
          <w:color w:val="000000"/>
          <w:shd w:val="clear" w:color="auto" w:fill="FFFFFF"/>
        </w:rPr>
        <w:t>at</w:t>
      </w:r>
      <w:r>
        <w:rPr>
          <w:color w:val="000000"/>
          <w:shd w:val="clear" w:color="auto" w:fill="FFFFFF"/>
        </w:rPr>
        <w:t xml:space="preserve"> by-law sunsets on 1</w:t>
      </w:r>
      <w:r w:rsidR="00F67123">
        <w:rPr>
          <w:color w:val="000000"/>
          <w:shd w:val="clear" w:color="auto" w:fill="FFFFFF"/>
        </w:rPr>
        <w:t> October </w:t>
      </w:r>
      <w:r>
        <w:rPr>
          <w:color w:val="000000"/>
          <w:shd w:val="clear" w:color="auto" w:fill="FFFFFF"/>
        </w:rPr>
        <w:t xml:space="preserve">2023 in accordance with section 50 of the </w:t>
      </w:r>
      <w:r w:rsidR="00F67123">
        <w:rPr>
          <w:i/>
          <w:color w:val="000000"/>
          <w:shd w:val="clear" w:color="auto" w:fill="FFFFFF"/>
        </w:rPr>
        <w:t>Legislation Act </w:t>
      </w:r>
      <w:r w:rsidRPr="00A0161F">
        <w:rPr>
          <w:i/>
          <w:color w:val="000000"/>
          <w:shd w:val="clear" w:color="auto" w:fill="FFFFFF"/>
        </w:rPr>
        <w:t xml:space="preserve">2003 </w:t>
      </w:r>
      <w:r>
        <w:rPr>
          <w:color w:val="000000"/>
          <w:shd w:val="clear" w:color="auto" w:fill="FFFFFF"/>
        </w:rPr>
        <w:t>(Legislation Act) and, as a result, cease</w:t>
      </w:r>
      <w:r w:rsidR="00437BF4">
        <w:rPr>
          <w:color w:val="000000"/>
          <w:shd w:val="clear" w:color="auto" w:fill="FFFFFF"/>
        </w:rPr>
        <w:t>s</w:t>
      </w:r>
      <w:r>
        <w:rPr>
          <w:color w:val="000000"/>
          <w:shd w:val="clear" w:color="auto" w:fill="FFFFFF"/>
        </w:rPr>
        <w:t xml:space="preserve"> </w:t>
      </w:r>
      <w:r w:rsidR="00437BF4">
        <w:rPr>
          <w:color w:val="000000"/>
          <w:shd w:val="clear" w:color="auto" w:fill="FFFFFF"/>
        </w:rPr>
        <w:t xml:space="preserve">from that date </w:t>
      </w:r>
      <w:r>
        <w:rPr>
          <w:color w:val="000000"/>
          <w:shd w:val="clear" w:color="auto" w:fill="FFFFFF"/>
        </w:rPr>
        <w:t>to prescrib</w:t>
      </w:r>
      <w:r w:rsidR="00437BF4">
        <w:rPr>
          <w:color w:val="000000"/>
          <w:shd w:val="clear" w:color="auto" w:fill="FFFFFF"/>
        </w:rPr>
        <w:t>e</w:t>
      </w:r>
      <w:r>
        <w:rPr>
          <w:color w:val="000000"/>
          <w:shd w:val="clear" w:color="auto" w:fill="FFFFFF"/>
        </w:rPr>
        <w:t xml:space="preserve"> goods </w:t>
      </w:r>
      <w:r w:rsidR="00437BF4">
        <w:rPr>
          <w:color w:val="000000"/>
          <w:shd w:val="clear" w:color="auto" w:fill="FFFFFF"/>
        </w:rPr>
        <w:t>for the purposes of table item</w:t>
      </w:r>
      <w:r w:rsidR="00F67123">
        <w:rPr>
          <w:color w:val="000000"/>
          <w:shd w:val="clear" w:color="auto" w:fill="FFFFFF"/>
        </w:rPr>
        <w:t> </w:t>
      </w:r>
      <w:r w:rsidR="00437BF4">
        <w:rPr>
          <w:color w:val="000000"/>
          <w:shd w:val="clear" w:color="auto" w:fill="FFFFFF"/>
        </w:rPr>
        <w:t>17 of Schedule</w:t>
      </w:r>
      <w:r w:rsidR="00F67123">
        <w:rPr>
          <w:color w:val="000000"/>
          <w:shd w:val="clear" w:color="auto" w:fill="FFFFFF"/>
        </w:rPr>
        <w:t> </w:t>
      </w:r>
      <w:r w:rsidR="00437BF4">
        <w:rPr>
          <w:color w:val="000000"/>
          <w:shd w:val="clear" w:color="auto" w:fill="FFFFFF"/>
        </w:rPr>
        <w:t>4 to the Customs Tariff Act</w:t>
      </w:r>
      <w:r>
        <w:rPr>
          <w:color w:val="000000"/>
          <w:shd w:val="clear" w:color="auto" w:fill="FFFFFF"/>
        </w:rPr>
        <w:t>.</w:t>
      </w:r>
    </w:p>
    <w:p w:rsidR="00B8774C" w:rsidRDefault="00B8774C" w:rsidP="002C021F">
      <w:pPr>
        <w:spacing w:line="240" w:lineRule="auto"/>
        <w:rPr>
          <w:color w:val="000000"/>
          <w:shd w:val="clear" w:color="auto" w:fill="FFFFFF"/>
        </w:rPr>
      </w:pPr>
    </w:p>
    <w:p w:rsidR="00B8774C" w:rsidRDefault="00B8774C" w:rsidP="00B8774C">
      <w:pPr>
        <w:spacing w:line="240" w:lineRule="auto"/>
        <w:rPr>
          <w:color w:val="000000"/>
          <w:shd w:val="clear" w:color="auto" w:fill="FFFFFF"/>
        </w:rPr>
      </w:pPr>
      <w:r>
        <w:rPr>
          <w:color w:val="000000"/>
          <w:shd w:val="clear" w:color="auto" w:fill="FFFFFF"/>
        </w:rPr>
        <w:t xml:space="preserve">The Department of Home Affairs (Department) reviewed and assessed the necessity and performance of </w:t>
      </w:r>
      <w:r w:rsidR="00A041DC" w:rsidRPr="009403BD">
        <w:rPr>
          <w:i/>
        </w:rPr>
        <w:t xml:space="preserve">Customs By-law </w:t>
      </w:r>
      <w:r w:rsidR="00F67123">
        <w:rPr>
          <w:i/>
        </w:rPr>
        <w:t>No. </w:t>
      </w:r>
      <w:r w:rsidR="00A041DC" w:rsidRPr="009403BD">
        <w:rPr>
          <w:i/>
        </w:rPr>
        <w:t>0176871</w:t>
      </w:r>
      <w:r w:rsidR="00102B3F" w:rsidRPr="00102B3F">
        <w:t xml:space="preserve"> </w:t>
      </w:r>
      <w:r>
        <w:rPr>
          <w:color w:val="000000"/>
          <w:shd w:val="clear" w:color="auto" w:fill="FFFFFF"/>
        </w:rPr>
        <w:t>and found th</w:t>
      </w:r>
      <w:r w:rsidR="0014283F">
        <w:rPr>
          <w:color w:val="000000"/>
          <w:shd w:val="clear" w:color="auto" w:fill="FFFFFF"/>
        </w:rPr>
        <w:t>at</w:t>
      </w:r>
      <w:r>
        <w:rPr>
          <w:color w:val="000000"/>
          <w:shd w:val="clear" w:color="auto" w:fill="FFFFFF"/>
        </w:rPr>
        <w:t xml:space="preserve"> by-law is achieving its objective efficiently and effectively. The Department determined that this by-law should be remade to ensure </w:t>
      </w:r>
      <w:r w:rsidR="00102B3F">
        <w:rPr>
          <w:color w:val="000000"/>
          <w:shd w:val="clear" w:color="auto" w:fill="FFFFFF"/>
        </w:rPr>
        <w:t xml:space="preserve">that the same </w:t>
      </w:r>
      <w:r>
        <w:rPr>
          <w:color w:val="000000"/>
          <w:shd w:val="clear" w:color="auto" w:fill="FFFFFF"/>
        </w:rPr>
        <w:t xml:space="preserve">goods previously prescribed can continue to be eligible for </w:t>
      </w:r>
      <w:r w:rsidR="00871BB0">
        <w:rPr>
          <w:color w:val="000000"/>
          <w:shd w:val="clear" w:color="auto" w:fill="FFFFFF"/>
        </w:rPr>
        <w:t xml:space="preserve">the </w:t>
      </w:r>
      <w:r>
        <w:rPr>
          <w:color w:val="000000"/>
          <w:shd w:val="clear" w:color="auto" w:fill="FFFFFF"/>
        </w:rPr>
        <w:t xml:space="preserve">concessional customs </w:t>
      </w:r>
      <w:r w:rsidR="00F67123">
        <w:rPr>
          <w:color w:val="000000"/>
          <w:shd w:val="clear" w:color="auto" w:fill="FFFFFF"/>
        </w:rPr>
        <w:t>duty rate set out in table item 17 in Schedule </w:t>
      </w:r>
      <w:r>
        <w:rPr>
          <w:color w:val="000000"/>
          <w:shd w:val="clear" w:color="auto" w:fill="FFFFFF"/>
        </w:rPr>
        <w:t>4 to the Customs Tariff Act.</w:t>
      </w:r>
    </w:p>
    <w:p w:rsidR="00A0161F" w:rsidRDefault="00A0161F" w:rsidP="002C021F">
      <w:pPr>
        <w:spacing w:line="240" w:lineRule="auto"/>
        <w:rPr>
          <w:color w:val="000000"/>
          <w:shd w:val="clear" w:color="auto" w:fill="FFFFFF"/>
        </w:rPr>
      </w:pPr>
    </w:p>
    <w:p w:rsidR="005F09C0" w:rsidRPr="00585C8C" w:rsidRDefault="005F09C0" w:rsidP="005F09C0">
      <w:pPr>
        <w:spacing w:line="240" w:lineRule="auto"/>
        <w:rPr>
          <w:i/>
        </w:rPr>
      </w:pPr>
      <w:r>
        <w:lastRenderedPageBreak/>
        <w:t xml:space="preserve">The </w:t>
      </w:r>
      <w:r w:rsidRPr="002C021F">
        <w:rPr>
          <w:i/>
        </w:rPr>
        <w:t>Customs Am</w:t>
      </w:r>
      <w:r w:rsidRPr="00585C8C">
        <w:rPr>
          <w:i/>
        </w:rPr>
        <w:t>endment (FIFA and Returned Goods) By</w:t>
      </w:r>
      <w:r w:rsidRPr="00585C8C">
        <w:rPr>
          <w:i/>
        </w:rPr>
        <w:noBreakHyphen/>
        <w:t>Laws</w:t>
      </w:r>
      <w:r w:rsidR="00F67123">
        <w:rPr>
          <w:i/>
        </w:rPr>
        <w:t> </w:t>
      </w:r>
      <w:r w:rsidRPr="00585C8C">
        <w:rPr>
          <w:i/>
        </w:rPr>
        <w:t>2023</w:t>
      </w:r>
      <w:r>
        <w:rPr>
          <w:i/>
        </w:rPr>
        <w:t xml:space="preserve"> </w:t>
      </w:r>
      <w:r>
        <w:t>(Amendment By</w:t>
      </w:r>
      <w:r>
        <w:noBreakHyphen/>
        <w:t xml:space="preserve">Laws) amends the </w:t>
      </w:r>
      <w:r w:rsidR="00F67123">
        <w:t>Customs By-Laws</w:t>
      </w:r>
      <w:r>
        <w:t xml:space="preserve"> to prescribe the same goods, as prescribed by </w:t>
      </w:r>
      <w:r w:rsidRPr="009403BD">
        <w:rPr>
          <w:i/>
        </w:rPr>
        <w:t xml:space="preserve">Customs By-law </w:t>
      </w:r>
      <w:r w:rsidR="00F67123">
        <w:rPr>
          <w:i/>
        </w:rPr>
        <w:t>No. </w:t>
      </w:r>
      <w:r w:rsidRPr="009403BD">
        <w:rPr>
          <w:i/>
        </w:rPr>
        <w:t>0176871</w:t>
      </w:r>
      <w:r>
        <w:t>,</w:t>
      </w:r>
      <w:r w:rsidRPr="005F09C0">
        <w:t xml:space="preserve"> </w:t>
      </w:r>
      <w:r>
        <w:t>for the purposes of table item</w:t>
      </w:r>
      <w:r w:rsidR="00F67123">
        <w:t> </w:t>
      </w:r>
      <w:r>
        <w:t>17 of Schedule</w:t>
      </w:r>
      <w:r w:rsidR="00F67123">
        <w:t> </w:t>
      </w:r>
      <w:r>
        <w:t>4 to the Customs Tariff Act.</w:t>
      </w:r>
    </w:p>
    <w:p w:rsidR="005F09C0" w:rsidRDefault="005F09C0" w:rsidP="002C021F">
      <w:pPr>
        <w:spacing w:line="240" w:lineRule="auto"/>
        <w:rPr>
          <w:color w:val="000000"/>
          <w:shd w:val="clear" w:color="auto" w:fill="FFFFFF"/>
        </w:rPr>
      </w:pPr>
    </w:p>
    <w:p w:rsidR="00A0161F" w:rsidRPr="00A0161F" w:rsidRDefault="00A0161F" w:rsidP="002C021F">
      <w:pPr>
        <w:spacing w:line="240" w:lineRule="auto"/>
        <w:rPr>
          <w:i/>
        </w:rPr>
      </w:pPr>
      <w:r>
        <w:rPr>
          <w:i/>
          <w:color w:val="000000"/>
          <w:shd w:val="clear" w:color="auto" w:fill="FFFFFF"/>
        </w:rPr>
        <w:t>Prescribing goods for use in connection with an international sporting event</w:t>
      </w:r>
    </w:p>
    <w:p w:rsidR="002C021F" w:rsidRPr="002C021F" w:rsidRDefault="002C021F" w:rsidP="002C021F">
      <w:pPr>
        <w:spacing w:line="240" w:lineRule="auto"/>
      </w:pPr>
    </w:p>
    <w:p w:rsidR="00102B3F" w:rsidRDefault="00102B3F" w:rsidP="00102B3F">
      <w:pPr>
        <w:spacing w:line="240" w:lineRule="auto"/>
      </w:pPr>
      <w:r>
        <w:t>Subsection</w:t>
      </w:r>
      <w:r w:rsidR="00F67123">
        <w:t> </w:t>
      </w:r>
      <w:r>
        <w:t>273EA(1) of the Customs Act has effect that, when Parliament is not sitting for a period of at least seven days, the Minister may under section</w:t>
      </w:r>
      <w:r w:rsidR="00F67123">
        <w:t> </w:t>
      </w:r>
      <w:r>
        <w:t>273EA of the Customs Act publish a notice that within seven sitting days of the House of Representatives after the date of publication of the notice, the Minister will propose in Parliament a Customs Tariff alteration in accordance with particulars in the notice and operating as from such time as in the notice. Subsection</w:t>
      </w:r>
      <w:r w:rsidR="00F67123">
        <w:t> </w:t>
      </w:r>
      <w:r>
        <w:t>273EA(1) further provides that a notice that does not raise duty may apply retrospectively up to six months before the time of publication.</w:t>
      </w:r>
    </w:p>
    <w:p w:rsidR="00102B3F" w:rsidRDefault="00102B3F" w:rsidP="00102B3F">
      <w:pPr>
        <w:spacing w:line="240" w:lineRule="auto"/>
      </w:pPr>
    </w:p>
    <w:p w:rsidR="00102B3F" w:rsidRDefault="00102B3F" w:rsidP="00102B3F">
      <w:pPr>
        <w:spacing w:line="240" w:lineRule="auto"/>
      </w:pPr>
      <w:r>
        <w:t>This mechanism is used for initially effecting alterations to the Customs Tariff Act, particularly when such alterations are required to have effect in a short timeframe that cannot be achieved through a Customs Tariff Amendment Bill. Following the introduction of a Customs Tariff Proposal in the House of Representatives, the alterations contained in the Proposal would be incorporated into the Customs Tariff Act by a Customs Tariff Amendment Bill.</w:t>
      </w:r>
    </w:p>
    <w:p w:rsidR="00102B3F" w:rsidRDefault="00102B3F" w:rsidP="002C021F">
      <w:pPr>
        <w:spacing w:line="240" w:lineRule="auto"/>
      </w:pPr>
    </w:p>
    <w:p w:rsidR="00102B3F" w:rsidRDefault="00102B3F" w:rsidP="002C021F">
      <w:pPr>
        <w:spacing w:line="240" w:lineRule="auto"/>
      </w:pPr>
      <w:r w:rsidRPr="00102B3F">
        <w:t xml:space="preserve">The </w:t>
      </w:r>
      <w:r w:rsidRPr="00102B3F">
        <w:rPr>
          <w:i/>
        </w:rPr>
        <w:t>Notice of Intention to Propose Customs Tariff Alterations (No.</w:t>
      </w:r>
      <w:r w:rsidR="00F67123">
        <w:rPr>
          <w:i/>
        </w:rPr>
        <w:t> </w:t>
      </w:r>
      <w:r w:rsidRPr="00102B3F">
        <w:rPr>
          <w:i/>
        </w:rPr>
        <w:t>3)</w:t>
      </w:r>
      <w:r w:rsidR="00F67123">
        <w:rPr>
          <w:i/>
        </w:rPr>
        <w:t> </w:t>
      </w:r>
      <w:r w:rsidRPr="00102B3F">
        <w:rPr>
          <w:i/>
        </w:rPr>
        <w:t>2023</w:t>
      </w:r>
      <w:r w:rsidRPr="00102B3F">
        <w:t xml:space="preserve"> (Notice) advises of the intention to insert new table item</w:t>
      </w:r>
      <w:r w:rsidR="00F67123">
        <w:t> </w:t>
      </w:r>
      <w:r w:rsidRPr="00102B3F">
        <w:t>59 in Schedule</w:t>
      </w:r>
      <w:r w:rsidR="00F67123">
        <w:t> </w:t>
      </w:r>
      <w:r w:rsidRPr="00102B3F">
        <w:t xml:space="preserve">4 of the Customs Tariff Act. The effect of the proposed </w:t>
      </w:r>
      <w:r>
        <w:t>amendment will be to provide a “Free”</w:t>
      </w:r>
      <w:r w:rsidRPr="00102B3F">
        <w:t xml:space="preserve"> rate of customs duty to goods that are imported for use in connection with international sporting events prescribed by by‑law. The concessional rate of customs duty will apply to goods as prescribed by by-law.</w:t>
      </w:r>
    </w:p>
    <w:p w:rsidR="00832CCD" w:rsidRDefault="00832CCD" w:rsidP="002C021F">
      <w:pPr>
        <w:spacing w:line="240" w:lineRule="auto"/>
      </w:pPr>
    </w:p>
    <w:p w:rsidR="0022735D" w:rsidRDefault="0022735D" w:rsidP="002C021F">
      <w:pPr>
        <w:spacing w:line="240" w:lineRule="auto"/>
      </w:pPr>
      <w:r>
        <w:t xml:space="preserve">The </w:t>
      </w:r>
      <w:r w:rsidR="00751C7F" w:rsidRPr="00751C7F">
        <w:t xml:space="preserve">Fédération Internationale de Football Association </w:t>
      </w:r>
      <w:r w:rsidR="00751C7F">
        <w:t>(</w:t>
      </w:r>
      <w:r w:rsidRPr="006B7921">
        <w:rPr>
          <w:b/>
        </w:rPr>
        <w:t>FIFA</w:t>
      </w:r>
      <w:r w:rsidR="00751C7F">
        <w:t>)</w:t>
      </w:r>
      <w:r>
        <w:t xml:space="preserve"> Women’s World Cup</w:t>
      </w:r>
      <w:r w:rsidR="00751C7F">
        <w:t> </w:t>
      </w:r>
      <w:r w:rsidR="00881AFA">
        <w:t xml:space="preserve">Australia New Zealand </w:t>
      </w:r>
      <w:r w:rsidR="00751C7F">
        <w:t>2023</w:t>
      </w:r>
      <w:r>
        <w:t xml:space="preserve">, </w:t>
      </w:r>
      <w:r w:rsidR="00751C7F">
        <w:t xml:space="preserve">will be </w:t>
      </w:r>
      <w:r>
        <w:t>jointly hosted by Australia and New Zeala</w:t>
      </w:r>
      <w:r w:rsidR="00751C7F">
        <w:t xml:space="preserve">nd </w:t>
      </w:r>
      <w:r w:rsidR="00881AFA">
        <w:t xml:space="preserve">(FIFA Women’s World Cup 2023) </w:t>
      </w:r>
      <w:r w:rsidR="00751C7F">
        <w:t>and</w:t>
      </w:r>
      <w:r>
        <w:t xml:space="preserve"> will comprise </w:t>
      </w:r>
      <w:r w:rsidR="003029E7">
        <w:t xml:space="preserve">of </w:t>
      </w:r>
      <w:r>
        <w:t>matches held across five Australian citie</w:t>
      </w:r>
      <w:r w:rsidR="00102B3F">
        <w:t>s between July and August 2023.</w:t>
      </w:r>
    </w:p>
    <w:p w:rsidR="0022735D" w:rsidRDefault="0022735D" w:rsidP="002C021F">
      <w:pPr>
        <w:spacing w:line="240" w:lineRule="auto"/>
      </w:pPr>
    </w:p>
    <w:p w:rsidR="00832CCD" w:rsidRPr="00585C8C" w:rsidRDefault="005F09C0" w:rsidP="002C021F">
      <w:pPr>
        <w:spacing w:line="240" w:lineRule="auto"/>
        <w:rPr>
          <w:i/>
        </w:rPr>
      </w:pPr>
      <w:r>
        <w:t>For the purposes of new table item</w:t>
      </w:r>
      <w:r w:rsidR="00F67123">
        <w:t> </w:t>
      </w:r>
      <w:r>
        <w:t>59 of Schedule</w:t>
      </w:r>
      <w:r w:rsidR="00F67123">
        <w:t> </w:t>
      </w:r>
      <w:r>
        <w:t>4 to the Customs Tariff Act, t</w:t>
      </w:r>
      <w:r w:rsidR="00832CCD">
        <w:t xml:space="preserve">he </w:t>
      </w:r>
      <w:r w:rsidR="00585C8C">
        <w:t xml:space="preserve">Amendment By-Laws </w:t>
      </w:r>
      <w:r w:rsidR="00832CCD">
        <w:t xml:space="preserve">amend the </w:t>
      </w:r>
      <w:r w:rsidR="00751C7F">
        <w:t>Customs By</w:t>
      </w:r>
      <w:r w:rsidR="00751C7F">
        <w:noBreakHyphen/>
        <w:t xml:space="preserve">Laws </w:t>
      </w:r>
      <w:r w:rsidR="00832CCD">
        <w:t xml:space="preserve">to </w:t>
      </w:r>
      <w:r>
        <w:t>prescribe the goods eligible for the concessional customs duty rate of “Free” under that item for the FIFA Women’s World Cup</w:t>
      </w:r>
      <w:r w:rsidR="00F67123">
        <w:t> </w:t>
      </w:r>
      <w:r>
        <w:t>2023</w:t>
      </w:r>
      <w:r w:rsidR="0022735D">
        <w:t>.</w:t>
      </w:r>
    </w:p>
    <w:p w:rsidR="005F5BEC" w:rsidRPr="005F5BEC" w:rsidRDefault="005F5BEC" w:rsidP="002C021F">
      <w:pPr>
        <w:spacing w:line="240" w:lineRule="auto"/>
      </w:pPr>
    </w:p>
    <w:p w:rsidR="005F5BEC" w:rsidRPr="005F5BEC" w:rsidRDefault="005F5BEC" w:rsidP="002C021F">
      <w:pPr>
        <w:spacing w:line="240" w:lineRule="auto"/>
        <w:rPr>
          <w:b/>
        </w:rPr>
      </w:pPr>
      <w:r>
        <w:rPr>
          <w:b/>
        </w:rPr>
        <w:t>Purpose and effect</w:t>
      </w:r>
    </w:p>
    <w:p w:rsidR="005F5BEC" w:rsidRPr="002C021F" w:rsidRDefault="005F5BEC" w:rsidP="002C021F">
      <w:pPr>
        <w:spacing w:line="240" w:lineRule="auto"/>
      </w:pPr>
    </w:p>
    <w:p w:rsidR="00585C8C" w:rsidRDefault="001F660A" w:rsidP="002C021F">
      <w:pPr>
        <w:spacing w:line="240" w:lineRule="auto"/>
      </w:pPr>
      <w:r w:rsidRPr="002C021F">
        <w:t xml:space="preserve">The </w:t>
      </w:r>
      <w:r w:rsidR="00426FF6">
        <w:t xml:space="preserve">purpose of the Amendment </w:t>
      </w:r>
      <w:r w:rsidR="005F09C0">
        <w:t>By</w:t>
      </w:r>
      <w:r w:rsidR="005F09C0">
        <w:noBreakHyphen/>
        <w:t>Laws</w:t>
      </w:r>
      <w:r w:rsidR="00426FF6">
        <w:t xml:space="preserve"> is to amend the </w:t>
      </w:r>
      <w:r w:rsidR="00F67123">
        <w:t>Customs By-Laws</w:t>
      </w:r>
      <w:r w:rsidR="00426FF6">
        <w:t xml:space="preserve"> and the amendments contained in the Amendment By</w:t>
      </w:r>
      <w:r w:rsidR="00426FF6">
        <w:noBreakHyphen/>
        <w:t>Laws have effect</w:t>
      </w:r>
      <w:r w:rsidR="00585C8C">
        <w:t>:</w:t>
      </w:r>
    </w:p>
    <w:p w:rsidR="00A041DC" w:rsidRPr="002C021F" w:rsidRDefault="00426FF6" w:rsidP="00A041DC">
      <w:pPr>
        <w:pStyle w:val="ListParagraph"/>
        <w:numPr>
          <w:ilvl w:val="0"/>
          <w:numId w:val="40"/>
        </w:numPr>
        <w:spacing w:line="240" w:lineRule="auto"/>
      </w:pPr>
      <w:r>
        <w:t>such that the same goods prescribed under</w:t>
      </w:r>
      <w:r w:rsidR="00A041DC">
        <w:t xml:space="preserve"> </w:t>
      </w:r>
      <w:r w:rsidR="00A041DC" w:rsidRPr="009403BD">
        <w:rPr>
          <w:i/>
        </w:rPr>
        <w:t xml:space="preserve">Customs By-law </w:t>
      </w:r>
      <w:r w:rsidR="00F67123">
        <w:rPr>
          <w:i/>
        </w:rPr>
        <w:t>No. </w:t>
      </w:r>
      <w:r w:rsidR="00A041DC" w:rsidRPr="009403BD">
        <w:rPr>
          <w:i/>
        </w:rPr>
        <w:t>0176871</w:t>
      </w:r>
      <w:r w:rsidR="00A041DC">
        <w:t xml:space="preserve">, </w:t>
      </w:r>
      <w:r>
        <w:t xml:space="preserve">with the same conditions, continue to be eligible </w:t>
      </w:r>
      <w:r w:rsidR="00881AFA">
        <w:t>for</w:t>
      </w:r>
      <w:r>
        <w:t xml:space="preserve"> the concessional customs duty rate under table item</w:t>
      </w:r>
      <w:r w:rsidR="00F67123">
        <w:t> </w:t>
      </w:r>
      <w:r>
        <w:t>17 of Schedule</w:t>
      </w:r>
      <w:r w:rsidR="00F67123">
        <w:t> </w:t>
      </w:r>
      <w:r>
        <w:t>4 to the Customs Tariff Act;</w:t>
      </w:r>
      <w:r w:rsidR="00A041DC">
        <w:t>; and</w:t>
      </w:r>
    </w:p>
    <w:p w:rsidR="005E4C57" w:rsidRDefault="00426FF6" w:rsidP="00585C8C">
      <w:pPr>
        <w:pStyle w:val="ListParagraph"/>
        <w:numPr>
          <w:ilvl w:val="0"/>
          <w:numId w:val="40"/>
        </w:numPr>
        <w:spacing w:line="240" w:lineRule="auto"/>
      </w:pPr>
      <w:r>
        <w:t xml:space="preserve">prescribing the goods, and the international sporting event at which the goods are to be used, eligible </w:t>
      </w:r>
      <w:r w:rsidR="00881AFA">
        <w:t>for</w:t>
      </w:r>
      <w:r>
        <w:t xml:space="preserve"> the concessional customs duty rate under new table item</w:t>
      </w:r>
      <w:r w:rsidR="00F67123">
        <w:t> </w:t>
      </w:r>
      <w:r>
        <w:t>59 of Schedule</w:t>
      </w:r>
      <w:r w:rsidR="00F67123">
        <w:t> </w:t>
      </w:r>
      <w:r>
        <w:t>4.</w:t>
      </w:r>
    </w:p>
    <w:p w:rsidR="00D37B57" w:rsidRPr="002C021F" w:rsidRDefault="00D37B57" w:rsidP="002C021F">
      <w:pPr>
        <w:spacing w:line="240" w:lineRule="auto"/>
      </w:pPr>
    </w:p>
    <w:p w:rsidR="00397BD8" w:rsidRPr="002C021F" w:rsidRDefault="00397BD8" w:rsidP="00E77976">
      <w:pPr>
        <w:keepNext/>
        <w:keepLines/>
        <w:spacing w:line="240" w:lineRule="auto"/>
        <w:rPr>
          <w:b/>
        </w:rPr>
      </w:pPr>
      <w:r w:rsidRPr="002C021F">
        <w:rPr>
          <w:b/>
        </w:rPr>
        <w:lastRenderedPageBreak/>
        <w:t>Consultation</w:t>
      </w:r>
    </w:p>
    <w:p w:rsidR="000D56E0" w:rsidRPr="002C021F" w:rsidRDefault="000D56E0" w:rsidP="00E77976">
      <w:pPr>
        <w:keepNext/>
        <w:keepLines/>
        <w:spacing w:line="240" w:lineRule="auto"/>
      </w:pPr>
    </w:p>
    <w:p w:rsidR="009403BD" w:rsidRDefault="009403BD" w:rsidP="00E77976">
      <w:pPr>
        <w:keepNext/>
        <w:keepLines/>
        <w:spacing w:line="240" w:lineRule="auto"/>
        <w:rPr>
          <w:color w:val="000000"/>
          <w:shd w:val="clear" w:color="auto" w:fill="FFFFFF"/>
        </w:rPr>
      </w:pPr>
      <w:r>
        <w:rPr>
          <w:color w:val="000000"/>
          <w:shd w:val="clear" w:color="auto" w:fill="FFFFFF"/>
        </w:rPr>
        <w:t xml:space="preserve">No consultation was undertaken with respect to the remake of </w:t>
      </w:r>
      <w:r w:rsidRPr="009403BD">
        <w:rPr>
          <w:i/>
        </w:rPr>
        <w:t xml:space="preserve">Customs By-law </w:t>
      </w:r>
      <w:r w:rsidR="00426FF6">
        <w:rPr>
          <w:i/>
        </w:rPr>
        <w:t>No.</w:t>
      </w:r>
      <w:r w:rsidR="00F67123">
        <w:rPr>
          <w:i/>
        </w:rPr>
        <w:t> </w:t>
      </w:r>
      <w:r w:rsidRPr="0014283F">
        <w:rPr>
          <w:i/>
        </w:rPr>
        <w:t>0176871</w:t>
      </w:r>
      <w:r>
        <w:t xml:space="preserve">, </w:t>
      </w:r>
      <w:r w:rsidRPr="009403BD">
        <w:rPr>
          <w:color w:val="000000"/>
          <w:shd w:val="clear" w:color="auto" w:fill="FFFFFF"/>
        </w:rPr>
        <w:t>because</w:t>
      </w:r>
      <w:r>
        <w:rPr>
          <w:color w:val="000000"/>
          <w:shd w:val="clear" w:color="auto" w:fill="FFFFFF"/>
        </w:rPr>
        <w:t xml:space="preserve"> section</w:t>
      </w:r>
      <w:r w:rsidR="00F67123">
        <w:rPr>
          <w:color w:val="000000"/>
          <w:shd w:val="clear" w:color="auto" w:fill="FFFFFF"/>
        </w:rPr>
        <w:t> </w:t>
      </w:r>
      <w:r>
        <w:rPr>
          <w:color w:val="000000"/>
          <w:shd w:val="clear" w:color="auto" w:fill="FFFFFF"/>
        </w:rPr>
        <w:t>27A substantially replicates this by-law, and any changes to simplify and modernise provisions are of a minor and mechanical nature. The goods that were previously eligible for the concessional customs duty rate under Schedule 4 to the Customs Tariff Act have not changed.</w:t>
      </w:r>
    </w:p>
    <w:p w:rsidR="009403BD" w:rsidRDefault="009403BD" w:rsidP="00E77976">
      <w:pPr>
        <w:keepNext/>
        <w:keepLines/>
        <w:spacing w:line="240" w:lineRule="auto"/>
      </w:pPr>
    </w:p>
    <w:p w:rsidR="00124D12" w:rsidRPr="006B7921" w:rsidRDefault="00124D12" w:rsidP="00E77976">
      <w:pPr>
        <w:keepNext/>
        <w:keepLines/>
        <w:spacing w:line="240" w:lineRule="auto"/>
        <w:rPr>
          <w:i/>
        </w:rPr>
      </w:pPr>
      <w:r>
        <w:t xml:space="preserve">The Office for Sport led consultations with FIFA, Football Australia, FIFA Women’s World Cup 2023 and other relevant affected bodies. The Department of </w:t>
      </w:r>
      <w:r w:rsidR="00881AFA">
        <w:t xml:space="preserve">the </w:t>
      </w:r>
      <w:r>
        <w:t xml:space="preserve">Treasury and the Office for Sport were consulted in the making of </w:t>
      </w:r>
      <w:r w:rsidR="00426FF6">
        <w:t>new section</w:t>
      </w:r>
      <w:r w:rsidR="00F67123">
        <w:t> </w:t>
      </w:r>
      <w:r w:rsidR="00426FF6">
        <w:t xml:space="preserve">74 as inserted into the </w:t>
      </w:r>
      <w:r w:rsidR="000B6A81">
        <w:t>Customs By</w:t>
      </w:r>
      <w:r w:rsidR="000B6A81">
        <w:noBreakHyphen/>
      </w:r>
      <w:r w:rsidR="00F67123">
        <w:t>Laws</w:t>
      </w:r>
      <w:r w:rsidR="00426FF6">
        <w:t xml:space="preserve"> by the Amendment By</w:t>
      </w:r>
      <w:r w:rsidR="00426FF6">
        <w:noBreakHyphen/>
        <w:t>Laws</w:t>
      </w:r>
      <w:r>
        <w:t>.</w:t>
      </w:r>
    </w:p>
    <w:p w:rsidR="00404BAE" w:rsidRPr="002C021F" w:rsidRDefault="00404BAE" w:rsidP="002C021F">
      <w:pPr>
        <w:spacing w:line="240" w:lineRule="auto"/>
      </w:pPr>
    </w:p>
    <w:p w:rsidR="0099144B" w:rsidRPr="002C021F" w:rsidRDefault="0099144B" w:rsidP="0095675F">
      <w:pPr>
        <w:spacing w:line="240" w:lineRule="auto"/>
        <w:rPr>
          <w:b/>
        </w:rPr>
      </w:pPr>
      <w:r w:rsidRPr="002C021F">
        <w:rPr>
          <w:b/>
        </w:rPr>
        <w:t>Details and operations</w:t>
      </w:r>
    </w:p>
    <w:p w:rsidR="00E914D7" w:rsidRPr="002C021F" w:rsidRDefault="00E914D7" w:rsidP="0095675F">
      <w:pPr>
        <w:spacing w:line="240" w:lineRule="auto"/>
      </w:pPr>
    </w:p>
    <w:p w:rsidR="00692851" w:rsidRPr="002C021F" w:rsidRDefault="00692851" w:rsidP="0095675F">
      <w:pPr>
        <w:spacing w:line="240" w:lineRule="auto"/>
      </w:pPr>
      <w:r w:rsidRPr="002C021F">
        <w:t xml:space="preserve">The </w:t>
      </w:r>
      <w:r w:rsidR="0033704A">
        <w:t>Amendment</w:t>
      </w:r>
      <w:r w:rsidR="0099144B" w:rsidRPr="002C021F">
        <w:t xml:space="preserve"> B</w:t>
      </w:r>
      <w:r w:rsidR="00613DB6" w:rsidRPr="002C021F">
        <w:t>y</w:t>
      </w:r>
      <w:r w:rsidR="00613DB6" w:rsidRPr="002C021F">
        <w:noBreakHyphen/>
      </w:r>
      <w:r w:rsidR="0099144B" w:rsidRPr="002C021F">
        <w:t>L</w:t>
      </w:r>
      <w:r w:rsidRPr="002C021F">
        <w:t>aw</w:t>
      </w:r>
      <w:r w:rsidR="00197BE5">
        <w:t>s</w:t>
      </w:r>
      <w:r w:rsidRPr="002C021F">
        <w:t xml:space="preserve"> </w:t>
      </w:r>
      <w:r w:rsidR="0099144B" w:rsidRPr="002C021F">
        <w:t>is</w:t>
      </w:r>
      <w:r w:rsidRPr="002C021F">
        <w:t xml:space="preserve"> a legislative instrument for the purposes of the </w:t>
      </w:r>
      <w:r w:rsidR="00A0161F">
        <w:t>Legislation Act</w:t>
      </w:r>
      <w:r w:rsidRPr="002C021F">
        <w:t>.</w:t>
      </w:r>
    </w:p>
    <w:p w:rsidR="00197BE5" w:rsidRDefault="00197BE5" w:rsidP="00197BE5">
      <w:pPr>
        <w:spacing w:line="240" w:lineRule="auto"/>
      </w:pPr>
    </w:p>
    <w:p w:rsidR="00613662" w:rsidRDefault="00197BE5" w:rsidP="00197BE5">
      <w:pPr>
        <w:spacing w:line="240" w:lineRule="auto"/>
      </w:pPr>
      <w:r>
        <w:t>Item</w:t>
      </w:r>
      <w:r w:rsidR="0004666B">
        <w:t> </w:t>
      </w:r>
      <w:r>
        <w:t>2 of Schedule</w:t>
      </w:r>
      <w:r w:rsidR="0004666B">
        <w:t> </w:t>
      </w:r>
      <w:r>
        <w:t>1 to the Amendment By</w:t>
      </w:r>
      <w:r>
        <w:noBreakHyphen/>
        <w:t>Laws commences on 1</w:t>
      </w:r>
      <w:r w:rsidR="0004666B">
        <w:t> </w:t>
      </w:r>
      <w:r>
        <w:t>January</w:t>
      </w:r>
      <w:r w:rsidR="0004666B">
        <w:t> </w:t>
      </w:r>
      <w:r>
        <w:t xml:space="preserve">2023. The retrospective commencement enables applicable goods to be eligible </w:t>
      </w:r>
      <w:r w:rsidR="00130B14">
        <w:t>for</w:t>
      </w:r>
      <w:r>
        <w:t xml:space="preserve"> the concessional customs duty rate of “Free”, and as such, does not </w:t>
      </w:r>
      <w:r w:rsidR="0014283F">
        <w:t>disadvantage the rights of a person (other than the Commonwealth)</w:t>
      </w:r>
      <w:r w:rsidR="00613662">
        <w:t xml:space="preserve">. The retrospective eligibility </w:t>
      </w:r>
      <w:r w:rsidR="00130B14">
        <w:t xml:space="preserve">for </w:t>
      </w:r>
      <w:r w:rsidR="00613662">
        <w:t>a lower customs duty rate is permitted by section</w:t>
      </w:r>
      <w:r w:rsidR="0004666B">
        <w:t> </w:t>
      </w:r>
      <w:r w:rsidR="00613662">
        <w:t>273C of the Customs Act.</w:t>
      </w:r>
    </w:p>
    <w:p w:rsidR="00613662" w:rsidRDefault="00613662" w:rsidP="00197BE5">
      <w:pPr>
        <w:spacing w:line="240" w:lineRule="auto"/>
      </w:pPr>
    </w:p>
    <w:p w:rsidR="00197BE5" w:rsidRDefault="00197BE5" w:rsidP="00197BE5">
      <w:pPr>
        <w:spacing w:line="240" w:lineRule="auto"/>
      </w:pPr>
      <w:r>
        <w:t>All other provisions under the Amendment By</w:t>
      </w:r>
      <w:r>
        <w:noBreakHyphen/>
        <w:t>Laws commences on the day after that instrument is registered on the Federal Register of Legislation.</w:t>
      </w:r>
    </w:p>
    <w:p w:rsidR="00197BE5" w:rsidRPr="002C021F" w:rsidRDefault="00197BE5" w:rsidP="00197BE5">
      <w:pPr>
        <w:spacing w:line="240" w:lineRule="auto"/>
      </w:pPr>
    </w:p>
    <w:p w:rsidR="00197BE5" w:rsidRPr="002C021F" w:rsidRDefault="00197BE5" w:rsidP="00197BE5">
      <w:pPr>
        <w:spacing w:line="240" w:lineRule="auto"/>
      </w:pPr>
      <w:r w:rsidRPr="002C021F">
        <w:t xml:space="preserve">Details of the </w:t>
      </w:r>
      <w:r w:rsidR="00F67123">
        <w:t>Amendment By-Laws</w:t>
      </w:r>
      <w:r w:rsidRPr="002C021F">
        <w:t xml:space="preserve"> are set out in </w:t>
      </w:r>
      <w:r w:rsidRPr="002C021F">
        <w:rPr>
          <w:b/>
          <w:u w:val="single"/>
        </w:rPr>
        <w:t>Attachment</w:t>
      </w:r>
      <w:r w:rsidR="00F67123">
        <w:rPr>
          <w:b/>
          <w:u w:val="single"/>
        </w:rPr>
        <w:t> </w:t>
      </w:r>
      <w:r w:rsidRPr="002C021F">
        <w:rPr>
          <w:b/>
          <w:u w:val="single"/>
        </w:rPr>
        <w:t>A</w:t>
      </w:r>
      <w:r w:rsidRPr="002C021F">
        <w:t>.</w:t>
      </w:r>
    </w:p>
    <w:p w:rsidR="00980380" w:rsidRDefault="00980380" w:rsidP="0095675F">
      <w:pPr>
        <w:spacing w:line="240" w:lineRule="auto"/>
      </w:pPr>
    </w:p>
    <w:p w:rsidR="00197BE5" w:rsidRPr="00197BE5" w:rsidRDefault="00197BE5" w:rsidP="0095675F">
      <w:pPr>
        <w:spacing w:line="240" w:lineRule="auto"/>
        <w:rPr>
          <w:b/>
        </w:rPr>
      </w:pPr>
      <w:r w:rsidRPr="00197BE5">
        <w:rPr>
          <w:b/>
        </w:rPr>
        <w:t>Other</w:t>
      </w:r>
    </w:p>
    <w:p w:rsidR="00197BE5" w:rsidRPr="002C021F" w:rsidRDefault="00197BE5" w:rsidP="0095675F">
      <w:pPr>
        <w:spacing w:line="240" w:lineRule="auto"/>
      </w:pPr>
    </w:p>
    <w:p w:rsidR="00E914D7" w:rsidRPr="002C021F" w:rsidRDefault="00E914D7" w:rsidP="0095675F">
      <w:pPr>
        <w:spacing w:line="240" w:lineRule="auto"/>
      </w:pPr>
      <w:r w:rsidRPr="002C021F">
        <w:t xml:space="preserve">The </w:t>
      </w:r>
      <w:r w:rsidR="00F67123">
        <w:t>Amendment By-Laws</w:t>
      </w:r>
      <w:r w:rsidRPr="002C021F">
        <w:t xml:space="preserve"> is an instrument made under section</w:t>
      </w:r>
      <w:r w:rsidR="00124D12">
        <w:t> </w:t>
      </w:r>
      <w:r w:rsidRPr="002C021F">
        <w:t>271 of the Customs Act. Paragraph (e) of table item</w:t>
      </w:r>
      <w:r w:rsidR="00124D12">
        <w:t> </w:t>
      </w:r>
      <w:r w:rsidRPr="002C021F">
        <w:t>12 in section</w:t>
      </w:r>
      <w:r w:rsidR="00124D12">
        <w:t> </w:t>
      </w:r>
      <w:r w:rsidRPr="002C021F">
        <w:t xml:space="preserve">10 of the </w:t>
      </w:r>
      <w:r w:rsidRPr="002C021F">
        <w:rPr>
          <w:i/>
        </w:rPr>
        <w:t>Legislation (Exemptions and Other Matters) Regulation</w:t>
      </w:r>
      <w:r w:rsidR="00124D12">
        <w:rPr>
          <w:i/>
        </w:rPr>
        <w:t> </w:t>
      </w:r>
      <w:r w:rsidRPr="002C021F">
        <w:rPr>
          <w:i/>
        </w:rPr>
        <w:t>2015</w:t>
      </w:r>
      <w:r w:rsidRPr="002C021F">
        <w:t xml:space="preserve"> has effect that the </w:t>
      </w:r>
      <w:r w:rsidR="00F67123">
        <w:t>Amendment By-Laws</w:t>
      </w:r>
      <w:r w:rsidRPr="002C021F">
        <w:t xml:space="preserve"> is an instrument for which section</w:t>
      </w:r>
      <w:r w:rsidR="00124D12">
        <w:t> </w:t>
      </w:r>
      <w:r w:rsidRPr="002C021F">
        <w:t>42 of the Legislation Act, dealing with disallowance, does not apply.</w:t>
      </w:r>
    </w:p>
    <w:p w:rsidR="00E914D7" w:rsidRPr="002C021F" w:rsidRDefault="00E914D7" w:rsidP="002C021F">
      <w:pPr>
        <w:spacing w:line="240" w:lineRule="auto"/>
      </w:pPr>
    </w:p>
    <w:p w:rsidR="00E914D7" w:rsidRPr="002C021F" w:rsidRDefault="00E914D7" w:rsidP="002C021F">
      <w:pPr>
        <w:spacing w:line="240" w:lineRule="auto"/>
      </w:pPr>
      <w:r w:rsidRPr="002C021F">
        <w:t>Instruments made under section</w:t>
      </w:r>
      <w:r w:rsidR="00124D12">
        <w:t> </w:t>
      </w:r>
      <w:r w:rsidRPr="002C021F">
        <w:t>271 of the Customs Act are used to implement Government decisions, international agreements and industry policy. They are not subject to disallowance to preserve certainty in relation to these matters.</w:t>
      </w:r>
    </w:p>
    <w:p w:rsidR="00E914D7" w:rsidRPr="002C021F" w:rsidRDefault="00E914D7" w:rsidP="002C021F">
      <w:pPr>
        <w:spacing w:line="240" w:lineRule="auto"/>
      </w:pPr>
    </w:p>
    <w:p w:rsidR="00E914D7" w:rsidRPr="002C021F" w:rsidRDefault="00E914D7" w:rsidP="002C021F">
      <w:pPr>
        <w:spacing w:line="240" w:lineRule="auto"/>
      </w:pPr>
      <w:r w:rsidRPr="002C021F">
        <w:t xml:space="preserve">As the </w:t>
      </w:r>
      <w:r w:rsidR="00F67123">
        <w:t>Amendment By-Laws</w:t>
      </w:r>
      <w:r w:rsidRPr="002C021F">
        <w:t xml:space="preserve"> is an instrument for which disallowance does not apply, a Statement of Compatibility with Human Rights is not required in accordance with paragraph</w:t>
      </w:r>
      <w:r w:rsidR="00124D12">
        <w:t> </w:t>
      </w:r>
      <w:r w:rsidRPr="002C021F">
        <w:t>15J(2)(f) of the Legislation Act and subsection</w:t>
      </w:r>
      <w:r w:rsidR="00124D12">
        <w:t> </w:t>
      </w:r>
      <w:r w:rsidRPr="002C021F">
        <w:t xml:space="preserve">9(1) of the </w:t>
      </w:r>
      <w:r w:rsidRPr="002C021F">
        <w:rPr>
          <w:i/>
        </w:rPr>
        <w:t>Human Rights (Parliamentary Scrutiny) Act 2011</w:t>
      </w:r>
      <w:r w:rsidRPr="002C021F">
        <w:t>.</w:t>
      </w:r>
    </w:p>
    <w:p w:rsidR="00E02DD6" w:rsidRPr="002C021F" w:rsidRDefault="00E02DD6" w:rsidP="002C021F">
      <w:pPr>
        <w:spacing w:line="240" w:lineRule="auto"/>
      </w:pPr>
    </w:p>
    <w:p w:rsidR="00E02DD6" w:rsidRPr="002C021F" w:rsidRDefault="00E02DD6" w:rsidP="002C021F">
      <w:pPr>
        <w:spacing w:line="240" w:lineRule="auto"/>
      </w:pPr>
      <w:r w:rsidRPr="002C021F">
        <w:t xml:space="preserve">Section 48A of the Legislation Act repeals </w:t>
      </w:r>
      <w:r w:rsidR="00040A75">
        <w:t xml:space="preserve">the </w:t>
      </w:r>
      <w:r w:rsidR="00F67123">
        <w:t>Amendment By-Laws</w:t>
      </w:r>
      <w:r w:rsidRPr="002C021F">
        <w:t xml:space="preserve"> once the amendments contained within that </w:t>
      </w:r>
      <w:r w:rsidR="0033704A">
        <w:t>By</w:t>
      </w:r>
      <w:r w:rsidR="0033704A">
        <w:noBreakHyphen/>
        <w:t>Law</w:t>
      </w:r>
      <w:r w:rsidRPr="002C021F">
        <w:t xml:space="preserve"> </w:t>
      </w:r>
      <w:r w:rsidR="0033704A">
        <w:t>are</w:t>
      </w:r>
      <w:r w:rsidRPr="002C021F">
        <w:t xml:space="preserve"> spent; that is, once the amendments are made to the </w:t>
      </w:r>
      <w:r w:rsidR="00124D12">
        <w:t>Customs </w:t>
      </w:r>
      <w:r w:rsidR="0033704A">
        <w:t>By</w:t>
      </w:r>
      <w:r w:rsidR="0033704A">
        <w:noBreakHyphen/>
        <w:t>Laws</w:t>
      </w:r>
      <w:r w:rsidRPr="002C021F">
        <w:t xml:space="preserve">. As such, the </w:t>
      </w:r>
      <w:r w:rsidR="00F67123">
        <w:t>Amendment By-Laws</w:t>
      </w:r>
      <w:r w:rsidRPr="002C021F">
        <w:t xml:space="preserve"> is not subject to sunsetting.</w:t>
      </w:r>
    </w:p>
    <w:p w:rsidR="00157574" w:rsidRPr="002C021F" w:rsidRDefault="00157574" w:rsidP="002C021F">
      <w:pPr>
        <w:spacing w:line="240" w:lineRule="auto"/>
        <w:rPr>
          <w:b/>
          <w:u w:val="single"/>
        </w:rPr>
      </w:pPr>
      <w:r w:rsidRPr="002C021F">
        <w:rPr>
          <w:b/>
          <w:u w:val="single"/>
        </w:rPr>
        <w:br w:type="page"/>
      </w:r>
    </w:p>
    <w:p w:rsidR="00157574" w:rsidRPr="002C021F" w:rsidRDefault="002008C3" w:rsidP="002C021F">
      <w:pPr>
        <w:spacing w:line="240" w:lineRule="auto"/>
        <w:jc w:val="right"/>
        <w:rPr>
          <w:i/>
          <w:u w:val="single"/>
        </w:rPr>
      </w:pPr>
      <w:r w:rsidRPr="002C021F">
        <w:rPr>
          <w:b/>
          <w:u w:val="single"/>
        </w:rPr>
        <w:lastRenderedPageBreak/>
        <w:t>ATTACHMENT A</w:t>
      </w:r>
    </w:p>
    <w:p w:rsidR="002008C3" w:rsidRPr="002C021F" w:rsidRDefault="002008C3" w:rsidP="002C021F">
      <w:pPr>
        <w:spacing w:line="240" w:lineRule="auto"/>
        <w:rPr>
          <w:u w:val="single"/>
        </w:rPr>
      </w:pPr>
    </w:p>
    <w:p w:rsidR="00FB2620" w:rsidRPr="002C021F" w:rsidRDefault="00FB2620" w:rsidP="002C021F">
      <w:pPr>
        <w:spacing w:line="240" w:lineRule="auto"/>
        <w:rPr>
          <w:b/>
          <w:u w:val="single"/>
        </w:rPr>
      </w:pPr>
      <w:r w:rsidRPr="002C021F">
        <w:rPr>
          <w:b/>
          <w:u w:val="single"/>
        </w:rPr>
        <w:t xml:space="preserve">Details of the </w:t>
      </w:r>
      <w:r w:rsidR="009403BD" w:rsidRPr="009403BD">
        <w:rPr>
          <w:b/>
          <w:i/>
          <w:u w:val="single"/>
        </w:rPr>
        <w:t>Customs Amendme</w:t>
      </w:r>
      <w:r w:rsidR="007D2CC4">
        <w:rPr>
          <w:b/>
          <w:i/>
          <w:u w:val="single"/>
        </w:rPr>
        <w:t>nt (FIFA and Returned Goods) By</w:t>
      </w:r>
      <w:r w:rsidR="007D2CC4">
        <w:rPr>
          <w:b/>
          <w:i/>
          <w:u w:val="single"/>
        </w:rPr>
        <w:noBreakHyphen/>
      </w:r>
      <w:r w:rsidR="009403BD" w:rsidRPr="009403BD">
        <w:rPr>
          <w:b/>
          <w:i/>
          <w:u w:val="single"/>
        </w:rPr>
        <w:t>Laws 2023</w:t>
      </w:r>
    </w:p>
    <w:p w:rsidR="000D56E0" w:rsidRPr="002C021F" w:rsidRDefault="000D56E0" w:rsidP="002C021F">
      <w:pPr>
        <w:spacing w:line="240" w:lineRule="auto"/>
      </w:pPr>
    </w:p>
    <w:p w:rsidR="00FB2620" w:rsidRPr="002C021F" w:rsidRDefault="0076245A" w:rsidP="002C021F">
      <w:pPr>
        <w:spacing w:line="240" w:lineRule="auto"/>
        <w:rPr>
          <w:b/>
        </w:rPr>
      </w:pPr>
      <w:r w:rsidRPr="002C021F">
        <w:rPr>
          <w:b/>
        </w:rPr>
        <w:t>Section 1  Name</w:t>
      </w:r>
    </w:p>
    <w:p w:rsidR="000D56E0" w:rsidRPr="002C021F" w:rsidRDefault="000D56E0" w:rsidP="002C021F">
      <w:pPr>
        <w:spacing w:line="240" w:lineRule="auto"/>
      </w:pPr>
    </w:p>
    <w:p w:rsidR="00D3313B" w:rsidRPr="009403BD" w:rsidRDefault="00D3313B" w:rsidP="00613662">
      <w:pPr>
        <w:spacing w:line="240" w:lineRule="auto"/>
      </w:pPr>
      <w:r w:rsidRPr="009403BD">
        <w:t xml:space="preserve">This section provides that the </w:t>
      </w:r>
      <w:r w:rsidR="008E4E0C" w:rsidRPr="009403BD">
        <w:t>name</w:t>
      </w:r>
      <w:r w:rsidRPr="009403BD">
        <w:t xml:space="preserve"> of the </w:t>
      </w:r>
      <w:r w:rsidR="008E4E0C" w:rsidRPr="009403BD">
        <w:t>instrument</w:t>
      </w:r>
      <w:r w:rsidRPr="009403BD">
        <w:t xml:space="preserve"> is the </w:t>
      </w:r>
      <w:r w:rsidR="00E0149C" w:rsidRPr="00613662">
        <w:rPr>
          <w:i/>
        </w:rPr>
        <w:t xml:space="preserve">Customs </w:t>
      </w:r>
      <w:r w:rsidR="005E4C57" w:rsidRPr="00613662">
        <w:rPr>
          <w:i/>
        </w:rPr>
        <w:t>Amendment (</w:t>
      </w:r>
      <w:r w:rsidR="006B7921" w:rsidRPr="00613662">
        <w:rPr>
          <w:i/>
        </w:rPr>
        <w:t>FIFA</w:t>
      </w:r>
      <w:r w:rsidR="009403BD" w:rsidRPr="00613662">
        <w:rPr>
          <w:i/>
        </w:rPr>
        <w:t xml:space="preserve"> and Returned Goods</w:t>
      </w:r>
      <w:r w:rsidR="005E4C57" w:rsidRPr="00613662">
        <w:rPr>
          <w:i/>
        </w:rPr>
        <w:t xml:space="preserve">) </w:t>
      </w:r>
      <w:r w:rsidR="00E0149C" w:rsidRPr="00613662">
        <w:rPr>
          <w:i/>
        </w:rPr>
        <w:t>By</w:t>
      </w:r>
      <w:r w:rsidR="00E0149C" w:rsidRPr="00613662">
        <w:rPr>
          <w:i/>
        </w:rPr>
        <w:noBreakHyphen/>
      </w:r>
      <w:r w:rsidR="008E4E0C" w:rsidRPr="00613662">
        <w:rPr>
          <w:i/>
        </w:rPr>
        <w:t>L</w:t>
      </w:r>
      <w:r w:rsidR="005E4C57" w:rsidRPr="00613662">
        <w:rPr>
          <w:i/>
        </w:rPr>
        <w:t>aw</w:t>
      </w:r>
      <w:r w:rsidR="006B7921" w:rsidRPr="00613662">
        <w:rPr>
          <w:i/>
        </w:rPr>
        <w:t>s</w:t>
      </w:r>
      <w:r w:rsidRPr="00613662">
        <w:rPr>
          <w:i/>
        </w:rPr>
        <w:t xml:space="preserve"> 2023</w:t>
      </w:r>
      <w:r w:rsidR="00E0149C" w:rsidRPr="009403BD">
        <w:t xml:space="preserve"> (</w:t>
      </w:r>
      <w:r w:rsidR="005E4C57" w:rsidRPr="009403BD">
        <w:t>Amendment</w:t>
      </w:r>
      <w:r w:rsidR="00E0149C" w:rsidRPr="009403BD">
        <w:t xml:space="preserve"> By</w:t>
      </w:r>
      <w:r w:rsidR="00E0149C" w:rsidRPr="009403BD">
        <w:noBreakHyphen/>
      </w:r>
      <w:r w:rsidR="008E4E0C" w:rsidRPr="009403BD">
        <w:t>Law</w:t>
      </w:r>
      <w:r w:rsidR="00613662">
        <w:t>s</w:t>
      </w:r>
      <w:r w:rsidR="008E4E0C" w:rsidRPr="009403BD">
        <w:t>)</w:t>
      </w:r>
      <w:r w:rsidRPr="009403BD">
        <w:t>.</w:t>
      </w:r>
    </w:p>
    <w:p w:rsidR="000D56E0" w:rsidRPr="002C021F" w:rsidRDefault="000D56E0" w:rsidP="002C021F">
      <w:pPr>
        <w:spacing w:line="240" w:lineRule="auto"/>
      </w:pPr>
    </w:p>
    <w:p w:rsidR="00AC1866" w:rsidRPr="002C021F" w:rsidRDefault="00FC305D" w:rsidP="002C021F">
      <w:pPr>
        <w:spacing w:line="240" w:lineRule="auto"/>
        <w:rPr>
          <w:b/>
        </w:rPr>
      </w:pPr>
      <w:r w:rsidRPr="002C021F">
        <w:rPr>
          <w:b/>
        </w:rPr>
        <w:t xml:space="preserve">Section 2 </w:t>
      </w:r>
      <w:r w:rsidR="00D3313B" w:rsidRPr="002C021F">
        <w:rPr>
          <w:b/>
        </w:rPr>
        <w:t xml:space="preserve"> Commencement</w:t>
      </w:r>
    </w:p>
    <w:p w:rsidR="000D56E0" w:rsidRPr="002C021F" w:rsidRDefault="000D56E0" w:rsidP="00613662">
      <w:pPr>
        <w:spacing w:line="240" w:lineRule="auto"/>
      </w:pPr>
    </w:p>
    <w:p w:rsidR="00852179" w:rsidRDefault="00852179" w:rsidP="00613662">
      <w:pPr>
        <w:spacing w:line="240" w:lineRule="auto"/>
      </w:pPr>
      <w:r w:rsidRPr="00852179">
        <w:t>This section sets out, in a table, the date on which each of the provisions contained in the</w:t>
      </w:r>
      <w:r>
        <w:t xml:space="preserve"> Amendment By</w:t>
      </w:r>
      <w:r>
        <w:noBreakHyphen/>
        <w:t>Law</w:t>
      </w:r>
      <w:r w:rsidR="00613662">
        <w:t>s</w:t>
      </w:r>
      <w:r>
        <w:t xml:space="preserve"> commence</w:t>
      </w:r>
      <w:r w:rsidR="00130B14">
        <w:t>s</w:t>
      </w:r>
      <w:r>
        <w:t>.</w:t>
      </w:r>
    </w:p>
    <w:p w:rsidR="00852179" w:rsidRDefault="00852179" w:rsidP="00852179">
      <w:pPr>
        <w:spacing w:line="240" w:lineRule="auto"/>
      </w:pPr>
    </w:p>
    <w:p w:rsidR="008E4E0C" w:rsidRDefault="00852179" w:rsidP="00613662">
      <w:pPr>
        <w:spacing w:line="240" w:lineRule="auto"/>
      </w:pPr>
      <w:r>
        <w:t>Table item</w:t>
      </w:r>
      <w:r w:rsidR="0004666B">
        <w:t> </w:t>
      </w:r>
      <w:r>
        <w:t xml:space="preserve">1 </w:t>
      </w:r>
      <w:r w:rsidR="00613662">
        <w:t>has effect</w:t>
      </w:r>
      <w:r>
        <w:t xml:space="preserve"> that </w:t>
      </w:r>
      <w:r w:rsidR="00613662">
        <w:t>sections</w:t>
      </w:r>
      <w:r w:rsidR="0004666B">
        <w:t> </w:t>
      </w:r>
      <w:r w:rsidR="00613662">
        <w:t>1 to</w:t>
      </w:r>
      <w:r w:rsidR="0004666B">
        <w:t> </w:t>
      </w:r>
      <w:r w:rsidR="00613662">
        <w:t>4, item</w:t>
      </w:r>
      <w:r w:rsidR="0004666B">
        <w:t> </w:t>
      </w:r>
      <w:r w:rsidR="00613662">
        <w:t>1 of Schedule</w:t>
      </w:r>
      <w:r w:rsidR="0004666B">
        <w:t> </w:t>
      </w:r>
      <w:r w:rsidR="00613662">
        <w:t>1</w:t>
      </w:r>
      <w:r w:rsidR="0004666B">
        <w:t>,</w:t>
      </w:r>
      <w:r w:rsidR="00613662">
        <w:t xml:space="preserve"> and Schedule</w:t>
      </w:r>
      <w:r w:rsidR="0004666B">
        <w:t> </w:t>
      </w:r>
      <w:r w:rsidR="00613662">
        <w:t>2 of the Amendment By</w:t>
      </w:r>
      <w:r w:rsidR="00613662">
        <w:noBreakHyphen/>
        <w:t>Laws</w:t>
      </w:r>
      <w:r w:rsidR="00FC16F0">
        <w:t xml:space="preserve"> </w:t>
      </w:r>
      <w:r w:rsidR="001229D0" w:rsidRPr="002C021F">
        <w:t>commence on the day after it is registered on the Federal Register of Legislation.</w:t>
      </w:r>
    </w:p>
    <w:p w:rsidR="00852179" w:rsidRDefault="00852179" w:rsidP="00852179"/>
    <w:p w:rsidR="00092825" w:rsidRDefault="00852179" w:rsidP="00613662">
      <w:pPr>
        <w:spacing w:line="240" w:lineRule="auto"/>
      </w:pPr>
      <w:r w:rsidRPr="00852179">
        <w:t>T</w:t>
      </w:r>
      <w:r w:rsidR="0004666B">
        <w:t>able item </w:t>
      </w:r>
      <w:r w:rsidR="00092825">
        <w:t xml:space="preserve">2 </w:t>
      </w:r>
      <w:r w:rsidR="00613662">
        <w:t>has effect</w:t>
      </w:r>
      <w:r w:rsidR="00092825">
        <w:t xml:space="preserve"> that </w:t>
      </w:r>
      <w:r w:rsidR="00613662">
        <w:t>item</w:t>
      </w:r>
      <w:r w:rsidR="0004666B">
        <w:t> </w:t>
      </w:r>
      <w:r w:rsidR="00092825">
        <w:t>2 of Schedule</w:t>
      </w:r>
      <w:r w:rsidR="0004666B">
        <w:t> </w:t>
      </w:r>
      <w:r w:rsidR="00092825">
        <w:t xml:space="preserve">1 commences </w:t>
      </w:r>
      <w:r w:rsidR="00FC16F0">
        <w:t>on 1</w:t>
      </w:r>
      <w:r w:rsidR="0004666B">
        <w:t> </w:t>
      </w:r>
      <w:r w:rsidR="00FC16F0">
        <w:t>January</w:t>
      </w:r>
      <w:r w:rsidR="0004666B">
        <w:t> </w:t>
      </w:r>
      <w:r w:rsidR="00FC16F0">
        <w:t xml:space="preserve">2023. </w:t>
      </w:r>
      <w:r w:rsidR="00F9037D">
        <w:t xml:space="preserve">The retrospective commencement enables applicable goods to be eligible </w:t>
      </w:r>
      <w:r w:rsidR="00130B14">
        <w:t>for</w:t>
      </w:r>
      <w:r w:rsidR="00F9037D">
        <w:t xml:space="preserve"> the concessional customs duty rate of “Free”, and as such, does not </w:t>
      </w:r>
      <w:r w:rsidR="0014283F">
        <w:t>does not disadvantage the rights of a person (other than the Commonwealth)</w:t>
      </w:r>
      <w:r w:rsidR="00F9037D">
        <w:t>.</w:t>
      </w:r>
    </w:p>
    <w:p w:rsidR="006A5A9F" w:rsidRDefault="006A5A9F" w:rsidP="007D2CC4">
      <w:pPr>
        <w:pStyle w:val="ListParagraph"/>
        <w:spacing w:line="240" w:lineRule="auto"/>
        <w:ind w:left="0"/>
        <w:contextualSpacing w:val="0"/>
      </w:pPr>
    </w:p>
    <w:p w:rsidR="006A5A9F" w:rsidRDefault="0004666B" w:rsidP="00613662">
      <w:pPr>
        <w:spacing w:line="240" w:lineRule="auto"/>
      </w:pPr>
      <w:r>
        <w:t>Subsection </w:t>
      </w:r>
      <w:r w:rsidR="006A5A9F">
        <w:t xml:space="preserve">12(4) of the </w:t>
      </w:r>
      <w:r w:rsidR="006A5A9F" w:rsidRPr="00B91BC0">
        <w:rPr>
          <w:i/>
        </w:rPr>
        <w:t>Legislation Act</w:t>
      </w:r>
      <w:r w:rsidR="006A5A9F" w:rsidRPr="00613662">
        <w:rPr>
          <w:i/>
        </w:rPr>
        <w:t xml:space="preserve"> </w:t>
      </w:r>
      <w:r w:rsidR="0014283F">
        <w:rPr>
          <w:i/>
        </w:rPr>
        <w:t>2023</w:t>
      </w:r>
      <w:r w:rsidR="0014283F" w:rsidRPr="0014283F">
        <w:t xml:space="preserve"> </w:t>
      </w:r>
      <w:r w:rsidR="006A5A9F">
        <w:t xml:space="preserve">provides that </w:t>
      </w:r>
      <w:r w:rsidR="00AF5FEE">
        <w:t>an Act may provide for a contrary different commencement than that</w:t>
      </w:r>
      <w:r>
        <w:t xml:space="preserve"> provided in section </w:t>
      </w:r>
      <w:r w:rsidR="00AF5FEE">
        <w:t xml:space="preserve">12 of that Act. </w:t>
      </w:r>
      <w:r>
        <w:t>Section </w:t>
      </w:r>
      <w:r w:rsidR="006A5A9F">
        <w:t xml:space="preserve">273C of the </w:t>
      </w:r>
      <w:r>
        <w:rPr>
          <w:i/>
        </w:rPr>
        <w:t>Customs Act </w:t>
      </w:r>
      <w:r w:rsidR="006A5A9F" w:rsidRPr="00613662">
        <w:rPr>
          <w:i/>
        </w:rPr>
        <w:t>1901</w:t>
      </w:r>
      <w:r w:rsidR="006A5A9F">
        <w:t xml:space="preserve"> (Customs Act) allows for by-laws to retrospectively commence if the by</w:t>
      </w:r>
      <w:r w:rsidR="00F9037D">
        <w:noBreakHyphen/>
      </w:r>
      <w:r w:rsidR="006A5A9F">
        <w:t>law does not raise the rate of duty payable in respect of those goods from what they otherwise would be on the day on which the goods were entered for home consumption.</w:t>
      </w:r>
    </w:p>
    <w:p w:rsidR="006A5A9F" w:rsidRDefault="006A5A9F" w:rsidP="007D2CC4">
      <w:pPr>
        <w:pStyle w:val="ListParagraph"/>
        <w:spacing w:line="240" w:lineRule="auto"/>
        <w:ind w:left="0"/>
        <w:contextualSpacing w:val="0"/>
      </w:pPr>
    </w:p>
    <w:p w:rsidR="006A5A9F" w:rsidRDefault="00F9037D" w:rsidP="00613662">
      <w:pPr>
        <w:spacing w:line="240" w:lineRule="auto"/>
      </w:pPr>
      <w:r>
        <w:t>New section</w:t>
      </w:r>
      <w:r w:rsidR="0004666B">
        <w:t> </w:t>
      </w:r>
      <w:r>
        <w:t>74</w:t>
      </w:r>
      <w:r w:rsidR="00130B14">
        <w:t>,</w:t>
      </w:r>
      <w:r>
        <w:t xml:space="preserve"> as inserted by item</w:t>
      </w:r>
      <w:r w:rsidR="0004666B">
        <w:t> 2 of Schedule </w:t>
      </w:r>
      <w:r w:rsidR="006A5A9F">
        <w:t>1</w:t>
      </w:r>
      <w:r w:rsidR="00130B14">
        <w:t>,</w:t>
      </w:r>
      <w:r w:rsidR="006A5A9F">
        <w:t xml:space="preserve"> is a by-law prescribing goods that would be eligible for a tariff concession. Put another way, this clause provides for certain </w:t>
      </w:r>
      <w:r w:rsidR="006A5A9F" w:rsidRPr="002B084D">
        <w:t xml:space="preserve">goods to be exempt from import related taxes. Therefore, </w:t>
      </w:r>
      <w:r w:rsidR="0004666B" w:rsidRPr="002B084D">
        <w:t xml:space="preserve">persons who </w:t>
      </w:r>
      <w:r w:rsidR="006A5A9F" w:rsidRPr="002B084D">
        <w:t xml:space="preserve">import goods </w:t>
      </w:r>
      <w:r w:rsidR="002B084D">
        <w:t xml:space="preserve">at </w:t>
      </w:r>
      <w:r w:rsidR="006A5A9F" w:rsidRPr="002B084D">
        <w:t>any time from 1</w:t>
      </w:r>
      <w:r w:rsidR="0004666B" w:rsidRPr="002B084D">
        <w:t> </w:t>
      </w:r>
      <w:r w:rsidR="006A5A9F" w:rsidRPr="002B084D">
        <w:t>January</w:t>
      </w:r>
      <w:r w:rsidR="0004666B" w:rsidRPr="002B084D">
        <w:t> </w:t>
      </w:r>
      <w:r w:rsidR="006A5A9F" w:rsidRPr="002B084D">
        <w:t>2023 that meet the criteria specified in Clause</w:t>
      </w:r>
      <w:r w:rsidR="0004666B" w:rsidRPr="002B084D">
        <w:t> </w:t>
      </w:r>
      <w:r w:rsidR="006A5A9F" w:rsidRPr="002B084D">
        <w:t>2 are eligible to receive a tariff</w:t>
      </w:r>
      <w:r w:rsidR="006A5A9F">
        <w:t xml:space="preserve"> concession on those goods under item</w:t>
      </w:r>
      <w:r w:rsidR="0004666B">
        <w:t> </w:t>
      </w:r>
      <w:r w:rsidR="006A5A9F">
        <w:t>59 to the Customs Tariff Act.</w:t>
      </w:r>
    </w:p>
    <w:p w:rsidR="00092825" w:rsidRDefault="00092825" w:rsidP="007D2CC4">
      <w:pPr>
        <w:pStyle w:val="ListParagraph"/>
        <w:spacing w:line="240" w:lineRule="auto"/>
        <w:ind w:left="0"/>
        <w:contextualSpacing w:val="0"/>
      </w:pPr>
    </w:p>
    <w:p w:rsidR="00852179" w:rsidRPr="002C021F" w:rsidRDefault="00092825" w:rsidP="00613662">
      <w:pPr>
        <w:spacing w:line="240" w:lineRule="auto"/>
      </w:pPr>
      <w:r>
        <w:t>T</w:t>
      </w:r>
      <w:r w:rsidR="00852179" w:rsidRPr="00852179">
        <w:t>he note under the table in subsection</w:t>
      </w:r>
      <w:r w:rsidR="0004666B">
        <w:t> </w:t>
      </w:r>
      <w:r w:rsidR="00852179" w:rsidRPr="00852179">
        <w:t>(1) indicates that the table only relates to the provisions of this instrument as originally made and will not be amended to deal with any later amendments of this instrument.</w:t>
      </w:r>
    </w:p>
    <w:p w:rsidR="000D56E0" w:rsidRPr="002C021F" w:rsidRDefault="000D56E0" w:rsidP="002C021F">
      <w:pPr>
        <w:spacing w:line="240" w:lineRule="auto"/>
      </w:pPr>
    </w:p>
    <w:p w:rsidR="00D3313B" w:rsidRPr="002C021F" w:rsidRDefault="00D3313B" w:rsidP="002C021F">
      <w:pPr>
        <w:spacing w:line="240" w:lineRule="auto"/>
        <w:rPr>
          <w:b/>
        </w:rPr>
      </w:pPr>
      <w:r w:rsidRPr="002C021F">
        <w:rPr>
          <w:b/>
        </w:rPr>
        <w:t>Section 3  Authority</w:t>
      </w:r>
    </w:p>
    <w:p w:rsidR="000D56E0" w:rsidRPr="002C021F" w:rsidRDefault="000D56E0" w:rsidP="002C021F">
      <w:pPr>
        <w:spacing w:line="240" w:lineRule="auto"/>
        <w:ind w:left="567" w:hanging="567"/>
      </w:pPr>
    </w:p>
    <w:p w:rsidR="00D3313B" w:rsidRPr="002C021F" w:rsidRDefault="00D3313B" w:rsidP="00613662">
      <w:pPr>
        <w:spacing w:line="240" w:lineRule="auto"/>
      </w:pPr>
      <w:r w:rsidRPr="002C021F">
        <w:t xml:space="preserve">This section sets out the authority under which the </w:t>
      </w:r>
      <w:r w:rsidR="00DD459C">
        <w:t>Amendment By</w:t>
      </w:r>
      <w:r w:rsidR="00DD459C">
        <w:noBreakHyphen/>
      </w:r>
      <w:r w:rsidR="00F67123">
        <w:t>Laws</w:t>
      </w:r>
      <w:r w:rsidR="00F01B9F" w:rsidRPr="002C021F">
        <w:t xml:space="preserve"> is</w:t>
      </w:r>
      <w:r w:rsidRPr="002C021F">
        <w:t xml:space="preserve"> made, which is the </w:t>
      </w:r>
      <w:r w:rsidRPr="00613662">
        <w:rPr>
          <w:i/>
        </w:rPr>
        <w:t>Customs</w:t>
      </w:r>
      <w:r w:rsidR="00ED19B5" w:rsidRPr="00613662">
        <w:rPr>
          <w:i/>
        </w:rPr>
        <w:t> </w:t>
      </w:r>
      <w:r w:rsidRPr="00613662">
        <w:rPr>
          <w:i/>
        </w:rPr>
        <w:t>Act 1901</w:t>
      </w:r>
      <w:r w:rsidR="006A5A9F">
        <w:t>.</w:t>
      </w:r>
    </w:p>
    <w:p w:rsidR="000D56E0" w:rsidRPr="002C021F" w:rsidRDefault="000D56E0" w:rsidP="002C021F">
      <w:pPr>
        <w:spacing w:line="240" w:lineRule="auto"/>
        <w:ind w:left="567" w:hanging="567"/>
      </w:pPr>
    </w:p>
    <w:p w:rsidR="00D3313B" w:rsidRPr="002C021F" w:rsidRDefault="00D3313B" w:rsidP="002C021F">
      <w:pPr>
        <w:spacing w:line="240" w:lineRule="auto"/>
        <w:rPr>
          <w:b/>
        </w:rPr>
      </w:pPr>
      <w:r w:rsidRPr="002C021F">
        <w:rPr>
          <w:b/>
        </w:rPr>
        <w:t>Section 4  Schedules</w:t>
      </w:r>
    </w:p>
    <w:p w:rsidR="000D56E0" w:rsidRPr="002C021F" w:rsidRDefault="000D56E0" w:rsidP="002C021F">
      <w:pPr>
        <w:spacing w:line="240" w:lineRule="auto"/>
        <w:ind w:left="567" w:hanging="567"/>
      </w:pPr>
    </w:p>
    <w:p w:rsidR="00D3313B" w:rsidRDefault="00D3313B" w:rsidP="00613662">
      <w:pPr>
        <w:spacing w:line="240" w:lineRule="auto"/>
      </w:pPr>
      <w:r w:rsidRPr="002C021F">
        <w:t xml:space="preserve">This section is the enabling provision for the </w:t>
      </w:r>
      <w:r w:rsidR="002B084D">
        <w:t>s</w:t>
      </w:r>
      <w:r w:rsidRPr="002C021F">
        <w:t>chedule</w:t>
      </w:r>
      <w:r w:rsidR="002B084D">
        <w:t>s</w:t>
      </w:r>
      <w:r w:rsidRPr="002C021F">
        <w:t xml:space="preserve"> to the </w:t>
      </w:r>
      <w:r w:rsidR="00DD459C">
        <w:t>Amendment By</w:t>
      </w:r>
      <w:r w:rsidR="00DD459C">
        <w:noBreakHyphen/>
      </w:r>
      <w:r w:rsidR="00F67123">
        <w:t>Laws</w:t>
      </w:r>
      <w:r w:rsidRPr="002C021F">
        <w:t xml:space="preserve"> and provide</w:t>
      </w:r>
      <w:r w:rsidR="00F01B9F" w:rsidRPr="002C021F">
        <w:t>s</w:t>
      </w:r>
      <w:r w:rsidRPr="002C021F">
        <w:t xml:space="preserve"> that, each instrument that is specified in a Schedule to the </w:t>
      </w:r>
      <w:r w:rsidR="00DD459C">
        <w:t>Amendment By</w:t>
      </w:r>
      <w:r w:rsidR="00DD459C">
        <w:noBreakHyphen/>
      </w:r>
      <w:r w:rsidR="00F67123">
        <w:t>Laws</w:t>
      </w:r>
      <w:r w:rsidRPr="002C021F">
        <w:t xml:space="preserve">, </w:t>
      </w:r>
      <w:r w:rsidR="00F01B9F" w:rsidRPr="002C021F">
        <w:t>is</w:t>
      </w:r>
      <w:r w:rsidRPr="002C021F">
        <w:t xml:space="preserve"> amended as set out in the applicable items in the Schedule concerned and that any other item in a Schedule to this instrument has effect according to its terms.</w:t>
      </w:r>
    </w:p>
    <w:p w:rsidR="00852179" w:rsidRDefault="00852179" w:rsidP="00852179">
      <w:pPr>
        <w:spacing w:line="240" w:lineRule="auto"/>
      </w:pPr>
    </w:p>
    <w:p w:rsidR="00852179" w:rsidRPr="002C021F" w:rsidRDefault="00852179" w:rsidP="00613662">
      <w:pPr>
        <w:spacing w:line="240" w:lineRule="auto"/>
      </w:pPr>
      <w:r w:rsidRPr="00852179">
        <w:t>The instrument being amended is the</w:t>
      </w:r>
      <w:r>
        <w:t xml:space="preserve"> </w:t>
      </w:r>
      <w:r w:rsidRPr="00613662">
        <w:rPr>
          <w:i/>
        </w:rPr>
        <w:t>Customs By-Laws</w:t>
      </w:r>
      <w:r w:rsidR="0004666B">
        <w:rPr>
          <w:i/>
        </w:rPr>
        <w:t> </w:t>
      </w:r>
      <w:r w:rsidRPr="00613662">
        <w:rPr>
          <w:i/>
        </w:rPr>
        <w:t>2023</w:t>
      </w:r>
      <w:r w:rsidRPr="002C021F">
        <w:t xml:space="preserve"> </w:t>
      </w:r>
      <w:r>
        <w:t>(</w:t>
      </w:r>
      <w:r w:rsidR="006B7921">
        <w:t xml:space="preserve">Customs </w:t>
      </w:r>
      <w:r>
        <w:t>By</w:t>
      </w:r>
      <w:r>
        <w:noBreakHyphen/>
        <w:t>Laws).</w:t>
      </w:r>
    </w:p>
    <w:p w:rsidR="00150566" w:rsidRPr="00E77976" w:rsidRDefault="00150566" w:rsidP="002C021F">
      <w:pPr>
        <w:spacing w:line="240" w:lineRule="auto"/>
      </w:pPr>
    </w:p>
    <w:p w:rsidR="00D3313B" w:rsidRDefault="00150566" w:rsidP="002C021F">
      <w:pPr>
        <w:spacing w:line="240" w:lineRule="auto"/>
        <w:rPr>
          <w:b/>
        </w:rPr>
      </w:pPr>
      <w:r w:rsidRPr="002C021F">
        <w:rPr>
          <w:b/>
        </w:rPr>
        <w:t>Schedule</w:t>
      </w:r>
      <w:r w:rsidR="00C2478B">
        <w:rPr>
          <w:b/>
        </w:rPr>
        <w:t xml:space="preserve"> 1</w:t>
      </w:r>
      <w:r w:rsidR="00D3313B" w:rsidRPr="002C021F">
        <w:rPr>
          <w:b/>
        </w:rPr>
        <w:t>—</w:t>
      </w:r>
      <w:r w:rsidR="006D7511" w:rsidRPr="002C021F">
        <w:rPr>
          <w:b/>
        </w:rPr>
        <w:t>Amendments</w:t>
      </w:r>
    </w:p>
    <w:p w:rsidR="00B73583" w:rsidRPr="007D2CC4" w:rsidRDefault="00B73583" w:rsidP="002C021F">
      <w:pPr>
        <w:spacing w:line="240" w:lineRule="auto"/>
      </w:pPr>
    </w:p>
    <w:p w:rsidR="00B73583" w:rsidRDefault="00B73583" w:rsidP="002C021F">
      <w:pPr>
        <w:spacing w:line="240" w:lineRule="auto"/>
        <w:rPr>
          <w:b/>
          <w:i/>
        </w:rPr>
      </w:pPr>
      <w:r>
        <w:rPr>
          <w:b/>
          <w:i/>
        </w:rPr>
        <w:t>Customs By-Laws 2023</w:t>
      </w:r>
    </w:p>
    <w:p w:rsidR="003029E7" w:rsidRPr="007D2CC4" w:rsidRDefault="003029E7" w:rsidP="002C021F">
      <w:pPr>
        <w:spacing w:line="240" w:lineRule="auto"/>
      </w:pPr>
    </w:p>
    <w:p w:rsidR="00290ACB" w:rsidRDefault="003029E7" w:rsidP="00613662">
      <w:r w:rsidRPr="004B22E5">
        <w:t>Schedule</w:t>
      </w:r>
      <w:r>
        <w:t> </w:t>
      </w:r>
      <w:r w:rsidRPr="004B22E5">
        <w:t xml:space="preserve">4 to the </w:t>
      </w:r>
      <w:r w:rsidRPr="00613662">
        <w:rPr>
          <w:i/>
        </w:rPr>
        <w:t>Customs Tariff Act 1995</w:t>
      </w:r>
      <w:r w:rsidRPr="004B22E5">
        <w:t xml:space="preserve"> (Customs Tariff Act) lists classes of goods to which concessional customs duty rates may apply and specifies the concessional customs duty rate applicable to such classes of goods. Relevantly, by</w:t>
      </w:r>
      <w:r w:rsidRPr="004B22E5">
        <w:noBreakHyphen/>
        <w:t>laws made under secti</w:t>
      </w:r>
      <w:r>
        <w:t>on 271 (complemented by section </w:t>
      </w:r>
      <w:r w:rsidRPr="004B22E5">
        <w:t>272) of the Customs Act prescribe goods for th</w:t>
      </w:r>
      <w:r>
        <w:t>e purposes of items of Schedule </w:t>
      </w:r>
      <w:r w:rsidRPr="004B22E5">
        <w:t>4 to the Customs Tariff Act and specify conditions under which the prescription of goods apply.</w:t>
      </w:r>
    </w:p>
    <w:p w:rsidR="007D2CC4" w:rsidRPr="002C021F" w:rsidRDefault="007D2CC4" w:rsidP="007D2CC4"/>
    <w:p w:rsidR="0078135C" w:rsidRDefault="00E0149C" w:rsidP="002C021F">
      <w:pPr>
        <w:spacing w:line="240" w:lineRule="auto"/>
        <w:rPr>
          <w:b/>
        </w:rPr>
      </w:pPr>
      <w:r w:rsidRPr="002C021F">
        <w:rPr>
          <w:b/>
        </w:rPr>
        <w:t xml:space="preserve">Item </w:t>
      </w:r>
      <w:r w:rsidR="00FF165C">
        <w:rPr>
          <w:b/>
        </w:rPr>
        <w:t>1</w:t>
      </w:r>
      <w:r w:rsidRPr="002C021F">
        <w:rPr>
          <w:b/>
        </w:rPr>
        <w:t xml:space="preserve">  </w:t>
      </w:r>
      <w:r w:rsidR="004D095F">
        <w:rPr>
          <w:b/>
        </w:rPr>
        <w:t xml:space="preserve">Before </w:t>
      </w:r>
      <w:r w:rsidR="006B7921">
        <w:rPr>
          <w:b/>
        </w:rPr>
        <w:t>section</w:t>
      </w:r>
      <w:r w:rsidR="006B7921" w:rsidRPr="002C021F">
        <w:rPr>
          <w:b/>
        </w:rPr>
        <w:t xml:space="preserve"> </w:t>
      </w:r>
      <w:r w:rsidR="004D095F">
        <w:rPr>
          <w:b/>
        </w:rPr>
        <w:t>28</w:t>
      </w:r>
    </w:p>
    <w:p w:rsidR="00FF165C" w:rsidRPr="007D2CC4" w:rsidRDefault="00FF165C" w:rsidP="002C021F">
      <w:pPr>
        <w:spacing w:line="240" w:lineRule="auto"/>
      </w:pPr>
    </w:p>
    <w:p w:rsidR="009A17D5" w:rsidRDefault="00FF165C" w:rsidP="00613662">
      <w:pPr>
        <w:spacing w:line="240" w:lineRule="auto"/>
      </w:pPr>
      <w:r w:rsidRPr="00A90872">
        <w:t>Item</w:t>
      </w:r>
      <w:r w:rsidR="0004666B">
        <w:t> </w:t>
      </w:r>
      <w:r w:rsidRPr="00A90872">
        <w:t>1 amends</w:t>
      </w:r>
      <w:r w:rsidRPr="00613662">
        <w:rPr>
          <w:b/>
        </w:rPr>
        <w:t xml:space="preserve"> </w:t>
      </w:r>
      <w:r>
        <w:t>the Customs By</w:t>
      </w:r>
      <w:r>
        <w:noBreakHyphen/>
        <w:t>Laws to insert new section</w:t>
      </w:r>
      <w:r w:rsidR="0004666B">
        <w:t> </w:t>
      </w:r>
      <w:r w:rsidR="00A90872">
        <w:t>27A.</w:t>
      </w:r>
    </w:p>
    <w:p w:rsidR="009A17D5" w:rsidRDefault="009A17D5" w:rsidP="00613662">
      <w:pPr>
        <w:spacing w:line="240" w:lineRule="auto"/>
      </w:pPr>
    </w:p>
    <w:p w:rsidR="00625FE8" w:rsidRDefault="00A90872" w:rsidP="00613662">
      <w:pPr>
        <w:spacing w:line="240" w:lineRule="auto"/>
      </w:pPr>
      <w:r w:rsidRPr="00A90872">
        <w:t>Section</w:t>
      </w:r>
      <w:r w:rsidR="004D095F">
        <w:t> </w:t>
      </w:r>
      <w:r>
        <w:t xml:space="preserve">27A is a remake of </w:t>
      </w:r>
      <w:r w:rsidRPr="00613662">
        <w:rPr>
          <w:i/>
        </w:rPr>
        <w:t>Customs By-law</w:t>
      </w:r>
      <w:r w:rsidR="004D095F">
        <w:rPr>
          <w:i/>
        </w:rPr>
        <w:t xml:space="preserve"> No. </w:t>
      </w:r>
      <w:r w:rsidRPr="00DD459C">
        <w:rPr>
          <w:i/>
        </w:rPr>
        <w:t>0176871</w:t>
      </w:r>
      <w:r>
        <w:t>.</w:t>
      </w:r>
      <w:r w:rsidR="00B73B9F">
        <w:t xml:space="preserve"> This section substantially </w:t>
      </w:r>
      <w:r w:rsidR="003029E7">
        <w:t>replicates that</w:t>
      </w:r>
      <w:r w:rsidR="007D2CC4">
        <w:t xml:space="preserve"> by</w:t>
      </w:r>
      <w:r w:rsidR="007D2CC4">
        <w:noBreakHyphen/>
      </w:r>
      <w:r w:rsidR="00B73B9F">
        <w:t>law while complying with modern drafting standards.</w:t>
      </w:r>
    </w:p>
    <w:p w:rsidR="009A17D5" w:rsidRDefault="009A17D5" w:rsidP="00613662">
      <w:pPr>
        <w:spacing w:line="240" w:lineRule="auto"/>
      </w:pPr>
    </w:p>
    <w:p w:rsidR="009A17D5" w:rsidRDefault="004D095F" w:rsidP="00613662">
      <w:pPr>
        <w:spacing w:line="240" w:lineRule="auto"/>
      </w:pPr>
      <w:r>
        <w:t>Item </w:t>
      </w:r>
      <w:r w:rsidR="009A17D5">
        <w:t xml:space="preserve">17 </w:t>
      </w:r>
      <w:r w:rsidR="009A17D5" w:rsidRPr="00625FE8">
        <w:t>of Schedule</w:t>
      </w:r>
      <w:r>
        <w:t> </w:t>
      </w:r>
      <w:r w:rsidR="009A17D5" w:rsidRPr="00625FE8">
        <w:t xml:space="preserve">4 </w:t>
      </w:r>
      <w:r w:rsidR="009A17D5">
        <w:t xml:space="preserve">to the Customs Tariff Act </w:t>
      </w:r>
      <w:r w:rsidR="009A17D5" w:rsidRPr="00625FE8">
        <w:t>provides that goods which have been exported from Australia and returned in an unaltered condition are dutiable at the rate of “Free”</w:t>
      </w:r>
      <w:r w:rsidR="009A17D5">
        <w:t>.</w:t>
      </w:r>
    </w:p>
    <w:p w:rsidR="00B73B9F" w:rsidRDefault="00B73B9F" w:rsidP="00613662">
      <w:pPr>
        <w:spacing w:line="240" w:lineRule="auto"/>
      </w:pPr>
    </w:p>
    <w:p w:rsidR="00625FE8" w:rsidRDefault="009A17D5" w:rsidP="00613662">
      <w:pPr>
        <w:spacing w:line="240" w:lineRule="auto"/>
      </w:pPr>
      <w:r>
        <w:t>S</w:t>
      </w:r>
      <w:r w:rsidR="004D095F">
        <w:t>ection </w:t>
      </w:r>
      <w:r w:rsidR="00B73B9F">
        <w:t xml:space="preserve">27A </w:t>
      </w:r>
      <w:r>
        <w:t>identifies the goods that are pres</w:t>
      </w:r>
      <w:r w:rsidR="004D095F">
        <w:t>cribed for the purposes of item </w:t>
      </w:r>
      <w:r>
        <w:t xml:space="preserve">17 and </w:t>
      </w:r>
      <w:r w:rsidR="00AB5496">
        <w:t>imposes</w:t>
      </w:r>
      <w:r>
        <w:t xml:space="preserve"> conditions on those goods in the same terms as </w:t>
      </w:r>
      <w:r w:rsidRPr="00613662">
        <w:rPr>
          <w:i/>
        </w:rPr>
        <w:t xml:space="preserve">Customs By-law </w:t>
      </w:r>
      <w:r w:rsidR="004D095F">
        <w:rPr>
          <w:i/>
        </w:rPr>
        <w:t>No.</w:t>
      </w:r>
      <w:r w:rsidR="0004666B">
        <w:rPr>
          <w:i/>
        </w:rPr>
        <w:t> </w:t>
      </w:r>
      <w:r w:rsidRPr="00DD459C">
        <w:rPr>
          <w:i/>
        </w:rPr>
        <w:t>0176871</w:t>
      </w:r>
      <w:r>
        <w:t>. Section</w:t>
      </w:r>
      <w:r w:rsidR="004D095F">
        <w:t> </w:t>
      </w:r>
      <w:r>
        <w:t>27A restructures the requirements to be clearer</w:t>
      </w:r>
      <w:r w:rsidR="004D095F">
        <w:t>,</w:t>
      </w:r>
      <w:r>
        <w:t xml:space="preserve"> and consistent with modern drafting standards.</w:t>
      </w:r>
    </w:p>
    <w:p w:rsidR="009A17D5" w:rsidRDefault="009A17D5" w:rsidP="00A17D49">
      <w:pPr>
        <w:spacing w:line="240" w:lineRule="auto"/>
      </w:pPr>
    </w:p>
    <w:p w:rsidR="009A17D5" w:rsidRDefault="009A17D5" w:rsidP="00613662">
      <w:pPr>
        <w:spacing w:line="240" w:lineRule="auto"/>
      </w:pPr>
      <w:r>
        <w:t>Sub</w:t>
      </w:r>
      <w:r w:rsidR="00AB5496">
        <w:t>s</w:t>
      </w:r>
      <w:r>
        <w:t>ection</w:t>
      </w:r>
      <w:r w:rsidR="004D095F">
        <w:t> </w:t>
      </w:r>
      <w:r>
        <w:t>27A(2) replicates section</w:t>
      </w:r>
      <w:r w:rsidR="004D095F">
        <w:t> </w:t>
      </w:r>
      <w:r>
        <w:t xml:space="preserve">3 of the </w:t>
      </w:r>
      <w:r w:rsidRPr="00613662">
        <w:rPr>
          <w:i/>
        </w:rPr>
        <w:t>Customs By</w:t>
      </w:r>
      <w:r w:rsidR="0004666B">
        <w:rPr>
          <w:i/>
        </w:rPr>
        <w:noBreakHyphen/>
      </w:r>
      <w:r w:rsidRPr="00613662">
        <w:rPr>
          <w:i/>
        </w:rPr>
        <w:t xml:space="preserve">law </w:t>
      </w:r>
      <w:r w:rsidR="004D095F">
        <w:rPr>
          <w:i/>
        </w:rPr>
        <w:t>No. </w:t>
      </w:r>
      <w:r w:rsidRPr="00DD459C">
        <w:rPr>
          <w:i/>
        </w:rPr>
        <w:t>0176871</w:t>
      </w:r>
      <w:r>
        <w:t xml:space="preserve"> in identifying goods that are prescrib</w:t>
      </w:r>
      <w:r w:rsidR="004D095F">
        <w:t>ed for the purposes of item </w:t>
      </w:r>
      <w:r w:rsidR="007D2CC4">
        <w:t>17.</w:t>
      </w:r>
    </w:p>
    <w:p w:rsidR="009A17D5" w:rsidRDefault="009A17D5" w:rsidP="00613662">
      <w:pPr>
        <w:spacing w:line="240" w:lineRule="auto"/>
      </w:pPr>
    </w:p>
    <w:p w:rsidR="00A17D49" w:rsidRDefault="004D095F" w:rsidP="00613662">
      <w:pPr>
        <w:spacing w:line="240" w:lineRule="auto"/>
      </w:pPr>
      <w:r>
        <w:t>Subsection </w:t>
      </w:r>
      <w:r w:rsidR="009A17D5">
        <w:t xml:space="preserve">27A(3) replicates </w:t>
      </w:r>
      <w:r w:rsidR="0004666B">
        <w:t xml:space="preserve">the provision excluding certain goods found in </w:t>
      </w:r>
      <w:r>
        <w:t>section </w:t>
      </w:r>
      <w:r w:rsidR="009A17D5">
        <w:t xml:space="preserve">5 of </w:t>
      </w:r>
      <w:r w:rsidR="009A17D5" w:rsidRPr="00613662">
        <w:rPr>
          <w:i/>
        </w:rPr>
        <w:t xml:space="preserve">Customs By-law </w:t>
      </w:r>
      <w:r>
        <w:rPr>
          <w:i/>
        </w:rPr>
        <w:t>No. </w:t>
      </w:r>
      <w:r w:rsidR="009A17D5" w:rsidRPr="00DD459C">
        <w:rPr>
          <w:i/>
        </w:rPr>
        <w:t>0176871</w:t>
      </w:r>
      <w:r w:rsidR="009A17D5">
        <w:t>.</w:t>
      </w:r>
    </w:p>
    <w:p w:rsidR="00A17D49" w:rsidRDefault="00A17D49" w:rsidP="00613662">
      <w:pPr>
        <w:spacing w:line="240" w:lineRule="auto"/>
      </w:pPr>
    </w:p>
    <w:p w:rsidR="00A17D49" w:rsidRDefault="00A17D49" w:rsidP="00613662">
      <w:pPr>
        <w:spacing w:line="240" w:lineRule="auto"/>
      </w:pPr>
      <w:r w:rsidRPr="00A90872">
        <w:t xml:space="preserve">The goods prescribed </w:t>
      </w:r>
      <w:r>
        <w:t>in section</w:t>
      </w:r>
      <w:r w:rsidR="004D095F">
        <w:t> </w:t>
      </w:r>
      <w:r>
        <w:t>27A</w:t>
      </w:r>
      <w:r w:rsidRPr="00A90872">
        <w:t xml:space="preserve"> do</w:t>
      </w:r>
      <w:r>
        <w:t>es</w:t>
      </w:r>
      <w:r w:rsidRPr="00A90872">
        <w:t xml:space="preserve"> not include goods, including excisable goods</w:t>
      </w:r>
      <w:r w:rsidR="00AB5496">
        <w:t>,</w:t>
      </w:r>
      <w:r w:rsidRPr="00A90872">
        <w:t xml:space="preserve"> in respect of which duties of the Commonwealth were payable prior to exportation, but were not paid. It also does not include goods for which a refund or drawback has been paid and an amount equal to such refund or drawback has not been paid to the Commonwealth.</w:t>
      </w:r>
    </w:p>
    <w:p w:rsidR="0004666B" w:rsidRDefault="0004666B" w:rsidP="00613662">
      <w:pPr>
        <w:spacing w:line="240" w:lineRule="auto"/>
      </w:pPr>
    </w:p>
    <w:p w:rsidR="0004666B" w:rsidRPr="0004666B" w:rsidRDefault="0004666B" w:rsidP="00613662">
      <w:pPr>
        <w:spacing w:line="240" w:lineRule="auto"/>
      </w:pPr>
      <w:r>
        <w:t xml:space="preserve">Subsection 27A(4) sets out a condition that the goods were exported from Australia and are returned in an unaltered condition, and were not subject to treatment, repair, renovation, alteration, or any other processes. This was previously contained in section 3 of </w:t>
      </w:r>
      <w:r>
        <w:rPr>
          <w:i/>
        </w:rPr>
        <w:t>Customs By</w:t>
      </w:r>
      <w:r>
        <w:rPr>
          <w:i/>
        </w:rPr>
        <w:noBreakHyphen/>
      </w:r>
      <w:r w:rsidRPr="00613662">
        <w:rPr>
          <w:i/>
        </w:rPr>
        <w:t xml:space="preserve">law </w:t>
      </w:r>
      <w:r>
        <w:rPr>
          <w:i/>
        </w:rPr>
        <w:t>No. </w:t>
      </w:r>
      <w:r w:rsidRPr="001E39A5">
        <w:rPr>
          <w:i/>
        </w:rPr>
        <w:t>0176871</w:t>
      </w:r>
      <w:r>
        <w:rPr>
          <w:i/>
        </w:rPr>
        <w:t xml:space="preserve"> </w:t>
      </w:r>
      <w:r>
        <w:t xml:space="preserve">and has been </w:t>
      </w:r>
      <w:r w:rsidR="00DD459C">
        <w:t>expressed in the new provision</w:t>
      </w:r>
      <w:r>
        <w:t xml:space="preserve"> to more clearly identify this requirement as a condition.</w:t>
      </w:r>
    </w:p>
    <w:p w:rsidR="009A17D5" w:rsidRDefault="009A17D5" w:rsidP="00A17D49">
      <w:pPr>
        <w:spacing w:line="240" w:lineRule="auto"/>
      </w:pPr>
    </w:p>
    <w:p w:rsidR="009A17D5" w:rsidRPr="004D095F" w:rsidRDefault="004D095F" w:rsidP="00613662">
      <w:pPr>
        <w:spacing w:line="240" w:lineRule="auto"/>
      </w:pPr>
      <w:r>
        <w:t xml:space="preserve">New </w:t>
      </w:r>
      <w:r w:rsidR="00AC7A23">
        <w:t>subsection </w:t>
      </w:r>
      <w:r>
        <w:t>27A(5) sets out the definitions, for the purpose of the by</w:t>
      </w:r>
      <w:r>
        <w:noBreakHyphen/>
        <w:t>law,</w:t>
      </w:r>
      <w:r w:rsidR="007D2CC4">
        <w:t xml:space="preserve"> of </w:t>
      </w:r>
      <w:r w:rsidR="00DD459C">
        <w:t>“</w:t>
      </w:r>
      <w:r>
        <w:t>excise duty</w:t>
      </w:r>
      <w:r w:rsidR="00DD459C">
        <w:t>”</w:t>
      </w:r>
      <w:r>
        <w:t xml:space="preserve"> and </w:t>
      </w:r>
      <w:r w:rsidR="00DD459C">
        <w:t>“</w:t>
      </w:r>
      <w:r w:rsidR="007D2CC4">
        <w:t>excisable goods</w:t>
      </w:r>
      <w:r w:rsidR="00DD459C">
        <w:t>”</w:t>
      </w:r>
      <w:r w:rsidR="007D2CC4">
        <w:t>.</w:t>
      </w:r>
      <w:r>
        <w:t xml:space="preserve"> These definitions were previously included within the text of the substantive provisions of </w:t>
      </w:r>
      <w:r>
        <w:rPr>
          <w:i/>
        </w:rPr>
        <w:t>Customs By</w:t>
      </w:r>
      <w:r>
        <w:rPr>
          <w:i/>
        </w:rPr>
        <w:noBreakHyphen/>
        <w:t>law No. </w:t>
      </w:r>
      <w:r w:rsidRPr="003C2B2E">
        <w:rPr>
          <w:i/>
        </w:rPr>
        <w:t>0176871</w:t>
      </w:r>
      <w:r>
        <w:rPr>
          <w:i/>
        </w:rPr>
        <w:t xml:space="preserve"> </w:t>
      </w:r>
      <w:r>
        <w:t>and have been set out in a definitions section in line with modern drafting standards.</w:t>
      </w:r>
    </w:p>
    <w:p w:rsidR="004D095F" w:rsidRDefault="004D095F" w:rsidP="00613662">
      <w:pPr>
        <w:spacing w:line="240" w:lineRule="auto"/>
      </w:pPr>
    </w:p>
    <w:p w:rsidR="004D095F" w:rsidRPr="004D095F" w:rsidRDefault="004D095F" w:rsidP="00613662">
      <w:pPr>
        <w:spacing w:line="240" w:lineRule="auto"/>
      </w:pPr>
      <w:r>
        <w:t xml:space="preserve">New subsection 27A(6) replicates subsection 4 of </w:t>
      </w:r>
      <w:r>
        <w:rPr>
          <w:i/>
        </w:rPr>
        <w:t>Customs By</w:t>
      </w:r>
      <w:r>
        <w:rPr>
          <w:i/>
        </w:rPr>
        <w:noBreakHyphen/>
        <w:t>law No. </w:t>
      </w:r>
      <w:r w:rsidRPr="003C2B2E">
        <w:rPr>
          <w:i/>
        </w:rPr>
        <w:t>0176871</w:t>
      </w:r>
      <w:r>
        <w:t>.</w:t>
      </w:r>
    </w:p>
    <w:p w:rsidR="00A90872" w:rsidRDefault="00A90872" w:rsidP="007D2CC4">
      <w:pPr>
        <w:pStyle w:val="ListParagraph"/>
        <w:spacing w:line="240" w:lineRule="auto"/>
        <w:ind w:left="0"/>
        <w:contextualSpacing w:val="0"/>
      </w:pPr>
    </w:p>
    <w:p w:rsidR="00FF165C" w:rsidRPr="002C021F" w:rsidRDefault="00FF165C" w:rsidP="00FF165C">
      <w:pPr>
        <w:spacing w:line="240" w:lineRule="auto"/>
        <w:rPr>
          <w:b/>
        </w:rPr>
      </w:pPr>
      <w:r w:rsidRPr="002C021F">
        <w:rPr>
          <w:b/>
        </w:rPr>
        <w:t xml:space="preserve">Item </w:t>
      </w:r>
      <w:r>
        <w:rPr>
          <w:b/>
        </w:rPr>
        <w:t>2</w:t>
      </w:r>
      <w:r w:rsidRPr="002C021F">
        <w:rPr>
          <w:b/>
        </w:rPr>
        <w:t xml:space="preserve">  </w:t>
      </w:r>
      <w:r>
        <w:rPr>
          <w:b/>
        </w:rPr>
        <w:t>After section</w:t>
      </w:r>
      <w:r w:rsidRPr="002C021F">
        <w:rPr>
          <w:b/>
        </w:rPr>
        <w:t xml:space="preserve"> </w:t>
      </w:r>
      <w:r>
        <w:rPr>
          <w:b/>
        </w:rPr>
        <w:t>73</w:t>
      </w:r>
    </w:p>
    <w:p w:rsidR="00290ACB" w:rsidRPr="002C021F" w:rsidRDefault="00290ACB" w:rsidP="002C021F">
      <w:pPr>
        <w:spacing w:line="240" w:lineRule="auto"/>
      </w:pPr>
    </w:p>
    <w:p w:rsidR="002039F7" w:rsidRDefault="004B22E5" w:rsidP="00613662">
      <w:pPr>
        <w:spacing w:line="240" w:lineRule="auto"/>
      </w:pPr>
      <w:r>
        <w:t>I</w:t>
      </w:r>
      <w:r w:rsidR="00150566" w:rsidRPr="002C021F">
        <w:t>tem</w:t>
      </w:r>
      <w:r w:rsidR="00AC7A23">
        <w:t> </w:t>
      </w:r>
      <w:r w:rsidR="00FF165C">
        <w:t>2</w:t>
      </w:r>
      <w:r>
        <w:t xml:space="preserve"> amends the Customs By</w:t>
      </w:r>
      <w:r>
        <w:noBreakHyphen/>
        <w:t xml:space="preserve">Laws to </w:t>
      </w:r>
      <w:r w:rsidR="006B7921">
        <w:t>insert</w:t>
      </w:r>
      <w:r w:rsidR="00AC7A23">
        <w:t xml:space="preserve"> new section </w:t>
      </w:r>
      <w:r w:rsidR="006B7921">
        <w:t>74</w:t>
      </w:r>
      <w:r w:rsidR="003029E7">
        <w:t xml:space="preserve">, which prescribes certain goods for use in connection with the </w:t>
      </w:r>
      <w:r w:rsidR="003029E7" w:rsidRPr="00FC7E42">
        <w:t>Fédération Internationale de Football Association (</w:t>
      </w:r>
      <w:r w:rsidR="003029E7" w:rsidRPr="003029E7">
        <w:t>FIFA</w:t>
      </w:r>
      <w:r w:rsidR="003029E7" w:rsidRPr="00FC7E42">
        <w:t>) Women’s World Cup Australia New</w:t>
      </w:r>
      <w:r w:rsidR="00AC7A23">
        <w:t> Zealand </w:t>
      </w:r>
      <w:r w:rsidR="003029E7" w:rsidRPr="00FC7E42">
        <w:t>2023</w:t>
      </w:r>
      <w:r w:rsidR="00AC7A23">
        <w:t xml:space="preserve"> </w:t>
      </w:r>
      <w:r w:rsidR="00A74912">
        <w:t xml:space="preserve">(FIFA Women’s World Cup 2023) </w:t>
      </w:r>
      <w:r w:rsidR="00AC7A23">
        <w:t xml:space="preserve">for the purposes of </w:t>
      </w:r>
      <w:r w:rsidR="00A74912">
        <w:t>t</w:t>
      </w:r>
      <w:r w:rsidR="00AC7A23">
        <w:t>able item </w:t>
      </w:r>
      <w:r w:rsidR="003029E7">
        <w:t>59 in Schedule 4</w:t>
      </w:r>
      <w:r w:rsidR="007D2CC4">
        <w:t xml:space="preserve"> to the Customs Tariff Act.</w:t>
      </w:r>
    </w:p>
    <w:p w:rsidR="003029E7" w:rsidRDefault="003029E7" w:rsidP="007D2CC4">
      <w:pPr>
        <w:pStyle w:val="ListParagraph"/>
        <w:spacing w:line="240" w:lineRule="auto"/>
        <w:ind w:left="0"/>
        <w:contextualSpacing w:val="0"/>
      </w:pPr>
    </w:p>
    <w:p w:rsidR="003029E7" w:rsidRDefault="00DD459C" w:rsidP="00613662">
      <w:pPr>
        <w:spacing w:line="240" w:lineRule="auto"/>
      </w:pPr>
      <w:r>
        <w:t>T</w:t>
      </w:r>
      <w:r w:rsidR="003029E7">
        <w:t xml:space="preserve">he FIFA Women’s World Cup 2023 is an international sporting event prescribed by this </w:t>
      </w:r>
      <w:r>
        <w:t>provision</w:t>
      </w:r>
      <w:r w:rsidR="003029E7" w:rsidRPr="002C021F">
        <w:t>.</w:t>
      </w:r>
    </w:p>
    <w:p w:rsidR="004B22E5" w:rsidRDefault="004B22E5" w:rsidP="003029E7"/>
    <w:p w:rsidR="00245BA0" w:rsidRDefault="00245BA0" w:rsidP="00613662">
      <w:pPr>
        <w:spacing w:line="240" w:lineRule="auto"/>
      </w:pPr>
      <w:r w:rsidRPr="00245BA0">
        <w:t xml:space="preserve">Table </w:t>
      </w:r>
      <w:r w:rsidR="006B7921">
        <w:t>item 59 in Schedule</w:t>
      </w:r>
      <w:r w:rsidR="00AC7A23">
        <w:t> </w:t>
      </w:r>
      <w:r w:rsidR="006B7921">
        <w:t>4 to the Customs Tariff Act provides for imported goods, as prescribed by by</w:t>
      </w:r>
      <w:r w:rsidR="006B7921">
        <w:noBreakHyphen/>
        <w:t>law, for use in connection with an international sporting event prescribed by the by</w:t>
      </w:r>
      <w:r w:rsidR="006B7921">
        <w:noBreakHyphen/>
        <w:t>law to be eligible for the concessional customs duty rate of “Free”</w:t>
      </w:r>
      <w:r w:rsidRPr="00245BA0">
        <w:t>.</w:t>
      </w:r>
    </w:p>
    <w:p w:rsidR="006D7511" w:rsidRPr="002C021F" w:rsidRDefault="006D7511" w:rsidP="002C021F">
      <w:pPr>
        <w:spacing w:line="240" w:lineRule="auto"/>
      </w:pPr>
    </w:p>
    <w:p w:rsidR="004B22E5" w:rsidRDefault="004B22E5" w:rsidP="00613662">
      <w:pPr>
        <w:spacing w:line="240" w:lineRule="auto"/>
      </w:pPr>
      <w:r>
        <w:t>Unde</w:t>
      </w:r>
      <w:r w:rsidR="00AC7A23">
        <w:t>r new subsection 74(1), section </w:t>
      </w:r>
      <w:r>
        <w:t>74 may be cited as Customs By</w:t>
      </w:r>
      <w:r>
        <w:noBreakHyphen/>
        <w:t>law No. 2320518. It prescribes goods for the purposes of item 59.</w:t>
      </w:r>
    </w:p>
    <w:p w:rsidR="004B22E5" w:rsidRDefault="004B22E5" w:rsidP="007D2CC4">
      <w:pPr>
        <w:pStyle w:val="ListParagraph"/>
        <w:ind w:left="0"/>
      </w:pPr>
    </w:p>
    <w:p w:rsidR="003029E7" w:rsidRDefault="006B7921" w:rsidP="00613662">
      <w:pPr>
        <w:spacing w:line="240" w:lineRule="auto"/>
      </w:pPr>
      <w:r>
        <w:t xml:space="preserve">For table item 59 </w:t>
      </w:r>
      <w:r w:rsidR="00245BA0">
        <w:t xml:space="preserve">in </w:t>
      </w:r>
      <w:r w:rsidR="00245BA0" w:rsidRPr="006B7921">
        <w:t>Schedule</w:t>
      </w:r>
      <w:r>
        <w:t> </w:t>
      </w:r>
      <w:r w:rsidR="00245BA0" w:rsidRPr="006B7921">
        <w:t>4</w:t>
      </w:r>
      <w:r w:rsidR="00245BA0">
        <w:t xml:space="preserve"> </w:t>
      </w:r>
      <w:r>
        <w:t>to the Customs Tariff Act, new sub</w:t>
      </w:r>
      <w:r w:rsidR="006D7511" w:rsidRPr="002C021F">
        <w:t>section </w:t>
      </w:r>
      <w:r>
        <w:t>74</w:t>
      </w:r>
      <w:r w:rsidR="004B22E5">
        <w:t>(2</w:t>
      </w:r>
      <w:r>
        <w:t>)</w:t>
      </w:r>
      <w:r w:rsidR="006D7511" w:rsidRPr="002C021F">
        <w:t xml:space="preserve"> </w:t>
      </w:r>
      <w:r w:rsidR="00245BA0">
        <w:t xml:space="preserve">has </w:t>
      </w:r>
      <w:r>
        <w:t xml:space="preserve">the </w:t>
      </w:r>
      <w:r w:rsidR="00245BA0">
        <w:t xml:space="preserve">effect that </w:t>
      </w:r>
      <w:r w:rsidR="00C34583" w:rsidRPr="00C34583">
        <w:t xml:space="preserve">goods </w:t>
      </w:r>
      <w:r>
        <w:t xml:space="preserve">for use in connection with the </w:t>
      </w:r>
      <w:r w:rsidRPr="00751C7F">
        <w:t xml:space="preserve">Fédération Internationale de Football Association </w:t>
      </w:r>
      <w:r>
        <w:t>(</w:t>
      </w:r>
      <w:r w:rsidRPr="00613662">
        <w:rPr>
          <w:b/>
        </w:rPr>
        <w:t>FIFA</w:t>
      </w:r>
      <w:r>
        <w:t>) Women’s World Cup 2023</w:t>
      </w:r>
      <w:r w:rsidR="007D2CC4">
        <w:t xml:space="preserve"> are prescribed.</w:t>
      </w:r>
    </w:p>
    <w:p w:rsidR="002562C4" w:rsidRDefault="002562C4" w:rsidP="007D2CC4">
      <w:pPr>
        <w:pStyle w:val="ListParagraph"/>
        <w:spacing w:line="240" w:lineRule="auto"/>
        <w:ind w:left="0"/>
        <w:contextualSpacing w:val="0"/>
      </w:pPr>
    </w:p>
    <w:p w:rsidR="004B22E5" w:rsidRPr="002562C4" w:rsidRDefault="002562C4" w:rsidP="00613662">
      <w:pPr>
        <w:spacing w:line="240" w:lineRule="auto"/>
      </w:pPr>
      <w:r w:rsidRPr="00613662">
        <w:rPr>
          <w:i/>
        </w:rPr>
        <w:t>Goods for use in connection with the FIFA Women’s World Cup 2023</w:t>
      </w:r>
    </w:p>
    <w:p w:rsidR="003029E7" w:rsidRDefault="003029E7" w:rsidP="003029E7">
      <w:pPr>
        <w:spacing w:line="240" w:lineRule="auto"/>
      </w:pPr>
    </w:p>
    <w:p w:rsidR="00AF7C2A" w:rsidRPr="00FC7E42" w:rsidRDefault="00AF7C2A" w:rsidP="00613662">
      <w:pPr>
        <w:spacing w:line="240" w:lineRule="auto"/>
      </w:pPr>
      <w:r>
        <w:t>The</w:t>
      </w:r>
      <w:r w:rsidR="00195C15">
        <w:t xml:space="preserve"> phrase in subsection </w:t>
      </w:r>
      <w:r w:rsidR="00B73583">
        <w:t>7</w:t>
      </w:r>
      <w:r w:rsidR="00AC7A23">
        <w:t>4</w:t>
      </w:r>
      <w:r w:rsidR="00B73583">
        <w:t xml:space="preserve">(2) </w:t>
      </w:r>
      <w:r w:rsidR="00DD459C">
        <w:t>“</w:t>
      </w:r>
      <w:r w:rsidR="00B73583">
        <w:t>in connection</w:t>
      </w:r>
      <w:r w:rsidR="00DD459C">
        <w:t>”</w:t>
      </w:r>
      <w:r w:rsidR="00B73583">
        <w:t xml:space="preserve"> with the </w:t>
      </w:r>
      <w:r w:rsidRPr="00B73583">
        <w:t xml:space="preserve">FIFA </w:t>
      </w:r>
      <w:r w:rsidR="00195C15">
        <w:t>Women’s World Cup Australia New Zealand </w:t>
      </w:r>
      <w:r w:rsidRPr="00B73583">
        <w:t>202</w:t>
      </w:r>
      <w:r w:rsidR="00B73583">
        <w:t>3</w:t>
      </w:r>
      <w:r w:rsidR="00A74912">
        <w:t xml:space="preserve"> </w:t>
      </w:r>
      <w:r w:rsidR="00B73583">
        <w:t xml:space="preserve">is to </w:t>
      </w:r>
      <w:r>
        <w:t>include</w:t>
      </w:r>
      <w:r w:rsidRPr="00FC7E42">
        <w:t xml:space="preserve"> an event</w:t>
      </w:r>
      <w:r>
        <w:t>, competition</w:t>
      </w:r>
      <w:r w:rsidRPr="00FC7E42">
        <w:t xml:space="preserve"> or activity that is directly or indirectly related to the FIFA Women’s </w:t>
      </w:r>
      <w:r w:rsidR="00195C15">
        <w:t>World Cup Australia New Zealand </w:t>
      </w:r>
      <w:r w:rsidRPr="00FC7E42">
        <w:t>2023 that is officially organised, supported, sanctioned or endorsed by</w:t>
      </w:r>
      <w:r>
        <w:t xml:space="preserve"> </w:t>
      </w:r>
      <w:r w:rsidR="00195C15">
        <w:t>an entity identified under </w:t>
      </w:r>
      <w:r w:rsidRPr="00FC7E42">
        <w:t xml:space="preserve">(3)(a), and which are designed to promote, celebrate, enhance or facilitate the hosting and staging of the </w:t>
      </w:r>
      <w:r w:rsidR="00FA69F4">
        <w:t xml:space="preserve">FIFA </w:t>
      </w:r>
      <w:r w:rsidR="00195C15">
        <w:t>Women’s World Cup Australia New </w:t>
      </w:r>
      <w:r w:rsidRPr="00FC7E42">
        <w:t>Zealand</w:t>
      </w:r>
      <w:r w:rsidR="00195C15">
        <w:t> </w:t>
      </w:r>
      <w:r w:rsidRPr="00FC7E42">
        <w:t>2023</w:t>
      </w:r>
      <w:r w:rsidR="00AC7A23">
        <w:t>.</w:t>
      </w:r>
      <w:r w:rsidRPr="00FC7E42">
        <w:t xml:space="preserve"> </w:t>
      </w:r>
      <w:r w:rsidR="00AC7A23">
        <w:t xml:space="preserve">This may </w:t>
      </w:r>
      <w:r w:rsidRPr="00FC7E42">
        <w:t>includ</w:t>
      </w:r>
      <w:r w:rsidR="00AC7A23">
        <w:t>e</w:t>
      </w:r>
      <w:r w:rsidRPr="00FC7E42">
        <w:t xml:space="preserve"> the following events and activities</w:t>
      </w:r>
      <w:r>
        <w:t>:</w:t>
      </w:r>
    </w:p>
    <w:p w:rsidR="00AF7C2A" w:rsidRPr="00FC7E42" w:rsidRDefault="00AF7C2A" w:rsidP="00DD459C">
      <w:pPr>
        <w:spacing w:line="240" w:lineRule="auto"/>
        <w:ind w:left="567" w:hanging="567"/>
      </w:pPr>
      <w:r w:rsidRPr="00FC7E42">
        <w:t>(a)</w:t>
      </w:r>
      <w:r w:rsidRPr="00FC7E42">
        <w:tab/>
        <w:t>the FIFA congress, banquets, opening, closing, award and other ceremonies and the draw;</w:t>
      </w:r>
    </w:p>
    <w:p w:rsidR="00AF7C2A" w:rsidRPr="00FC7E42" w:rsidRDefault="00AF7C2A" w:rsidP="00DD459C">
      <w:pPr>
        <w:spacing w:line="240" w:lineRule="auto"/>
        <w:ind w:left="567" w:hanging="567"/>
      </w:pPr>
      <w:r w:rsidRPr="00FC7E42">
        <w:t>(b)</w:t>
      </w:r>
      <w:r w:rsidRPr="00FC7E42">
        <w:tab/>
        <w:t>any media and marketing events, including press conferences and launch activities;</w:t>
      </w:r>
    </w:p>
    <w:p w:rsidR="00AF7C2A" w:rsidRPr="00FC7E42" w:rsidRDefault="00AF7C2A" w:rsidP="00DD459C">
      <w:pPr>
        <w:spacing w:line="240" w:lineRule="auto"/>
        <w:ind w:left="567" w:hanging="567"/>
      </w:pPr>
      <w:r w:rsidRPr="00FC7E42">
        <w:t>(c)</w:t>
      </w:r>
      <w:r w:rsidRPr="00FC7E42">
        <w:tab/>
        <w:t>any seminars, meetings, conferences and workshops;</w:t>
      </w:r>
    </w:p>
    <w:p w:rsidR="00AF7C2A" w:rsidRPr="00FC7E42" w:rsidRDefault="00AF7C2A" w:rsidP="00DD459C">
      <w:pPr>
        <w:spacing w:line="240" w:lineRule="auto"/>
        <w:ind w:left="567" w:hanging="567"/>
      </w:pPr>
      <w:r w:rsidRPr="00FC7E42">
        <w:t>(d)</w:t>
      </w:r>
      <w:r w:rsidRPr="00FC7E42">
        <w:tab/>
        <w:t>any official public viewing or other fan-related events;</w:t>
      </w:r>
    </w:p>
    <w:p w:rsidR="00AF7C2A" w:rsidRPr="00FC7E42" w:rsidRDefault="00AF7C2A" w:rsidP="00DD459C">
      <w:pPr>
        <w:spacing w:line="240" w:lineRule="auto"/>
        <w:ind w:left="567" w:hanging="567"/>
      </w:pPr>
      <w:r w:rsidRPr="00FC7E42">
        <w:t>(e)</w:t>
      </w:r>
      <w:r w:rsidRPr="00FC7E42">
        <w:tab/>
        <w:t>any cultural activities and events, in particular concerts, exhibitions, displays, shows or other expressions of culture;</w:t>
      </w:r>
    </w:p>
    <w:p w:rsidR="00AF7C2A" w:rsidRPr="00FC7E42" w:rsidRDefault="00AF7C2A" w:rsidP="00DD459C">
      <w:pPr>
        <w:spacing w:line="240" w:lineRule="auto"/>
        <w:ind w:left="567" w:hanging="567"/>
      </w:pPr>
      <w:r w:rsidRPr="00FC7E42">
        <w:t>(f)</w:t>
      </w:r>
      <w:r w:rsidRPr="00FC7E42">
        <w:tab/>
        <w:t>any sustainability activities, including events, activities and/or programmes developed by FIFA which promote sustainable event management and/or sustainable development and contribute to FIFA's mission to building a better future;</w:t>
      </w:r>
    </w:p>
    <w:p w:rsidR="00AF7C2A" w:rsidRPr="00FC7E42" w:rsidRDefault="00AF7C2A" w:rsidP="00DD459C">
      <w:pPr>
        <w:spacing w:line="240" w:lineRule="auto"/>
        <w:ind w:left="567" w:hanging="567"/>
      </w:pPr>
      <w:r w:rsidRPr="00FC7E42">
        <w:t>(g)</w:t>
      </w:r>
      <w:r w:rsidRPr="00FC7E42">
        <w:tab/>
        <w:t>any football matches and training sessions; and</w:t>
      </w:r>
    </w:p>
    <w:p w:rsidR="00AF7C2A" w:rsidRDefault="00AF7C2A" w:rsidP="00DD459C">
      <w:pPr>
        <w:spacing w:line="240" w:lineRule="auto"/>
        <w:ind w:left="567" w:hanging="567"/>
      </w:pPr>
      <w:r w:rsidRPr="00FC7E42">
        <w:t>(h)</w:t>
      </w:r>
      <w:r w:rsidRPr="00FC7E42">
        <w:tab/>
        <w:t>any other activities that F</w:t>
      </w:r>
      <w:r w:rsidR="00195C15">
        <w:t>IFA, an entity identified under </w:t>
      </w:r>
      <w:r w:rsidRPr="00FC7E42">
        <w:t xml:space="preserve">(3)(a),consider relevant for the staging, organisation, preparation, marketing, promotion or winding-up of the </w:t>
      </w:r>
      <w:r w:rsidR="00AC7A23">
        <w:t>Women’s World Cup Australia New </w:t>
      </w:r>
      <w:r w:rsidRPr="00FC7E42">
        <w:t>Zealand</w:t>
      </w:r>
      <w:r w:rsidR="00AC7A23">
        <w:t> </w:t>
      </w:r>
      <w:r w:rsidRPr="00FC7E42">
        <w:t>2023.</w:t>
      </w:r>
    </w:p>
    <w:p w:rsidR="00B73583" w:rsidRPr="003B3113" w:rsidRDefault="00B73583" w:rsidP="007D2CC4">
      <w:pPr>
        <w:spacing w:line="240" w:lineRule="auto"/>
      </w:pPr>
    </w:p>
    <w:p w:rsidR="002562C4" w:rsidRDefault="00B73583" w:rsidP="00613662">
      <w:pPr>
        <w:spacing w:line="240" w:lineRule="auto"/>
      </w:pPr>
      <w:r w:rsidRPr="00613662">
        <w:rPr>
          <w:i/>
        </w:rPr>
        <w:t>Excise-equivalent goods are excluded</w:t>
      </w:r>
    </w:p>
    <w:p w:rsidR="002562C4" w:rsidRDefault="002562C4" w:rsidP="007D2CC4">
      <w:pPr>
        <w:pStyle w:val="ListParagraph"/>
        <w:spacing w:line="240" w:lineRule="auto"/>
        <w:ind w:left="0"/>
        <w:contextualSpacing w:val="0"/>
      </w:pPr>
    </w:p>
    <w:p w:rsidR="00B73583" w:rsidRDefault="004B22E5" w:rsidP="00613662">
      <w:pPr>
        <w:spacing w:line="240" w:lineRule="auto"/>
      </w:pPr>
      <w:r>
        <w:lastRenderedPageBreak/>
        <w:t>Subsection 74(2) excludes excise</w:t>
      </w:r>
      <w:r>
        <w:noBreakHyphen/>
        <w:t>equivalent goods</w:t>
      </w:r>
      <w:r w:rsidR="00B73583">
        <w:t xml:space="preserve"> from goods prescribed as eligible for a tariff conc</w:t>
      </w:r>
      <w:r w:rsidR="00195C15">
        <w:t>ession for the purposes of item </w:t>
      </w:r>
      <w:r w:rsidR="00B73583">
        <w:t>59</w:t>
      </w:r>
      <w:r w:rsidR="007D2CC4">
        <w:t>.</w:t>
      </w:r>
    </w:p>
    <w:p w:rsidR="00B73583" w:rsidRDefault="00B73583" w:rsidP="007D2CC4">
      <w:pPr>
        <w:pStyle w:val="ListParagraph"/>
        <w:spacing w:line="240" w:lineRule="auto"/>
        <w:ind w:left="0"/>
        <w:contextualSpacing w:val="0"/>
      </w:pPr>
    </w:p>
    <w:p w:rsidR="004B22E5" w:rsidRDefault="004B22E5" w:rsidP="00613662">
      <w:pPr>
        <w:spacing w:line="240" w:lineRule="auto"/>
      </w:pPr>
      <w:r w:rsidRPr="00613662">
        <w:rPr>
          <w:b/>
          <w:i/>
        </w:rPr>
        <w:t>Excise</w:t>
      </w:r>
      <w:r w:rsidRPr="00613662">
        <w:rPr>
          <w:b/>
          <w:i/>
        </w:rPr>
        <w:noBreakHyphen/>
        <w:t>equivalent goods</w:t>
      </w:r>
      <w:r>
        <w:t xml:space="preserve"> is defined in </w:t>
      </w:r>
      <w:r w:rsidR="006307E4">
        <w:t>section 4 of the Customs Act to mean goods prescribed by the regulations for the purposes of this definition.</w:t>
      </w:r>
    </w:p>
    <w:p w:rsidR="004B22E5" w:rsidRDefault="004B22E5" w:rsidP="007D2CC4">
      <w:pPr>
        <w:pStyle w:val="ListParagraph"/>
        <w:ind w:left="0"/>
      </w:pPr>
    </w:p>
    <w:p w:rsidR="004B22E5" w:rsidRDefault="004B22E5" w:rsidP="00613662">
      <w:pPr>
        <w:spacing w:line="240" w:lineRule="auto"/>
      </w:pPr>
      <w:r>
        <w:t>The note to subsection 74(2)</w:t>
      </w:r>
      <w:r w:rsidR="006307E4">
        <w:t xml:space="preserve"> indicates that goods classified to a tariff subheading listed in clause 1 of Schedule 1 to the </w:t>
      </w:r>
      <w:r w:rsidR="006307E4" w:rsidRPr="00613662">
        <w:rPr>
          <w:i/>
        </w:rPr>
        <w:t xml:space="preserve">Customs Regulation 2015 </w:t>
      </w:r>
      <w:r w:rsidR="00B95142">
        <w:t>are excise</w:t>
      </w:r>
      <w:r w:rsidR="00B95142">
        <w:noBreakHyphen/>
      </w:r>
      <w:r w:rsidR="006307E4">
        <w:t xml:space="preserve">equivalent goods. This list is incorporated as in force from time to time, consistent with the operation of paragraph 14(1)(a) of the </w:t>
      </w:r>
      <w:r w:rsidR="006307E4" w:rsidRPr="00613662">
        <w:rPr>
          <w:i/>
        </w:rPr>
        <w:t>Legislation Act 2003</w:t>
      </w:r>
      <w:r w:rsidR="006307E4">
        <w:t>.</w:t>
      </w:r>
    </w:p>
    <w:p w:rsidR="00B73583" w:rsidRDefault="00B73583" w:rsidP="007D2CC4">
      <w:pPr>
        <w:pStyle w:val="ListParagraph"/>
        <w:spacing w:line="240" w:lineRule="auto"/>
        <w:ind w:left="0"/>
        <w:contextualSpacing w:val="0"/>
      </w:pPr>
    </w:p>
    <w:p w:rsidR="00B73583" w:rsidRPr="002C021F" w:rsidRDefault="00B73583" w:rsidP="00613662">
      <w:pPr>
        <w:spacing w:line="240" w:lineRule="auto"/>
      </w:pPr>
      <w:r w:rsidRPr="00613662">
        <w:rPr>
          <w:i/>
        </w:rPr>
        <w:t>Conditions</w:t>
      </w:r>
    </w:p>
    <w:p w:rsidR="00E914D7" w:rsidRPr="002C021F" w:rsidRDefault="00E914D7" w:rsidP="002C021F">
      <w:pPr>
        <w:spacing w:line="240" w:lineRule="auto"/>
      </w:pPr>
    </w:p>
    <w:p w:rsidR="00150566" w:rsidRDefault="005100A9" w:rsidP="00613662">
      <w:pPr>
        <w:spacing w:line="240" w:lineRule="auto"/>
      </w:pPr>
      <w:r>
        <w:t>New s</w:t>
      </w:r>
      <w:r w:rsidR="00E914D7" w:rsidRPr="002C021F">
        <w:t>ubsection </w:t>
      </w:r>
      <w:r w:rsidR="006B7921">
        <w:t>74(</w:t>
      </w:r>
      <w:r w:rsidR="004B22E5">
        <w:t>3</w:t>
      </w:r>
      <w:r w:rsidR="006B7921">
        <w:t>)</w:t>
      </w:r>
      <w:r w:rsidR="00E914D7" w:rsidRPr="002C021F">
        <w:t xml:space="preserve"> provides that </w:t>
      </w:r>
      <w:r w:rsidR="00C34583">
        <w:t>subsection</w:t>
      </w:r>
      <w:r w:rsidR="00E914D7" w:rsidRPr="002C021F">
        <w:t> </w:t>
      </w:r>
      <w:r w:rsidR="004B22E5">
        <w:t>74</w:t>
      </w:r>
      <w:r w:rsidR="00E914D7" w:rsidRPr="002C021F">
        <w:t xml:space="preserve">(2) </w:t>
      </w:r>
      <w:r w:rsidR="004B22E5">
        <w:t>only applies to goods</w:t>
      </w:r>
      <w:r w:rsidR="006307E4">
        <w:t xml:space="preserve"> subject to all of the outlined conditions.</w:t>
      </w:r>
    </w:p>
    <w:p w:rsidR="006307E4" w:rsidRDefault="006307E4" w:rsidP="00AF67A1"/>
    <w:p w:rsidR="00AF67A1" w:rsidRPr="00613662" w:rsidRDefault="00AF67A1" w:rsidP="00613662">
      <w:pPr>
        <w:spacing w:line="240" w:lineRule="auto"/>
        <w:rPr>
          <w:i/>
        </w:rPr>
      </w:pPr>
      <w:r w:rsidRPr="00613662">
        <w:rPr>
          <w:i/>
        </w:rPr>
        <w:t>Conditions on who can import goods</w:t>
      </w:r>
    </w:p>
    <w:p w:rsidR="00AF67A1" w:rsidRDefault="00AF67A1" w:rsidP="007D2CC4">
      <w:pPr>
        <w:pStyle w:val="ListParagraph"/>
        <w:spacing w:line="240" w:lineRule="auto"/>
        <w:ind w:left="0"/>
        <w:contextualSpacing w:val="0"/>
      </w:pPr>
    </w:p>
    <w:p w:rsidR="004D006F" w:rsidRDefault="006307E4" w:rsidP="00613662">
      <w:pPr>
        <w:spacing w:line="240" w:lineRule="auto"/>
      </w:pPr>
      <w:r>
        <w:t xml:space="preserve">New paragraph 74(3)(a) </w:t>
      </w:r>
      <w:r w:rsidR="004D006F">
        <w:t>sets out</w:t>
      </w:r>
      <w:r>
        <w:t xml:space="preserve"> </w:t>
      </w:r>
      <w:r w:rsidR="004D006F">
        <w:t xml:space="preserve">a condition </w:t>
      </w:r>
      <w:r>
        <w:t xml:space="preserve">that the goods must be imported </w:t>
      </w:r>
      <w:r w:rsidR="0089695C">
        <w:t>by certain entities or persons listed in the subparagraphs.</w:t>
      </w:r>
    </w:p>
    <w:p w:rsidR="005D3E7F" w:rsidRDefault="005D3E7F" w:rsidP="007D2CC4">
      <w:pPr>
        <w:pStyle w:val="ListParagraph"/>
        <w:spacing w:line="240" w:lineRule="auto"/>
        <w:ind w:left="0"/>
        <w:contextualSpacing w:val="0"/>
      </w:pPr>
    </w:p>
    <w:p w:rsidR="005D3E7F" w:rsidRDefault="00B95142" w:rsidP="00613662">
      <w:pPr>
        <w:spacing w:line="240" w:lineRule="auto"/>
        <w:rPr>
          <w:rFonts w:ascii="Tms Rmn" w:hAnsi="Tms Rmn"/>
          <w:color w:val="000000"/>
          <w:shd w:val="clear" w:color="auto" w:fill="FFFFFF"/>
        </w:rPr>
      </w:pPr>
      <w:r>
        <w:rPr>
          <w:rFonts w:ascii="Tms Rmn" w:hAnsi="Tms Rmn"/>
          <w:color w:val="000000"/>
          <w:shd w:val="clear" w:color="auto" w:fill="FFFFFF"/>
        </w:rPr>
        <w:t>Subparagraph </w:t>
      </w:r>
      <w:r w:rsidR="00AF67A1" w:rsidRPr="00613662">
        <w:rPr>
          <w:rFonts w:ascii="Tms Rmn" w:hAnsi="Tms Rmn"/>
          <w:color w:val="000000"/>
          <w:shd w:val="clear" w:color="auto" w:fill="FFFFFF"/>
        </w:rPr>
        <w:t>(i)</w:t>
      </w:r>
      <w:r>
        <w:rPr>
          <w:rFonts w:ascii="Tms Rmn" w:hAnsi="Tms Rmn"/>
          <w:color w:val="000000"/>
          <w:shd w:val="clear" w:color="auto" w:fill="FFFFFF"/>
        </w:rPr>
        <w:t> </w:t>
      </w:r>
      <w:r w:rsidR="00AF67A1" w:rsidRPr="00613662">
        <w:rPr>
          <w:rFonts w:ascii="Tms Rmn" w:hAnsi="Tms Rmn"/>
          <w:color w:val="000000"/>
          <w:shd w:val="clear" w:color="auto" w:fill="FFFFFF"/>
        </w:rPr>
        <w:t>identifies the</w:t>
      </w:r>
      <w:r w:rsidR="005D3E7F" w:rsidRPr="00613662">
        <w:rPr>
          <w:rFonts w:ascii="Tms Rmn" w:hAnsi="Tms Rmn"/>
          <w:color w:val="000000"/>
          <w:shd w:val="clear" w:color="auto" w:fill="FFFFFF"/>
        </w:rPr>
        <w:t xml:space="preserve"> </w:t>
      </w:r>
      <w:r w:rsidR="0089695C">
        <w:rPr>
          <w:rFonts w:ascii="Tms Rmn" w:hAnsi="Tms Rmn"/>
          <w:color w:val="000000"/>
          <w:shd w:val="clear" w:color="auto" w:fill="FFFFFF"/>
        </w:rPr>
        <w:t xml:space="preserve">Swiss legal entity known as </w:t>
      </w:r>
      <w:r w:rsidR="00AF67A1" w:rsidRPr="00613662">
        <w:rPr>
          <w:rFonts w:ascii="Tms Rmn" w:hAnsi="Tms Rmn"/>
          <w:color w:val="000000"/>
          <w:shd w:val="clear" w:color="auto" w:fill="FFFFFF"/>
        </w:rPr>
        <w:t>FIFA</w:t>
      </w:r>
      <w:r w:rsidR="00AC7A23">
        <w:rPr>
          <w:rFonts w:ascii="Tms Rmn" w:hAnsi="Tms Rmn"/>
          <w:color w:val="000000"/>
          <w:shd w:val="clear" w:color="auto" w:fill="FFFFFF"/>
        </w:rPr>
        <w:t xml:space="preserve"> (UID CHE </w:t>
      </w:r>
      <w:r w:rsidR="00AC7A23" w:rsidRPr="00AC7A23">
        <w:rPr>
          <w:rFonts w:ascii="Tms Rmn" w:hAnsi="Tms Rmn"/>
          <w:color w:val="000000"/>
          <w:shd w:val="clear" w:color="auto" w:fill="FFFFFF"/>
        </w:rPr>
        <w:t>107.301.064</w:t>
      </w:r>
      <w:r w:rsidR="00AC7A23">
        <w:rPr>
          <w:rFonts w:ascii="Tms Rmn" w:hAnsi="Tms Rmn"/>
          <w:color w:val="000000"/>
          <w:shd w:val="clear" w:color="auto" w:fill="FFFFFF"/>
        </w:rPr>
        <w:t>)</w:t>
      </w:r>
      <w:r w:rsidR="005D3E7F" w:rsidRPr="00613662">
        <w:rPr>
          <w:rFonts w:ascii="Tms Rmn" w:hAnsi="Tms Rmn"/>
          <w:color w:val="000000"/>
          <w:shd w:val="clear" w:color="auto" w:fill="FFFFFF"/>
        </w:rPr>
        <w:t xml:space="preserve"> and </w:t>
      </w:r>
      <w:r w:rsidR="004C3848">
        <w:rPr>
          <w:rFonts w:ascii="Tms Rmn" w:hAnsi="Tms Rmn"/>
          <w:color w:val="000000"/>
          <w:shd w:val="clear" w:color="auto" w:fill="FFFFFF"/>
        </w:rPr>
        <w:t>includes continental football confederations</w:t>
      </w:r>
      <w:r w:rsidR="005D3E7F" w:rsidRPr="00613662">
        <w:rPr>
          <w:rFonts w:ascii="Tms Rmn" w:hAnsi="Tms Rmn"/>
          <w:color w:val="000000"/>
          <w:shd w:val="clear" w:color="auto" w:fill="FFFFFF"/>
        </w:rPr>
        <w:t>.</w:t>
      </w:r>
      <w:r w:rsidR="00473174">
        <w:rPr>
          <w:rFonts w:ascii="Tms Rmn" w:hAnsi="Tms Rmn"/>
          <w:color w:val="000000"/>
          <w:shd w:val="clear" w:color="auto" w:fill="FFFFFF"/>
        </w:rPr>
        <w:t xml:space="preserve"> Those confederations includes:</w:t>
      </w:r>
    </w:p>
    <w:p w:rsidR="00473174" w:rsidRDefault="00473174" w:rsidP="00473174">
      <w:pPr>
        <w:pStyle w:val="ListParagraph"/>
        <w:numPr>
          <w:ilvl w:val="0"/>
          <w:numId w:val="41"/>
        </w:numPr>
        <w:spacing w:line="240" w:lineRule="auto"/>
        <w:ind w:left="567" w:hanging="567"/>
      </w:pPr>
      <w:r>
        <w:t>Asian Football Confederation;</w:t>
      </w:r>
    </w:p>
    <w:p w:rsidR="00473174" w:rsidRDefault="00473174" w:rsidP="00473174">
      <w:pPr>
        <w:pStyle w:val="ListParagraph"/>
        <w:numPr>
          <w:ilvl w:val="0"/>
          <w:numId w:val="41"/>
        </w:numPr>
        <w:spacing w:line="240" w:lineRule="auto"/>
        <w:ind w:left="567" w:hanging="567"/>
      </w:pPr>
      <w:r>
        <w:t>Confederation of African Football;</w:t>
      </w:r>
    </w:p>
    <w:p w:rsidR="00473174" w:rsidRDefault="00473174" w:rsidP="00473174">
      <w:pPr>
        <w:pStyle w:val="ListParagraph"/>
        <w:numPr>
          <w:ilvl w:val="0"/>
          <w:numId w:val="41"/>
        </w:numPr>
        <w:spacing w:line="240" w:lineRule="auto"/>
        <w:ind w:left="567" w:hanging="567"/>
      </w:pPr>
      <w:r>
        <w:t>Confederation of North, Central American and Caribbean Association Football;</w:t>
      </w:r>
    </w:p>
    <w:p w:rsidR="00473174" w:rsidRDefault="00473174" w:rsidP="00473174">
      <w:pPr>
        <w:pStyle w:val="ListParagraph"/>
        <w:numPr>
          <w:ilvl w:val="0"/>
          <w:numId w:val="41"/>
        </w:numPr>
        <w:spacing w:line="240" w:lineRule="auto"/>
        <w:ind w:left="567" w:hanging="567"/>
      </w:pPr>
      <w:r>
        <w:t>Confederación Sudamericana de Fútbol;</w:t>
      </w:r>
    </w:p>
    <w:p w:rsidR="00473174" w:rsidRDefault="00473174" w:rsidP="00473174">
      <w:pPr>
        <w:pStyle w:val="ListParagraph"/>
        <w:numPr>
          <w:ilvl w:val="0"/>
          <w:numId w:val="41"/>
        </w:numPr>
        <w:spacing w:line="240" w:lineRule="auto"/>
        <w:ind w:left="567" w:hanging="567"/>
      </w:pPr>
      <w:r>
        <w:t>Oceania Football Confederation;</w:t>
      </w:r>
    </w:p>
    <w:p w:rsidR="00473174" w:rsidRDefault="00473174" w:rsidP="00473174">
      <w:pPr>
        <w:pStyle w:val="ListParagraph"/>
        <w:numPr>
          <w:ilvl w:val="0"/>
          <w:numId w:val="41"/>
        </w:numPr>
        <w:spacing w:line="240" w:lineRule="auto"/>
        <w:ind w:left="567" w:hanging="567"/>
      </w:pPr>
      <w:r>
        <w:t>Union of European Football Associations.</w:t>
      </w:r>
    </w:p>
    <w:p w:rsidR="00473174" w:rsidRPr="00AF67A1" w:rsidRDefault="00473174" w:rsidP="007D2CC4">
      <w:pPr>
        <w:pStyle w:val="ListParagraph"/>
        <w:spacing w:line="240" w:lineRule="auto"/>
        <w:ind w:left="0"/>
        <w:contextualSpacing w:val="0"/>
      </w:pPr>
    </w:p>
    <w:p w:rsidR="005D3E7F" w:rsidRPr="00AF67A1" w:rsidRDefault="00AF67A1" w:rsidP="00613662">
      <w:pPr>
        <w:spacing w:line="240" w:lineRule="auto"/>
      </w:pPr>
      <w:r w:rsidRPr="00613662">
        <w:rPr>
          <w:rFonts w:ascii="Tms Rmn" w:hAnsi="Tms Rmn"/>
          <w:color w:val="000000"/>
          <w:shd w:val="clear" w:color="auto" w:fill="FFFFFF"/>
        </w:rPr>
        <w:t>Subparagraph</w:t>
      </w:r>
      <w:r w:rsidR="00B95142">
        <w:rPr>
          <w:rFonts w:ascii="Tms Rmn" w:hAnsi="Tms Rmn"/>
          <w:color w:val="000000"/>
          <w:shd w:val="clear" w:color="auto" w:fill="FFFFFF"/>
        </w:rPr>
        <w:t> </w:t>
      </w:r>
      <w:r w:rsidRPr="00613662">
        <w:rPr>
          <w:rFonts w:ascii="Tms Rmn" w:hAnsi="Tms Rmn"/>
          <w:color w:val="000000"/>
          <w:shd w:val="clear" w:color="auto" w:fill="FFFFFF"/>
        </w:rPr>
        <w:t xml:space="preserve">(ii) </w:t>
      </w:r>
      <w:r w:rsidR="00AC7A23">
        <w:rPr>
          <w:rFonts w:ascii="Tms Rmn" w:hAnsi="Tms Rmn"/>
          <w:color w:val="000000"/>
          <w:shd w:val="clear" w:color="auto" w:fill="FFFFFF"/>
        </w:rPr>
        <w:t>sets out that</w:t>
      </w:r>
      <w:r w:rsidR="00AC7A23" w:rsidRPr="00613662">
        <w:rPr>
          <w:rFonts w:ascii="Tms Rmn" w:hAnsi="Tms Rmn"/>
          <w:color w:val="000000"/>
          <w:shd w:val="clear" w:color="auto" w:fill="FFFFFF"/>
        </w:rPr>
        <w:t xml:space="preserve"> </w:t>
      </w:r>
      <w:r w:rsidRPr="00FC7E42">
        <w:t>FIFA subsidiar</w:t>
      </w:r>
      <w:r w:rsidR="00AC7A23">
        <w:t xml:space="preserve">ies are included in the cohort of </w:t>
      </w:r>
      <w:r w:rsidR="00473174">
        <w:t>entities</w:t>
      </w:r>
      <w:r w:rsidR="00AC7A23">
        <w:t xml:space="preserve"> eligible to claim the concessional rate of duty</w:t>
      </w:r>
      <w:r>
        <w:t xml:space="preserve">. </w:t>
      </w:r>
      <w:r w:rsidRPr="00613662">
        <w:rPr>
          <w:b/>
          <w:i/>
        </w:rPr>
        <w:t>FIFA subsidiary</w:t>
      </w:r>
      <w:r>
        <w:t xml:space="preserve"> is defined in subsection</w:t>
      </w:r>
      <w:r w:rsidR="00B95142">
        <w:t> </w:t>
      </w:r>
      <w:r>
        <w:t>(4).</w:t>
      </w:r>
    </w:p>
    <w:p w:rsidR="00AF67A1" w:rsidRPr="005D3E7F" w:rsidRDefault="00AF67A1" w:rsidP="007D2CC4">
      <w:pPr>
        <w:pStyle w:val="ListParagraph"/>
        <w:spacing w:line="240" w:lineRule="auto"/>
        <w:ind w:left="0"/>
        <w:contextualSpacing w:val="0"/>
      </w:pPr>
    </w:p>
    <w:p w:rsidR="005D3E7F" w:rsidRPr="005D3E7F" w:rsidRDefault="00AC7A23" w:rsidP="00613662">
      <w:pPr>
        <w:spacing w:line="240" w:lineRule="auto"/>
      </w:pPr>
      <w:r>
        <w:rPr>
          <w:rFonts w:ascii="Tms Rmn" w:hAnsi="Tms Rmn"/>
          <w:color w:val="000000"/>
          <w:shd w:val="clear" w:color="auto" w:fill="FFFFFF"/>
        </w:rPr>
        <w:t xml:space="preserve">Subparagraph (iii) sets out that </w:t>
      </w:r>
      <w:r w:rsidR="005D3E7F" w:rsidRPr="00613662">
        <w:rPr>
          <w:rFonts w:ascii="Tms Rmn" w:hAnsi="Tms Rmn"/>
          <w:color w:val="000000"/>
          <w:shd w:val="clear" w:color="auto" w:fill="FFFFFF"/>
        </w:rPr>
        <w:t xml:space="preserve">Football Australia Limited </w:t>
      </w:r>
      <w:r>
        <w:rPr>
          <w:rFonts w:ascii="Tms Rmn" w:hAnsi="Tms Rmn"/>
          <w:color w:val="000000"/>
          <w:shd w:val="clear" w:color="auto" w:fill="FFFFFF"/>
        </w:rPr>
        <w:t>(</w:t>
      </w:r>
      <w:r w:rsidRPr="00DA1E02">
        <w:rPr>
          <w:rFonts w:eastAsia="Times New Roman"/>
          <w:lang w:eastAsia="en-AU"/>
        </w:rPr>
        <w:t>ACN</w:t>
      </w:r>
      <w:r>
        <w:t> 106 </w:t>
      </w:r>
      <w:r w:rsidRPr="00DA1E02">
        <w:rPr>
          <w:rFonts w:eastAsia="Times New Roman"/>
          <w:lang w:eastAsia="en-AU"/>
        </w:rPr>
        <w:t>478</w:t>
      </w:r>
      <w:r>
        <w:t> </w:t>
      </w:r>
      <w:r w:rsidRPr="00DA1E02">
        <w:rPr>
          <w:rFonts w:eastAsia="Times New Roman"/>
          <w:lang w:eastAsia="en-AU"/>
        </w:rPr>
        <w:t>068</w:t>
      </w:r>
      <w:r>
        <w:rPr>
          <w:rFonts w:ascii="Tms Rmn" w:hAnsi="Tms Rmn"/>
          <w:color w:val="000000"/>
          <w:shd w:val="clear" w:color="auto" w:fill="FFFFFF"/>
        </w:rPr>
        <w:t>) is i</w:t>
      </w:r>
      <w:r>
        <w:t xml:space="preserve">ncluded in the cohort of </w:t>
      </w:r>
      <w:r w:rsidR="001B1D05">
        <w:t>entities</w:t>
      </w:r>
      <w:r>
        <w:t xml:space="preserve"> eligible to claim the concessional rate of duty</w:t>
      </w:r>
      <w:r>
        <w:rPr>
          <w:rFonts w:ascii="Tms Rmn" w:hAnsi="Tms Rmn"/>
          <w:color w:val="000000"/>
          <w:shd w:val="clear" w:color="auto" w:fill="FFFFFF"/>
        </w:rPr>
        <w:t xml:space="preserve">. This entity </w:t>
      </w:r>
      <w:r w:rsidR="005D3E7F" w:rsidRPr="00613662">
        <w:rPr>
          <w:rFonts w:ascii="Tms Rmn" w:hAnsi="Tms Rmn"/>
          <w:color w:val="000000"/>
          <w:shd w:val="clear" w:color="auto" w:fill="FFFFFF"/>
        </w:rPr>
        <w:t xml:space="preserve">is the national sporting organisation that has been granted the rights to host the FIFA Women’s World Cup Australia </w:t>
      </w:r>
      <w:r w:rsidR="00B95142">
        <w:rPr>
          <w:rFonts w:ascii="Tms Rmn" w:hAnsi="Tms Rmn"/>
          <w:color w:val="000000"/>
          <w:shd w:val="clear" w:color="auto" w:fill="FFFFFF"/>
        </w:rPr>
        <w:t>New </w:t>
      </w:r>
      <w:r w:rsidR="005D3E7F" w:rsidRPr="00613662">
        <w:rPr>
          <w:rFonts w:ascii="Tms Rmn" w:hAnsi="Tms Rmn"/>
          <w:color w:val="000000"/>
          <w:shd w:val="clear" w:color="auto" w:fill="FFFFFF"/>
        </w:rPr>
        <w:t>Zealand</w:t>
      </w:r>
      <w:r w:rsidR="00B95142">
        <w:rPr>
          <w:rFonts w:ascii="Tms Rmn" w:hAnsi="Tms Rmn"/>
          <w:color w:val="000000"/>
          <w:shd w:val="clear" w:color="auto" w:fill="FFFFFF"/>
        </w:rPr>
        <w:t> </w:t>
      </w:r>
      <w:r w:rsidR="005D3E7F" w:rsidRPr="00613662">
        <w:rPr>
          <w:rFonts w:ascii="Tms Rmn" w:hAnsi="Tms Rmn"/>
          <w:color w:val="000000"/>
          <w:shd w:val="clear" w:color="auto" w:fill="FFFFFF"/>
        </w:rPr>
        <w:t>2023 in Australia.</w:t>
      </w:r>
    </w:p>
    <w:p w:rsidR="005D3E7F" w:rsidRPr="005D3E7F" w:rsidRDefault="005D3E7F" w:rsidP="007D2CC4">
      <w:pPr>
        <w:pStyle w:val="ListParagraph"/>
        <w:spacing w:line="240" w:lineRule="auto"/>
        <w:ind w:left="0"/>
        <w:contextualSpacing w:val="0"/>
      </w:pPr>
    </w:p>
    <w:p w:rsidR="005D3E7F" w:rsidRDefault="00AC7A23" w:rsidP="00613662">
      <w:pPr>
        <w:spacing w:line="240" w:lineRule="auto"/>
        <w:rPr>
          <w:rFonts w:ascii="Tms Rmn" w:hAnsi="Tms Rmn"/>
          <w:color w:val="000000"/>
          <w:shd w:val="clear" w:color="auto" w:fill="FFFFFF"/>
        </w:rPr>
      </w:pPr>
      <w:r>
        <w:rPr>
          <w:rFonts w:ascii="Tms Rmn" w:hAnsi="Tms Rmn"/>
          <w:color w:val="000000"/>
          <w:shd w:val="clear" w:color="auto" w:fill="FFFFFF"/>
        </w:rPr>
        <w:t xml:space="preserve">Subparagraph (iv) sets out that </w:t>
      </w:r>
      <w:r w:rsidR="005D3E7F">
        <w:t>FWWC2023 Pty Ltd</w:t>
      </w:r>
      <w:r>
        <w:t xml:space="preserve"> (ACN 650 853 302) </w:t>
      </w:r>
      <w:r>
        <w:rPr>
          <w:rFonts w:ascii="Tms Rmn" w:hAnsi="Tms Rmn"/>
          <w:color w:val="000000"/>
          <w:shd w:val="clear" w:color="auto" w:fill="FFFFFF"/>
        </w:rPr>
        <w:t>is i</w:t>
      </w:r>
      <w:r>
        <w:t xml:space="preserve">ncluded in the cohort of </w:t>
      </w:r>
      <w:r w:rsidR="001B1D05">
        <w:t>entities</w:t>
      </w:r>
      <w:r>
        <w:t xml:space="preserve"> eligible to claim the concessional rate of duty.</w:t>
      </w:r>
      <w:r w:rsidR="005D3E7F">
        <w:t xml:space="preserve"> </w:t>
      </w:r>
      <w:r>
        <w:t xml:space="preserve">This </w:t>
      </w:r>
      <w:r w:rsidR="005D3E7F">
        <w:t xml:space="preserve">is the legal entity established </w:t>
      </w:r>
      <w:r w:rsidR="00B95142">
        <w:t>on 11 June </w:t>
      </w:r>
      <w:r w:rsidR="00AF67A1">
        <w:t xml:space="preserve">2021 </w:t>
      </w:r>
      <w:r w:rsidR="005D3E7F">
        <w:t xml:space="preserve">as a </w:t>
      </w:r>
      <w:r w:rsidR="00AE28B2">
        <w:t>central</w:t>
      </w:r>
      <w:r w:rsidR="005D3E7F">
        <w:t xml:space="preserve"> entity for the operational delivery of the tasks, activities and sub-projects in relation to the FIFA Women’s </w:t>
      </w:r>
      <w:r w:rsidR="00B95142">
        <w:rPr>
          <w:rFonts w:ascii="Tms Rmn" w:hAnsi="Tms Rmn"/>
          <w:color w:val="000000"/>
          <w:shd w:val="clear" w:color="auto" w:fill="FFFFFF"/>
        </w:rPr>
        <w:t>World Cup Australia New Zealand </w:t>
      </w:r>
      <w:r w:rsidR="005D3E7F" w:rsidRPr="00613662">
        <w:rPr>
          <w:rFonts w:ascii="Tms Rmn" w:hAnsi="Tms Rmn"/>
          <w:color w:val="000000"/>
          <w:shd w:val="clear" w:color="auto" w:fill="FFFFFF"/>
        </w:rPr>
        <w:t>2023 in Australia</w:t>
      </w:r>
      <w:r w:rsidR="001B1D05">
        <w:rPr>
          <w:rFonts w:ascii="Tms Rmn" w:hAnsi="Tms Rmn"/>
          <w:color w:val="000000"/>
          <w:shd w:val="clear" w:color="auto" w:fill="FFFFFF"/>
        </w:rPr>
        <w:t>.</w:t>
      </w:r>
    </w:p>
    <w:p w:rsidR="0089695C" w:rsidRDefault="0089695C" w:rsidP="00613662">
      <w:pPr>
        <w:spacing w:line="240" w:lineRule="auto"/>
        <w:rPr>
          <w:rFonts w:ascii="Tms Rmn" w:hAnsi="Tms Rmn"/>
          <w:color w:val="000000"/>
          <w:shd w:val="clear" w:color="auto" w:fill="FFFFFF"/>
        </w:rPr>
      </w:pPr>
    </w:p>
    <w:p w:rsidR="0089695C" w:rsidRDefault="0089695C" w:rsidP="00613662">
      <w:pPr>
        <w:spacing w:line="240" w:lineRule="auto"/>
        <w:rPr>
          <w:rFonts w:ascii="Tms Rmn" w:hAnsi="Tms Rmn"/>
          <w:color w:val="000000"/>
          <w:shd w:val="clear" w:color="auto" w:fill="FFFFFF"/>
        </w:rPr>
      </w:pPr>
      <w:r>
        <w:t>Subparagraph (v) provides that a person or body in connection with an entity referred to in the previous subparagraphs – i.e. FIFA</w:t>
      </w:r>
      <w:r w:rsidR="004C3848">
        <w:t xml:space="preserve"> (including continental football confederations)</w:t>
      </w:r>
      <w:r>
        <w:t xml:space="preserve">, FIFA subsidiary, Football Australia Limited (ACN 106 478 068), or FWWC2023 Pty Ltd (ACN 650 853 302) – are included in the cohort of persons eligible to claim the concessional rate of duty. </w:t>
      </w:r>
      <w:r w:rsidRPr="00613662">
        <w:rPr>
          <w:rFonts w:ascii="Tms Rmn" w:hAnsi="Tms Rmn"/>
          <w:color w:val="000000"/>
          <w:shd w:val="clear" w:color="auto" w:fill="FFFFFF"/>
        </w:rPr>
        <w:t xml:space="preserve">The phrase </w:t>
      </w:r>
      <w:r w:rsidR="001B1D05">
        <w:rPr>
          <w:rFonts w:ascii="Tms Rmn" w:hAnsi="Tms Rmn"/>
          <w:color w:val="000000"/>
          <w:shd w:val="clear" w:color="auto" w:fill="FFFFFF"/>
        </w:rPr>
        <w:t>“</w:t>
      </w:r>
      <w:r w:rsidRPr="00613662">
        <w:rPr>
          <w:rFonts w:ascii="Tms Rmn" w:hAnsi="Tms Rmn"/>
          <w:color w:val="000000"/>
          <w:shd w:val="clear" w:color="auto" w:fill="FFFFFF"/>
        </w:rPr>
        <w:t>any person or body in connection with</w:t>
      </w:r>
      <w:r w:rsidR="001B1D05">
        <w:rPr>
          <w:rFonts w:ascii="Tms Rmn" w:hAnsi="Tms Rmn"/>
          <w:color w:val="000000"/>
          <w:shd w:val="clear" w:color="auto" w:fill="FFFFFF"/>
        </w:rPr>
        <w:t>”</w:t>
      </w:r>
      <w:r w:rsidRPr="00613662">
        <w:rPr>
          <w:rFonts w:ascii="Tms Rmn" w:hAnsi="Tms Rmn"/>
          <w:color w:val="000000"/>
          <w:shd w:val="clear" w:color="auto" w:fill="FFFFFF"/>
        </w:rPr>
        <w:t xml:space="preserve"> is to include any employee, </w:t>
      </w:r>
      <w:r w:rsidRPr="00613662">
        <w:rPr>
          <w:rFonts w:ascii="Tms Rmn" w:hAnsi="Tms Rmn"/>
          <w:color w:val="000000"/>
          <w:shd w:val="clear" w:color="auto" w:fill="FFFFFF"/>
        </w:rPr>
        <w:lastRenderedPageBreak/>
        <w:t>contractor</w:t>
      </w:r>
      <w:r w:rsidR="001B1D05">
        <w:rPr>
          <w:rFonts w:ascii="Tms Rmn" w:hAnsi="Tms Rmn"/>
          <w:color w:val="000000"/>
          <w:shd w:val="clear" w:color="auto" w:fill="FFFFFF"/>
        </w:rPr>
        <w:t>,</w:t>
      </w:r>
      <w:r w:rsidRPr="00613662">
        <w:rPr>
          <w:rFonts w:ascii="Tms Rmn" w:hAnsi="Tms Rmn"/>
          <w:color w:val="000000"/>
          <w:shd w:val="clear" w:color="auto" w:fill="FFFFFF"/>
        </w:rPr>
        <w:t xml:space="preserve"> subcontractor</w:t>
      </w:r>
      <w:r w:rsidR="001B1D05">
        <w:rPr>
          <w:rFonts w:ascii="Tms Rmn" w:hAnsi="Tms Rmn"/>
          <w:color w:val="000000"/>
          <w:shd w:val="clear" w:color="auto" w:fill="FFFFFF"/>
        </w:rPr>
        <w:t xml:space="preserve">, or </w:t>
      </w:r>
      <w:r w:rsidR="004C3848">
        <w:rPr>
          <w:rFonts w:ascii="Tms Rmn" w:hAnsi="Tms Rmn"/>
          <w:color w:val="000000"/>
          <w:shd w:val="clear" w:color="auto" w:fill="FFFFFF"/>
        </w:rPr>
        <w:t xml:space="preserve">members (national associations) of </w:t>
      </w:r>
      <w:r w:rsidR="001B1D05">
        <w:rPr>
          <w:rFonts w:ascii="Tms Rmn" w:hAnsi="Tms Rmn"/>
          <w:color w:val="000000"/>
          <w:shd w:val="clear" w:color="auto" w:fill="FFFFFF"/>
        </w:rPr>
        <w:t>FIFA (including their employees, contractors or subcontractors)</w:t>
      </w:r>
      <w:r w:rsidRPr="00613662">
        <w:rPr>
          <w:rFonts w:ascii="Tms Rmn" w:hAnsi="Tms Rmn"/>
          <w:color w:val="000000"/>
          <w:shd w:val="clear" w:color="auto" w:fill="FFFFFF"/>
        </w:rPr>
        <w:t>.</w:t>
      </w:r>
    </w:p>
    <w:p w:rsidR="0089695C" w:rsidRDefault="0089695C" w:rsidP="00613662">
      <w:pPr>
        <w:spacing w:line="240" w:lineRule="auto"/>
        <w:rPr>
          <w:rFonts w:ascii="Tms Rmn" w:hAnsi="Tms Rmn"/>
          <w:color w:val="000000"/>
          <w:shd w:val="clear" w:color="auto" w:fill="FFFFFF"/>
        </w:rPr>
      </w:pPr>
    </w:p>
    <w:p w:rsidR="0089695C" w:rsidRPr="00AF67A1" w:rsidRDefault="0089695C" w:rsidP="00613662">
      <w:pPr>
        <w:spacing w:line="240" w:lineRule="auto"/>
      </w:pPr>
      <w:r>
        <w:t xml:space="preserve">The effect of this subparagraph is the importer must be: (i) a person or body in connection with </w:t>
      </w:r>
      <w:r w:rsidR="00F01E27">
        <w:t>FIFA</w:t>
      </w:r>
      <w:r w:rsidR="004C3848">
        <w:t xml:space="preserve"> (including continental football confederations)</w:t>
      </w:r>
      <w:r>
        <w:t xml:space="preserve">, (ii) a person or body in connection with a subsidiary of </w:t>
      </w:r>
      <w:r w:rsidR="00F01E27">
        <w:t>FIFA</w:t>
      </w:r>
      <w:r>
        <w:t>, (iii) </w:t>
      </w:r>
      <w:r w:rsidR="00F01E27">
        <w:t>a person or body in connection with Football Australia Limited</w:t>
      </w:r>
      <w:r>
        <w:t>, or (iv) </w:t>
      </w:r>
      <w:r w:rsidR="00F01E27">
        <w:t>a person or body in connection with FWWC2023 Pty Ltd</w:t>
      </w:r>
      <w:r>
        <w:t>.</w:t>
      </w:r>
    </w:p>
    <w:p w:rsidR="00AF67A1" w:rsidRPr="00AF67A1" w:rsidRDefault="00AF67A1" w:rsidP="007D2CC4">
      <w:pPr>
        <w:pStyle w:val="ListParagraph"/>
        <w:spacing w:line="240" w:lineRule="auto"/>
        <w:ind w:left="0"/>
        <w:contextualSpacing w:val="0"/>
      </w:pPr>
    </w:p>
    <w:p w:rsidR="00AF67A1" w:rsidRPr="00613662" w:rsidRDefault="00AF67A1" w:rsidP="00613662">
      <w:pPr>
        <w:spacing w:line="240" w:lineRule="auto"/>
        <w:rPr>
          <w:i/>
        </w:rPr>
      </w:pPr>
      <w:r w:rsidRPr="00613662">
        <w:rPr>
          <w:i/>
        </w:rPr>
        <w:t>Must provide evide</w:t>
      </w:r>
      <w:r w:rsidR="007D2CC4" w:rsidRPr="00613662">
        <w:rPr>
          <w:i/>
        </w:rPr>
        <w:t>nce to a Collector if requested</w:t>
      </w:r>
    </w:p>
    <w:p w:rsidR="005D3E7F" w:rsidRDefault="005D3E7F" w:rsidP="007D2CC4">
      <w:pPr>
        <w:pStyle w:val="ListParagraph"/>
        <w:spacing w:line="240" w:lineRule="auto"/>
        <w:ind w:left="0"/>
        <w:contextualSpacing w:val="0"/>
      </w:pPr>
    </w:p>
    <w:p w:rsidR="004D006F" w:rsidRDefault="004D006F" w:rsidP="00613662">
      <w:pPr>
        <w:spacing w:line="240" w:lineRule="auto"/>
      </w:pPr>
      <w:r>
        <w:t>New paragraph 74(3)(b) sets out a condition that the person or body (i.e. the importer) provides evidence of the goods being imported for the purposes of the FIFA Women’s World Cup Australia New Zealand 2023 (i.e. the prescribed international sporting event).</w:t>
      </w:r>
    </w:p>
    <w:p w:rsidR="00AF67A1" w:rsidRDefault="00AF67A1" w:rsidP="007D2CC4">
      <w:pPr>
        <w:pStyle w:val="ListParagraph"/>
        <w:spacing w:line="240" w:lineRule="auto"/>
        <w:ind w:left="0"/>
        <w:contextualSpacing w:val="0"/>
      </w:pPr>
    </w:p>
    <w:p w:rsidR="00AF67A1" w:rsidRPr="00613662" w:rsidRDefault="00AF67A1" w:rsidP="00613662">
      <w:pPr>
        <w:spacing w:line="240" w:lineRule="auto"/>
        <w:rPr>
          <w:i/>
        </w:rPr>
      </w:pPr>
      <w:r w:rsidRPr="00613662">
        <w:rPr>
          <w:i/>
        </w:rPr>
        <w:t>Time of importation</w:t>
      </w:r>
    </w:p>
    <w:p w:rsidR="004D006F" w:rsidRDefault="004D006F" w:rsidP="007D2CC4">
      <w:pPr>
        <w:pStyle w:val="ListParagraph"/>
        <w:ind w:left="0"/>
      </w:pPr>
    </w:p>
    <w:p w:rsidR="004D006F" w:rsidRDefault="004D006F" w:rsidP="00613662">
      <w:pPr>
        <w:spacing w:line="240" w:lineRule="auto"/>
      </w:pPr>
      <w:r>
        <w:t>New paragraph 74(3)(c) sets out a condition that the goods were imported between 1 January 2023 and 31 December 2028.</w:t>
      </w:r>
    </w:p>
    <w:p w:rsidR="00AF67A1" w:rsidRDefault="00AF67A1" w:rsidP="007D2CC4">
      <w:pPr>
        <w:pStyle w:val="ListParagraph"/>
        <w:spacing w:line="240" w:lineRule="auto"/>
        <w:ind w:left="0"/>
        <w:contextualSpacing w:val="0"/>
      </w:pPr>
    </w:p>
    <w:p w:rsidR="00AF67A1" w:rsidRPr="00613662" w:rsidRDefault="00AF67A1" w:rsidP="00613662">
      <w:pPr>
        <w:spacing w:line="240" w:lineRule="auto"/>
        <w:rPr>
          <w:i/>
        </w:rPr>
      </w:pPr>
      <w:r w:rsidRPr="00613662">
        <w:rPr>
          <w:i/>
        </w:rPr>
        <w:t>Use of the goods</w:t>
      </w:r>
    </w:p>
    <w:p w:rsidR="004D006F" w:rsidRDefault="004D006F" w:rsidP="007D2CC4">
      <w:pPr>
        <w:pStyle w:val="ListParagraph"/>
        <w:ind w:left="0"/>
      </w:pPr>
    </w:p>
    <w:p w:rsidR="004D006F" w:rsidRDefault="004D006F" w:rsidP="00613662">
      <w:pPr>
        <w:spacing w:line="240" w:lineRule="auto"/>
      </w:pPr>
      <w:r>
        <w:t xml:space="preserve">New paragraph 74(3)(d) sets out a condition that the goods are for consumption in Australia, or are exported from Australia after their use, or are donated after their use to </w:t>
      </w:r>
      <w:r w:rsidR="006F79A6">
        <w:t xml:space="preserve">either: </w:t>
      </w:r>
      <w:r>
        <w:t>an entity whose purpose is related to the practice of sports or social development</w:t>
      </w:r>
      <w:r w:rsidR="006F79A6">
        <w:t>, or a registered charity within the mea</w:t>
      </w:r>
      <w:r w:rsidR="007D2CC4">
        <w:t>ning of the Customs Tariff Act.</w:t>
      </w:r>
    </w:p>
    <w:p w:rsidR="006F79A6" w:rsidRDefault="006F79A6" w:rsidP="007D2CC4">
      <w:pPr>
        <w:pStyle w:val="ListParagraph"/>
        <w:ind w:left="0"/>
      </w:pPr>
    </w:p>
    <w:p w:rsidR="006F79A6" w:rsidRDefault="006F79A6" w:rsidP="00613662">
      <w:pPr>
        <w:spacing w:line="240" w:lineRule="auto"/>
      </w:pPr>
      <w:r>
        <w:t>New subsection 74(4) sets out the definitions</w:t>
      </w:r>
      <w:r w:rsidR="001B1D05">
        <w:t xml:space="preserve"> for the purpose of the by</w:t>
      </w:r>
      <w:r w:rsidR="001B1D05">
        <w:noBreakHyphen/>
        <w:t>law.</w:t>
      </w:r>
    </w:p>
    <w:p w:rsidR="00C2478B" w:rsidRDefault="00C2478B" w:rsidP="00C2478B">
      <w:pPr>
        <w:spacing w:line="240" w:lineRule="auto"/>
      </w:pPr>
    </w:p>
    <w:p w:rsidR="00C2478B" w:rsidRDefault="00C2478B" w:rsidP="00C2478B">
      <w:pPr>
        <w:spacing w:line="240" w:lineRule="auto"/>
        <w:rPr>
          <w:b/>
        </w:rPr>
      </w:pPr>
      <w:r w:rsidRPr="002C021F">
        <w:rPr>
          <w:b/>
        </w:rPr>
        <w:t>Schedule</w:t>
      </w:r>
      <w:r>
        <w:rPr>
          <w:b/>
        </w:rPr>
        <w:t xml:space="preserve"> 2</w:t>
      </w:r>
      <w:r w:rsidRPr="002C021F">
        <w:rPr>
          <w:b/>
        </w:rPr>
        <w:t>—</w:t>
      </w:r>
      <w:r w:rsidR="00FF165C">
        <w:rPr>
          <w:b/>
        </w:rPr>
        <w:t>Repeals</w:t>
      </w:r>
    </w:p>
    <w:p w:rsidR="002562C4" w:rsidRPr="007D2CC4" w:rsidRDefault="002562C4" w:rsidP="00C2478B">
      <w:pPr>
        <w:spacing w:line="240" w:lineRule="auto"/>
      </w:pPr>
    </w:p>
    <w:p w:rsidR="002562C4" w:rsidRDefault="002562C4" w:rsidP="00613662">
      <w:pPr>
        <w:spacing w:line="240" w:lineRule="auto"/>
      </w:pPr>
      <w:bookmarkStart w:id="1" w:name="_Toc139479419"/>
      <w:r>
        <w:t xml:space="preserve">The effect of this clause is that </w:t>
      </w:r>
      <w:r w:rsidR="007D2CC4">
        <w:t>Customs By</w:t>
      </w:r>
      <w:r w:rsidR="007D2CC4">
        <w:noBreakHyphen/>
      </w:r>
      <w:r w:rsidR="00B95142">
        <w:t>Law No. </w:t>
      </w:r>
      <w:r w:rsidR="00FF165C" w:rsidRPr="00FF165C">
        <w:t>0176871</w:t>
      </w:r>
      <w:bookmarkEnd w:id="1"/>
      <w:r w:rsidR="007D2CC4">
        <w:t xml:space="preserve"> is repealed.</w:t>
      </w:r>
    </w:p>
    <w:p w:rsidR="002562C4" w:rsidRDefault="002562C4" w:rsidP="007D2CC4">
      <w:pPr>
        <w:pStyle w:val="ListParagraph"/>
        <w:spacing w:line="240" w:lineRule="auto"/>
        <w:ind w:left="0"/>
        <w:contextualSpacing w:val="0"/>
      </w:pPr>
    </w:p>
    <w:p w:rsidR="00C2478B" w:rsidRPr="002C021F" w:rsidRDefault="007D2CC4" w:rsidP="00C2478B">
      <w:pPr>
        <w:spacing w:line="240" w:lineRule="auto"/>
      </w:pPr>
      <w:r>
        <w:t>Th</w:t>
      </w:r>
      <w:r w:rsidR="00BC71C5">
        <w:t>at</w:t>
      </w:r>
      <w:r>
        <w:t xml:space="preserve"> by</w:t>
      </w:r>
      <w:r>
        <w:noBreakHyphen/>
      </w:r>
      <w:r w:rsidR="002562C4">
        <w:t>law is effectively replaced by new sect</w:t>
      </w:r>
      <w:r w:rsidR="00B95142">
        <w:t>ion </w:t>
      </w:r>
      <w:r>
        <w:t>27A of the Customs By</w:t>
      </w:r>
      <w:r>
        <w:noBreakHyphen/>
        <w:t>Laws</w:t>
      </w:r>
      <w:r w:rsidR="00BC71C5">
        <w:t xml:space="preserve"> and as such is redundant</w:t>
      </w:r>
      <w:r>
        <w:t>.</w:t>
      </w:r>
    </w:p>
    <w:sectPr w:rsidR="00C2478B" w:rsidRPr="002C021F" w:rsidSect="00793C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2FF" w:rsidRDefault="009C52FF" w:rsidP="00793C01">
      <w:pPr>
        <w:spacing w:line="240" w:lineRule="auto"/>
      </w:pPr>
      <w:r>
        <w:separator/>
      </w:r>
    </w:p>
  </w:endnote>
  <w:endnote w:type="continuationSeparator" w:id="0">
    <w:p w:rsidR="009C52FF" w:rsidRDefault="009C52FF" w:rsidP="00793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24" w:rsidRDefault="00636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827054"/>
      <w:docPartObj>
        <w:docPartGallery w:val="Page Numbers (Bottom of Page)"/>
        <w:docPartUnique/>
      </w:docPartObj>
    </w:sdtPr>
    <w:sdtEndPr>
      <w:rPr>
        <w:noProof/>
      </w:rPr>
    </w:sdtEndPr>
    <w:sdtContent>
      <w:p w:rsidR="00960B7B" w:rsidRDefault="00960B7B">
        <w:pPr>
          <w:pStyle w:val="Footer"/>
          <w:jc w:val="center"/>
        </w:pPr>
        <w:r>
          <w:fldChar w:fldCharType="begin"/>
        </w:r>
        <w:r>
          <w:instrText xml:space="preserve"> PAGE   \* MERGEFORMAT </w:instrText>
        </w:r>
        <w:r>
          <w:fldChar w:fldCharType="separate"/>
        </w:r>
        <w:r w:rsidR="00364035">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24" w:rsidRDefault="00636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2FF" w:rsidRDefault="009C52FF" w:rsidP="00793C01">
      <w:pPr>
        <w:spacing w:line="240" w:lineRule="auto"/>
      </w:pPr>
      <w:r>
        <w:separator/>
      </w:r>
    </w:p>
  </w:footnote>
  <w:footnote w:type="continuationSeparator" w:id="0">
    <w:p w:rsidR="009C52FF" w:rsidRDefault="009C52FF" w:rsidP="00793C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24" w:rsidRDefault="00636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24" w:rsidRDefault="00636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24" w:rsidRDefault="00636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589A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92E13"/>
    <w:multiLevelType w:val="hybridMultilevel"/>
    <w:tmpl w:val="B978D8A8"/>
    <w:lvl w:ilvl="0" w:tplc="0C090001">
      <w:start w:val="1"/>
      <w:numFmt w:val="bullet"/>
      <w:lvlText w:val=""/>
      <w:lvlJc w:val="left"/>
      <w:pPr>
        <w:ind w:left="1347" w:hanging="360"/>
      </w:pPr>
      <w:rPr>
        <w:rFonts w:ascii="Symbol" w:hAnsi="Symbol" w:hint="default"/>
      </w:rPr>
    </w:lvl>
    <w:lvl w:ilvl="1" w:tplc="0C090003" w:tentative="1">
      <w:start w:val="1"/>
      <w:numFmt w:val="bullet"/>
      <w:lvlText w:val="o"/>
      <w:lvlJc w:val="left"/>
      <w:pPr>
        <w:ind w:left="2067" w:hanging="360"/>
      </w:pPr>
      <w:rPr>
        <w:rFonts w:ascii="Courier New" w:hAnsi="Courier New" w:cs="Courier New" w:hint="default"/>
      </w:rPr>
    </w:lvl>
    <w:lvl w:ilvl="2" w:tplc="0C090005" w:tentative="1">
      <w:start w:val="1"/>
      <w:numFmt w:val="bullet"/>
      <w:lvlText w:val=""/>
      <w:lvlJc w:val="left"/>
      <w:pPr>
        <w:ind w:left="2787" w:hanging="360"/>
      </w:pPr>
      <w:rPr>
        <w:rFonts w:ascii="Wingdings" w:hAnsi="Wingdings" w:hint="default"/>
      </w:rPr>
    </w:lvl>
    <w:lvl w:ilvl="3" w:tplc="0C090001" w:tentative="1">
      <w:start w:val="1"/>
      <w:numFmt w:val="bullet"/>
      <w:lvlText w:val=""/>
      <w:lvlJc w:val="left"/>
      <w:pPr>
        <w:ind w:left="3507" w:hanging="360"/>
      </w:pPr>
      <w:rPr>
        <w:rFonts w:ascii="Symbol" w:hAnsi="Symbol" w:hint="default"/>
      </w:rPr>
    </w:lvl>
    <w:lvl w:ilvl="4" w:tplc="0C090003" w:tentative="1">
      <w:start w:val="1"/>
      <w:numFmt w:val="bullet"/>
      <w:lvlText w:val="o"/>
      <w:lvlJc w:val="left"/>
      <w:pPr>
        <w:ind w:left="4227" w:hanging="360"/>
      </w:pPr>
      <w:rPr>
        <w:rFonts w:ascii="Courier New" w:hAnsi="Courier New" w:cs="Courier New" w:hint="default"/>
      </w:rPr>
    </w:lvl>
    <w:lvl w:ilvl="5" w:tplc="0C090005" w:tentative="1">
      <w:start w:val="1"/>
      <w:numFmt w:val="bullet"/>
      <w:lvlText w:val=""/>
      <w:lvlJc w:val="left"/>
      <w:pPr>
        <w:ind w:left="4947" w:hanging="360"/>
      </w:pPr>
      <w:rPr>
        <w:rFonts w:ascii="Wingdings" w:hAnsi="Wingdings" w:hint="default"/>
      </w:rPr>
    </w:lvl>
    <w:lvl w:ilvl="6" w:tplc="0C090001" w:tentative="1">
      <w:start w:val="1"/>
      <w:numFmt w:val="bullet"/>
      <w:lvlText w:val=""/>
      <w:lvlJc w:val="left"/>
      <w:pPr>
        <w:ind w:left="5667" w:hanging="360"/>
      </w:pPr>
      <w:rPr>
        <w:rFonts w:ascii="Symbol" w:hAnsi="Symbol" w:hint="default"/>
      </w:rPr>
    </w:lvl>
    <w:lvl w:ilvl="7" w:tplc="0C090003" w:tentative="1">
      <w:start w:val="1"/>
      <w:numFmt w:val="bullet"/>
      <w:lvlText w:val="o"/>
      <w:lvlJc w:val="left"/>
      <w:pPr>
        <w:ind w:left="6387" w:hanging="360"/>
      </w:pPr>
      <w:rPr>
        <w:rFonts w:ascii="Courier New" w:hAnsi="Courier New" w:cs="Courier New" w:hint="default"/>
      </w:rPr>
    </w:lvl>
    <w:lvl w:ilvl="8" w:tplc="0C090005" w:tentative="1">
      <w:start w:val="1"/>
      <w:numFmt w:val="bullet"/>
      <w:lvlText w:val=""/>
      <w:lvlJc w:val="left"/>
      <w:pPr>
        <w:ind w:left="7107" w:hanging="360"/>
      </w:pPr>
      <w:rPr>
        <w:rFonts w:ascii="Wingdings" w:hAnsi="Wingdings" w:hint="default"/>
      </w:rPr>
    </w:lvl>
  </w:abstractNum>
  <w:abstractNum w:abstractNumId="2" w15:restartNumberingAfterBreak="0">
    <w:nsid w:val="0BB26340"/>
    <w:multiLevelType w:val="hybridMultilevel"/>
    <w:tmpl w:val="303274E6"/>
    <w:lvl w:ilvl="0" w:tplc="349239F8">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 w15:restartNumberingAfterBreak="0">
    <w:nsid w:val="0D774967"/>
    <w:multiLevelType w:val="hybridMultilevel"/>
    <w:tmpl w:val="30C0818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5E4F18"/>
    <w:multiLevelType w:val="hybridMultilevel"/>
    <w:tmpl w:val="30C0818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165DF4"/>
    <w:multiLevelType w:val="hybridMultilevel"/>
    <w:tmpl w:val="8BF47A6A"/>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B12418"/>
    <w:multiLevelType w:val="hybridMultilevel"/>
    <w:tmpl w:val="E5A0E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4B4C5A"/>
    <w:multiLevelType w:val="hybridMultilevel"/>
    <w:tmpl w:val="992CB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750451"/>
    <w:multiLevelType w:val="hybridMultilevel"/>
    <w:tmpl w:val="303274E6"/>
    <w:lvl w:ilvl="0" w:tplc="349239F8">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9" w15:restartNumberingAfterBreak="0">
    <w:nsid w:val="1FF07B90"/>
    <w:multiLevelType w:val="hybridMultilevel"/>
    <w:tmpl w:val="479C9B32"/>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29804A1E"/>
    <w:multiLevelType w:val="hybridMultilevel"/>
    <w:tmpl w:val="2E803F9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57708F"/>
    <w:multiLevelType w:val="hybridMultilevel"/>
    <w:tmpl w:val="FA0096F6"/>
    <w:lvl w:ilvl="0" w:tplc="0C090017">
      <w:start w:val="1"/>
      <w:numFmt w:val="lowerLetter"/>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2" w15:restartNumberingAfterBreak="0">
    <w:nsid w:val="30EB6147"/>
    <w:multiLevelType w:val="hybridMultilevel"/>
    <w:tmpl w:val="2E803F9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C11B88"/>
    <w:multiLevelType w:val="hybridMultilevel"/>
    <w:tmpl w:val="30C0818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C35488"/>
    <w:multiLevelType w:val="hybridMultilevel"/>
    <w:tmpl w:val="303274E6"/>
    <w:lvl w:ilvl="0" w:tplc="349239F8">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5" w15:restartNumberingAfterBreak="0">
    <w:nsid w:val="35663CA7"/>
    <w:multiLevelType w:val="hybridMultilevel"/>
    <w:tmpl w:val="02C6BC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3AE532A9"/>
    <w:multiLevelType w:val="hybridMultilevel"/>
    <w:tmpl w:val="F6C45572"/>
    <w:lvl w:ilvl="0" w:tplc="5C3E0AB0">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5C2CA1A4">
      <w:start w:val="1"/>
      <w:numFmt w:val="lowerLetter"/>
      <w:lvlText w:val="(%4)"/>
      <w:lvlJc w:val="left"/>
      <w:pPr>
        <w:ind w:left="4050" w:hanging="1530"/>
      </w:pPr>
      <w:rPr>
        <w:rFonts w:hint="default"/>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265E2E"/>
    <w:multiLevelType w:val="hybridMultilevel"/>
    <w:tmpl w:val="C5387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36299D"/>
    <w:multiLevelType w:val="hybridMultilevel"/>
    <w:tmpl w:val="2E803F9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6F3F09"/>
    <w:multiLevelType w:val="hybridMultilevel"/>
    <w:tmpl w:val="FF2C0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EF095B"/>
    <w:multiLevelType w:val="hybridMultilevel"/>
    <w:tmpl w:val="303274E6"/>
    <w:lvl w:ilvl="0" w:tplc="349239F8">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1" w15:restartNumberingAfterBreak="0">
    <w:nsid w:val="442745A0"/>
    <w:multiLevelType w:val="hybridMultilevel"/>
    <w:tmpl w:val="6E38D03A"/>
    <w:lvl w:ilvl="0" w:tplc="C3C60E7C">
      <w:start w:val="1"/>
      <w:numFmt w:val="decimal"/>
      <w:lvlText w:val="%1."/>
      <w:lvlJc w:val="left"/>
      <w:pPr>
        <w:ind w:left="720" w:hanging="360"/>
      </w:pPr>
      <w:rPr>
        <w:b w:val="0"/>
        <w:i w:val="0"/>
      </w:rPr>
    </w:lvl>
    <w:lvl w:ilvl="1" w:tplc="23E0C84A">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9A0B23"/>
    <w:multiLevelType w:val="hybridMultilevel"/>
    <w:tmpl w:val="303274E6"/>
    <w:lvl w:ilvl="0" w:tplc="349239F8">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3" w15:restartNumberingAfterBreak="0">
    <w:nsid w:val="526072D8"/>
    <w:multiLevelType w:val="hybridMultilevel"/>
    <w:tmpl w:val="25523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7A03D3"/>
    <w:multiLevelType w:val="hybridMultilevel"/>
    <w:tmpl w:val="303274E6"/>
    <w:lvl w:ilvl="0" w:tplc="349239F8">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5" w15:restartNumberingAfterBreak="0">
    <w:nsid w:val="567A554D"/>
    <w:multiLevelType w:val="hybridMultilevel"/>
    <w:tmpl w:val="90A45134"/>
    <w:lvl w:ilvl="0" w:tplc="EC64531A">
      <w:start w:val="1"/>
      <w:numFmt w:val="lowerLetter"/>
      <w:lvlText w:val="(%1)"/>
      <w:lvlJc w:val="left"/>
      <w:pPr>
        <w:ind w:left="1444" w:hanging="360"/>
      </w:pPr>
      <w:rPr>
        <w:rFonts w:hint="default"/>
      </w:rPr>
    </w:lvl>
    <w:lvl w:ilvl="1" w:tplc="0C090019" w:tentative="1">
      <w:start w:val="1"/>
      <w:numFmt w:val="lowerLetter"/>
      <w:lvlText w:val="%2."/>
      <w:lvlJc w:val="left"/>
      <w:pPr>
        <w:ind w:left="2164" w:hanging="360"/>
      </w:pPr>
    </w:lvl>
    <w:lvl w:ilvl="2" w:tplc="0C09001B" w:tentative="1">
      <w:start w:val="1"/>
      <w:numFmt w:val="lowerRoman"/>
      <w:lvlText w:val="%3."/>
      <w:lvlJc w:val="right"/>
      <w:pPr>
        <w:ind w:left="2884" w:hanging="180"/>
      </w:pPr>
    </w:lvl>
    <w:lvl w:ilvl="3" w:tplc="0C09000F" w:tentative="1">
      <w:start w:val="1"/>
      <w:numFmt w:val="decimal"/>
      <w:lvlText w:val="%4."/>
      <w:lvlJc w:val="left"/>
      <w:pPr>
        <w:ind w:left="3604" w:hanging="360"/>
      </w:pPr>
    </w:lvl>
    <w:lvl w:ilvl="4" w:tplc="0C090019" w:tentative="1">
      <w:start w:val="1"/>
      <w:numFmt w:val="lowerLetter"/>
      <w:lvlText w:val="%5."/>
      <w:lvlJc w:val="left"/>
      <w:pPr>
        <w:ind w:left="4324" w:hanging="360"/>
      </w:pPr>
    </w:lvl>
    <w:lvl w:ilvl="5" w:tplc="0C09001B" w:tentative="1">
      <w:start w:val="1"/>
      <w:numFmt w:val="lowerRoman"/>
      <w:lvlText w:val="%6."/>
      <w:lvlJc w:val="right"/>
      <w:pPr>
        <w:ind w:left="5044" w:hanging="180"/>
      </w:pPr>
    </w:lvl>
    <w:lvl w:ilvl="6" w:tplc="0C09000F" w:tentative="1">
      <w:start w:val="1"/>
      <w:numFmt w:val="decimal"/>
      <w:lvlText w:val="%7."/>
      <w:lvlJc w:val="left"/>
      <w:pPr>
        <w:ind w:left="5764" w:hanging="360"/>
      </w:pPr>
    </w:lvl>
    <w:lvl w:ilvl="7" w:tplc="0C090019" w:tentative="1">
      <w:start w:val="1"/>
      <w:numFmt w:val="lowerLetter"/>
      <w:lvlText w:val="%8."/>
      <w:lvlJc w:val="left"/>
      <w:pPr>
        <w:ind w:left="6484" w:hanging="360"/>
      </w:pPr>
    </w:lvl>
    <w:lvl w:ilvl="8" w:tplc="0C09001B" w:tentative="1">
      <w:start w:val="1"/>
      <w:numFmt w:val="lowerRoman"/>
      <w:lvlText w:val="%9."/>
      <w:lvlJc w:val="right"/>
      <w:pPr>
        <w:ind w:left="7204" w:hanging="180"/>
      </w:pPr>
    </w:lvl>
  </w:abstractNum>
  <w:abstractNum w:abstractNumId="26" w15:restartNumberingAfterBreak="0">
    <w:nsid w:val="5A36128B"/>
    <w:multiLevelType w:val="hybridMultilevel"/>
    <w:tmpl w:val="437C7F62"/>
    <w:lvl w:ilvl="0" w:tplc="EC6453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E47268"/>
    <w:multiLevelType w:val="hybridMultilevel"/>
    <w:tmpl w:val="7E18C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F42BB0"/>
    <w:multiLevelType w:val="hybridMultilevel"/>
    <w:tmpl w:val="30C0818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413FB1"/>
    <w:multiLevelType w:val="hybridMultilevel"/>
    <w:tmpl w:val="2E803F9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852D6C"/>
    <w:multiLevelType w:val="hybridMultilevel"/>
    <w:tmpl w:val="2E803F9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2764D2"/>
    <w:multiLevelType w:val="hybridMultilevel"/>
    <w:tmpl w:val="26E2278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6CE42338"/>
    <w:multiLevelType w:val="hybridMultilevel"/>
    <w:tmpl w:val="B6FEA2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29194E"/>
    <w:multiLevelType w:val="hybridMultilevel"/>
    <w:tmpl w:val="303274E6"/>
    <w:lvl w:ilvl="0" w:tplc="349239F8">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4" w15:restartNumberingAfterBreak="0">
    <w:nsid w:val="71632090"/>
    <w:multiLevelType w:val="hybridMultilevel"/>
    <w:tmpl w:val="2E803F9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E11CE9"/>
    <w:multiLevelType w:val="hybridMultilevel"/>
    <w:tmpl w:val="B6FEA2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74D0661"/>
    <w:multiLevelType w:val="hybridMultilevel"/>
    <w:tmpl w:val="2E803F98"/>
    <w:lvl w:ilvl="0" w:tplc="23E0C8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821481"/>
    <w:multiLevelType w:val="hybridMultilevel"/>
    <w:tmpl w:val="2E803F9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161A2B"/>
    <w:multiLevelType w:val="hybridMultilevel"/>
    <w:tmpl w:val="2E803F9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E447C5"/>
    <w:multiLevelType w:val="hybridMultilevel"/>
    <w:tmpl w:val="303274E6"/>
    <w:lvl w:ilvl="0" w:tplc="349239F8">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0" w15:restartNumberingAfterBreak="0">
    <w:nsid w:val="7F8034B0"/>
    <w:multiLevelType w:val="hybridMultilevel"/>
    <w:tmpl w:val="2E803F98"/>
    <w:lvl w:ilvl="0" w:tplc="23E0C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6"/>
  </w:num>
  <w:num w:numId="3">
    <w:abstractNumId w:val="21"/>
  </w:num>
  <w:num w:numId="4">
    <w:abstractNumId w:val="15"/>
  </w:num>
  <w:num w:numId="5">
    <w:abstractNumId w:val="19"/>
  </w:num>
  <w:num w:numId="6">
    <w:abstractNumId w:val="7"/>
  </w:num>
  <w:num w:numId="7">
    <w:abstractNumId w:val="27"/>
  </w:num>
  <w:num w:numId="8">
    <w:abstractNumId w:val="40"/>
  </w:num>
  <w:num w:numId="9">
    <w:abstractNumId w:val="26"/>
  </w:num>
  <w:num w:numId="10">
    <w:abstractNumId w:val="25"/>
  </w:num>
  <w:num w:numId="11">
    <w:abstractNumId w:val="22"/>
  </w:num>
  <w:num w:numId="12">
    <w:abstractNumId w:val="30"/>
  </w:num>
  <w:num w:numId="13">
    <w:abstractNumId w:val="36"/>
  </w:num>
  <w:num w:numId="14">
    <w:abstractNumId w:val="34"/>
  </w:num>
  <w:num w:numId="15">
    <w:abstractNumId w:val="38"/>
  </w:num>
  <w:num w:numId="16">
    <w:abstractNumId w:val="37"/>
  </w:num>
  <w:num w:numId="17">
    <w:abstractNumId w:val="12"/>
  </w:num>
  <w:num w:numId="18">
    <w:abstractNumId w:val="2"/>
  </w:num>
  <w:num w:numId="19">
    <w:abstractNumId w:val="18"/>
  </w:num>
  <w:num w:numId="20">
    <w:abstractNumId w:val="14"/>
  </w:num>
  <w:num w:numId="21">
    <w:abstractNumId w:val="10"/>
  </w:num>
  <w:num w:numId="22">
    <w:abstractNumId w:val="29"/>
  </w:num>
  <w:num w:numId="23">
    <w:abstractNumId w:val="4"/>
  </w:num>
  <w:num w:numId="24">
    <w:abstractNumId w:val="24"/>
  </w:num>
  <w:num w:numId="25">
    <w:abstractNumId w:val="39"/>
  </w:num>
  <w:num w:numId="26">
    <w:abstractNumId w:val="3"/>
  </w:num>
  <w:num w:numId="27">
    <w:abstractNumId w:val="28"/>
  </w:num>
  <w:num w:numId="28">
    <w:abstractNumId w:val="13"/>
  </w:num>
  <w:num w:numId="29">
    <w:abstractNumId w:val="33"/>
  </w:num>
  <w:num w:numId="30">
    <w:abstractNumId w:val="5"/>
  </w:num>
  <w:num w:numId="31">
    <w:abstractNumId w:val="20"/>
  </w:num>
  <w:num w:numId="32">
    <w:abstractNumId w:val="8"/>
  </w:num>
  <w:num w:numId="33">
    <w:abstractNumId w:val="31"/>
  </w:num>
  <w:num w:numId="34">
    <w:abstractNumId w:val="1"/>
  </w:num>
  <w:num w:numId="35">
    <w:abstractNumId w:val="35"/>
  </w:num>
  <w:num w:numId="36">
    <w:abstractNumId w:val="32"/>
  </w:num>
  <w:num w:numId="37">
    <w:abstractNumId w:val="23"/>
  </w:num>
  <w:num w:numId="38">
    <w:abstractNumId w:val="0"/>
  </w:num>
  <w:num w:numId="39">
    <w:abstractNumId w:val="9"/>
  </w:num>
  <w:num w:numId="40">
    <w:abstractNumId w:val="11"/>
  </w:num>
  <w:num w:numId="41">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D8"/>
    <w:rsid w:val="00001606"/>
    <w:rsid w:val="00005EE0"/>
    <w:rsid w:val="000169B9"/>
    <w:rsid w:val="0002523E"/>
    <w:rsid w:val="00032061"/>
    <w:rsid w:val="00040A75"/>
    <w:rsid w:val="00045073"/>
    <w:rsid w:val="0004666B"/>
    <w:rsid w:val="00046D27"/>
    <w:rsid w:val="00070D73"/>
    <w:rsid w:val="00070DB5"/>
    <w:rsid w:val="000718C7"/>
    <w:rsid w:val="00090E38"/>
    <w:rsid w:val="00092825"/>
    <w:rsid w:val="00097599"/>
    <w:rsid w:val="000A4431"/>
    <w:rsid w:val="000A6E58"/>
    <w:rsid w:val="000B0A73"/>
    <w:rsid w:val="000B0E07"/>
    <w:rsid w:val="000B35C7"/>
    <w:rsid w:val="000B6A81"/>
    <w:rsid w:val="000C0307"/>
    <w:rsid w:val="000C412D"/>
    <w:rsid w:val="000D084E"/>
    <w:rsid w:val="000D295B"/>
    <w:rsid w:val="000D56E0"/>
    <w:rsid w:val="000D7AB3"/>
    <w:rsid w:val="000E6AAF"/>
    <w:rsid w:val="000F71F7"/>
    <w:rsid w:val="000F7562"/>
    <w:rsid w:val="00101ECE"/>
    <w:rsid w:val="00102B3F"/>
    <w:rsid w:val="00104E31"/>
    <w:rsid w:val="00104F51"/>
    <w:rsid w:val="00113F67"/>
    <w:rsid w:val="00117707"/>
    <w:rsid w:val="001178A5"/>
    <w:rsid w:val="00122281"/>
    <w:rsid w:val="001229D0"/>
    <w:rsid w:val="00122D2E"/>
    <w:rsid w:val="00124D12"/>
    <w:rsid w:val="00130B14"/>
    <w:rsid w:val="00142168"/>
    <w:rsid w:val="00142734"/>
    <w:rsid w:val="0014283F"/>
    <w:rsid w:val="00147B93"/>
    <w:rsid w:val="00150566"/>
    <w:rsid w:val="00157574"/>
    <w:rsid w:val="00170626"/>
    <w:rsid w:val="001714B3"/>
    <w:rsid w:val="001754CB"/>
    <w:rsid w:val="00191EC8"/>
    <w:rsid w:val="00195C15"/>
    <w:rsid w:val="00195E9A"/>
    <w:rsid w:val="00197BE5"/>
    <w:rsid w:val="001A171F"/>
    <w:rsid w:val="001B1D05"/>
    <w:rsid w:val="001D67EE"/>
    <w:rsid w:val="001E780C"/>
    <w:rsid w:val="001F660A"/>
    <w:rsid w:val="001F6EC6"/>
    <w:rsid w:val="002008C3"/>
    <w:rsid w:val="002039F7"/>
    <w:rsid w:val="002221F8"/>
    <w:rsid w:val="0022609A"/>
    <w:rsid w:val="0022735D"/>
    <w:rsid w:val="00232D6D"/>
    <w:rsid w:val="00234AE9"/>
    <w:rsid w:val="0024469D"/>
    <w:rsid w:val="00245BA0"/>
    <w:rsid w:val="002562C4"/>
    <w:rsid w:val="0026092A"/>
    <w:rsid w:val="002675F4"/>
    <w:rsid w:val="002708E0"/>
    <w:rsid w:val="00280E3B"/>
    <w:rsid w:val="00284689"/>
    <w:rsid w:val="00290ACB"/>
    <w:rsid w:val="002B084D"/>
    <w:rsid w:val="002B0B7D"/>
    <w:rsid w:val="002B466C"/>
    <w:rsid w:val="002C021F"/>
    <w:rsid w:val="002E61FD"/>
    <w:rsid w:val="0030258A"/>
    <w:rsid w:val="003029E7"/>
    <w:rsid w:val="0030545D"/>
    <w:rsid w:val="0031116A"/>
    <w:rsid w:val="00314DB1"/>
    <w:rsid w:val="0032323F"/>
    <w:rsid w:val="00323B59"/>
    <w:rsid w:val="0033614D"/>
    <w:rsid w:val="00336CF5"/>
    <w:rsid w:val="0033704A"/>
    <w:rsid w:val="00343961"/>
    <w:rsid w:val="00347434"/>
    <w:rsid w:val="00364035"/>
    <w:rsid w:val="00365019"/>
    <w:rsid w:val="0037760F"/>
    <w:rsid w:val="00387F62"/>
    <w:rsid w:val="00396922"/>
    <w:rsid w:val="00397BD8"/>
    <w:rsid w:val="003A11E1"/>
    <w:rsid w:val="003C498C"/>
    <w:rsid w:val="003E5D9F"/>
    <w:rsid w:val="003F2B32"/>
    <w:rsid w:val="00400423"/>
    <w:rsid w:val="00401850"/>
    <w:rsid w:val="00404BAE"/>
    <w:rsid w:val="004149A2"/>
    <w:rsid w:val="00424B16"/>
    <w:rsid w:val="00426FF6"/>
    <w:rsid w:val="00427133"/>
    <w:rsid w:val="00430FB7"/>
    <w:rsid w:val="00436799"/>
    <w:rsid w:val="00437BF4"/>
    <w:rsid w:val="00451BFB"/>
    <w:rsid w:val="0045567A"/>
    <w:rsid w:val="00462214"/>
    <w:rsid w:val="00473174"/>
    <w:rsid w:val="00475EE4"/>
    <w:rsid w:val="00485C36"/>
    <w:rsid w:val="004947C4"/>
    <w:rsid w:val="004A19E4"/>
    <w:rsid w:val="004B22E5"/>
    <w:rsid w:val="004B25B1"/>
    <w:rsid w:val="004C3848"/>
    <w:rsid w:val="004D006F"/>
    <w:rsid w:val="004D095F"/>
    <w:rsid w:val="004F5BE9"/>
    <w:rsid w:val="005100A9"/>
    <w:rsid w:val="00512CD9"/>
    <w:rsid w:val="00520FA5"/>
    <w:rsid w:val="00540ADE"/>
    <w:rsid w:val="00554AED"/>
    <w:rsid w:val="00555539"/>
    <w:rsid w:val="00561E79"/>
    <w:rsid w:val="00565D67"/>
    <w:rsid w:val="005724A4"/>
    <w:rsid w:val="0057286C"/>
    <w:rsid w:val="005810D3"/>
    <w:rsid w:val="005835E7"/>
    <w:rsid w:val="00585C8C"/>
    <w:rsid w:val="00586649"/>
    <w:rsid w:val="005A2A83"/>
    <w:rsid w:val="005B2F4B"/>
    <w:rsid w:val="005B5399"/>
    <w:rsid w:val="005D3E7F"/>
    <w:rsid w:val="005D5FE8"/>
    <w:rsid w:val="005E4C57"/>
    <w:rsid w:val="005F09C0"/>
    <w:rsid w:val="005F5BEC"/>
    <w:rsid w:val="00601F99"/>
    <w:rsid w:val="006056B3"/>
    <w:rsid w:val="00605B02"/>
    <w:rsid w:val="006070EC"/>
    <w:rsid w:val="00611566"/>
    <w:rsid w:val="00613662"/>
    <w:rsid w:val="00613DB6"/>
    <w:rsid w:val="006165C7"/>
    <w:rsid w:val="0061740F"/>
    <w:rsid w:val="00617451"/>
    <w:rsid w:val="00620247"/>
    <w:rsid w:val="00623AA5"/>
    <w:rsid w:val="00624104"/>
    <w:rsid w:val="00624C1B"/>
    <w:rsid w:val="00625FE8"/>
    <w:rsid w:val="00627C93"/>
    <w:rsid w:val="00630318"/>
    <w:rsid w:val="006307E4"/>
    <w:rsid w:val="00636324"/>
    <w:rsid w:val="00642189"/>
    <w:rsid w:val="00643579"/>
    <w:rsid w:val="00643C90"/>
    <w:rsid w:val="006524F2"/>
    <w:rsid w:val="00656425"/>
    <w:rsid w:val="006606E8"/>
    <w:rsid w:val="006914E5"/>
    <w:rsid w:val="00692851"/>
    <w:rsid w:val="006933DE"/>
    <w:rsid w:val="00697A73"/>
    <w:rsid w:val="006A1515"/>
    <w:rsid w:val="006A18BC"/>
    <w:rsid w:val="006A5A9F"/>
    <w:rsid w:val="006B687B"/>
    <w:rsid w:val="006B7921"/>
    <w:rsid w:val="006D0C6B"/>
    <w:rsid w:val="006D2403"/>
    <w:rsid w:val="006D7511"/>
    <w:rsid w:val="006F5FAC"/>
    <w:rsid w:val="006F79A6"/>
    <w:rsid w:val="00701D3F"/>
    <w:rsid w:val="00710F5E"/>
    <w:rsid w:val="0071171D"/>
    <w:rsid w:val="00711837"/>
    <w:rsid w:val="00716721"/>
    <w:rsid w:val="007240BA"/>
    <w:rsid w:val="0072532F"/>
    <w:rsid w:val="0073734C"/>
    <w:rsid w:val="0075047F"/>
    <w:rsid w:val="00751C7F"/>
    <w:rsid w:val="00761005"/>
    <w:rsid w:val="00761465"/>
    <w:rsid w:val="00762022"/>
    <w:rsid w:val="007620BC"/>
    <w:rsid w:val="0076245A"/>
    <w:rsid w:val="0076648C"/>
    <w:rsid w:val="00767970"/>
    <w:rsid w:val="0078135C"/>
    <w:rsid w:val="007869EC"/>
    <w:rsid w:val="00790F83"/>
    <w:rsid w:val="007916E1"/>
    <w:rsid w:val="00792B44"/>
    <w:rsid w:val="00793C01"/>
    <w:rsid w:val="00795E8E"/>
    <w:rsid w:val="00797D15"/>
    <w:rsid w:val="007C1D24"/>
    <w:rsid w:val="007D13C9"/>
    <w:rsid w:val="007D2CC4"/>
    <w:rsid w:val="007E3048"/>
    <w:rsid w:val="007E3952"/>
    <w:rsid w:val="007E5FBA"/>
    <w:rsid w:val="0080122E"/>
    <w:rsid w:val="0080516C"/>
    <w:rsid w:val="0080653C"/>
    <w:rsid w:val="0080789C"/>
    <w:rsid w:val="008105FF"/>
    <w:rsid w:val="00813648"/>
    <w:rsid w:val="0081486C"/>
    <w:rsid w:val="00816802"/>
    <w:rsid w:val="00823EE0"/>
    <w:rsid w:val="00826ED5"/>
    <w:rsid w:val="0082763D"/>
    <w:rsid w:val="00832CCD"/>
    <w:rsid w:val="00841083"/>
    <w:rsid w:val="00845118"/>
    <w:rsid w:val="008504B0"/>
    <w:rsid w:val="00852179"/>
    <w:rsid w:val="0085380F"/>
    <w:rsid w:val="00861E17"/>
    <w:rsid w:val="00871BB0"/>
    <w:rsid w:val="00875A82"/>
    <w:rsid w:val="00876416"/>
    <w:rsid w:val="0087717A"/>
    <w:rsid w:val="00881AFA"/>
    <w:rsid w:val="00883164"/>
    <w:rsid w:val="00884F94"/>
    <w:rsid w:val="008862EE"/>
    <w:rsid w:val="008925FC"/>
    <w:rsid w:val="00894A3B"/>
    <w:rsid w:val="00895D04"/>
    <w:rsid w:val="0089695C"/>
    <w:rsid w:val="008C0A6D"/>
    <w:rsid w:val="008C155D"/>
    <w:rsid w:val="008E4E0C"/>
    <w:rsid w:val="008E5282"/>
    <w:rsid w:val="008F6708"/>
    <w:rsid w:val="00907E35"/>
    <w:rsid w:val="009212A9"/>
    <w:rsid w:val="009403BD"/>
    <w:rsid w:val="00942221"/>
    <w:rsid w:val="0095513B"/>
    <w:rsid w:val="0095675F"/>
    <w:rsid w:val="00960B7B"/>
    <w:rsid w:val="00961374"/>
    <w:rsid w:val="0096365E"/>
    <w:rsid w:val="0096471D"/>
    <w:rsid w:val="00964794"/>
    <w:rsid w:val="00966C25"/>
    <w:rsid w:val="009677BC"/>
    <w:rsid w:val="00967CCB"/>
    <w:rsid w:val="00980380"/>
    <w:rsid w:val="00986461"/>
    <w:rsid w:val="0099144B"/>
    <w:rsid w:val="009A17D5"/>
    <w:rsid w:val="009B1FF9"/>
    <w:rsid w:val="009B5D2C"/>
    <w:rsid w:val="009C1184"/>
    <w:rsid w:val="009C52FF"/>
    <w:rsid w:val="009D1E85"/>
    <w:rsid w:val="009D227F"/>
    <w:rsid w:val="009D4B8F"/>
    <w:rsid w:val="009E4905"/>
    <w:rsid w:val="009E4B29"/>
    <w:rsid w:val="009E62B3"/>
    <w:rsid w:val="009F188D"/>
    <w:rsid w:val="009F2DAF"/>
    <w:rsid w:val="009F5879"/>
    <w:rsid w:val="00A0161F"/>
    <w:rsid w:val="00A037CA"/>
    <w:rsid w:val="00A041DC"/>
    <w:rsid w:val="00A17D49"/>
    <w:rsid w:val="00A2181A"/>
    <w:rsid w:val="00A3522A"/>
    <w:rsid w:val="00A4118D"/>
    <w:rsid w:val="00A44AC8"/>
    <w:rsid w:val="00A53007"/>
    <w:rsid w:val="00A652EB"/>
    <w:rsid w:val="00A66401"/>
    <w:rsid w:val="00A669FD"/>
    <w:rsid w:val="00A700CC"/>
    <w:rsid w:val="00A7137C"/>
    <w:rsid w:val="00A74912"/>
    <w:rsid w:val="00A8134A"/>
    <w:rsid w:val="00A83C0D"/>
    <w:rsid w:val="00A90872"/>
    <w:rsid w:val="00A9448F"/>
    <w:rsid w:val="00AA2829"/>
    <w:rsid w:val="00AA46BE"/>
    <w:rsid w:val="00AB5496"/>
    <w:rsid w:val="00AB68E6"/>
    <w:rsid w:val="00AC1866"/>
    <w:rsid w:val="00AC2CBE"/>
    <w:rsid w:val="00AC79A0"/>
    <w:rsid w:val="00AC7A23"/>
    <w:rsid w:val="00AD3E50"/>
    <w:rsid w:val="00AE07EE"/>
    <w:rsid w:val="00AE28B2"/>
    <w:rsid w:val="00AE5C9C"/>
    <w:rsid w:val="00AF0BD6"/>
    <w:rsid w:val="00AF5FEE"/>
    <w:rsid w:val="00AF67A1"/>
    <w:rsid w:val="00AF7C2A"/>
    <w:rsid w:val="00B02ABB"/>
    <w:rsid w:val="00B11AC2"/>
    <w:rsid w:val="00B15CFC"/>
    <w:rsid w:val="00B313CB"/>
    <w:rsid w:val="00B3142B"/>
    <w:rsid w:val="00B328F9"/>
    <w:rsid w:val="00B7131B"/>
    <w:rsid w:val="00B71EDC"/>
    <w:rsid w:val="00B73583"/>
    <w:rsid w:val="00B73B9F"/>
    <w:rsid w:val="00B8774C"/>
    <w:rsid w:val="00B9183D"/>
    <w:rsid w:val="00B91BC0"/>
    <w:rsid w:val="00B95142"/>
    <w:rsid w:val="00B96EEA"/>
    <w:rsid w:val="00BA2CF3"/>
    <w:rsid w:val="00BA4254"/>
    <w:rsid w:val="00BA6BE5"/>
    <w:rsid w:val="00BA6D19"/>
    <w:rsid w:val="00BB0E1D"/>
    <w:rsid w:val="00BB2BDD"/>
    <w:rsid w:val="00BC0548"/>
    <w:rsid w:val="00BC4194"/>
    <w:rsid w:val="00BC5D63"/>
    <w:rsid w:val="00BC6E3F"/>
    <w:rsid w:val="00BC6EBC"/>
    <w:rsid w:val="00BC71C5"/>
    <w:rsid w:val="00BC71DB"/>
    <w:rsid w:val="00BD365C"/>
    <w:rsid w:val="00BD48FA"/>
    <w:rsid w:val="00C2478B"/>
    <w:rsid w:val="00C3377F"/>
    <w:rsid w:val="00C34583"/>
    <w:rsid w:val="00C35010"/>
    <w:rsid w:val="00C42EDA"/>
    <w:rsid w:val="00C4619E"/>
    <w:rsid w:val="00C624DC"/>
    <w:rsid w:val="00C7352F"/>
    <w:rsid w:val="00C73A49"/>
    <w:rsid w:val="00C745F5"/>
    <w:rsid w:val="00C80424"/>
    <w:rsid w:val="00C852AD"/>
    <w:rsid w:val="00CA5678"/>
    <w:rsid w:val="00CB65AD"/>
    <w:rsid w:val="00CC2A08"/>
    <w:rsid w:val="00CD21A9"/>
    <w:rsid w:val="00CD5D62"/>
    <w:rsid w:val="00CE2A65"/>
    <w:rsid w:val="00CF7B2A"/>
    <w:rsid w:val="00D01046"/>
    <w:rsid w:val="00D136BB"/>
    <w:rsid w:val="00D14701"/>
    <w:rsid w:val="00D15C14"/>
    <w:rsid w:val="00D22CC0"/>
    <w:rsid w:val="00D3313B"/>
    <w:rsid w:val="00D37B57"/>
    <w:rsid w:val="00D56800"/>
    <w:rsid w:val="00D64108"/>
    <w:rsid w:val="00D644D9"/>
    <w:rsid w:val="00D67334"/>
    <w:rsid w:val="00D76E86"/>
    <w:rsid w:val="00D80DF4"/>
    <w:rsid w:val="00D91B51"/>
    <w:rsid w:val="00D951E4"/>
    <w:rsid w:val="00D96460"/>
    <w:rsid w:val="00DA17F7"/>
    <w:rsid w:val="00DA4710"/>
    <w:rsid w:val="00DB5C51"/>
    <w:rsid w:val="00DB60E7"/>
    <w:rsid w:val="00DC27E2"/>
    <w:rsid w:val="00DD1B64"/>
    <w:rsid w:val="00DD459C"/>
    <w:rsid w:val="00DE0349"/>
    <w:rsid w:val="00DE143D"/>
    <w:rsid w:val="00DE5C4A"/>
    <w:rsid w:val="00DE6526"/>
    <w:rsid w:val="00DF1D3D"/>
    <w:rsid w:val="00DF57F9"/>
    <w:rsid w:val="00E0149C"/>
    <w:rsid w:val="00E02DD6"/>
    <w:rsid w:val="00E03360"/>
    <w:rsid w:val="00E10190"/>
    <w:rsid w:val="00E3542F"/>
    <w:rsid w:val="00E4284A"/>
    <w:rsid w:val="00E431C0"/>
    <w:rsid w:val="00E53F0D"/>
    <w:rsid w:val="00E57E3E"/>
    <w:rsid w:val="00E7227D"/>
    <w:rsid w:val="00E76CF4"/>
    <w:rsid w:val="00E77976"/>
    <w:rsid w:val="00E802F6"/>
    <w:rsid w:val="00E85899"/>
    <w:rsid w:val="00E914D7"/>
    <w:rsid w:val="00E923D3"/>
    <w:rsid w:val="00EA2AC7"/>
    <w:rsid w:val="00EC4BBB"/>
    <w:rsid w:val="00ED19B5"/>
    <w:rsid w:val="00ED7D6C"/>
    <w:rsid w:val="00EE0EE2"/>
    <w:rsid w:val="00EE7507"/>
    <w:rsid w:val="00F01B9F"/>
    <w:rsid w:val="00F01E27"/>
    <w:rsid w:val="00F137DA"/>
    <w:rsid w:val="00F16AF7"/>
    <w:rsid w:val="00F36D46"/>
    <w:rsid w:val="00F63A9E"/>
    <w:rsid w:val="00F67123"/>
    <w:rsid w:val="00F708C0"/>
    <w:rsid w:val="00F71ACA"/>
    <w:rsid w:val="00F7481B"/>
    <w:rsid w:val="00F7594B"/>
    <w:rsid w:val="00F76842"/>
    <w:rsid w:val="00F875FD"/>
    <w:rsid w:val="00F9037D"/>
    <w:rsid w:val="00F9130B"/>
    <w:rsid w:val="00F9660D"/>
    <w:rsid w:val="00FA5124"/>
    <w:rsid w:val="00FA69F4"/>
    <w:rsid w:val="00FB2620"/>
    <w:rsid w:val="00FB426E"/>
    <w:rsid w:val="00FB5534"/>
    <w:rsid w:val="00FC16F0"/>
    <w:rsid w:val="00FC305D"/>
    <w:rsid w:val="00FE6DAB"/>
    <w:rsid w:val="00FF16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380"/>
    <w:pPr>
      <w:spacing w:after="0"/>
    </w:pPr>
    <w:rPr>
      <w:rFonts w:ascii="Times New Roman" w:hAnsi="Times New Roman" w:cs="Times New Roman"/>
      <w:sz w:val="24"/>
      <w:szCs w:val="24"/>
    </w:rPr>
  </w:style>
  <w:style w:type="paragraph" w:styleId="Heading2">
    <w:name w:val="heading 2"/>
    <w:basedOn w:val="ESHeading"/>
    <w:next w:val="Normal"/>
    <w:link w:val="Heading2Char"/>
    <w:uiPriority w:val="9"/>
    <w:unhideWhenUsed/>
    <w:qFormat/>
    <w:rsid w:val="00D3313B"/>
    <w:pPr>
      <w:outlineLvl w:val="1"/>
    </w:pPr>
    <w:rPr>
      <w:i w:val="0"/>
    </w:rPr>
  </w:style>
  <w:style w:type="paragraph" w:styleId="Heading3">
    <w:name w:val="heading 3"/>
    <w:basedOn w:val="ESPara"/>
    <w:next w:val="Normal"/>
    <w:link w:val="Heading3Char"/>
    <w:uiPriority w:val="9"/>
    <w:unhideWhenUsed/>
    <w:qFormat/>
    <w:rsid w:val="00D3313B"/>
    <w:pPr>
      <w:numPr>
        <w:numId w:val="0"/>
      </w:numPr>
      <w:ind w:left="567" w:hanging="567"/>
      <w:outlineLvl w:val="2"/>
    </w:pPr>
    <w:rPr>
      <w:b/>
    </w:rPr>
  </w:style>
  <w:style w:type="paragraph" w:styleId="Heading6">
    <w:name w:val="heading 6"/>
    <w:basedOn w:val="Normal"/>
    <w:next w:val="Normal"/>
    <w:link w:val="Heading6Char"/>
    <w:uiPriority w:val="9"/>
    <w:semiHidden/>
    <w:unhideWhenUsed/>
    <w:qFormat/>
    <w:rsid w:val="00D3313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
    <w:name w:val="ES_Heading"/>
    <w:basedOn w:val="ListParagraph"/>
    <w:link w:val="ESHeadingChar"/>
    <w:qFormat/>
    <w:rsid w:val="00397BD8"/>
    <w:pPr>
      <w:keepNext/>
      <w:spacing w:before="240" w:after="240" w:line="276" w:lineRule="auto"/>
      <w:ind w:left="0"/>
      <w:contextualSpacing w:val="0"/>
    </w:pPr>
    <w:rPr>
      <w:b/>
      <w:i/>
    </w:rPr>
  </w:style>
  <w:style w:type="character" w:customStyle="1" w:styleId="ESHeadingChar">
    <w:name w:val="ES_Heading Char"/>
    <w:basedOn w:val="DefaultParagraphFont"/>
    <w:link w:val="ESHeading"/>
    <w:rsid w:val="00397BD8"/>
    <w:rPr>
      <w:rFonts w:ascii="Times New Roman" w:hAnsi="Times New Roman" w:cs="Times New Roman"/>
      <w:b/>
      <w:i/>
    </w:rPr>
  </w:style>
  <w:style w:type="paragraph" w:customStyle="1" w:styleId="ESTitleInstrumentName">
    <w:name w:val="ESTitle_InstrumentName"/>
    <w:basedOn w:val="Normal"/>
    <w:link w:val="ESTitleInstrumentNameChar"/>
    <w:qFormat/>
    <w:rsid w:val="00397BD8"/>
    <w:pPr>
      <w:spacing w:before="360" w:after="600" w:line="276" w:lineRule="auto"/>
      <w:jc w:val="center"/>
    </w:pPr>
    <w:rPr>
      <w:b/>
      <w:i/>
    </w:rPr>
  </w:style>
  <w:style w:type="paragraph" w:customStyle="1" w:styleId="ESTitleEnablingLegislation">
    <w:name w:val="ESTitle_EnablingLegislation"/>
    <w:basedOn w:val="Normal"/>
    <w:link w:val="ESTitleEnablingLegislationChar"/>
    <w:qFormat/>
    <w:rsid w:val="00397BD8"/>
    <w:pPr>
      <w:spacing w:line="276" w:lineRule="auto"/>
      <w:jc w:val="center"/>
    </w:pPr>
    <w:rPr>
      <w:i/>
    </w:rPr>
  </w:style>
  <w:style w:type="character" w:customStyle="1" w:styleId="ESTitleInstrumentNameChar">
    <w:name w:val="ESTitle_InstrumentName Char"/>
    <w:basedOn w:val="DefaultParagraphFont"/>
    <w:link w:val="ESTitleInstrumentName"/>
    <w:rsid w:val="00397BD8"/>
    <w:rPr>
      <w:rFonts w:ascii="Times New Roman" w:hAnsi="Times New Roman" w:cs="Times New Roman"/>
      <w:b/>
      <w:i/>
    </w:rPr>
  </w:style>
  <w:style w:type="paragraph" w:customStyle="1" w:styleId="ESTitleDecisionMaker">
    <w:name w:val="ESTitle_DecisionMaker"/>
    <w:basedOn w:val="Normal"/>
    <w:link w:val="ESTitleDecisionMakerChar"/>
    <w:qFormat/>
    <w:rsid w:val="00397BD8"/>
    <w:pPr>
      <w:spacing w:line="276" w:lineRule="auto"/>
      <w:jc w:val="center"/>
    </w:pPr>
  </w:style>
  <w:style w:type="character" w:customStyle="1" w:styleId="ESTitleEnablingLegislationChar">
    <w:name w:val="ESTitle_EnablingLegislation Char"/>
    <w:basedOn w:val="DefaultParagraphFont"/>
    <w:link w:val="ESTitleEnablingLegislation"/>
    <w:rsid w:val="00397BD8"/>
    <w:rPr>
      <w:rFonts w:ascii="Times New Roman" w:hAnsi="Times New Roman" w:cs="Times New Roman"/>
      <w:i/>
    </w:rPr>
  </w:style>
  <w:style w:type="paragraph" w:customStyle="1" w:styleId="ESTitleHeader">
    <w:name w:val="ESTitle_Header"/>
    <w:basedOn w:val="Normal"/>
    <w:link w:val="ESTitleHeaderChar"/>
    <w:qFormat/>
    <w:rsid w:val="00397BD8"/>
    <w:pPr>
      <w:spacing w:line="276" w:lineRule="auto"/>
      <w:jc w:val="center"/>
    </w:pPr>
    <w:rPr>
      <w:u w:val="single"/>
    </w:rPr>
  </w:style>
  <w:style w:type="character" w:customStyle="1" w:styleId="ESTitleDecisionMakerChar">
    <w:name w:val="ESTitle_DecisionMaker Char"/>
    <w:basedOn w:val="DefaultParagraphFont"/>
    <w:link w:val="ESTitleDecisionMaker"/>
    <w:rsid w:val="00397BD8"/>
    <w:rPr>
      <w:rFonts w:ascii="Times New Roman" w:hAnsi="Times New Roman" w:cs="Times New Roman"/>
    </w:rPr>
  </w:style>
  <w:style w:type="paragraph" w:customStyle="1" w:styleId="ESSubparaHeader">
    <w:name w:val="ES_SubparaHeader"/>
    <w:basedOn w:val="ListParagraph"/>
    <w:next w:val="ESSubparaList"/>
    <w:qFormat/>
    <w:rsid w:val="00397BD8"/>
    <w:pPr>
      <w:keepNext/>
      <w:numPr>
        <w:numId w:val="1"/>
      </w:numPr>
      <w:spacing w:before="240" w:after="240" w:line="276" w:lineRule="auto"/>
      <w:contextualSpacing w:val="0"/>
    </w:pPr>
  </w:style>
  <w:style w:type="character" w:customStyle="1" w:styleId="ESTitleHeaderChar">
    <w:name w:val="ESTitle_Header Char"/>
    <w:basedOn w:val="DefaultParagraphFont"/>
    <w:link w:val="ESTitleHeader"/>
    <w:rsid w:val="00397BD8"/>
    <w:rPr>
      <w:rFonts w:ascii="Times New Roman" w:hAnsi="Times New Roman" w:cs="Times New Roman"/>
      <w:u w:val="single"/>
    </w:rPr>
  </w:style>
  <w:style w:type="paragraph" w:customStyle="1" w:styleId="ESSubparaList">
    <w:name w:val="ES_SubparaList"/>
    <w:basedOn w:val="ListParagraph"/>
    <w:qFormat/>
    <w:rsid w:val="00397BD8"/>
    <w:pPr>
      <w:numPr>
        <w:ilvl w:val="1"/>
        <w:numId w:val="1"/>
      </w:numPr>
      <w:spacing w:before="240" w:after="240" w:line="276" w:lineRule="auto"/>
      <w:ind w:left="1276" w:hanging="425"/>
      <w:contextualSpacing w:val="0"/>
    </w:pPr>
  </w:style>
  <w:style w:type="paragraph" w:customStyle="1" w:styleId="ESPara">
    <w:name w:val="ES_Para"/>
    <w:basedOn w:val="ESSubparaHeader"/>
    <w:link w:val="ESParaChar"/>
    <w:qFormat/>
    <w:rsid w:val="00397BD8"/>
    <w:pPr>
      <w:keepNext w:val="0"/>
    </w:pPr>
  </w:style>
  <w:style w:type="character" w:customStyle="1" w:styleId="ESParaChar">
    <w:name w:val="ES_Para Char"/>
    <w:basedOn w:val="DefaultParagraphFont"/>
    <w:link w:val="ESPara"/>
    <w:rsid w:val="00397BD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97BD8"/>
    <w:rPr>
      <w:sz w:val="16"/>
      <w:szCs w:val="16"/>
    </w:rPr>
  </w:style>
  <w:style w:type="paragraph" w:styleId="CommentText">
    <w:name w:val="annotation text"/>
    <w:basedOn w:val="Normal"/>
    <w:link w:val="CommentTextChar"/>
    <w:uiPriority w:val="99"/>
    <w:unhideWhenUsed/>
    <w:rsid w:val="00397BD8"/>
    <w:pPr>
      <w:spacing w:line="240" w:lineRule="auto"/>
    </w:pPr>
    <w:rPr>
      <w:sz w:val="20"/>
      <w:szCs w:val="20"/>
    </w:rPr>
  </w:style>
  <w:style w:type="character" w:customStyle="1" w:styleId="CommentTextChar">
    <w:name w:val="Comment Text Char"/>
    <w:basedOn w:val="DefaultParagraphFont"/>
    <w:link w:val="CommentText"/>
    <w:uiPriority w:val="99"/>
    <w:rsid w:val="00397BD8"/>
    <w:rPr>
      <w:sz w:val="20"/>
      <w:szCs w:val="20"/>
    </w:rPr>
  </w:style>
  <w:style w:type="character" w:customStyle="1" w:styleId="normaltextrun">
    <w:name w:val="normaltextrun"/>
    <w:basedOn w:val="DefaultParagraphFont"/>
    <w:rsid w:val="00397BD8"/>
  </w:style>
  <w:style w:type="paragraph" w:styleId="ListParagraph">
    <w:name w:val="List Paragraph"/>
    <w:basedOn w:val="Normal"/>
    <w:uiPriority w:val="34"/>
    <w:qFormat/>
    <w:rsid w:val="00397BD8"/>
    <w:pPr>
      <w:ind w:left="720"/>
      <w:contextualSpacing/>
    </w:pPr>
  </w:style>
  <w:style w:type="paragraph" w:styleId="BalloonText">
    <w:name w:val="Balloon Text"/>
    <w:basedOn w:val="Normal"/>
    <w:link w:val="BalloonTextChar"/>
    <w:uiPriority w:val="99"/>
    <w:semiHidden/>
    <w:unhideWhenUsed/>
    <w:rsid w:val="00397B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BD8"/>
    <w:rPr>
      <w:rFonts w:ascii="Segoe UI" w:hAnsi="Segoe UI" w:cs="Segoe UI"/>
      <w:sz w:val="18"/>
      <w:szCs w:val="18"/>
    </w:rPr>
  </w:style>
  <w:style w:type="paragraph" w:customStyle="1" w:styleId="paragraph">
    <w:name w:val="paragraph"/>
    <w:aliases w:val="a"/>
    <w:basedOn w:val="Normal"/>
    <w:link w:val="paragraphChar"/>
    <w:rsid w:val="00692851"/>
    <w:pPr>
      <w:tabs>
        <w:tab w:val="right" w:pos="1531"/>
      </w:tabs>
      <w:spacing w:before="40" w:line="240" w:lineRule="auto"/>
      <w:ind w:left="1644" w:hanging="1644"/>
    </w:pPr>
    <w:rPr>
      <w:rFonts w:eastAsia="Times New Roman"/>
      <w:szCs w:val="20"/>
      <w:lang w:eastAsia="en-AU"/>
    </w:rPr>
  </w:style>
  <w:style w:type="character" w:customStyle="1" w:styleId="paragraphChar">
    <w:name w:val="paragraph Char"/>
    <w:aliases w:val="a Char"/>
    <w:link w:val="paragraph"/>
    <w:rsid w:val="00692851"/>
    <w:rPr>
      <w:rFonts w:ascii="Times New Roman" w:eastAsia="Times New Roman" w:hAnsi="Times New Roman" w:cs="Times New Roman"/>
      <w:szCs w:val="20"/>
      <w:lang w:eastAsia="en-AU"/>
    </w:rPr>
  </w:style>
  <w:style w:type="character" w:customStyle="1" w:styleId="Heading2Char">
    <w:name w:val="Heading 2 Char"/>
    <w:basedOn w:val="DefaultParagraphFont"/>
    <w:link w:val="Heading2"/>
    <w:uiPriority w:val="9"/>
    <w:rsid w:val="00D3313B"/>
    <w:rPr>
      <w:rFonts w:ascii="Times New Roman" w:hAnsi="Times New Roman" w:cs="Times New Roman"/>
      <w:b/>
    </w:rPr>
  </w:style>
  <w:style w:type="character" w:customStyle="1" w:styleId="Heading3Char">
    <w:name w:val="Heading 3 Char"/>
    <w:basedOn w:val="DefaultParagraphFont"/>
    <w:link w:val="Heading3"/>
    <w:uiPriority w:val="9"/>
    <w:rsid w:val="00D3313B"/>
    <w:rPr>
      <w:rFonts w:ascii="Times New Roman" w:hAnsi="Times New Roman" w:cs="Times New Roman"/>
      <w:b/>
    </w:rPr>
  </w:style>
  <w:style w:type="character" w:customStyle="1" w:styleId="Heading6Char">
    <w:name w:val="Heading 6 Char"/>
    <w:basedOn w:val="DefaultParagraphFont"/>
    <w:link w:val="Heading6"/>
    <w:uiPriority w:val="9"/>
    <w:semiHidden/>
    <w:rsid w:val="00D3313B"/>
    <w:rPr>
      <w:rFonts w:asciiTheme="majorHAnsi" w:eastAsiaTheme="majorEastAsia" w:hAnsiTheme="majorHAnsi" w:cstheme="majorBidi"/>
      <w:color w:val="1F4D78" w:themeColor="accent1" w:themeShade="7F"/>
    </w:rPr>
  </w:style>
  <w:style w:type="paragraph" w:customStyle="1" w:styleId="Definition">
    <w:name w:val="Definition"/>
    <w:aliases w:val="dd"/>
    <w:basedOn w:val="Normal"/>
    <w:rsid w:val="00761465"/>
    <w:pPr>
      <w:spacing w:before="180" w:line="240" w:lineRule="auto"/>
      <w:ind w:left="1134"/>
    </w:pPr>
    <w:rPr>
      <w:rFonts w:eastAsia="Times New Roman"/>
      <w:szCs w:val="20"/>
      <w:lang w:eastAsia="en-AU"/>
    </w:rPr>
  </w:style>
  <w:style w:type="character" w:styleId="Hyperlink">
    <w:name w:val="Hyperlink"/>
    <w:basedOn w:val="DefaultParagraphFont"/>
    <w:uiPriority w:val="99"/>
    <w:unhideWhenUsed/>
    <w:rsid w:val="00761465"/>
    <w:rPr>
      <w:color w:val="0563C1" w:themeColor="hyperlink"/>
      <w:u w:val="single"/>
    </w:rPr>
  </w:style>
  <w:style w:type="paragraph" w:customStyle="1" w:styleId="aa">
    <w:name w:val="aa"/>
    <w:aliases w:val="paragraph(sub)"/>
    <w:basedOn w:val="paragraph"/>
    <w:rsid w:val="00876416"/>
  </w:style>
  <w:style w:type="paragraph" w:styleId="CommentSubject">
    <w:name w:val="annotation subject"/>
    <w:basedOn w:val="CommentText"/>
    <w:next w:val="CommentText"/>
    <w:link w:val="CommentSubjectChar"/>
    <w:uiPriority w:val="99"/>
    <w:semiHidden/>
    <w:unhideWhenUsed/>
    <w:rsid w:val="005810D3"/>
    <w:rPr>
      <w:b/>
      <w:bCs/>
    </w:rPr>
  </w:style>
  <w:style w:type="character" w:customStyle="1" w:styleId="CommentSubjectChar">
    <w:name w:val="Comment Subject Char"/>
    <w:basedOn w:val="CommentTextChar"/>
    <w:link w:val="CommentSubject"/>
    <w:uiPriority w:val="99"/>
    <w:semiHidden/>
    <w:rsid w:val="005810D3"/>
    <w:rPr>
      <w:b/>
      <w:bCs/>
      <w:sz w:val="20"/>
      <w:szCs w:val="20"/>
    </w:rPr>
  </w:style>
  <w:style w:type="character" w:styleId="FollowedHyperlink">
    <w:name w:val="FollowedHyperlink"/>
    <w:basedOn w:val="DefaultParagraphFont"/>
    <w:uiPriority w:val="99"/>
    <w:semiHidden/>
    <w:unhideWhenUsed/>
    <w:rsid w:val="00CD5D62"/>
    <w:rPr>
      <w:color w:val="954F72" w:themeColor="followedHyperlink"/>
      <w:u w:val="single"/>
    </w:rPr>
  </w:style>
  <w:style w:type="table" w:styleId="TableGrid">
    <w:name w:val="Table Grid"/>
    <w:basedOn w:val="TableNormal"/>
    <w:uiPriority w:val="39"/>
    <w:rsid w:val="00EA2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7507"/>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93C01"/>
    <w:pPr>
      <w:tabs>
        <w:tab w:val="center" w:pos="4513"/>
        <w:tab w:val="right" w:pos="9026"/>
      </w:tabs>
      <w:spacing w:line="240" w:lineRule="auto"/>
    </w:pPr>
  </w:style>
  <w:style w:type="character" w:customStyle="1" w:styleId="HeaderChar">
    <w:name w:val="Header Char"/>
    <w:basedOn w:val="DefaultParagraphFont"/>
    <w:link w:val="Header"/>
    <w:uiPriority w:val="99"/>
    <w:rsid w:val="00793C01"/>
    <w:rPr>
      <w:rFonts w:ascii="Times New Roman" w:hAnsi="Times New Roman" w:cs="Times New Roman"/>
      <w:sz w:val="24"/>
      <w:szCs w:val="24"/>
    </w:rPr>
  </w:style>
  <w:style w:type="paragraph" w:styleId="Footer">
    <w:name w:val="footer"/>
    <w:basedOn w:val="Normal"/>
    <w:link w:val="FooterChar"/>
    <w:uiPriority w:val="99"/>
    <w:unhideWhenUsed/>
    <w:rsid w:val="00793C01"/>
    <w:pPr>
      <w:tabs>
        <w:tab w:val="center" w:pos="4513"/>
        <w:tab w:val="right" w:pos="9026"/>
      </w:tabs>
      <w:spacing w:line="240" w:lineRule="auto"/>
    </w:pPr>
  </w:style>
  <w:style w:type="character" w:customStyle="1" w:styleId="FooterChar">
    <w:name w:val="Footer Char"/>
    <w:basedOn w:val="DefaultParagraphFont"/>
    <w:link w:val="Footer"/>
    <w:uiPriority w:val="99"/>
    <w:rsid w:val="00793C01"/>
    <w:rPr>
      <w:rFonts w:ascii="Times New Roman" w:hAnsi="Times New Roman" w:cs="Times New Roman"/>
      <w:sz w:val="24"/>
      <w:szCs w:val="24"/>
    </w:rPr>
  </w:style>
  <w:style w:type="paragraph" w:styleId="ListBullet">
    <w:name w:val="List Bullet"/>
    <w:basedOn w:val="Normal"/>
    <w:uiPriority w:val="99"/>
    <w:unhideWhenUsed/>
    <w:rsid w:val="005F5BEC"/>
    <w:pPr>
      <w:numPr>
        <w:numId w:val="38"/>
      </w:numPr>
      <w:contextualSpacing/>
    </w:pPr>
  </w:style>
  <w:style w:type="paragraph" w:customStyle="1" w:styleId="ActHead9">
    <w:name w:val="ActHead 9"/>
    <w:aliases w:val="aat"/>
    <w:basedOn w:val="Normal"/>
    <w:next w:val="Normal"/>
    <w:qFormat/>
    <w:rsid w:val="00FF165C"/>
    <w:pPr>
      <w:keepNext/>
      <w:keepLines/>
      <w:spacing w:before="280" w:line="240" w:lineRule="auto"/>
      <w:ind w:left="1134" w:hanging="1134"/>
      <w:outlineLvl w:val="8"/>
    </w:pPr>
    <w:rPr>
      <w:rFonts w:eastAsia="Times New Roman"/>
      <w:b/>
      <w:i/>
      <w:kern w:val="28"/>
      <w:sz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80618">
      <w:bodyDiv w:val="1"/>
      <w:marLeft w:val="0"/>
      <w:marRight w:val="0"/>
      <w:marTop w:val="0"/>
      <w:marBottom w:val="0"/>
      <w:divBdr>
        <w:top w:val="none" w:sz="0" w:space="0" w:color="auto"/>
        <w:left w:val="none" w:sz="0" w:space="0" w:color="auto"/>
        <w:bottom w:val="none" w:sz="0" w:space="0" w:color="auto"/>
        <w:right w:val="none" w:sz="0" w:space="0" w:color="auto"/>
      </w:divBdr>
    </w:div>
    <w:div w:id="777604636">
      <w:bodyDiv w:val="1"/>
      <w:marLeft w:val="0"/>
      <w:marRight w:val="0"/>
      <w:marTop w:val="0"/>
      <w:marBottom w:val="0"/>
      <w:divBdr>
        <w:top w:val="none" w:sz="0" w:space="0" w:color="auto"/>
        <w:left w:val="none" w:sz="0" w:space="0" w:color="auto"/>
        <w:bottom w:val="none" w:sz="0" w:space="0" w:color="auto"/>
        <w:right w:val="none" w:sz="0" w:space="0" w:color="auto"/>
      </w:divBdr>
    </w:div>
    <w:div w:id="837573813">
      <w:bodyDiv w:val="1"/>
      <w:marLeft w:val="0"/>
      <w:marRight w:val="0"/>
      <w:marTop w:val="0"/>
      <w:marBottom w:val="0"/>
      <w:divBdr>
        <w:top w:val="none" w:sz="0" w:space="0" w:color="auto"/>
        <w:left w:val="none" w:sz="0" w:space="0" w:color="auto"/>
        <w:bottom w:val="none" w:sz="0" w:space="0" w:color="auto"/>
        <w:right w:val="none" w:sz="0" w:space="0" w:color="auto"/>
      </w:divBdr>
    </w:div>
    <w:div w:id="1199901760">
      <w:bodyDiv w:val="1"/>
      <w:marLeft w:val="0"/>
      <w:marRight w:val="0"/>
      <w:marTop w:val="0"/>
      <w:marBottom w:val="0"/>
      <w:divBdr>
        <w:top w:val="none" w:sz="0" w:space="0" w:color="auto"/>
        <w:left w:val="none" w:sz="0" w:space="0" w:color="auto"/>
        <w:bottom w:val="none" w:sz="0" w:space="0" w:color="auto"/>
        <w:right w:val="none" w:sz="0" w:space="0" w:color="auto"/>
      </w:divBdr>
    </w:div>
    <w:div w:id="1247376563">
      <w:bodyDiv w:val="1"/>
      <w:marLeft w:val="0"/>
      <w:marRight w:val="0"/>
      <w:marTop w:val="0"/>
      <w:marBottom w:val="0"/>
      <w:divBdr>
        <w:top w:val="none" w:sz="0" w:space="0" w:color="auto"/>
        <w:left w:val="none" w:sz="0" w:space="0" w:color="auto"/>
        <w:bottom w:val="none" w:sz="0" w:space="0" w:color="auto"/>
        <w:right w:val="none" w:sz="0" w:space="0" w:color="auto"/>
      </w:divBdr>
    </w:div>
    <w:div w:id="1460998094">
      <w:bodyDiv w:val="1"/>
      <w:marLeft w:val="0"/>
      <w:marRight w:val="0"/>
      <w:marTop w:val="0"/>
      <w:marBottom w:val="0"/>
      <w:divBdr>
        <w:top w:val="none" w:sz="0" w:space="0" w:color="auto"/>
        <w:left w:val="none" w:sz="0" w:space="0" w:color="auto"/>
        <w:bottom w:val="none" w:sz="0" w:space="0" w:color="auto"/>
        <w:right w:val="none" w:sz="0" w:space="0" w:color="auto"/>
      </w:divBdr>
    </w:div>
    <w:div w:id="1651862271">
      <w:bodyDiv w:val="1"/>
      <w:marLeft w:val="0"/>
      <w:marRight w:val="0"/>
      <w:marTop w:val="0"/>
      <w:marBottom w:val="0"/>
      <w:divBdr>
        <w:top w:val="none" w:sz="0" w:space="0" w:color="auto"/>
        <w:left w:val="none" w:sz="0" w:space="0" w:color="auto"/>
        <w:bottom w:val="none" w:sz="0" w:space="0" w:color="auto"/>
        <w:right w:val="none" w:sz="0" w:space="0" w:color="auto"/>
      </w:divBdr>
    </w:div>
    <w:div w:id="180565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32B4D-1C2D-46A1-A3A9-B9BCD2E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2992</Words>
  <Characters>17055</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2023-07-07T04:41:00Z</dcterms:created>
  <dcterms:modified xsi:type="dcterms:W3CDTF">2023-07-07T04:41:00Z</dcterms:modified>
</cp:coreProperties>
</file>