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FC3CA9" w14:textId="77777777" w:rsidR="00715914" w:rsidRPr="00527C02" w:rsidRDefault="00DA186E" w:rsidP="00B05CF4">
      <w:pPr>
        <w:rPr>
          <w:sz w:val="28"/>
        </w:rPr>
      </w:pPr>
      <w:bookmarkStart w:id="0" w:name="OPCCaretStart"/>
      <w:bookmarkEnd w:id="0"/>
      <w:r w:rsidRPr="00527C02">
        <w:rPr>
          <w:noProof/>
          <w:lang w:eastAsia="en-AU"/>
        </w:rPr>
        <w:drawing>
          <wp:inline distT="0" distB="0" distL="0" distR="0" wp14:anchorId="63A1387E" wp14:editId="3B01133D">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4CAFE873" w14:textId="77777777" w:rsidR="00715914" w:rsidRPr="00527C02" w:rsidRDefault="00715914" w:rsidP="00715914">
      <w:pPr>
        <w:rPr>
          <w:sz w:val="19"/>
        </w:rPr>
      </w:pPr>
    </w:p>
    <w:p w14:paraId="13756171" w14:textId="77777777" w:rsidR="00715914" w:rsidRPr="00527C02" w:rsidRDefault="00A257E7" w:rsidP="00715914">
      <w:pPr>
        <w:pStyle w:val="ShortT"/>
      </w:pPr>
      <w:r w:rsidRPr="00527C02">
        <w:t>Competition and Consumer (Gas</w:t>
      </w:r>
      <w:r w:rsidR="00891572" w:rsidRPr="00527C02">
        <w:t xml:space="preserve"> Market Code</w:t>
      </w:r>
      <w:r w:rsidRPr="00527C02">
        <w:t xml:space="preserve">) </w:t>
      </w:r>
      <w:r w:rsidR="0060533F">
        <w:t>Regulations 2</w:t>
      </w:r>
      <w:r w:rsidRPr="00527C02">
        <w:t>02</w:t>
      </w:r>
      <w:r w:rsidR="00891572" w:rsidRPr="00527C02">
        <w:t>3</w:t>
      </w:r>
    </w:p>
    <w:p w14:paraId="1927E17A" w14:textId="77777777" w:rsidR="00A9172C" w:rsidRPr="00527C02" w:rsidRDefault="00A9172C" w:rsidP="00F911A9">
      <w:pPr>
        <w:pStyle w:val="SignCoverPageStart"/>
        <w:spacing w:before="240"/>
        <w:rPr>
          <w:szCs w:val="22"/>
        </w:rPr>
      </w:pPr>
      <w:r w:rsidRPr="00527C02">
        <w:rPr>
          <w:szCs w:val="22"/>
        </w:rPr>
        <w:t>I, General the Honourable David Hurley AC DSC (</w:t>
      </w:r>
      <w:proofErr w:type="spellStart"/>
      <w:r w:rsidRPr="00527C02">
        <w:rPr>
          <w:szCs w:val="22"/>
        </w:rPr>
        <w:t>Retd</w:t>
      </w:r>
      <w:proofErr w:type="spellEnd"/>
      <w:r w:rsidRPr="00527C02">
        <w:rPr>
          <w:szCs w:val="22"/>
        </w:rPr>
        <w:t>), Governor</w:t>
      </w:r>
      <w:r w:rsidR="0060533F">
        <w:rPr>
          <w:szCs w:val="22"/>
        </w:rPr>
        <w:noBreakHyphen/>
      </w:r>
      <w:r w:rsidRPr="00527C02">
        <w:rPr>
          <w:szCs w:val="22"/>
        </w:rPr>
        <w:t>General of the Commonwealth of Australia, acting with the advice of the Federal Executive Council, make the following regulations</w:t>
      </w:r>
      <w:r w:rsidR="00B64B3E" w:rsidRPr="00527C02">
        <w:rPr>
          <w:szCs w:val="22"/>
        </w:rPr>
        <w:t>.</w:t>
      </w:r>
    </w:p>
    <w:p w14:paraId="2A01CC5B" w14:textId="7B19738F" w:rsidR="00A9172C" w:rsidRPr="00527C02" w:rsidRDefault="00A9172C" w:rsidP="00F911A9">
      <w:pPr>
        <w:keepNext/>
        <w:spacing w:before="720" w:line="240" w:lineRule="atLeast"/>
        <w:ind w:right="397"/>
        <w:jc w:val="both"/>
        <w:rPr>
          <w:szCs w:val="22"/>
        </w:rPr>
      </w:pPr>
      <w:r w:rsidRPr="00527C02">
        <w:rPr>
          <w:szCs w:val="22"/>
        </w:rPr>
        <w:t xml:space="preserve">Dated </w:t>
      </w:r>
      <w:r w:rsidRPr="00527C02">
        <w:rPr>
          <w:szCs w:val="22"/>
        </w:rPr>
        <w:tab/>
      </w:r>
      <w:r w:rsidRPr="00527C02">
        <w:rPr>
          <w:szCs w:val="22"/>
        </w:rPr>
        <w:tab/>
      </w:r>
      <w:r w:rsidRPr="00527C02">
        <w:rPr>
          <w:szCs w:val="22"/>
        </w:rPr>
        <w:tab/>
      </w:r>
      <w:r w:rsidR="00667503">
        <w:rPr>
          <w:szCs w:val="22"/>
        </w:rPr>
        <w:t>6 July</w:t>
      </w:r>
      <w:r w:rsidRPr="00527C02">
        <w:rPr>
          <w:szCs w:val="22"/>
        </w:rPr>
        <w:tab/>
      </w:r>
      <w:r w:rsidRPr="00527C02">
        <w:rPr>
          <w:szCs w:val="22"/>
        </w:rPr>
        <w:fldChar w:fldCharType="begin"/>
      </w:r>
      <w:r w:rsidRPr="00527C02">
        <w:rPr>
          <w:szCs w:val="22"/>
        </w:rPr>
        <w:instrText xml:space="preserve"> DOCPROPERTY  DateMade </w:instrText>
      </w:r>
      <w:r w:rsidRPr="00527C02">
        <w:rPr>
          <w:szCs w:val="22"/>
        </w:rPr>
        <w:fldChar w:fldCharType="separate"/>
      </w:r>
      <w:r w:rsidR="007D7A9C">
        <w:rPr>
          <w:szCs w:val="22"/>
        </w:rPr>
        <w:t>2023</w:t>
      </w:r>
      <w:r w:rsidRPr="00527C02">
        <w:rPr>
          <w:szCs w:val="22"/>
        </w:rPr>
        <w:fldChar w:fldCharType="end"/>
      </w:r>
    </w:p>
    <w:p w14:paraId="22097A08" w14:textId="77777777" w:rsidR="00A9172C" w:rsidRPr="00527C02" w:rsidRDefault="00A9172C" w:rsidP="00F911A9">
      <w:pPr>
        <w:keepNext/>
        <w:tabs>
          <w:tab w:val="left" w:pos="3402"/>
        </w:tabs>
        <w:spacing w:before="1080" w:line="300" w:lineRule="atLeast"/>
        <w:ind w:left="397" w:right="397"/>
        <w:jc w:val="right"/>
        <w:rPr>
          <w:szCs w:val="22"/>
        </w:rPr>
      </w:pPr>
      <w:r w:rsidRPr="00527C02">
        <w:rPr>
          <w:szCs w:val="22"/>
        </w:rPr>
        <w:t>David Hurley</w:t>
      </w:r>
    </w:p>
    <w:p w14:paraId="609B3682" w14:textId="77777777" w:rsidR="00A9172C" w:rsidRPr="00527C02" w:rsidRDefault="00A9172C" w:rsidP="00F911A9">
      <w:pPr>
        <w:keepNext/>
        <w:tabs>
          <w:tab w:val="left" w:pos="3402"/>
        </w:tabs>
        <w:spacing w:line="300" w:lineRule="atLeast"/>
        <w:ind w:left="397" w:right="397"/>
        <w:jc w:val="right"/>
        <w:rPr>
          <w:szCs w:val="22"/>
        </w:rPr>
      </w:pPr>
      <w:r w:rsidRPr="00527C02">
        <w:rPr>
          <w:szCs w:val="22"/>
        </w:rPr>
        <w:t>Governor</w:t>
      </w:r>
      <w:r w:rsidR="0060533F">
        <w:rPr>
          <w:szCs w:val="22"/>
        </w:rPr>
        <w:noBreakHyphen/>
      </w:r>
      <w:r w:rsidRPr="00527C02">
        <w:rPr>
          <w:szCs w:val="22"/>
        </w:rPr>
        <w:t>General</w:t>
      </w:r>
    </w:p>
    <w:p w14:paraId="3D86FC82" w14:textId="77777777" w:rsidR="00A9172C" w:rsidRPr="00527C02" w:rsidRDefault="00A9172C" w:rsidP="00F911A9">
      <w:pPr>
        <w:keepNext/>
        <w:tabs>
          <w:tab w:val="left" w:pos="3402"/>
        </w:tabs>
        <w:spacing w:before="840" w:after="1080" w:line="300" w:lineRule="atLeast"/>
        <w:ind w:right="397"/>
        <w:rPr>
          <w:szCs w:val="22"/>
        </w:rPr>
      </w:pPr>
      <w:r w:rsidRPr="00527C02">
        <w:rPr>
          <w:szCs w:val="22"/>
        </w:rPr>
        <w:t>By His Excellency</w:t>
      </w:r>
      <w:r w:rsidR="00D1724E" w:rsidRPr="00527C02">
        <w:rPr>
          <w:szCs w:val="22"/>
        </w:rPr>
        <w:t>’</w:t>
      </w:r>
      <w:r w:rsidRPr="00527C02">
        <w:rPr>
          <w:szCs w:val="22"/>
        </w:rPr>
        <w:t>s Command</w:t>
      </w:r>
    </w:p>
    <w:p w14:paraId="7E91D48D" w14:textId="77777777" w:rsidR="00A9172C" w:rsidRPr="00527C02" w:rsidRDefault="00A9172C" w:rsidP="00F911A9">
      <w:pPr>
        <w:keepNext/>
        <w:tabs>
          <w:tab w:val="left" w:pos="3402"/>
        </w:tabs>
        <w:spacing w:before="480" w:line="300" w:lineRule="atLeast"/>
        <w:ind w:right="397"/>
        <w:rPr>
          <w:szCs w:val="22"/>
        </w:rPr>
      </w:pPr>
      <w:r w:rsidRPr="00527C02">
        <w:rPr>
          <w:szCs w:val="22"/>
        </w:rPr>
        <w:t>Chris Bowen</w:t>
      </w:r>
    </w:p>
    <w:p w14:paraId="3B941072" w14:textId="77777777" w:rsidR="00A9172C" w:rsidRPr="00527C02" w:rsidRDefault="00A9172C" w:rsidP="00F911A9">
      <w:pPr>
        <w:pStyle w:val="SignCoverPageEnd"/>
        <w:rPr>
          <w:szCs w:val="22"/>
        </w:rPr>
      </w:pPr>
      <w:r w:rsidRPr="00527C02">
        <w:rPr>
          <w:szCs w:val="22"/>
        </w:rPr>
        <w:t>Minister for Climate Change and Energy</w:t>
      </w:r>
      <w:r w:rsidRPr="00527C02">
        <w:rPr>
          <w:szCs w:val="22"/>
        </w:rPr>
        <w:br/>
        <w:t>for the Treasurer</w:t>
      </w:r>
    </w:p>
    <w:p w14:paraId="3A47BC8E" w14:textId="77777777" w:rsidR="00A9172C" w:rsidRPr="00527C02" w:rsidRDefault="00A9172C" w:rsidP="00F911A9"/>
    <w:p w14:paraId="6D1976F0" w14:textId="77777777" w:rsidR="00A9172C" w:rsidRPr="00527C02" w:rsidRDefault="00A9172C" w:rsidP="00F911A9"/>
    <w:p w14:paraId="04F4CFD9" w14:textId="77777777" w:rsidR="00A9172C" w:rsidRPr="00527C02" w:rsidRDefault="00A9172C" w:rsidP="00F911A9"/>
    <w:p w14:paraId="3ED678A5" w14:textId="77777777" w:rsidR="00715914" w:rsidRPr="0060533F" w:rsidRDefault="00715914" w:rsidP="00715914">
      <w:pPr>
        <w:pStyle w:val="Header"/>
        <w:tabs>
          <w:tab w:val="clear" w:pos="4150"/>
          <w:tab w:val="clear" w:pos="8307"/>
        </w:tabs>
      </w:pPr>
      <w:r w:rsidRPr="0060533F">
        <w:rPr>
          <w:rStyle w:val="CharChapNo"/>
        </w:rPr>
        <w:t xml:space="preserve"> </w:t>
      </w:r>
      <w:r w:rsidRPr="0060533F">
        <w:rPr>
          <w:rStyle w:val="CharChapText"/>
        </w:rPr>
        <w:t xml:space="preserve"> </w:t>
      </w:r>
    </w:p>
    <w:p w14:paraId="44DF305A" w14:textId="77777777" w:rsidR="00715914" w:rsidRPr="0060533F" w:rsidRDefault="00715914" w:rsidP="00715914">
      <w:pPr>
        <w:pStyle w:val="Header"/>
        <w:tabs>
          <w:tab w:val="clear" w:pos="4150"/>
          <w:tab w:val="clear" w:pos="8307"/>
        </w:tabs>
      </w:pPr>
      <w:r w:rsidRPr="0060533F">
        <w:rPr>
          <w:rStyle w:val="CharPartNo"/>
        </w:rPr>
        <w:t xml:space="preserve"> </w:t>
      </w:r>
      <w:r w:rsidRPr="0060533F">
        <w:rPr>
          <w:rStyle w:val="CharPartText"/>
        </w:rPr>
        <w:t xml:space="preserve"> </w:t>
      </w:r>
    </w:p>
    <w:p w14:paraId="414EC171" w14:textId="77777777" w:rsidR="00715914" w:rsidRPr="0060533F" w:rsidRDefault="00715914" w:rsidP="00715914">
      <w:pPr>
        <w:pStyle w:val="Header"/>
        <w:tabs>
          <w:tab w:val="clear" w:pos="4150"/>
          <w:tab w:val="clear" w:pos="8307"/>
        </w:tabs>
      </w:pPr>
      <w:r w:rsidRPr="0060533F">
        <w:rPr>
          <w:rStyle w:val="CharDivNo"/>
        </w:rPr>
        <w:t xml:space="preserve"> </w:t>
      </w:r>
      <w:r w:rsidRPr="0060533F">
        <w:rPr>
          <w:rStyle w:val="CharDivText"/>
        </w:rPr>
        <w:t xml:space="preserve"> </w:t>
      </w:r>
    </w:p>
    <w:p w14:paraId="055FD03D" w14:textId="77777777" w:rsidR="00715914" w:rsidRPr="00527C02" w:rsidRDefault="00715914" w:rsidP="00715914">
      <w:pPr>
        <w:sectPr w:rsidR="00715914" w:rsidRPr="00527C02" w:rsidSect="00847AC8">
          <w:headerReference w:type="even" r:id="rId9"/>
          <w:headerReference w:type="default" r:id="rId10"/>
          <w:footerReference w:type="even" r:id="rId11"/>
          <w:footerReference w:type="default" r:id="rId12"/>
          <w:headerReference w:type="first" r:id="rId13"/>
          <w:footerReference w:type="first" r:id="rId14"/>
          <w:pgSz w:w="11907" w:h="16839"/>
          <w:pgMar w:top="1440" w:right="1797" w:bottom="1440" w:left="1797" w:header="720" w:footer="709" w:gutter="0"/>
          <w:cols w:space="708"/>
          <w:docGrid w:linePitch="360"/>
        </w:sectPr>
      </w:pPr>
    </w:p>
    <w:p w14:paraId="47C472E0" w14:textId="77777777" w:rsidR="00F67BCA" w:rsidRPr="00527C02" w:rsidRDefault="00715914" w:rsidP="00715914">
      <w:pPr>
        <w:outlineLvl w:val="0"/>
        <w:rPr>
          <w:sz w:val="36"/>
        </w:rPr>
      </w:pPr>
      <w:r w:rsidRPr="00527C02">
        <w:rPr>
          <w:sz w:val="36"/>
        </w:rPr>
        <w:lastRenderedPageBreak/>
        <w:t>Contents</w:t>
      </w:r>
    </w:p>
    <w:p w14:paraId="5677D67D" w14:textId="1F5E4E48" w:rsidR="0060533F" w:rsidRDefault="0060533F">
      <w:pPr>
        <w:pStyle w:val="TOC2"/>
        <w:rPr>
          <w:rFonts w:asciiTheme="minorHAnsi" w:eastAsiaTheme="minorEastAsia" w:hAnsiTheme="minorHAnsi" w:cstheme="minorBidi"/>
          <w:b w:val="0"/>
          <w:noProof/>
          <w:kern w:val="0"/>
          <w:sz w:val="22"/>
          <w:szCs w:val="22"/>
        </w:rPr>
      </w:pPr>
      <w:r>
        <w:fldChar w:fldCharType="begin"/>
      </w:r>
      <w:r>
        <w:instrText xml:space="preserve"> TOC \o "1-9" </w:instrText>
      </w:r>
      <w:r>
        <w:fldChar w:fldCharType="separate"/>
      </w:r>
      <w:r>
        <w:rPr>
          <w:noProof/>
        </w:rPr>
        <w:t>Part 1—Preliminary</w:t>
      </w:r>
      <w:r w:rsidRPr="0060533F">
        <w:rPr>
          <w:b w:val="0"/>
          <w:noProof/>
          <w:sz w:val="18"/>
        </w:rPr>
        <w:tab/>
      </w:r>
      <w:r w:rsidRPr="0060533F">
        <w:rPr>
          <w:b w:val="0"/>
          <w:noProof/>
          <w:sz w:val="18"/>
        </w:rPr>
        <w:fldChar w:fldCharType="begin"/>
      </w:r>
      <w:r w:rsidRPr="0060533F">
        <w:rPr>
          <w:b w:val="0"/>
          <w:noProof/>
          <w:sz w:val="18"/>
        </w:rPr>
        <w:instrText xml:space="preserve"> PAGEREF _Toc138757919 \h </w:instrText>
      </w:r>
      <w:r w:rsidRPr="0060533F">
        <w:rPr>
          <w:b w:val="0"/>
          <w:noProof/>
          <w:sz w:val="18"/>
        </w:rPr>
      </w:r>
      <w:r w:rsidRPr="0060533F">
        <w:rPr>
          <w:b w:val="0"/>
          <w:noProof/>
          <w:sz w:val="18"/>
        </w:rPr>
        <w:fldChar w:fldCharType="separate"/>
      </w:r>
      <w:r w:rsidR="007D7A9C">
        <w:rPr>
          <w:b w:val="0"/>
          <w:noProof/>
          <w:sz w:val="18"/>
        </w:rPr>
        <w:t>1</w:t>
      </w:r>
      <w:r w:rsidRPr="0060533F">
        <w:rPr>
          <w:b w:val="0"/>
          <w:noProof/>
          <w:sz w:val="18"/>
        </w:rPr>
        <w:fldChar w:fldCharType="end"/>
      </w:r>
    </w:p>
    <w:p w14:paraId="4E6C4E74" w14:textId="6180C3A9" w:rsidR="0060533F" w:rsidRDefault="0060533F">
      <w:pPr>
        <w:pStyle w:val="TOC5"/>
        <w:rPr>
          <w:rFonts w:asciiTheme="minorHAnsi" w:eastAsiaTheme="minorEastAsia" w:hAnsiTheme="minorHAnsi" w:cstheme="minorBidi"/>
          <w:noProof/>
          <w:kern w:val="0"/>
          <w:sz w:val="22"/>
          <w:szCs w:val="22"/>
        </w:rPr>
      </w:pPr>
      <w:r>
        <w:rPr>
          <w:noProof/>
        </w:rPr>
        <w:t>1</w:t>
      </w:r>
      <w:r>
        <w:rPr>
          <w:noProof/>
        </w:rPr>
        <w:tab/>
        <w:t>Name</w:t>
      </w:r>
      <w:r w:rsidRPr="0060533F">
        <w:rPr>
          <w:noProof/>
        </w:rPr>
        <w:tab/>
      </w:r>
      <w:r w:rsidRPr="0060533F">
        <w:rPr>
          <w:noProof/>
        </w:rPr>
        <w:fldChar w:fldCharType="begin"/>
      </w:r>
      <w:r w:rsidRPr="0060533F">
        <w:rPr>
          <w:noProof/>
        </w:rPr>
        <w:instrText xml:space="preserve"> PAGEREF _Toc138757920 \h </w:instrText>
      </w:r>
      <w:r w:rsidRPr="0060533F">
        <w:rPr>
          <w:noProof/>
        </w:rPr>
      </w:r>
      <w:r w:rsidRPr="0060533F">
        <w:rPr>
          <w:noProof/>
        </w:rPr>
        <w:fldChar w:fldCharType="separate"/>
      </w:r>
      <w:r w:rsidR="007D7A9C">
        <w:rPr>
          <w:noProof/>
        </w:rPr>
        <w:t>1</w:t>
      </w:r>
      <w:r w:rsidRPr="0060533F">
        <w:rPr>
          <w:noProof/>
        </w:rPr>
        <w:fldChar w:fldCharType="end"/>
      </w:r>
    </w:p>
    <w:p w14:paraId="2C0A9833" w14:textId="402AA704" w:rsidR="0060533F" w:rsidRDefault="0060533F">
      <w:pPr>
        <w:pStyle w:val="TOC5"/>
        <w:rPr>
          <w:rFonts w:asciiTheme="minorHAnsi" w:eastAsiaTheme="minorEastAsia" w:hAnsiTheme="minorHAnsi" w:cstheme="minorBidi"/>
          <w:noProof/>
          <w:kern w:val="0"/>
          <w:sz w:val="22"/>
          <w:szCs w:val="22"/>
        </w:rPr>
      </w:pPr>
      <w:r>
        <w:rPr>
          <w:noProof/>
        </w:rPr>
        <w:t>2</w:t>
      </w:r>
      <w:r>
        <w:rPr>
          <w:noProof/>
        </w:rPr>
        <w:tab/>
        <w:t>Commencement</w:t>
      </w:r>
      <w:r w:rsidRPr="0060533F">
        <w:rPr>
          <w:noProof/>
        </w:rPr>
        <w:tab/>
      </w:r>
      <w:r w:rsidRPr="0060533F">
        <w:rPr>
          <w:noProof/>
        </w:rPr>
        <w:fldChar w:fldCharType="begin"/>
      </w:r>
      <w:r w:rsidRPr="0060533F">
        <w:rPr>
          <w:noProof/>
        </w:rPr>
        <w:instrText xml:space="preserve"> PAGEREF _Toc138757921 \h </w:instrText>
      </w:r>
      <w:r w:rsidRPr="0060533F">
        <w:rPr>
          <w:noProof/>
        </w:rPr>
      </w:r>
      <w:r w:rsidRPr="0060533F">
        <w:rPr>
          <w:noProof/>
        </w:rPr>
        <w:fldChar w:fldCharType="separate"/>
      </w:r>
      <w:r w:rsidR="007D7A9C">
        <w:rPr>
          <w:noProof/>
        </w:rPr>
        <w:t>1</w:t>
      </w:r>
      <w:r w:rsidRPr="0060533F">
        <w:rPr>
          <w:noProof/>
        </w:rPr>
        <w:fldChar w:fldCharType="end"/>
      </w:r>
    </w:p>
    <w:p w14:paraId="2D7DB11F" w14:textId="67E01D61" w:rsidR="0060533F" w:rsidRDefault="0060533F">
      <w:pPr>
        <w:pStyle w:val="TOC5"/>
        <w:rPr>
          <w:rFonts w:asciiTheme="minorHAnsi" w:eastAsiaTheme="minorEastAsia" w:hAnsiTheme="minorHAnsi" w:cstheme="minorBidi"/>
          <w:noProof/>
          <w:kern w:val="0"/>
          <w:sz w:val="22"/>
          <w:szCs w:val="22"/>
        </w:rPr>
      </w:pPr>
      <w:r>
        <w:rPr>
          <w:noProof/>
        </w:rPr>
        <w:t>3</w:t>
      </w:r>
      <w:r>
        <w:rPr>
          <w:noProof/>
        </w:rPr>
        <w:tab/>
        <w:t>Authority</w:t>
      </w:r>
      <w:r w:rsidRPr="0060533F">
        <w:rPr>
          <w:noProof/>
        </w:rPr>
        <w:tab/>
      </w:r>
      <w:r w:rsidRPr="0060533F">
        <w:rPr>
          <w:noProof/>
        </w:rPr>
        <w:fldChar w:fldCharType="begin"/>
      </w:r>
      <w:r w:rsidRPr="0060533F">
        <w:rPr>
          <w:noProof/>
        </w:rPr>
        <w:instrText xml:space="preserve"> PAGEREF _Toc138757922 \h </w:instrText>
      </w:r>
      <w:r w:rsidRPr="0060533F">
        <w:rPr>
          <w:noProof/>
        </w:rPr>
      </w:r>
      <w:r w:rsidRPr="0060533F">
        <w:rPr>
          <w:noProof/>
        </w:rPr>
        <w:fldChar w:fldCharType="separate"/>
      </w:r>
      <w:r w:rsidR="007D7A9C">
        <w:rPr>
          <w:noProof/>
        </w:rPr>
        <w:t>1</w:t>
      </w:r>
      <w:r w:rsidRPr="0060533F">
        <w:rPr>
          <w:noProof/>
        </w:rPr>
        <w:fldChar w:fldCharType="end"/>
      </w:r>
    </w:p>
    <w:p w14:paraId="4A00CEDF" w14:textId="2E986FF8" w:rsidR="0060533F" w:rsidRDefault="0060533F">
      <w:pPr>
        <w:pStyle w:val="TOC5"/>
        <w:rPr>
          <w:rFonts w:asciiTheme="minorHAnsi" w:eastAsiaTheme="minorEastAsia" w:hAnsiTheme="minorHAnsi" w:cstheme="minorBidi"/>
          <w:noProof/>
          <w:kern w:val="0"/>
          <w:sz w:val="22"/>
          <w:szCs w:val="22"/>
        </w:rPr>
      </w:pPr>
      <w:r>
        <w:rPr>
          <w:noProof/>
        </w:rPr>
        <w:t>4</w:t>
      </w:r>
      <w:r>
        <w:rPr>
          <w:noProof/>
        </w:rPr>
        <w:tab/>
        <w:t>Definitions</w:t>
      </w:r>
      <w:r w:rsidRPr="0060533F">
        <w:rPr>
          <w:noProof/>
        </w:rPr>
        <w:tab/>
      </w:r>
      <w:r w:rsidRPr="0060533F">
        <w:rPr>
          <w:noProof/>
        </w:rPr>
        <w:fldChar w:fldCharType="begin"/>
      </w:r>
      <w:r w:rsidRPr="0060533F">
        <w:rPr>
          <w:noProof/>
        </w:rPr>
        <w:instrText xml:space="preserve"> PAGEREF _Toc138757923 \h </w:instrText>
      </w:r>
      <w:r w:rsidRPr="0060533F">
        <w:rPr>
          <w:noProof/>
        </w:rPr>
      </w:r>
      <w:r w:rsidRPr="0060533F">
        <w:rPr>
          <w:noProof/>
        </w:rPr>
        <w:fldChar w:fldCharType="separate"/>
      </w:r>
      <w:r w:rsidR="007D7A9C">
        <w:rPr>
          <w:noProof/>
        </w:rPr>
        <w:t>1</w:t>
      </w:r>
      <w:r w:rsidRPr="0060533F">
        <w:rPr>
          <w:noProof/>
        </w:rPr>
        <w:fldChar w:fldCharType="end"/>
      </w:r>
    </w:p>
    <w:p w14:paraId="1C0D2E56" w14:textId="5902A569" w:rsidR="0060533F" w:rsidRDefault="0060533F">
      <w:pPr>
        <w:pStyle w:val="TOC5"/>
        <w:rPr>
          <w:rFonts w:asciiTheme="minorHAnsi" w:eastAsiaTheme="minorEastAsia" w:hAnsiTheme="minorHAnsi" w:cstheme="minorBidi"/>
          <w:noProof/>
          <w:kern w:val="0"/>
          <w:sz w:val="22"/>
          <w:szCs w:val="22"/>
        </w:rPr>
      </w:pPr>
      <w:r>
        <w:rPr>
          <w:noProof/>
        </w:rPr>
        <w:t>5</w:t>
      </w:r>
      <w:r>
        <w:rPr>
          <w:noProof/>
        </w:rPr>
        <w:tab/>
        <w:t xml:space="preserve">Definition of </w:t>
      </w:r>
      <w:r w:rsidRPr="006159B0">
        <w:rPr>
          <w:i/>
          <w:noProof/>
        </w:rPr>
        <w:t>regulated gas producer</w:t>
      </w:r>
      <w:r w:rsidRPr="0060533F">
        <w:rPr>
          <w:noProof/>
        </w:rPr>
        <w:tab/>
      </w:r>
      <w:r w:rsidRPr="0060533F">
        <w:rPr>
          <w:noProof/>
        </w:rPr>
        <w:fldChar w:fldCharType="begin"/>
      </w:r>
      <w:r w:rsidRPr="0060533F">
        <w:rPr>
          <w:noProof/>
        </w:rPr>
        <w:instrText xml:space="preserve"> PAGEREF _Toc138757924 \h </w:instrText>
      </w:r>
      <w:r w:rsidRPr="0060533F">
        <w:rPr>
          <w:noProof/>
        </w:rPr>
      </w:r>
      <w:r w:rsidRPr="0060533F">
        <w:rPr>
          <w:noProof/>
        </w:rPr>
        <w:fldChar w:fldCharType="separate"/>
      </w:r>
      <w:r w:rsidR="007D7A9C">
        <w:rPr>
          <w:noProof/>
        </w:rPr>
        <w:t>5</w:t>
      </w:r>
      <w:r w:rsidRPr="0060533F">
        <w:rPr>
          <w:noProof/>
        </w:rPr>
        <w:fldChar w:fldCharType="end"/>
      </w:r>
    </w:p>
    <w:p w14:paraId="40B74D3E" w14:textId="24FEBE91" w:rsidR="0060533F" w:rsidRDefault="0060533F">
      <w:pPr>
        <w:pStyle w:val="TOC5"/>
        <w:rPr>
          <w:rFonts w:asciiTheme="minorHAnsi" w:eastAsiaTheme="minorEastAsia" w:hAnsiTheme="minorHAnsi" w:cstheme="minorBidi"/>
          <w:noProof/>
          <w:kern w:val="0"/>
          <w:sz w:val="22"/>
          <w:szCs w:val="22"/>
        </w:rPr>
      </w:pPr>
      <w:r>
        <w:rPr>
          <w:noProof/>
        </w:rPr>
        <w:t>6</w:t>
      </w:r>
      <w:r>
        <w:rPr>
          <w:noProof/>
        </w:rPr>
        <w:tab/>
        <w:t xml:space="preserve">Definitions of </w:t>
      </w:r>
      <w:r w:rsidRPr="006159B0">
        <w:rPr>
          <w:i/>
          <w:noProof/>
        </w:rPr>
        <w:t xml:space="preserve">covered supplier </w:t>
      </w:r>
      <w:r>
        <w:rPr>
          <w:noProof/>
        </w:rPr>
        <w:t>and</w:t>
      </w:r>
      <w:r w:rsidRPr="006159B0">
        <w:rPr>
          <w:i/>
          <w:noProof/>
        </w:rPr>
        <w:t xml:space="preserve"> affiliate</w:t>
      </w:r>
      <w:r w:rsidRPr="0060533F">
        <w:rPr>
          <w:noProof/>
        </w:rPr>
        <w:tab/>
      </w:r>
      <w:r w:rsidRPr="0060533F">
        <w:rPr>
          <w:noProof/>
        </w:rPr>
        <w:fldChar w:fldCharType="begin"/>
      </w:r>
      <w:r w:rsidRPr="0060533F">
        <w:rPr>
          <w:noProof/>
        </w:rPr>
        <w:instrText xml:space="preserve"> PAGEREF _Toc138757925 \h </w:instrText>
      </w:r>
      <w:r w:rsidRPr="0060533F">
        <w:rPr>
          <w:noProof/>
        </w:rPr>
      </w:r>
      <w:r w:rsidRPr="0060533F">
        <w:rPr>
          <w:noProof/>
        </w:rPr>
        <w:fldChar w:fldCharType="separate"/>
      </w:r>
      <w:r w:rsidR="007D7A9C">
        <w:rPr>
          <w:noProof/>
        </w:rPr>
        <w:t>5</w:t>
      </w:r>
      <w:r w:rsidRPr="0060533F">
        <w:rPr>
          <w:noProof/>
        </w:rPr>
        <w:fldChar w:fldCharType="end"/>
      </w:r>
    </w:p>
    <w:p w14:paraId="531B1F9C" w14:textId="73E405D2" w:rsidR="0060533F" w:rsidRDefault="0060533F">
      <w:pPr>
        <w:pStyle w:val="TOC2"/>
        <w:rPr>
          <w:rFonts w:asciiTheme="minorHAnsi" w:eastAsiaTheme="minorEastAsia" w:hAnsiTheme="minorHAnsi" w:cstheme="minorBidi"/>
          <w:b w:val="0"/>
          <w:noProof/>
          <w:kern w:val="0"/>
          <w:sz w:val="22"/>
          <w:szCs w:val="22"/>
        </w:rPr>
      </w:pPr>
      <w:r>
        <w:rPr>
          <w:noProof/>
        </w:rPr>
        <w:t>Part 2—Application</w:t>
      </w:r>
      <w:r w:rsidRPr="0060533F">
        <w:rPr>
          <w:b w:val="0"/>
          <w:noProof/>
          <w:sz w:val="18"/>
        </w:rPr>
        <w:tab/>
      </w:r>
      <w:r w:rsidRPr="0060533F">
        <w:rPr>
          <w:b w:val="0"/>
          <w:noProof/>
          <w:sz w:val="18"/>
        </w:rPr>
        <w:fldChar w:fldCharType="begin"/>
      </w:r>
      <w:r w:rsidRPr="0060533F">
        <w:rPr>
          <w:b w:val="0"/>
          <w:noProof/>
          <w:sz w:val="18"/>
        </w:rPr>
        <w:instrText xml:space="preserve"> PAGEREF _Toc138757926 \h </w:instrText>
      </w:r>
      <w:r w:rsidRPr="0060533F">
        <w:rPr>
          <w:b w:val="0"/>
          <w:noProof/>
          <w:sz w:val="18"/>
        </w:rPr>
      </w:r>
      <w:r w:rsidRPr="0060533F">
        <w:rPr>
          <w:b w:val="0"/>
          <w:noProof/>
          <w:sz w:val="18"/>
        </w:rPr>
        <w:fldChar w:fldCharType="separate"/>
      </w:r>
      <w:r w:rsidR="007D7A9C">
        <w:rPr>
          <w:b w:val="0"/>
          <w:noProof/>
          <w:sz w:val="18"/>
        </w:rPr>
        <w:t>7</w:t>
      </w:r>
      <w:r w:rsidRPr="0060533F">
        <w:rPr>
          <w:b w:val="0"/>
          <w:noProof/>
          <w:sz w:val="18"/>
        </w:rPr>
        <w:fldChar w:fldCharType="end"/>
      </w:r>
    </w:p>
    <w:p w14:paraId="52988694" w14:textId="20F36503" w:rsidR="0060533F" w:rsidRDefault="0060533F">
      <w:pPr>
        <w:pStyle w:val="TOC5"/>
        <w:rPr>
          <w:rFonts w:asciiTheme="minorHAnsi" w:eastAsiaTheme="minorEastAsia" w:hAnsiTheme="minorHAnsi" w:cstheme="minorBidi"/>
          <w:noProof/>
          <w:kern w:val="0"/>
          <w:sz w:val="22"/>
          <w:szCs w:val="22"/>
        </w:rPr>
      </w:pPr>
      <w:r>
        <w:rPr>
          <w:noProof/>
        </w:rPr>
        <w:t>7</w:t>
      </w:r>
      <w:r>
        <w:rPr>
          <w:noProof/>
        </w:rPr>
        <w:tab/>
        <w:t>General application</w:t>
      </w:r>
      <w:r w:rsidRPr="0060533F">
        <w:rPr>
          <w:noProof/>
        </w:rPr>
        <w:tab/>
      </w:r>
      <w:r w:rsidRPr="0060533F">
        <w:rPr>
          <w:noProof/>
        </w:rPr>
        <w:fldChar w:fldCharType="begin"/>
      </w:r>
      <w:r w:rsidRPr="0060533F">
        <w:rPr>
          <w:noProof/>
        </w:rPr>
        <w:instrText xml:space="preserve"> PAGEREF _Toc138757927 \h </w:instrText>
      </w:r>
      <w:r w:rsidRPr="0060533F">
        <w:rPr>
          <w:noProof/>
        </w:rPr>
      </w:r>
      <w:r w:rsidRPr="0060533F">
        <w:rPr>
          <w:noProof/>
        </w:rPr>
        <w:fldChar w:fldCharType="separate"/>
      </w:r>
      <w:r w:rsidR="007D7A9C">
        <w:rPr>
          <w:noProof/>
        </w:rPr>
        <w:t>7</w:t>
      </w:r>
      <w:r w:rsidRPr="0060533F">
        <w:rPr>
          <w:noProof/>
        </w:rPr>
        <w:fldChar w:fldCharType="end"/>
      </w:r>
    </w:p>
    <w:p w14:paraId="406FAC9D" w14:textId="4EEDBF33" w:rsidR="0060533F" w:rsidRDefault="0060533F">
      <w:pPr>
        <w:pStyle w:val="TOC5"/>
        <w:rPr>
          <w:rFonts w:asciiTheme="minorHAnsi" w:eastAsiaTheme="minorEastAsia" w:hAnsiTheme="minorHAnsi" w:cstheme="minorBidi"/>
          <w:noProof/>
          <w:kern w:val="0"/>
          <w:sz w:val="22"/>
          <w:szCs w:val="22"/>
        </w:rPr>
      </w:pPr>
      <w:r>
        <w:rPr>
          <w:noProof/>
        </w:rPr>
        <w:t>8</w:t>
      </w:r>
      <w:r>
        <w:rPr>
          <w:noProof/>
        </w:rPr>
        <w:tab/>
        <w:t>General application—variations to agreements</w:t>
      </w:r>
      <w:r w:rsidRPr="0060533F">
        <w:rPr>
          <w:noProof/>
        </w:rPr>
        <w:tab/>
      </w:r>
      <w:r w:rsidRPr="0060533F">
        <w:rPr>
          <w:noProof/>
        </w:rPr>
        <w:fldChar w:fldCharType="begin"/>
      </w:r>
      <w:r w:rsidRPr="0060533F">
        <w:rPr>
          <w:noProof/>
        </w:rPr>
        <w:instrText xml:space="preserve"> PAGEREF _Toc138757928 \h </w:instrText>
      </w:r>
      <w:r w:rsidRPr="0060533F">
        <w:rPr>
          <w:noProof/>
        </w:rPr>
      </w:r>
      <w:r w:rsidRPr="0060533F">
        <w:rPr>
          <w:noProof/>
        </w:rPr>
        <w:fldChar w:fldCharType="separate"/>
      </w:r>
      <w:r w:rsidR="007D7A9C">
        <w:rPr>
          <w:noProof/>
        </w:rPr>
        <w:t>8</w:t>
      </w:r>
      <w:r w:rsidRPr="0060533F">
        <w:rPr>
          <w:noProof/>
        </w:rPr>
        <w:fldChar w:fldCharType="end"/>
      </w:r>
    </w:p>
    <w:p w14:paraId="173DDC81" w14:textId="7D337634" w:rsidR="0060533F" w:rsidRDefault="0060533F">
      <w:pPr>
        <w:pStyle w:val="TOC5"/>
        <w:rPr>
          <w:rFonts w:asciiTheme="minorHAnsi" w:eastAsiaTheme="minorEastAsia" w:hAnsiTheme="minorHAnsi" w:cstheme="minorBidi"/>
          <w:noProof/>
          <w:kern w:val="0"/>
          <w:sz w:val="22"/>
          <w:szCs w:val="22"/>
        </w:rPr>
      </w:pPr>
      <w:r>
        <w:rPr>
          <w:noProof/>
        </w:rPr>
        <w:t>9</w:t>
      </w:r>
      <w:r>
        <w:rPr>
          <w:noProof/>
        </w:rPr>
        <w:tab/>
        <w:t>Geographical application</w:t>
      </w:r>
      <w:r w:rsidRPr="0060533F">
        <w:rPr>
          <w:noProof/>
        </w:rPr>
        <w:tab/>
      </w:r>
      <w:r w:rsidRPr="0060533F">
        <w:rPr>
          <w:noProof/>
        </w:rPr>
        <w:fldChar w:fldCharType="begin"/>
      </w:r>
      <w:r w:rsidRPr="0060533F">
        <w:rPr>
          <w:noProof/>
        </w:rPr>
        <w:instrText xml:space="preserve"> PAGEREF _Toc138757929 \h </w:instrText>
      </w:r>
      <w:r w:rsidRPr="0060533F">
        <w:rPr>
          <w:noProof/>
        </w:rPr>
      </w:r>
      <w:r w:rsidRPr="0060533F">
        <w:rPr>
          <w:noProof/>
        </w:rPr>
        <w:fldChar w:fldCharType="separate"/>
      </w:r>
      <w:r w:rsidR="007D7A9C">
        <w:rPr>
          <w:noProof/>
        </w:rPr>
        <w:t>9</w:t>
      </w:r>
      <w:r w:rsidRPr="0060533F">
        <w:rPr>
          <w:noProof/>
        </w:rPr>
        <w:fldChar w:fldCharType="end"/>
      </w:r>
    </w:p>
    <w:p w14:paraId="3B40EFB2" w14:textId="5C68797F" w:rsidR="0060533F" w:rsidRDefault="0060533F">
      <w:pPr>
        <w:pStyle w:val="TOC2"/>
        <w:rPr>
          <w:rFonts w:asciiTheme="minorHAnsi" w:eastAsiaTheme="minorEastAsia" w:hAnsiTheme="minorHAnsi" w:cstheme="minorBidi"/>
          <w:b w:val="0"/>
          <w:noProof/>
          <w:kern w:val="0"/>
          <w:sz w:val="22"/>
          <w:szCs w:val="22"/>
        </w:rPr>
      </w:pPr>
      <w:r>
        <w:rPr>
          <w:noProof/>
        </w:rPr>
        <w:t>Part 3—Negotiations</w:t>
      </w:r>
      <w:r w:rsidRPr="0060533F">
        <w:rPr>
          <w:b w:val="0"/>
          <w:noProof/>
          <w:sz w:val="18"/>
        </w:rPr>
        <w:tab/>
      </w:r>
      <w:r w:rsidRPr="0060533F">
        <w:rPr>
          <w:b w:val="0"/>
          <w:noProof/>
          <w:sz w:val="18"/>
        </w:rPr>
        <w:fldChar w:fldCharType="begin"/>
      </w:r>
      <w:r w:rsidRPr="0060533F">
        <w:rPr>
          <w:b w:val="0"/>
          <w:noProof/>
          <w:sz w:val="18"/>
        </w:rPr>
        <w:instrText xml:space="preserve"> PAGEREF _Toc138757930 \h </w:instrText>
      </w:r>
      <w:r w:rsidRPr="0060533F">
        <w:rPr>
          <w:b w:val="0"/>
          <w:noProof/>
          <w:sz w:val="18"/>
        </w:rPr>
      </w:r>
      <w:r w:rsidRPr="0060533F">
        <w:rPr>
          <w:b w:val="0"/>
          <w:noProof/>
          <w:sz w:val="18"/>
        </w:rPr>
        <w:fldChar w:fldCharType="separate"/>
      </w:r>
      <w:r w:rsidR="007D7A9C">
        <w:rPr>
          <w:b w:val="0"/>
          <w:noProof/>
          <w:sz w:val="18"/>
        </w:rPr>
        <w:t>10</w:t>
      </w:r>
      <w:r w:rsidRPr="0060533F">
        <w:rPr>
          <w:b w:val="0"/>
          <w:noProof/>
          <w:sz w:val="18"/>
        </w:rPr>
        <w:fldChar w:fldCharType="end"/>
      </w:r>
    </w:p>
    <w:p w14:paraId="4538474C" w14:textId="2B1DFD3D" w:rsidR="0060533F" w:rsidRDefault="0060533F">
      <w:pPr>
        <w:pStyle w:val="TOC3"/>
        <w:rPr>
          <w:rFonts w:asciiTheme="minorHAnsi" w:eastAsiaTheme="minorEastAsia" w:hAnsiTheme="minorHAnsi" w:cstheme="minorBidi"/>
          <w:b w:val="0"/>
          <w:noProof/>
          <w:kern w:val="0"/>
          <w:szCs w:val="22"/>
        </w:rPr>
      </w:pPr>
      <w:r>
        <w:rPr>
          <w:noProof/>
        </w:rPr>
        <w:t>Division 1—Gas EOIs</w:t>
      </w:r>
      <w:r w:rsidRPr="0060533F">
        <w:rPr>
          <w:b w:val="0"/>
          <w:noProof/>
          <w:sz w:val="18"/>
        </w:rPr>
        <w:tab/>
      </w:r>
      <w:r w:rsidRPr="0060533F">
        <w:rPr>
          <w:b w:val="0"/>
          <w:noProof/>
          <w:sz w:val="18"/>
        </w:rPr>
        <w:fldChar w:fldCharType="begin"/>
      </w:r>
      <w:r w:rsidRPr="0060533F">
        <w:rPr>
          <w:b w:val="0"/>
          <w:noProof/>
          <w:sz w:val="18"/>
        </w:rPr>
        <w:instrText xml:space="preserve"> PAGEREF _Toc138757931 \h </w:instrText>
      </w:r>
      <w:r w:rsidRPr="0060533F">
        <w:rPr>
          <w:b w:val="0"/>
          <w:noProof/>
          <w:sz w:val="18"/>
        </w:rPr>
      </w:r>
      <w:r w:rsidRPr="0060533F">
        <w:rPr>
          <w:b w:val="0"/>
          <w:noProof/>
          <w:sz w:val="18"/>
        </w:rPr>
        <w:fldChar w:fldCharType="separate"/>
      </w:r>
      <w:r w:rsidR="007D7A9C">
        <w:rPr>
          <w:b w:val="0"/>
          <w:noProof/>
          <w:sz w:val="18"/>
        </w:rPr>
        <w:t>10</w:t>
      </w:r>
      <w:r w:rsidRPr="0060533F">
        <w:rPr>
          <w:b w:val="0"/>
          <w:noProof/>
          <w:sz w:val="18"/>
        </w:rPr>
        <w:fldChar w:fldCharType="end"/>
      </w:r>
    </w:p>
    <w:p w14:paraId="1B13FAF7" w14:textId="7577AF2A" w:rsidR="0060533F" w:rsidRDefault="0060533F">
      <w:pPr>
        <w:pStyle w:val="TOC5"/>
        <w:rPr>
          <w:rFonts w:asciiTheme="minorHAnsi" w:eastAsiaTheme="minorEastAsia" w:hAnsiTheme="minorHAnsi" w:cstheme="minorBidi"/>
          <w:noProof/>
          <w:kern w:val="0"/>
          <w:sz w:val="22"/>
          <w:szCs w:val="22"/>
        </w:rPr>
      </w:pPr>
      <w:r>
        <w:rPr>
          <w:noProof/>
        </w:rPr>
        <w:t>10</w:t>
      </w:r>
      <w:r>
        <w:rPr>
          <w:noProof/>
        </w:rPr>
        <w:tab/>
        <w:t>Gas EOI must comply with certain requirements</w:t>
      </w:r>
      <w:r w:rsidRPr="0060533F">
        <w:rPr>
          <w:noProof/>
        </w:rPr>
        <w:tab/>
      </w:r>
      <w:r w:rsidRPr="0060533F">
        <w:rPr>
          <w:noProof/>
        </w:rPr>
        <w:fldChar w:fldCharType="begin"/>
      </w:r>
      <w:r w:rsidRPr="0060533F">
        <w:rPr>
          <w:noProof/>
        </w:rPr>
        <w:instrText xml:space="preserve"> PAGEREF _Toc138757932 \h </w:instrText>
      </w:r>
      <w:r w:rsidRPr="0060533F">
        <w:rPr>
          <w:noProof/>
        </w:rPr>
      </w:r>
      <w:r w:rsidRPr="0060533F">
        <w:rPr>
          <w:noProof/>
        </w:rPr>
        <w:fldChar w:fldCharType="separate"/>
      </w:r>
      <w:r w:rsidR="007D7A9C">
        <w:rPr>
          <w:noProof/>
        </w:rPr>
        <w:t>10</w:t>
      </w:r>
      <w:r w:rsidRPr="0060533F">
        <w:rPr>
          <w:noProof/>
        </w:rPr>
        <w:fldChar w:fldCharType="end"/>
      </w:r>
    </w:p>
    <w:p w14:paraId="688F8CBA" w14:textId="72B0F1C0" w:rsidR="0060533F" w:rsidRDefault="0060533F">
      <w:pPr>
        <w:pStyle w:val="TOC5"/>
        <w:rPr>
          <w:rFonts w:asciiTheme="minorHAnsi" w:eastAsiaTheme="minorEastAsia" w:hAnsiTheme="minorHAnsi" w:cstheme="minorBidi"/>
          <w:noProof/>
          <w:kern w:val="0"/>
          <w:sz w:val="22"/>
          <w:szCs w:val="22"/>
        </w:rPr>
      </w:pPr>
      <w:r>
        <w:rPr>
          <w:noProof/>
        </w:rPr>
        <w:t>11</w:t>
      </w:r>
      <w:r>
        <w:rPr>
          <w:noProof/>
        </w:rPr>
        <w:tab/>
        <w:t>Gas EOI must be published</w:t>
      </w:r>
      <w:r w:rsidRPr="0060533F">
        <w:rPr>
          <w:noProof/>
        </w:rPr>
        <w:tab/>
      </w:r>
      <w:r w:rsidRPr="0060533F">
        <w:rPr>
          <w:noProof/>
        </w:rPr>
        <w:fldChar w:fldCharType="begin"/>
      </w:r>
      <w:r w:rsidRPr="0060533F">
        <w:rPr>
          <w:noProof/>
        </w:rPr>
        <w:instrText xml:space="preserve"> PAGEREF _Toc138757933 \h </w:instrText>
      </w:r>
      <w:r w:rsidRPr="0060533F">
        <w:rPr>
          <w:noProof/>
        </w:rPr>
      </w:r>
      <w:r w:rsidRPr="0060533F">
        <w:rPr>
          <w:noProof/>
        </w:rPr>
        <w:fldChar w:fldCharType="separate"/>
      </w:r>
      <w:r w:rsidR="007D7A9C">
        <w:rPr>
          <w:noProof/>
        </w:rPr>
        <w:t>10</w:t>
      </w:r>
      <w:r w:rsidRPr="0060533F">
        <w:rPr>
          <w:noProof/>
        </w:rPr>
        <w:fldChar w:fldCharType="end"/>
      </w:r>
    </w:p>
    <w:p w14:paraId="6616A1D8" w14:textId="2B2B4451" w:rsidR="0060533F" w:rsidRDefault="0060533F">
      <w:pPr>
        <w:pStyle w:val="TOC5"/>
        <w:rPr>
          <w:rFonts w:asciiTheme="minorHAnsi" w:eastAsiaTheme="minorEastAsia" w:hAnsiTheme="minorHAnsi" w:cstheme="minorBidi"/>
          <w:noProof/>
          <w:kern w:val="0"/>
          <w:sz w:val="22"/>
          <w:szCs w:val="22"/>
        </w:rPr>
      </w:pPr>
      <w:r>
        <w:rPr>
          <w:noProof/>
        </w:rPr>
        <w:t>12</w:t>
      </w:r>
      <w:r>
        <w:rPr>
          <w:noProof/>
        </w:rPr>
        <w:tab/>
        <w:t>Gas EOI must remain open throughout gas EOI open period</w:t>
      </w:r>
      <w:r w:rsidRPr="0060533F">
        <w:rPr>
          <w:noProof/>
        </w:rPr>
        <w:tab/>
      </w:r>
      <w:r w:rsidRPr="0060533F">
        <w:rPr>
          <w:noProof/>
        </w:rPr>
        <w:fldChar w:fldCharType="begin"/>
      </w:r>
      <w:r w:rsidRPr="0060533F">
        <w:rPr>
          <w:noProof/>
        </w:rPr>
        <w:instrText xml:space="preserve"> PAGEREF _Toc138757934 \h </w:instrText>
      </w:r>
      <w:r w:rsidRPr="0060533F">
        <w:rPr>
          <w:noProof/>
        </w:rPr>
      </w:r>
      <w:r w:rsidRPr="0060533F">
        <w:rPr>
          <w:noProof/>
        </w:rPr>
        <w:fldChar w:fldCharType="separate"/>
      </w:r>
      <w:r w:rsidR="007D7A9C">
        <w:rPr>
          <w:noProof/>
        </w:rPr>
        <w:t>11</w:t>
      </w:r>
      <w:r w:rsidRPr="0060533F">
        <w:rPr>
          <w:noProof/>
        </w:rPr>
        <w:fldChar w:fldCharType="end"/>
      </w:r>
    </w:p>
    <w:p w14:paraId="0D4BD95A" w14:textId="38810AEC" w:rsidR="0060533F" w:rsidRDefault="0060533F">
      <w:pPr>
        <w:pStyle w:val="TOC5"/>
        <w:rPr>
          <w:rFonts w:asciiTheme="minorHAnsi" w:eastAsiaTheme="minorEastAsia" w:hAnsiTheme="minorHAnsi" w:cstheme="minorBidi"/>
          <w:noProof/>
          <w:kern w:val="0"/>
          <w:sz w:val="22"/>
          <w:szCs w:val="22"/>
        </w:rPr>
      </w:pPr>
      <w:r>
        <w:rPr>
          <w:noProof/>
        </w:rPr>
        <w:t>13</w:t>
      </w:r>
      <w:r>
        <w:rPr>
          <w:noProof/>
        </w:rPr>
        <w:tab/>
        <w:t>Gas EOI—supplier must notify potential buyer whether or not successful</w:t>
      </w:r>
      <w:r w:rsidRPr="0060533F">
        <w:rPr>
          <w:noProof/>
        </w:rPr>
        <w:tab/>
      </w:r>
      <w:r w:rsidRPr="0060533F">
        <w:rPr>
          <w:noProof/>
        </w:rPr>
        <w:fldChar w:fldCharType="begin"/>
      </w:r>
      <w:r w:rsidRPr="0060533F">
        <w:rPr>
          <w:noProof/>
        </w:rPr>
        <w:instrText xml:space="preserve"> PAGEREF _Toc138757935 \h </w:instrText>
      </w:r>
      <w:r w:rsidRPr="0060533F">
        <w:rPr>
          <w:noProof/>
        </w:rPr>
      </w:r>
      <w:r w:rsidRPr="0060533F">
        <w:rPr>
          <w:noProof/>
        </w:rPr>
        <w:fldChar w:fldCharType="separate"/>
      </w:r>
      <w:r w:rsidR="007D7A9C">
        <w:rPr>
          <w:noProof/>
        </w:rPr>
        <w:t>11</w:t>
      </w:r>
      <w:r w:rsidRPr="0060533F">
        <w:rPr>
          <w:noProof/>
        </w:rPr>
        <w:fldChar w:fldCharType="end"/>
      </w:r>
    </w:p>
    <w:p w14:paraId="31DE0B2B" w14:textId="3AC316BD" w:rsidR="0060533F" w:rsidRDefault="0060533F">
      <w:pPr>
        <w:pStyle w:val="TOC5"/>
        <w:rPr>
          <w:rFonts w:asciiTheme="minorHAnsi" w:eastAsiaTheme="minorEastAsia" w:hAnsiTheme="minorHAnsi" w:cstheme="minorBidi"/>
          <w:noProof/>
          <w:kern w:val="0"/>
          <w:sz w:val="22"/>
          <w:szCs w:val="22"/>
        </w:rPr>
      </w:pPr>
      <w:r>
        <w:rPr>
          <w:noProof/>
        </w:rPr>
        <w:t>14</w:t>
      </w:r>
      <w:r>
        <w:rPr>
          <w:noProof/>
        </w:rPr>
        <w:tab/>
        <w:t>Gas EOI—if notice of interest, supplier must issue offer</w:t>
      </w:r>
      <w:r w:rsidRPr="0060533F">
        <w:rPr>
          <w:noProof/>
        </w:rPr>
        <w:tab/>
      </w:r>
      <w:r w:rsidRPr="0060533F">
        <w:rPr>
          <w:noProof/>
        </w:rPr>
        <w:fldChar w:fldCharType="begin"/>
      </w:r>
      <w:r w:rsidRPr="0060533F">
        <w:rPr>
          <w:noProof/>
        </w:rPr>
        <w:instrText xml:space="preserve"> PAGEREF _Toc138757936 \h </w:instrText>
      </w:r>
      <w:r w:rsidRPr="0060533F">
        <w:rPr>
          <w:noProof/>
        </w:rPr>
      </w:r>
      <w:r w:rsidRPr="0060533F">
        <w:rPr>
          <w:noProof/>
        </w:rPr>
        <w:fldChar w:fldCharType="separate"/>
      </w:r>
      <w:r w:rsidR="007D7A9C">
        <w:rPr>
          <w:noProof/>
        </w:rPr>
        <w:t>11</w:t>
      </w:r>
      <w:r w:rsidRPr="0060533F">
        <w:rPr>
          <w:noProof/>
        </w:rPr>
        <w:fldChar w:fldCharType="end"/>
      </w:r>
    </w:p>
    <w:p w14:paraId="2E5F3050" w14:textId="2B1855E3" w:rsidR="0060533F" w:rsidRDefault="0060533F">
      <w:pPr>
        <w:pStyle w:val="TOC5"/>
        <w:rPr>
          <w:rFonts w:asciiTheme="minorHAnsi" w:eastAsiaTheme="minorEastAsia" w:hAnsiTheme="minorHAnsi" w:cstheme="minorBidi"/>
          <w:noProof/>
          <w:kern w:val="0"/>
          <w:sz w:val="22"/>
          <w:szCs w:val="22"/>
        </w:rPr>
      </w:pPr>
      <w:r>
        <w:rPr>
          <w:noProof/>
        </w:rPr>
        <w:t>15</w:t>
      </w:r>
      <w:r>
        <w:rPr>
          <w:noProof/>
        </w:rPr>
        <w:tab/>
        <w:t>Gas EOI—exception for material change of supplier’s circumstances, etc.</w:t>
      </w:r>
      <w:r w:rsidRPr="0060533F">
        <w:rPr>
          <w:noProof/>
        </w:rPr>
        <w:tab/>
      </w:r>
      <w:r w:rsidRPr="0060533F">
        <w:rPr>
          <w:noProof/>
        </w:rPr>
        <w:fldChar w:fldCharType="begin"/>
      </w:r>
      <w:r w:rsidRPr="0060533F">
        <w:rPr>
          <w:noProof/>
        </w:rPr>
        <w:instrText xml:space="preserve"> PAGEREF _Toc138757937 \h </w:instrText>
      </w:r>
      <w:r w:rsidRPr="0060533F">
        <w:rPr>
          <w:noProof/>
        </w:rPr>
      </w:r>
      <w:r w:rsidRPr="0060533F">
        <w:rPr>
          <w:noProof/>
        </w:rPr>
        <w:fldChar w:fldCharType="separate"/>
      </w:r>
      <w:r w:rsidR="007D7A9C">
        <w:rPr>
          <w:noProof/>
        </w:rPr>
        <w:t>12</w:t>
      </w:r>
      <w:r w:rsidRPr="0060533F">
        <w:rPr>
          <w:noProof/>
        </w:rPr>
        <w:fldChar w:fldCharType="end"/>
      </w:r>
    </w:p>
    <w:p w14:paraId="14CD2FAD" w14:textId="26AFD35D" w:rsidR="0060533F" w:rsidRDefault="0060533F">
      <w:pPr>
        <w:pStyle w:val="TOC3"/>
        <w:rPr>
          <w:rFonts w:asciiTheme="minorHAnsi" w:eastAsiaTheme="minorEastAsia" w:hAnsiTheme="minorHAnsi" w:cstheme="minorBidi"/>
          <w:b w:val="0"/>
          <w:noProof/>
          <w:kern w:val="0"/>
          <w:szCs w:val="22"/>
        </w:rPr>
      </w:pPr>
      <w:r>
        <w:rPr>
          <w:noProof/>
        </w:rPr>
        <w:t>Division 2—Gas initial offers</w:t>
      </w:r>
      <w:r w:rsidRPr="0060533F">
        <w:rPr>
          <w:b w:val="0"/>
          <w:noProof/>
          <w:sz w:val="18"/>
        </w:rPr>
        <w:tab/>
      </w:r>
      <w:r w:rsidRPr="0060533F">
        <w:rPr>
          <w:b w:val="0"/>
          <w:noProof/>
          <w:sz w:val="18"/>
        </w:rPr>
        <w:fldChar w:fldCharType="begin"/>
      </w:r>
      <w:r w:rsidRPr="0060533F">
        <w:rPr>
          <w:b w:val="0"/>
          <w:noProof/>
          <w:sz w:val="18"/>
        </w:rPr>
        <w:instrText xml:space="preserve"> PAGEREF _Toc138757938 \h </w:instrText>
      </w:r>
      <w:r w:rsidRPr="0060533F">
        <w:rPr>
          <w:b w:val="0"/>
          <w:noProof/>
          <w:sz w:val="18"/>
        </w:rPr>
      </w:r>
      <w:r w:rsidRPr="0060533F">
        <w:rPr>
          <w:b w:val="0"/>
          <w:noProof/>
          <w:sz w:val="18"/>
        </w:rPr>
        <w:fldChar w:fldCharType="separate"/>
      </w:r>
      <w:r w:rsidR="007D7A9C">
        <w:rPr>
          <w:b w:val="0"/>
          <w:noProof/>
          <w:sz w:val="18"/>
        </w:rPr>
        <w:t>13</w:t>
      </w:r>
      <w:r w:rsidRPr="0060533F">
        <w:rPr>
          <w:b w:val="0"/>
          <w:noProof/>
          <w:sz w:val="18"/>
        </w:rPr>
        <w:fldChar w:fldCharType="end"/>
      </w:r>
    </w:p>
    <w:p w14:paraId="1EAAC5AF" w14:textId="0908219F" w:rsidR="0060533F" w:rsidRDefault="0060533F">
      <w:pPr>
        <w:pStyle w:val="TOC5"/>
        <w:rPr>
          <w:rFonts w:asciiTheme="minorHAnsi" w:eastAsiaTheme="minorEastAsia" w:hAnsiTheme="minorHAnsi" w:cstheme="minorBidi"/>
          <w:noProof/>
          <w:kern w:val="0"/>
          <w:sz w:val="22"/>
          <w:szCs w:val="22"/>
        </w:rPr>
      </w:pPr>
      <w:r>
        <w:rPr>
          <w:noProof/>
        </w:rPr>
        <w:t>16</w:t>
      </w:r>
      <w:r>
        <w:rPr>
          <w:noProof/>
        </w:rPr>
        <w:tab/>
        <w:t>Gas initial offer must comply with certain requirements</w:t>
      </w:r>
      <w:r w:rsidRPr="0060533F">
        <w:rPr>
          <w:noProof/>
        </w:rPr>
        <w:tab/>
      </w:r>
      <w:r w:rsidRPr="0060533F">
        <w:rPr>
          <w:noProof/>
        </w:rPr>
        <w:fldChar w:fldCharType="begin"/>
      </w:r>
      <w:r w:rsidRPr="0060533F">
        <w:rPr>
          <w:noProof/>
        </w:rPr>
        <w:instrText xml:space="preserve"> PAGEREF _Toc138757939 \h </w:instrText>
      </w:r>
      <w:r w:rsidRPr="0060533F">
        <w:rPr>
          <w:noProof/>
        </w:rPr>
      </w:r>
      <w:r w:rsidRPr="0060533F">
        <w:rPr>
          <w:noProof/>
        </w:rPr>
        <w:fldChar w:fldCharType="separate"/>
      </w:r>
      <w:r w:rsidR="007D7A9C">
        <w:rPr>
          <w:noProof/>
        </w:rPr>
        <w:t>13</w:t>
      </w:r>
      <w:r w:rsidRPr="0060533F">
        <w:rPr>
          <w:noProof/>
        </w:rPr>
        <w:fldChar w:fldCharType="end"/>
      </w:r>
    </w:p>
    <w:p w14:paraId="186E8924" w14:textId="191E559A" w:rsidR="0060533F" w:rsidRDefault="0060533F">
      <w:pPr>
        <w:pStyle w:val="TOC5"/>
        <w:rPr>
          <w:rFonts w:asciiTheme="minorHAnsi" w:eastAsiaTheme="minorEastAsia" w:hAnsiTheme="minorHAnsi" w:cstheme="minorBidi"/>
          <w:noProof/>
          <w:kern w:val="0"/>
          <w:sz w:val="22"/>
          <w:szCs w:val="22"/>
        </w:rPr>
      </w:pPr>
      <w:r>
        <w:rPr>
          <w:noProof/>
        </w:rPr>
        <w:t>17</w:t>
      </w:r>
      <w:r>
        <w:rPr>
          <w:noProof/>
        </w:rPr>
        <w:tab/>
        <w:t>Gas initial offer must not be withdrawn or terminated before end of gas initial offer open period or gas initial offer response period</w:t>
      </w:r>
      <w:r w:rsidRPr="0060533F">
        <w:rPr>
          <w:noProof/>
        </w:rPr>
        <w:tab/>
      </w:r>
      <w:r w:rsidRPr="0060533F">
        <w:rPr>
          <w:noProof/>
        </w:rPr>
        <w:fldChar w:fldCharType="begin"/>
      </w:r>
      <w:r w:rsidRPr="0060533F">
        <w:rPr>
          <w:noProof/>
        </w:rPr>
        <w:instrText xml:space="preserve"> PAGEREF _Toc138757940 \h </w:instrText>
      </w:r>
      <w:r w:rsidRPr="0060533F">
        <w:rPr>
          <w:noProof/>
        </w:rPr>
      </w:r>
      <w:r w:rsidRPr="0060533F">
        <w:rPr>
          <w:noProof/>
        </w:rPr>
        <w:fldChar w:fldCharType="separate"/>
      </w:r>
      <w:r w:rsidR="007D7A9C">
        <w:rPr>
          <w:noProof/>
        </w:rPr>
        <w:t>14</w:t>
      </w:r>
      <w:r w:rsidRPr="0060533F">
        <w:rPr>
          <w:noProof/>
        </w:rPr>
        <w:fldChar w:fldCharType="end"/>
      </w:r>
    </w:p>
    <w:p w14:paraId="638FF741" w14:textId="539BF657" w:rsidR="0060533F" w:rsidRDefault="0060533F">
      <w:pPr>
        <w:pStyle w:val="TOC5"/>
        <w:rPr>
          <w:rFonts w:asciiTheme="minorHAnsi" w:eastAsiaTheme="minorEastAsia" w:hAnsiTheme="minorHAnsi" w:cstheme="minorBidi"/>
          <w:noProof/>
          <w:kern w:val="0"/>
          <w:sz w:val="22"/>
          <w:szCs w:val="22"/>
        </w:rPr>
      </w:pPr>
      <w:r>
        <w:rPr>
          <w:noProof/>
        </w:rPr>
        <w:t>18</w:t>
      </w:r>
      <w:r>
        <w:rPr>
          <w:noProof/>
        </w:rPr>
        <w:tab/>
        <w:t>Gas initial offer—if notice of interest, supplier must issue gas final offer</w:t>
      </w:r>
      <w:r w:rsidRPr="0060533F">
        <w:rPr>
          <w:noProof/>
        </w:rPr>
        <w:tab/>
      </w:r>
      <w:r w:rsidRPr="0060533F">
        <w:rPr>
          <w:noProof/>
        </w:rPr>
        <w:fldChar w:fldCharType="begin"/>
      </w:r>
      <w:r w:rsidRPr="0060533F">
        <w:rPr>
          <w:noProof/>
        </w:rPr>
        <w:instrText xml:space="preserve"> PAGEREF _Toc138757941 \h </w:instrText>
      </w:r>
      <w:r w:rsidRPr="0060533F">
        <w:rPr>
          <w:noProof/>
        </w:rPr>
      </w:r>
      <w:r w:rsidRPr="0060533F">
        <w:rPr>
          <w:noProof/>
        </w:rPr>
        <w:fldChar w:fldCharType="separate"/>
      </w:r>
      <w:r w:rsidR="007D7A9C">
        <w:rPr>
          <w:noProof/>
        </w:rPr>
        <w:t>14</w:t>
      </w:r>
      <w:r w:rsidRPr="0060533F">
        <w:rPr>
          <w:noProof/>
        </w:rPr>
        <w:fldChar w:fldCharType="end"/>
      </w:r>
    </w:p>
    <w:p w14:paraId="250D55E7" w14:textId="1F3564FE" w:rsidR="0060533F" w:rsidRDefault="0060533F">
      <w:pPr>
        <w:pStyle w:val="TOC5"/>
        <w:rPr>
          <w:rFonts w:asciiTheme="minorHAnsi" w:eastAsiaTheme="minorEastAsia" w:hAnsiTheme="minorHAnsi" w:cstheme="minorBidi"/>
          <w:noProof/>
          <w:kern w:val="0"/>
          <w:sz w:val="22"/>
          <w:szCs w:val="22"/>
        </w:rPr>
      </w:pPr>
      <w:r>
        <w:rPr>
          <w:noProof/>
        </w:rPr>
        <w:t>19</w:t>
      </w:r>
      <w:r>
        <w:rPr>
          <w:noProof/>
        </w:rPr>
        <w:tab/>
        <w:t>Gas initial offer—exceptions for material change of supplier’s circumstances, agreement to terminate or withdraw, etc.</w:t>
      </w:r>
      <w:r w:rsidRPr="0060533F">
        <w:rPr>
          <w:noProof/>
        </w:rPr>
        <w:tab/>
      </w:r>
      <w:r w:rsidRPr="0060533F">
        <w:rPr>
          <w:noProof/>
        </w:rPr>
        <w:fldChar w:fldCharType="begin"/>
      </w:r>
      <w:r w:rsidRPr="0060533F">
        <w:rPr>
          <w:noProof/>
        </w:rPr>
        <w:instrText xml:space="preserve"> PAGEREF _Toc138757942 \h </w:instrText>
      </w:r>
      <w:r w:rsidRPr="0060533F">
        <w:rPr>
          <w:noProof/>
        </w:rPr>
      </w:r>
      <w:r w:rsidRPr="0060533F">
        <w:rPr>
          <w:noProof/>
        </w:rPr>
        <w:fldChar w:fldCharType="separate"/>
      </w:r>
      <w:r w:rsidR="007D7A9C">
        <w:rPr>
          <w:noProof/>
        </w:rPr>
        <w:t>14</w:t>
      </w:r>
      <w:r w:rsidRPr="0060533F">
        <w:rPr>
          <w:noProof/>
        </w:rPr>
        <w:fldChar w:fldCharType="end"/>
      </w:r>
    </w:p>
    <w:p w14:paraId="0BA537DE" w14:textId="118D6169" w:rsidR="0060533F" w:rsidRDefault="0060533F">
      <w:pPr>
        <w:pStyle w:val="TOC3"/>
        <w:rPr>
          <w:rFonts w:asciiTheme="minorHAnsi" w:eastAsiaTheme="minorEastAsia" w:hAnsiTheme="minorHAnsi" w:cstheme="minorBidi"/>
          <w:b w:val="0"/>
          <w:noProof/>
          <w:kern w:val="0"/>
          <w:szCs w:val="22"/>
        </w:rPr>
      </w:pPr>
      <w:r>
        <w:rPr>
          <w:noProof/>
        </w:rPr>
        <w:t>Division 3—Gas final offers</w:t>
      </w:r>
      <w:r w:rsidRPr="0060533F">
        <w:rPr>
          <w:b w:val="0"/>
          <w:noProof/>
          <w:sz w:val="18"/>
        </w:rPr>
        <w:tab/>
      </w:r>
      <w:r w:rsidRPr="0060533F">
        <w:rPr>
          <w:b w:val="0"/>
          <w:noProof/>
          <w:sz w:val="18"/>
        </w:rPr>
        <w:fldChar w:fldCharType="begin"/>
      </w:r>
      <w:r w:rsidRPr="0060533F">
        <w:rPr>
          <w:b w:val="0"/>
          <w:noProof/>
          <w:sz w:val="18"/>
        </w:rPr>
        <w:instrText xml:space="preserve"> PAGEREF _Toc138757943 \h </w:instrText>
      </w:r>
      <w:r w:rsidRPr="0060533F">
        <w:rPr>
          <w:b w:val="0"/>
          <w:noProof/>
          <w:sz w:val="18"/>
        </w:rPr>
      </w:r>
      <w:r w:rsidRPr="0060533F">
        <w:rPr>
          <w:b w:val="0"/>
          <w:noProof/>
          <w:sz w:val="18"/>
        </w:rPr>
        <w:fldChar w:fldCharType="separate"/>
      </w:r>
      <w:r w:rsidR="007D7A9C">
        <w:rPr>
          <w:b w:val="0"/>
          <w:noProof/>
          <w:sz w:val="18"/>
        </w:rPr>
        <w:t>16</w:t>
      </w:r>
      <w:r w:rsidRPr="0060533F">
        <w:rPr>
          <w:b w:val="0"/>
          <w:noProof/>
          <w:sz w:val="18"/>
        </w:rPr>
        <w:fldChar w:fldCharType="end"/>
      </w:r>
    </w:p>
    <w:p w14:paraId="5C5CF4EC" w14:textId="36266F33" w:rsidR="0060533F" w:rsidRDefault="0060533F">
      <w:pPr>
        <w:pStyle w:val="TOC5"/>
        <w:rPr>
          <w:rFonts w:asciiTheme="minorHAnsi" w:eastAsiaTheme="minorEastAsia" w:hAnsiTheme="minorHAnsi" w:cstheme="minorBidi"/>
          <w:noProof/>
          <w:kern w:val="0"/>
          <w:sz w:val="22"/>
          <w:szCs w:val="22"/>
        </w:rPr>
      </w:pPr>
      <w:r>
        <w:rPr>
          <w:noProof/>
        </w:rPr>
        <w:t>20</w:t>
      </w:r>
      <w:r>
        <w:rPr>
          <w:noProof/>
        </w:rPr>
        <w:tab/>
        <w:t>Gas final offer must comply with certain requirements</w:t>
      </w:r>
      <w:r w:rsidRPr="0060533F">
        <w:rPr>
          <w:noProof/>
        </w:rPr>
        <w:tab/>
      </w:r>
      <w:r w:rsidRPr="0060533F">
        <w:rPr>
          <w:noProof/>
        </w:rPr>
        <w:fldChar w:fldCharType="begin"/>
      </w:r>
      <w:r w:rsidRPr="0060533F">
        <w:rPr>
          <w:noProof/>
        </w:rPr>
        <w:instrText xml:space="preserve"> PAGEREF _Toc138757944 \h </w:instrText>
      </w:r>
      <w:r w:rsidRPr="0060533F">
        <w:rPr>
          <w:noProof/>
        </w:rPr>
      </w:r>
      <w:r w:rsidRPr="0060533F">
        <w:rPr>
          <w:noProof/>
        </w:rPr>
        <w:fldChar w:fldCharType="separate"/>
      </w:r>
      <w:r w:rsidR="007D7A9C">
        <w:rPr>
          <w:noProof/>
        </w:rPr>
        <w:t>16</w:t>
      </w:r>
      <w:r w:rsidRPr="0060533F">
        <w:rPr>
          <w:noProof/>
        </w:rPr>
        <w:fldChar w:fldCharType="end"/>
      </w:r>
    </w:p>
    <w:p w14:paraId="752CE131" w14:textId="307ADF2B" w:rsidR="0060533F" w:rsidRDefault="0060533F">
      <w:pPr>
        <w:pStyle w:val="TOC5"/>
        <w:rPr>
          <w:rFonts w:asciiTheme="minorHAnsi" w:eastAsiaTheme="minorEastAsia" w:hAnsiTheme="minorHAnsi" w:cstheme="minorBidi"/>
          <w:noProof/>
          <w:kern w:val="0"/>
          <w:sz w:val="22"/>
          <w:szCs w:val="22"/>
        </w:rPr>
      </w:pPr>
      <w:r>
        <w:rPr>
          <w:noProof/>
        </w:rPr>
        <w:t>21</w:t>
      </w:r>
      <w:r>
        <w:rPr>
          <w:noProof/>
        </w:rPr>
        <w:tab/>
        <w:t>Gas final offer must not be withdrawn or terminated before end of gas final offer open period</w:t>
      </w:r>
      <w:r w:rsidRPr="0060533F">
        <w:rPr>
          <w:noProof/>
        </w:rPr>
        <w:tab/>
      </w:r>
      <w:r w:rsidRPr="0060533F">
        <w:rPr>
          <w:noProof/>
        </w:rPr>
        <w:fldChar w:fldCharType="begin"/>
      </w:r>
      <w:r w:rsidRPr="0060533F">
        <w:rPr>
          <w:noProof/>
        </w:rPr>
        <w:instrText xml:space="preserve"> PAGEREF _Toc138757945 \h </w:instrText>
      </w:r>
      <w:r w:rsidRPr="0060533F">
        <w:rPr>
          <w:noProof/>
        </w:rPr>
      </w:r>
      <w:r w:rsidRPr="0060533F">
        <w:rPr>
          <w:noProof/>
        </w:rPr>
        <w:fldChar w:fldCharType="separate"/>
      </w:r>
      <w:r w:rsidR="007D7A9C">
        <w:rPr>
          <w:noProof/>
        </w:rPr>
        <w:t>17</w:t>
      </w:r>
      <w:r w:rsidRPr="0060533F">
        <w:rPr>
          <w:noProof/>
        </w:rPr>
        <w:fldChar w:fldCharType="end"/>
      </w:r>
    </w:p>
    <w:p w14:paraId="55C7FE60" w14:textId="73FD71F4" w:rsidR="0060533F" w:rsidRDefault="0060533F">
      <w:pPr>
        <w:pStyle w:val="TOC3"/>
        <w:rPr>
          <w:rFonts w:asciiTheme="minorHAnsi" w:eastAsiaTheme="minorEastAsia" w:hAnsiTheme="minorHAnsi" w:cstheme="minorBidi"/>
          <w:b w:val="0"/>
          <w:noProof/>
          <w:kern w:val="0"/>
          <w:szCs w:val="22"/>
        </w:rPr>
      </w:pPr>
      <w:r>
        <w:rPr>
          <w:noProof/>
        </w:rPr>
        <w:t>Division 4—Miscellaneous</w:t>
      </w:r>
      <w:r w:rsidRPr="0060533F">
        <w:rPr>
          <w:b w:val="0"/>
          <w:noProof/>
          <w:sz w:val="18"/>
        </w:rPr>
        <w:tab/>
      </w:r>
      <w:r w:rsidRPr="0060533F">
        <w:rPr>
          <w:b w:val="0"/>
          <w:noProof/>
          <w:sz w:val="18"/>
        </w:rPr>
        <w:fldChar w:fldCharType="begin"/>
      </w:r>
      <w:r w:rsidRPr="0060533F">
        <w:rPr>
          <w:b w:val="0"/>
          <w:noProof/>
          <w:sz w:val="18"/>
        </w:rPr>
        <w:instrText xml:space="preserve"> PAGEREF _Toc138757946 \h </w:instrText>
      </w:r>
      <w:r w:rsidRPr="0060533F">
        <w:rPr>
          <w:b w:val="0"/>
          <w:noProof/>
          <w:sz w:val="18"/>
        </w:rPr>
      </w:r>
      <w:r w:rsidRPr="0060533F">
        <w:rPr>
          <w:b w:val="0"/>
          <w:noProof/>
          <w:sz w:val="18"/>
        </w:rPr>
        <w:fldChar w:fldCharType="separate"/>
      </w:r>
      <w:r w:rsidR="007D7A9C">
        <w:rPr>
          <w:b w:val="0"/>
          <w:noProof/>
          <w:sz w:val="18"/>
        </w:rPr>
        <w:t>19</w:t>
      </w:r>
      <w:r w:rsidRPr="0060533F">
        <w:rPr>
          <w:b w:val="0"/>
          <w:noProof/>
          <w:sz w:val="18"/>
        </w:rPr>
        <w:fldChar w:fldCharType="end"/>
      </w:r>
    </w:p>
    <w:p w14:paraId="7476802A" w14:textId="53A048BC" w:rsidR="0060533F" w:rsidRDefault="0060533F">
      <w:pPr>
        <w:pStyle w:val="TOC5"/>
        <w:rPr>
          <w:rFonts w:asciiTheme="minorHAnsi" w:eastAsiaTheme="minorEastAsia" w:hAnsiTheme="minorHAnsi" w:cstheme="minorBidi"/>
          <w:noProof/>
          <w:kern w:val="0"/>
          <w:sz w:val="22"/>
          <w:szCs w:val="22"/>
        </w:rPr>
      </w:pPr>
      <w:r>
        <w:rPr>
          <w:noProof/>
        </w:rPr>
        <w:t>22</w:t>
      </w:r>
      <w:r>
        <w:rPr>
          <w:noProof/>
        </w:rPr>
        <w:tab/>
        <w:t xml:space="preserve">Definition of </w:t>
      </w:r>
      <w:r w:rsidRPr="006159B0">
        <w:rPr>
          <w:i/>
          <w:noProof/>
        </w:rPr>
        <w:t>material change in the supplier’s circumstances</w:t>
      </w:r>
      <w:r w:rsidRPr="0060533F">
        <w:rPr>
          <w:noProof/>
        </w:rPr>
        <w:tab/>
      </w:r>
      <w:r w:rsidRPr="0060533F">
        <w:rPr>
          <w:noProof/>
        </w:rPr>
        <w:fldChar w:fldCharType="begin"/>
      </w:r>
      <w:r w:rsidRPr="0060533F">
        <w:rPr>
          <w:noProof/>
        </w:rPr>
        <w:instrText xml:space="preserve"> PAGEREF _Toc138757947 \h </w:instrText>
      </w:r>
      <w:r w:rsidRPr="0060533F">
        <w:rPr>
          <w:noProof/>
        </w:rPr>
      </w:r>
      <w:r w:rsidRPr="0060533F">
        <w:rPr>
          <w:noProof/>
        </w:rPr>
        <w:fldChar w:fldCharType="separate"/>
      </w:r>
      <w:r w:rsidR="007D7A9C">
        <w:rPr>
          <w:noProof/>
        </w:rPr>
        <w:t>19</w:t>
      </w:r>
      <w:r w:rsidRPr="0060533F">
        <w:rPr>
          <w:noProof/>
        </w:rPr>
        <w:fldChar w:fldCharType="end"/>
      </w:r>
    </w:p>
    <w:p w14:paraId="011FBC8E" w14:textId="4636E261" w:rsidR="0060533F" w:rsidRDefault="0060533F">
      <w:pPr>
        <w:pStyle w:val="TOC5"/>
        <w:rPr>
          <w:rFonts w:asciiTheme="minorHAnsi" w:eastAsiaTheme="minorEastAsia" w:hAnsiTheme="minorHAnsi" w:cstheme="minorBidi"/>
          <w:noProof/>
          <w:kern w:val="0"/>
          <w:sz w:val="22"/>
          <w:szCs w:val="22"/>
        </w:rPr>
      </w:pPr>
      <w:r>
        <w:rPr>
          <w:noProof/>
        </w:rPr>
        <w:t>23</w:t>
      </w:r>
      <w:r>
        <w:rPr>
          <w:noProof/>
        </w:rPr>
        <w:tab/>
        <w:t>Determination—withdrawal or termination circumstances</w:t>
      </w:r>
      <w:r w:rsidRPr="0060533F">
        <w:rPr>
          <w:noProof/>
        </w:rPr>
        <w:tab/>
      </w:r>
      <w:r w:rsidRPr="0060533F">
        <w:rPr>
          <w:noProof/>
        </w:rPr>
        <w:fldChar w:fldCharType="begin"/>
      </w:r>
      <w:r w:rsidRPr="0060533F">
        <w:rPr>
          <w:noProof/>
        </w:rPr>
        <w:instrText xml:space="preserve"> PAGEREF _Toc138757948 \h </w:instrText>
      </w:r>
      <w:r w:rsidRPr="0060533F">
        <w:rPr>
          <w:noProof/>
        </w:rPr>
      </w:r>
      <w:r w:rsidRPr="0060533F">
        <w:rPr>
          <w:noProof/>
        </w:rPr>
        <w:fldChar w:fldCharType="separate"/>
      </w:r>
      <w:r w:rsidR="007D7A9C">
        <w:rPr>
          <w:noProof/>
        </w:rPr>
        <w:t>19</w:t>
      </w:r>
      <w:r w:rsidRPr="0060533F">
        <w:rPr>
          <w:noProof/>
        </w:rPr>
        <w:fldChar w:fldCharType="end"/>
      </w:r>
    </w:p>
    <w:p w14:paraId="39913947" w14:textId="46AF3092" w:rsidR="0060533F" w:rsidRDefault="0060533F">
      <w:pPr>
        <w:pStyle w:val="TOC2"/>
        <w:rPr>
          <w:rFonts w:asciiTheme="minorHAnsi" w:eastAsiaTheme="minorEastAsia" w:hAnsiTheme="minorHAnsi" w:cstheme="minorBidi"/>
          <w:b w:val="0"/>
          <w:noProof/>
          <w:kern w:val="0"/>
          <w:sz w:val="22"/>
          <w:szCs w:val="22"/>
        </w:rPr>
      </w:pPr>
      <w:r>
        <w:rPr>
          <w:noProof/>
        </w:rPr>
        <w:t>Part 4—Agreements for supply of regulated gas</w:t>
      </w:r>
      <w:r w:rsidRPr="0060533F">
        <w:rPr>
          <w:b w:val="0"/>
          <w:noProof/>
          <w:sz w:val="18"/>
        </w:rPr>
        <w:tab/>
      </w:r>
      <w:r w:rsidRPr="0060533F">
        <w:rPr>
          <w:b w:val="0"/>
          <w:noProof/>
          <w:sz w:val="18"/>
        </w:rPr>
        <w:fldChar w:fldCharType="begin"/>
      </w:r>
      <w:r w:rsidRPr="0060533F">
        <w:rPr>
          <w:b w:val="0"/>
          <w:noProof/>
          <w:sz w:val="18"/>
        </w:rPr>
        <w:instrText xml:space="preserve"> PAGEREF _Toc138757949 \h </w:instrText>
      </w:r>
      <w:r w:rsidRPr="0060533F">
        <w:rPr>
          <w:b w:val="0"/>
          <w:noProof/>
          <w:sz w:val="18"/>
        </w:rPr>
      </w:r>
      <w:r w:rsidRPr="0060533F">
        <w:rPr>
          <w:b w:val="0"/>
          <w:noProof/>
          <w:sz w:val="18"/>
        </w:rPr>
        <w:fldChar w:fldCharType="separate"/>
      </w:r>
      <w:r w:rsidR="007D7A9C">
        <w:rPr>
          <w:b w:val="0"/>
          <w:noProof/>
          <w:sz w:val="18"/>
        </w:rPr>
        <w:t>20</w:t>
      </w:r>
      <w:r w:rsidRPr="0060533F">
        <w:rPr>
          <w:b w:val="0"/>
          <w:noProof/>
          <w:sz w:val="18"/>
        </w:rPr>
        <w:fldChar w:fldCharType="end"/>
      </w:r>
    </w:p>
    <w:p w14:paraId="134F1A49" w14:textId="432B7982" w:rsidR="0060533F" w:rsidRDefault="0060533F">
      <w:pPr>
        <w:pStyle w:val="TOC3"/>
        <w:rPr>
          <w:rFonts w:asciiTheme="minorHAnsi" w:eastAsiaTheme="minorEastAsia" w:hAnsiTheme="minorHAnsi" w:cstheme="minorBidi"/>
          <w:b w:val="0"/>
          <w:noProof/>
          <w:kern w:val="0"/>
          <w:szCs w:val="22"/>
        </w:rPr>
      </w:pPr>
      <w:r>
        <w:rPr>
          <w:noProof/>
        </w:rPr>
        <w:t>Division 1—Procedural rules</w:t>
      </w:r>
      <w:r w:rsidRPr="0060533F">
        <w:rPr>
          <w:b w:val="0"/>
          <w:noProof/>
          <w:sz w:val="18"/>
        </w:rPr>
        <w:tab/>
      </w:r>
      <w:r w:rsidRPr="0060533F">
        <w:rPr>
          <w:b w:val="0"/>
          <w:noProof/>
          <w:sz w:val="18"/>
        </w:rPr>
        <w:fldChar w:fldCharType="begin"/>
      </w:r>
      <w:r w:rsidRPr="0060533F">
        <w:rPr>
          <w:b w:val="0"/>
          <w:noProof/>
          <w:sz w:val="18"/>
        </w:rPr>
        <w:instrText xml:space="preserve"> PAGEREF _Toc138757950 \h </w:instrText>
      </w:r>
      <w:r w:rsidRPr="0060533F">
        <w:rPr>
          <w:b w:val="0"/>
          <w:noProof/>
          <w:sz w:val="18"/>
        </w:rPr>
      </w:r>
      <w:r w:rsidRPr="0060533F">
        <w:rPr>
          <w:b w:val="0"/>
          <w:noProof/>
          <w:sz w:val="18"/>
        </w:rPr>
        <w:fldChar w:fldCharType="separate"/>
      </w:r>
      <w:r w:rsidR="007D7A9C">
        <w:rPr>
          <w:b w:val="0"/>
          <w:noProof/>
          <w:sz w:val="18"/>
        </w:rPr>
        <w:t>20</w:t>
      </w:r>
      <w:r w:rsidRPr="0060533F">
        <w:rPr>
          <w:b w:val="0"/>
          <w:noProof/>
          <w:sz w:val="18"/>
        </w:rPr>
        <w:fldChar w:fldCharType="end"/>
      </w:r>
    </w:p>
    <w:p w14:paraId="5CB01804" w14:textId="5D25B3E4" w:rsidR="0060533F" w:rsidRDefault="0060533F">
      <w:pPr>
        <w:pStyle w:val="TOC5"/>
        <w:rPr>
          <w:rFonts w:asciiTheme="minorHAnsi" w:eastAsiaTheme="minorEastAsia" w:hAnsiTheme="minorHAnsi" w:cstheme="minorBidi"/>
          <w:noProof/>
          <w:kern w:val="0"/>
          <w:sz w:val="22"/>
          <w:szCs w:val="22"/>
        </w:rPr>
      </w:pPr>
      <w:r>
        <w:rPr>
          <w:noProof/>
        </w:rPr>
        <w:t>24</w:t>
      </w:r>
      <w:r>
        <w:rPr>
          <w:noProof/>
        </w:rPr>
        <w:tab/>
        <w:t>Agreement for supply of regulated gas—failure to issue gas final offer</w:t>
      </w:r>
      <w:r w:rsidRPr="0060533F">
        <w:rPr>
          <w:noProof/>
        </w:rPr>
        <w:tab/>
      </w:r>
      <w:r w:rsidRPr="0060533F">
        <w:rPr>
          <w:noProof/>
        </w:rPr>
        <w:fldChar w:fldCharType="begin"/>
      </w:r>
      <w:r w:rsidRPr="0060533F">
        <w:rPr>
          <w:noProof/>
        </w:rPr>
        <w:instrText xml:space="preserve"> PAGEREF _Toc138757951 \h </w:instrText>
      </w:r>
      <w:r w:rsidRPr="0060533F">
        <w:rPr>
          <w:noProof/>
        </w:rPr>
      </w:r>
      <w:r w:rsidRPr="0060533F">
        <w:rPr>
          <w:noProof/>
        </w:rPr>
        <w:fldChar w:fldCharType="separate"/>
      </w:r>
      <w:r w:rsidR="007D7A9C">
        <w:rPr>
          <w:noProof/>
        </w:rPr>
        <w:t>20</w:t>
      </w:r>
      <w:r w:rsidRPr="0060533F">
        <w:rPr>
          <w:noProof/>
        </w:rPr>
        <w:fldChar w:fldCharType="end"/>
      </w:r>
    </w:p>
    <w:p w14:paraId="6A9645D1" w14:textId="7E42465F" w:rsidR="0060533F" w:rsidRDefault="0060533F">
      <w:pPr>
        <w:pStyle w:val="TOC5"/>
        <w:rPr>
          <w:rFonts w:asciiTheme="minorHAnsi" w:eastAsiaTheme="minorEastAsia" w:hAnsiTheme="minorHAnsi" w:cstheme="minorBidi"/>
          <w:noProof/>
          <w:kern w:val="0"/>
          <w:sz w:val="22"/>
          <w:szCs w:val="22"/>
        </w:rPr>
      </w:pPr>
      <w:r>
        <w:rPr>
          <w:noProof/>
        </w:rPr>
        <w:t>25</w:t>
      </w:r>
      <w:r>
        <w:rPr>
          <w:noProof/>
        </w:rPr>
        <w:tab/>
        <w:t>Agreement for supply of regulated gas must comply with certain requirements</w:t>
      </w:r>
      <w:r w:rsidRPr="0060533F">
        <w:rPr>
          <w:noProof/>
        </w:rPr>
        <w:tab/>
      </w:r>
      <w:r w:rsidRPr="0060533F">
        <w:rPr>
          <w:noProof/>
        </w:rPr>
        <w:fldChar w:fldCharType="begin"/>
      </w:r>
      <w:r w:rsidRPr="0060533F">
        <w:rPr>
          <w:noProof/>
        </w:rPr>
        <w:instrText xml:space="preserve"> PAGEREF _Toc138757952 \h </w:instrText>
      </w:r>
      <w:r w:rsidRPr="0060533F">
        <w:rPr>
          <w:noProof/>
        </w:rPr>
      </w:r>
      <w:r w:rsidRPr="0060533F">
        <w:rPr>
          <w:noProof/>
        </w:rPr>
        <w:fldChar w:fldCharType="separate"/>
      </w:r>
      <w:r w:rsidR="007D7A9C">
        <w:rPr>
          <w:noProof/>
        </w:rPr>
        <w:t>20</w:t>
      </w:r>
      <w:r w:rsidRPr="0060533F">
        <w:rPr>
          <w:noProof/>
        </w:rPr>
        <w:fldChar w:fldCharType="end"/>
      </w:r>
    </w:p>
    <w:p w14:paraId="22014024" w14:textId="4741D086" w:rsidR="0060533F" w:rsidRDefault="0060533F">
      <w:pPr>
        <w:pStyle w:val="TOC3"/>
        <w:rPr>
          <w:rFonts w:asciiTheme="minorHAnsi" w:eastAsiaTheme="minorEastAsia" w:hAnsiTheme="minorHAnsi" w:cstheme="minorBidi"/>
          <w:b w:val="0"/>
          <w:noProof/>
          <w:kern w:val="0"/>
          <w:szCs w:val="22"/>
        </w:rPr>
      </w:pPr>
      <w:r>
        <w:rPr>
          <w:noProof/>
        </w:rPr>
        <w:t>Division 2—Price rules</w:t>
      </w:r>
      <w:r w:rsidRPr="0060533F">
        <w:rPr>
          <w:b w:val="0"/>
          <w:noProof/>
          <w:sz w:val="18"/>
        </w:rPr>
        <w:tab/>
      </w:r>
      <w:r w:rsidRPr="0060533F">
        <w:rPr>
          <w:b w:val="0"/>
          <w:noProof/>
          <w:sz w:val="18"/>
        </w:rPr>
        <w:fldChar w:fldCharType="begin"/>
      </w:r>
      <w:r w:rsidRPr="0060533F">
        <w:rPr>
          <w:b w:val="0"/>
          <w:noProof/>
          <w:sz w:val="18"/>
        </w:rPr>
        <w:instrText xml:space="preserve"> PAGEREF _Toc138757953 \h </w:instrText>
      </w:r>
      <w:r w:rsidRPr="0060533F">
        <w:rPr>
          <w:b w:val="0"/>
          <w:noProof/>
          <w:sz w:val="18"/>
        </w:rPr>
      </w:r>
      <w:r w:rsidRPr="0060533F">
        <w:rPr>
          <w:b w:val="0"/>
          <w:noProof/>
          <w:sz w:val="18"/>
        </w:rPr>
        <w:fldChar w:fldCharType="separate"/>
      </w:r>
      <w:r w:rsidR="007D7A9C">
        <w:rPr>
          <w:b w:val="0"/>
          <w:noProof/>
          <w:sz w:val="18"/>
        </w:rPr>
        <w:t>22</w:t>
      </w:r>
      <w:r w:rsidRPr="0060533F">
        <w:rPr>
          <w:b w:val="0"/>
          <w:noProof/>
          <w:sz w:val="18"/>
        </w:rPr>
        <w:fldChar w:fldCharType="end"/>
      </w:r>
    </w:p>
    <w:p w14:paraId="2506570F" w14:textId="10F57985" w:rsidR="0060533F" w:rsidRDefault="0060533F">
      <w:pPr>
        <w:pStyle w:val="TOC5"/>
        <w:rPr>
          <w:rFonts w:asciiTheme="minorHAnsi" w:eastAsiaTheme="minorEastAsia" w:hAnsiTheme="minorHAnsi" w:cstheme="minorBidi"/>
          <w:noProof/>
          <w:kern w:val="0"/>
          <w:sz w:val="22"/>
          <w:szCs w:val="22"/>
        </w:rPr>
      </w:pPr>
      <w:r>
        <w:rPr>
          <w:noProof/>
        </w:rPr>
        <w:t>26</w:t>
      </w:r>
      <w:r>
        <w:rPr>
          <w:noProof/>
        </w:rPr>
        <w:tab/>
        <w:t>Agreement for supply of regulated gas—entering into agreement where price could exceed reasonable price</w:t>
      </w:r>
      <w:r w:rsidRPr="0060533F">
        <w:rPr>
          <w:noProof/>
        </w:rPr>
        <w:tab/>
      </w:r>
      <w:r w:rsidRPr="0060533F">
        <w:rPr>
          <w:noProof/>
        </w:rPr>
        <w:fldChar w:fldCharType="begin"/>
      </w:r>
      <w:r w:rsidRPr="0060533F">
        <w:rPr>
          <w:noProof/>
        </w:rPr>
        <w:instrText xml:space="preserve"> PAGEREF _Toc138757954 \h </w:instrText>
      </w:r>
      <w:r w:rsidRPr="0060533F">
        <w:rPr>
          <w:noProof/>
        </w:rPr>
      </w:r>
      <w:r w:rsidRPr="0060533F">
        <w:rPr>
          <w:noProof/>
        </w:rPr>
        <w:fldChar w:fldCharType="separate"/>
      </w:r>
      <w:r w:rsidR="007D7A9C">
        <w:rPr>
          <w:noProof/>
        </w:rPr>
        <w:t>22</w:t>
      </w:r>
      <w:r w:rsidRPr="0060533F">
        <w:rPr>
          <w:noProof/>
        </w:rPr>
        <w:fldChar w:fldCharType="end"/>
      </w:r>
    </w:p>
    <w:p w14:paraId="7F4693D7" w14:textId="21304D95" w:rsidR="0060533F" w:rsidRDefault="0060533F">
      <w:pPr>
        <w:pStyle w:val="TOC5"/>
        <w:rPr>
          <w:rFonts w:asciiTheme="minorHAnsi" w:eastAsiaTheme="minorEastAsia" w:hAnsiTheme="minorHAnsi" w:cstheme="minorBidi"/>
          <w:noProof/>
          <w:kern w:val="0"/>
          <w:sz w:val="22"/>
          <w:szCs w:val="22"/>
        </w:rPr>
      </w:pPr>
      <w:r>
        <w:rPr>
          <w:noProof/>
        </w:rPr>
        <w:t>27</w:t>
      </w:r>
      <w:r>
        <w:rPr>
          <w:noProof/>
        </w:rPr>
        <w:tab/>
        <w:t>Agreement for supply of regulated gas—price for supplied gas exceeds reasonable price</w:t>
      </w:r>
      <w:r w:rsidRPr="0060533F">
        <w:rPr>
          <w:noProof/>
        </w:rPr>
        <w:tab/>
      </w:r>
      <w:r w:rsidRPr="0060533F">
        <w:rPr>
          <w:noProof/>
        </w:rPr>
        <w:fldChar w:fldCharType="begin"/>
      </w:r>
      <w:r w:rsidRPr="0060533F">
        <w:rPr>
          <w:noProof/>
        </w:rPr>
        <w:instrText xml:space="preserve"> PAGEREF _Toc138757955 \h </w:instrText>
      </w:r>
      <w:r w:rsidRPr="0060533F">
        <w:rPr>
          <w:noProof/>
        </w:rPr>
      </w:r>
      <w:r w:rsidRPr="0060533F">
        <w:rPr>
          <w:noProof/>
        </w:rPr>
        <w:fldChar w:fldCharType="separate"/>
      </w:r>
      <w:r w:rsidR="007D7A9C">
        <w:rPr>
          <w:noProof/>
        </w:rPr>
        <w:t>22</w:t>
      </w:r>
      <w:r w:rsidRPr="0060533F">
        <w:rPr>
          <w:noProof/>
        </w:rPr>
        <w:fldChar w:fldCharType="end"/>
      </w:r>
    </w:p>
    <w:p w14:paraId="51A2A48D" w14:textId="57844B43" w:rsidR="0060533F" w:rsidRDefault="0060533F">
      <w:pPr>
        <w:pStyle w:val="TOC5"/>
        <w:rPr>
          <w:rFonts w:asciiTheme="minorHAnsi" w:eastAsiaTheme="minorEastAsia" w:hAnsiTheme="minorHAnsi" w:cstheme="minorBidi"/>
          <w:noProof/>
          <w:kern w:val="0"/>
          <w:sz w:val="22"/>
          <w:szCs w:val="22"/>
        </w:rPr>
      </w:pPr>
      <w:r>
        <w:rPr>
          <w:noProof/>
        </w:rPr>
        <w:t>28</w:t>
      </w:r>
      <w:r>
        <w:rPr>
          <w:noProof/>
        </w:rPr>
        <w:tab/>
        <w:t>Offer on gas trading exchange for supply of regulated gas—price under offer exceeds reasonable price</w:t>
      </w:r>
      <w:r w:rsidRPr="0060533F">
        <w:rPr>
          <w:noProof/>
        </w:rPr>
        <w:tab/>
      </w:r>
      <w:r w:rsidRPr="0060533F">
        <w:rPr>
          <w:noProof/>
        </w:rPr>
        <w:fldChar w:fldCharType="begin"/>
      </w:r>
      <w:r w:rsidRPr="0060533F">
        <w:rPr>
          <w:noProof/>
        </w:rPr>
        <w:instrText xml:space="preserve"> PAGEREF _Toc138757956 \h </w:instrText>
      </w:r>
      <w:r w:rsidRPr="0060533F">
        <w:rPr>
          <w:noProof/>
        </w:rPr>
      </w:r>
      <w:r w:rsidRPr="0060533F">
        <w:rPr>
          <w:noProof/>
        </w:rPr>
        <w:fldChar w:fldCharType="separate"/>
      </w:r>
      <w:r w:rsidR="007D7A9C">
        <w:rPr>
          <w:noProof/>
        </w:rPr>
        <w:t>22</w:t>
      </w:r>
      <w:r w:rsidRPr="0060533F">
        <w:rPr>
          <w:noProof/>
        </w:rPr>
        <w:fldChar w:fldCharType="end"/>
      </w:r>
    </w:p>
    <w:p w14:paraId="678FA264" w14:textId="2E6399EE" w:rsidR="0060533F" w:rsidRDefault="0060533F">
      <w:pPr>
        <w:pStyle w:val="TOC5"/>
        <w:rPr>
          <w:rFonts w:asciiTheme="minorHAnsi" w:eastAsiaTheme="minorEastAsia" w:hAnsiTheme="minorHAnsi" w:cstheme="minorBidi"/>
          <w:noProof/>
          <w:kern w:val="0"/>
          <w:sz w:val="22"/>
          <w:szCs w:val="22"/>
        </w:rPr>
      </w:pPr>
      <w:r>
        <w:rPr>
          <w:noProof/>
        </w:rPr>
        <w:t>29</w:t>
      </w:r>
      <w:r>
        <w:rPr>
          <w:noProof/>
        </w:rPr>
        <w:tab/>
        <w:t>Reasonable price</w:t>
      </w:r>
      <w:r w:rsidRPr="0060533F">
        <w:rPr>
          <w:noProof/>
        </w:rPr>
        <w:tab/>
      </w:r>
      <w:r w:rsidRPr="0060533F">
        <w:rPr>
          <w:noProof/>
        </w:rPr>
        <w:fldChar w:fldCharType="begin"/>
      </w:r>
      <w:r w:rsidRPr="0060533F">
        <w:rPr>
          <w:noProof/>
        </w:rPr>
        <w:instrText xml:space="preserve"> PAGEREF _Toc138757957 \h </w:instrText>
      </w:r>
      <w:r w:rsidRPr="0060533F">
        <w:rPr>
          <w:noProof/>
        </w:rPr>
      </w:r>
      <w:r w:rsidRPr="0060533F">
        <w:rPr>
          <w:noProof/>
        </w:rPr>
        <w:fldChar w:fldCharType="separate"/>
      </w:r>
      <w:r w:rsidR="007D7A9C">
        <w:rPr>
          <w:noProof/>
        </w:rPr>
        <w:t>23</w:t>
      </w:r>
      <w:r w:rsidRPr="0060533F">
        <w:rPr>
          <w:noProof/>
        </w:rPr>
        <w:fldChar w:fldCharType="end"/>
      </w:r>
    </w:p>
    <w:p w14:paraId="0C55C91F" w14:textId="471177D5" w:rsidR="0060533F" w:rsidRDefault="0060533F">
      <w:pPr>
        <w:pStyle w:val="TOC2"/>
        <w:rPr>
          <w:rFonts w:asciiTheme="minorHAnsi" w:eastAsiaTheme="minorEastAsia" w:hAnsiTheme="minorHAnsi" w:cstheme="minorBidi"/>
          <w:b w:val="0"/>
          <w:noProof/>
          <w:kern w:val="0"/>
          <w:sz w:val="22"/>
          <w:szCs w:val="22"/>
        </w:rPr>
      </w:pPr>
      <w:r>
        <w:rPr>
          <w:noProof/>
        </w:rPr>
        <w:t>Part 5—Good faith</w:t>
      </w:r>
      <w:r w:rsidRPr="0060533F">
        <w:rPr>
          <w:b w:val="0"/>
          <w:noProof/>
          <w:sz w:val="18"/>
        </w:rPr>
        <w:tab/>
      </w:r>
      <w:r w:rsidRPr="0060533F">
        <w:rPr>
          <w:b w:val="0"/>
          <w:noProof/>
          <w:sz w:val="18"/>
        </w:rPr>
        <w:fldChar w:fldCharType="begin"/>
      </w:r>
      <w:r w:rsidRPr="0060533F">
        <w:rPr>
          <w:b w:val="0"/>
          <w:noProof/>
          <w:sz w:val="18"/>
        </w:rPr>
        <w:instrText xml:space="preserve"> PAGEREF _Toc138757958 \h </w:instrText>
      </w:r>
      <w:r w:rsidRPr="0060533F">
        <w:rPr>
          <w:b w:val="0"/>
          <w:noProof/>
          <w:sz w:val="18"/>
        </w:rPr>
      </w:r>
      <w:r w:rsidRPr="0060533F">
        <w:rPr>
          <w:b w:val="0"/>
          <w:noProof/>
          <w:sz w:val="18"/>
        </w:rPr>
        <w:fldChar w:fldCharType="separate"/>
      </w:r>
      <w:r w:rsidR="007D7A9C">
        <w:rPr>
          <w:b w:val="0"/>
          <w:noProof/>
          <w:sz w:val="18"/>
        </w:rPr>
        <w:t>24</w:t>
      </w:r>
      <w:r w:rsidRPr="0060533F">
        <w:rPr>
          <w:b w:val="0"/>
          <w:noProof/>
          <w:sz w:val="18"/>
        </w:rPr>
        <w:fldChar w:fldCharType="end"/>
      </w:r>
    </w:p>
    <w:p w14:paraId="5211683A" w14:textId="177EF4AB" w:rsidR="0060533F" w:rsidRDefault="0060533F">
      <w:pPr>
        <w:pStyle w:val="TOC5"/>
        <w:rPr>
          <w:rFonts w:asciiTheme="minorHAnsi" w:eastAsiaTheme="minorEastAsia" w:hAnsiTheme="minorHAnsi" w:cstheme="minorBidi"/>
          <w:noProof/>
          <w:kern w:val="0"/>
          <w:sz w:val="22"/>
          <w:szCs w:val="22"/>
        </w:rPr>
      </w:pPr>
      <w:r>
        <w:rPr>
          <w:noProof/>
        </w:rPr>
        <w:t>30</w:t>
      </w:r>
      <w:r>
        <w:rPr>
          <w:noProof/>
        </w:rPr>
        <w:tab/>
        <w:t>Good faith—dealing in relation to negotiations</w:t>
      </w:r>
      <w:r w:rsidRPr="0060533F">
        <w:rPr>
          <w:noProof/>
        </w:rPr>
        <w:tab/>
      </w:r>
      <w:r w:rsidRPr="0060533F">
        <w:rPr>
          <w:noProof/>
        </w:rPr>
        <w:fldChar w:fldCharType="begin"/>
      </w:r>
      <w:r w:rsidRPr="0060533F">
        <w:rPr>
          <w:noProof/>
        </w:rPr>
        <w:instrText xml:space="preserve"> PAGEREF _Toc138757959 \h </w:instrText>
      </w:r>
      <w:r w:rsidRPr="0060533F">
        <w:rPr>
          <w:noProof/>
        </w:rPr>
      </w:r>
      <w:r w:rsidRPr="0060533F">
        <w:rPr>
          <w:noProof/>
        </w:rPr>
        <w:fldChar w:fldCharType="separate"/>
      </w:r>
      <w:r w:rsidR="007D7A9C">
        <w:rPr>
          <w:noProof/>
        </w:rPr>
        <w:t>24</w:t>
      </w:r>
      <w:r w:rsidRPr="0060533F">
        <w:rPr>
          <w:noProof/>
        </w:rPr>
        <w:fldChar w:fldCharType="end"/>
      </w:r>
    </w:p>
    <w:p w14:paraId="00D85B3B" w14:textId="63C5BCA3" w:rsidR="0060533F" w:rsidRDefault="0060533F">
      <w:pPr>
        <w:pStyle w:val="TOC5"/>
        <w:rPr>
          <w:rFonts w:asciiTheme="minorHAnsi" w:eastAsiaTheme="minorEastAsia" w:hAnsiTheme="minorHAnsi" w:cstheme="minorBidi"/>
          <w:noProof/>
          <w:kern w:val="0"/>
          <w:sz w:val="22"/>
          <w:szCs w:val="22"/>
        </w:rPr>
      </w:pPr>
      <w:r>
        <w:rPr>
          <w:noProof/>
        </w:rPr>
        <w:lastRenderedPageBreak/>
        <w:t>31</w:t>
      </w:r>
      <w:r>
        <w:rPr>
          <w:noProof/>
        </w:rPr>
        <w:tab/>
        <w:t>Good faith—dealing in relation to agreement</w:t>
      </w:r>
      <w:r w:rsidRPr="0060533F">
        <w:rPr>
          <w:noProof/>
        </w:rPr>
        <w:tab/>
      </w:r>
      <w:r w:rsidRPr="0060533F">
        <w:rPr>
          <w:noProof/>
        </w:rPr>
        <w:fldChar w:fldCharType="begin"/>
      </w:r>
      <w:r w:rsidRPr="0060533F">
        <w:rPr>
          <w:noProof/>
        </w:rPr>
        <w:instrText xml:space="preserve"> PAGEREF _Toc138757960 \h </w:instrText>
      </w:r>
      <w:r w:rsidRPr="0060533F">
        <w:rPr>
          <w:noProof/>
        </w:rPr>
      </w:r>
      <w:r w:rsidRPr="0060533F">
        <w:rPr>
          <w:noProof/>
        </w:rPr>
        <w:fldChar w:fldCharType="separate"/>
      </w:r>
      <w:r w:rsidR="007D7A9C">
        <w:rPr>
          <w:noProof/>
        </w:rPr>
        <w:t>24</w:t>
      </w:r>
      <w:r w:rsidRPr="0060533F">
        <w:rPr>
          <w:noProof/>
        </w:rPr>
        <w:fldChar w:fldCharType="end"/>
      </w:r>
    </w:p>
    <w:p w14:paraId="073097F7" w14:textId="186F37E5" w:rsidR="0060533F" w:rsidRDefault="0060533F">
      <w:pPr>
        <w:pStyle w:val="TOC5"/>
        <w:rPr>
          <w:rFonts w:asciiTheme="minorHAnsi" w:eastAsiaTheme="minorEastAsia" w:hAnsiTheme="minorHAnsi" w:cstheme="minorBidi"/>
          <w:noProof/>
          <w:kern w:val="0"/>
          <w:sz w:val="22"/>
          <w:szCs w:val="22"/>
        </w:rPr>
      </w:pPr>
      <w:r>
        <w:rPr>
          <w:noProof/>
        </w:rPr>
        <w:t>32</w:t>
      </w:r>
      <w:r>
        <w:rPr>
          <w:noProof/>
        </w:rPr>
        <w:tab/>
        <w:t>Good faith—matters to take into account</w:t>
      </w:r>
      <w:r w:rsidRPr="0060533F">
        <w:rPr>
          <w:noProof/>
        </w:rPr>
        <w:tab/>
      </w:r>
      <w:r w:rsidRPr="0060533F">
        <w:rPr>
          <w:noProof/>
        </w:rPr>
        <w:fldChar w:fldCharType="begin"/>
      </w:r>
      <w:r w:rsidRPr="0060533F">
        <w:rPr>
          <w:noProof/>
        </w:rPr>
        <w:instrText xml:space="preserve"> PAGEREF _Toc138757961 \h </w:instrText>
      </w:r>
      <w:r w:rsidRPr="0060533F">
        <w:rPr>
          <w:noProof/>
        </w:rPr>
      </w:r>
      <w:r w:rsidRPr="0060533F">
        <w:rPr>
          <w:noProof/>
        </w:rPr>
        <w:fldChar w:fldCharType="separate"/>
      </w:r>
      <w:r w:rsidR="007D7A9C">
        <w:rPr>
          <w:noProof/>
        </w:rPr>
        <w:t>24</w:t>
      </w:r>
      <w:r w:rsidRPr="0060533F">
        <w:rPr>
          <w:noProof/>
        </w:rPr>
        <w:fldChar w:fldCharType="end"/>
      </w:r>
    </w:p>
    <w:p w14:paraId="6E4294AD" w14:textId="4CA5B36D" w:rsidR="0060533F" w:rsidRDefault="0060533F">
      <w:pPr>
        <w:pStyle w:val="TOC2"/>
        <w:rPr>
          <w:rFonts w:asciiTheme="minorHAnsi" w:eastAsiaTheme="minorEastAsia" w:hAnsiTheme="minorHAnsi" w:cstheme="minorBidi"/>
          <w:b w:val="0"/>
          <w:noProof/>
          <w:kern w:val="0"/>
          <w:sz w:val="22"/>
          <w:szCs w:val="22"/>
        </w:rPr>
      </w:pPr>
      <w:r>
        <w:rPr>
          <w:noProof/>
        </w:rPr>
        <w:t>Part 6—Record keeping, information and publication</w:t>
      </w:r>
      <w:r w:rsidRPr="0060533F">
        <w:rPr>
          <w:b w:val="0"/>
          <w:noProof/>
          <w:sz w:val="18"/>
        </w:rPr>
        <w:tab/>
      </w:r>
      <w:r w:rsidRPr="0060533F">
        <w:rPr>
          <w:b w:val="0"/>
          <w:noProof/>
          <w:sz w:val="18"/>
        </w:rPr>
        <w:fldChar w:fldCharType="begin"/>
      </w:r>
      <w:r w:rsidRPr="0060533F">
        <w:rPr>
          <w:b w:val="0"/>
          <w:noProof/>
          <w:sz w:val="18"/>
        </w:rPr>
        <w:instrText xml:space="preserve"> PAGEREF _Toc138757962 \h </w:instrText>
      </w:r>
      <w:r w:rsidRPr="0060533F">
        <w:rPr>
          <w:b w:val="0"/>
          <w:noProof/>
          <w:sz w:val="18"/>
        </w:rPr>
      </w:r>
      <w:r w:rsidRPr="0060533F">
        <w:rPr>
          <w:b w:val="0"/>
          <w:noProof/>
          <w:sz w:val="18"/>
        </w:rPr>
        <w:fldChar w:fldCharType="separate"/>
      </w:r>
      <w:r w:rsidR="007D7A9C">
        <w:rPr>
          <w:b w:val="0"/>
          <w:noProof/>
          <w:sz w:val="18"/>
        </w:rPr>
        <w:t>26</w:t>
      </w:r>
      <w:r w:rsidRPr="0060533F">
        <w:rPr>
          <w:b w:val="0"/>
          <w:noProof/>
          <w:sz w:val="18"/>
        </w:rPr>
        <w:fldChar w:fldCharType="end"/>
      </w:r>
    </w:p>
    <w:p w14:paraId="0B4EB42A" w14:textId="5B84A641" w:rsidR="0060533F" w:rsidRDefault="0060533F">
      <w:pPr>
        <w:pStyle w:val="TOC5"/>
        <w:rPr>
          <w:rFonts w:asciiTheme="minorHAnsi" w:eastAsiaTheme="minorEastAsia" w:hAnsiTheme="minorHAnsi" w:cstheme="minorBidi"/>
          <w:noProof/>
          <w:kern w:val="0"/>
          <w:sz w:val="22"/>
          <w:szCs w:val="22"/>
        </w:rPr>
      </w:pPr>
      <w:r>
        <w:rPr>
          <w:noProof/>
        </w:rPr>
        <w:t>33</w:t>
      </w:r>
      <w:r>
        <w:rPr>
          <w:noProof/>
        </w:rPr>
        <w:tab/>
        <w:t>Record keeping by supplier</w:t>
      </w:r>
      <w:r w:rsidRPr="0060533F">
        <w:rPr>
          <w:noProof/>
        </w:rPr>
        <w:tab/>
      </w:r>
      <w:r w:rsidRPr="0060533F">
        <w:rPr>
          <w:noProof/>
        </w:rPr>
        <w:fldChar w:fldCharType="begin"/>
      </w:r>
      <w:r w:rsidRPr="0060533F">
        <w:rPr>
          <w:noProof/>
        </w:rPr>
        <w:instrText xml:space="preserve"> PAGEREF _Toc138757963 \h </w:instrText>
      </w:r>
      <w:r w:rsidRPr="0060533F">
        <w:rPr>
          <w:noProof/>
        </w:rPr>
      </w:r>
      <w:r w:rsidRPr="0060533F">
        <w:rPr>
          <w:noProof/>
        </w:rPr>
        <w:fldChar w:fldCharType="separate"/>
      </w:r>
      <w:r w:rsidR="007D7A9C">
        <w:rPr>
          <w:noProof/>
        </w:rPr>
        <w:t>26</w:t>
      </w:r>
      <w:r w:rsidRPr="0060533F">
        <w:rPr>
          <w:noProof/>
        </w:rPr>
        <w:fldChar w:fldCharType="end"/>
      </w:r>
    </w:p>
    <w:p w14:paraId="65625C23" w14:textId="7026A82C" w:rsidR="0060533F" w:rsidRDefault="0060533F">
      <w:pPr>
        <w:pStyle w:val="TOC5"/>
        <w:rPr>
          <w:rFonts w:asciiTheme="minorHAnsi" w:eastAsiaTheme="minorEastAsia" w:hAnsiTheme="minorHAnsi" w:cstheme="minorBidi"/>
          <w:noProof/>
          <w:kern w:val="0"/>
          <w:sz w:val="22"/>
          <w:szCs w:val="22"/>
        </w:rPr>
      </w:pPr>
      <w:r>
        <w:rPr>
          <w:noProof/>
        </w:rPr>
        <w:t>34</w:t>
      </w:r>
      <w:r>
        <w:rPr>
          <w:noProof/>
        </w:rPr>
        <w:tab/>
        <w:t>Supplier to publish information relating to available gas, etc.</w:t>
      </w:r>
      <w:r w:rsidRPr="0060533F">
        <w:rPr>
          <w:noProof/>
        </w:rPr>
        <w:tab/>
      </w:r>
      <w:r w:rsidRPr="0060533F">
        <w:rPr>
          <w:noProof/>
        </w:rPr>
        <w:fldChar w:fldCharType="begin"/>
      </w:r>
      <w:r w:rsidRPr="0060533F">
        <w:rPr>
          <w:noProof/>
        </w:rPr>
        <w:instrText xml:space="preserve"> PAGEREF _Toc138757964 \h </w:instrText>
      </w:r>
      <w:r w:rsidRPr="0060533F">
        <w:rPr>
          <w:noProof/>
        </w:rPr>
      </w:r>
      <w:r w:rsidRPr="0060533F">
        <w:rPr>
          <w:noProof/>
        </w:rPr>
        <w:fldChar w:fldCharType="separate"/>
      </w:r>
      <w:r w:rsidR="007D7A9C">
        <w:rPr>
          <w:noProof/>
        </w:rPr>
        <w:t>27</w:t>
      </w:r>
      <w:r w:rsidRPr="0060533F">
        <w:rPr>
          <w:noProof/>
        </w:rPr>
        <w:fldChar w:fldCharType="end"/>
      </w:r>
    </w:p>
    <w:p w14:paraId="0975A35A" w14:textId="48E231AB" w:rsidR="0060533F" w:rsidRDefault="0060533F">
      <w:pPr>
        <w:pStyle w:val="TOC5"/>
        <w:rPr>
          <w:rFonts w:asciiTheme="minorHAnsi" w:eastAsiaTheme="minorEastAsia" w:hAnsiTheme="minorHAnsi" w:cstheme="minorBidi"/>
          <w:noProof/>
          <w:kern w:val="0"/>
          <w:sz w:val="22"/>
          <w:szCs w:val="22"/>
        </w:rPr>
      </w:pPr>
      <w:r>
        <w:rPr>
          <w:noProof/>
        </w:rPr>
        <w:t>35</w:t>
      </w:r>
      <w:r>
        <w:rPr>
          <w:noProof/>
        </w:rPr>
        <w:tab/>
        <w:t>Supplier to report information to Commission—information relating to available gas, etc.</w:t>
      </w:r>
      <w:r w:rsidRPr="0060533F">
        <w:rPr>
          <w:noProof/>
        </w:rPr>
        <w:tab/>
      </w:r>
      <w:r w:rsidRPr="0060533F">
        <w:rPr>
          <w:noProof/>
        </w:rPr>
        <w:fldChar w:fldCharType="begin"/>
      </w:r>
      <w:r w:rsidRPr="0060533F">
        <w:rPr>
          <w:noProof/>
        </w:rPr>
        <w:instrText xml:space="preserve"> PAGEREF _Toc138757965 \h </w:instrText>
      </w:r>
      <w:r w:rsidRPr="0060533F">
        <w:rPr>
          <w:noProof/>
        </w:rPr>
      </w:r>
      <w:r w:rsidRPr="0060533F">
        <w:rPr>
          <w:noProof/>
        </w:rPr>
        <w:fldChar w:fldCharType="separate"/>
      </w:r>
      <w:r w:rsidR="007D7A9C">
        <w:rPr>
          <w:noProof/>
        </w:rPr>
        <w:t>29</w:t>
      </w:r>
      <w:r w:rsidRPr="0060533F">
        <w:rPr>
          <w:noProof/>
        </w:rPr>
        <w:fldChar w:fldCharType="end"/>
      </w:r>
    </w:p>
    <w:p w14:paraId="0108781C" w14:textId="760F2FB7" w:rsidR="0060533F" w:rsidRDefault="0060533F">
      <w:pPr>
        <w:pStyle w:val="TOC5"/>
        <w:rPr>
          <w:rFonts w:asciiTheme="minorHAnsi" w:eastAsiaTheme="minorEastAsia" w:hAnsiTheme="minorHAnsi" w:cstheme="minorBidi"/>
          <w:noProof/>
          <w:kern w:val="0"/>
          <w:sz w:val="22"/>
          <w:szCs w:val="22"/>
        </w:rPr>
      </w:pPr>
      <w:r>
        <w:rPr>
          <w:noProof/>
        </w:rPr>
        <w:t>36</w:t>
      </w:r>
      <w:r>
        <w:rPr>
          <w:noProof/>
        </w:rPr>
        <w:tab/>
        <w:t>Supplier to report information to Commission—gas EOIs</w:t>
      </w:r>
      <w:r w:rsidRPr="0060533F">
        <w:rPr>
          <w:noProof/>
        </w:rPr>
        <w:tab/>
      </w:r>
      <w:r w:rsidRPr="0060533F">
        <w:rPr>
          <w:noProof/>
        </w:rPr>
        <w:fldChar w:fldCharType="begin"/>
      </w:r>
      <w:r w:rsidRPr="0060533F">
        <w:rPr>
          <w:noProof/>
        </w:rPr>
        <w:instrText xml:space="preserve"> PAGEREF _Toc138757966 \h </w:instrText>
      </w:r>
      <w:r w:rsidRPr="0060533F">
        <w:rPr>
          <w:noProof/>
        </w:rPr>
      </w:r>
      <w:r w:rsidRPr="0060533F">
        <w:rPr>
          <w:noProof/>
        </w:rPr>
        <w:fldChar w:fldCharType="separate"/>
      </w:r>
      <w:r w:rsidR="007D7A9C">
        <w:rPr>
          <w:noProof/>
        </w:rPr>
        <w:t>30</w:t>
      </w:r>
      <w:r w:rsidRPr="0060533F">
        <w:rPr>
          <w:noProof/>
        </w:rPr>
        <w:fldChar w:fldCharType="end"/>
      </w:r>
    </w:p>
    <w:p w14:paraId="3CF4776E" w14:textId="710D1349" w:rsidR="0060533F" w:rsidRDefault="0060533F">
      <w:pPr>
        <w:pStyle w:val="TOC5"/>
        <w:rPr>
          <w:rFonts w:asciiTheme="minorHAnsi" w:eastAsiaTheme="minorEastAsia" w:hAnsiTheme="minorHAnsi" w:cstheme="minorBidi"/>
          <w:noProof/>
          <w:kern w:val="0"/>
          <w:sz w:val="22"/>
          <w:szCs w:val="22"/>
        </w:rPr>
      </w:pPr>
      <w:r>
        <w:rPr>
          <w:noProof/>
        </w:rPr>
        <w:t>37</w:t>
      </w:r>
      <w:r>
        <w:rPr>
          <w:noProof/>
        </w:rPr>
        <w:tab/>
        <w:t>Supplier to report information to Commission—gas initial offers, buyer gas final offers and gas final offers</w:t>
      </w:r>
      <w:r w:rsidRPr="0060533F">
        <w:rPr>
          <w:noProof/>
        </w:rPr>
        <w:tab/>
      </w:r>
      <w:r w:rsidRPr="0060533F">
        <w:rPr>
          <w:noProof/>
        </w:rPr>
        <w:fldChar w:fldCharType="begin"/>
      </w:r>
      <w:r w:rsidRPr="0060533F">
        <w:rPr>
          <w:noProof/>
        </w:rPr>
        <w:instrText xml:space="preserve"> PAGEREF _Toc138757967 \h </w:instrText>
      </w:r>
      <w:r w:rsidRPr="0060533F">
        <w:rPr>
          <w:noProof/>
        </w:rPr>
      </w:r>
      <w:r w:rsidRPr="0060533F">
        <w:rPr>
          <w:noProof/>
        </w:rPr>
        <w:fldChar w:fldCharType="separate"/>
      </w:r>
      <w:r w:rsidR="007D7A9C">
        <w:rPr>
          <w:noProof/>
        </w:rPr>
        <w:t>30</w:t>
      </w:r>
      <w:r w:rsidRPr="0060533F">
        <w:rPr>
          <w:noProof/>
        </w:rPr>
        <w:fldChar w:fldCharType="end"/>
      </w:r>
    </w:p>
    <w:p w14:paraId="099685B7" w14:textId="18CB3A43" w:rsidR="0060533F" w:rsidRDefault="0060533F">
      <w:pPr>
        <w:pStyle w:val="TOC5"/>
        <w:rPr>
          <w:rFonts w:asciiTheme="minorHAnsi" w:eastAsiaTheme="minorEastAsia" w:hAnsiTheme="minorHAnsi" w:cstheme="minorBidi"/>
          <w:noProof/>
          <w:kern w:val="0"/>
          <w:sz w:val="22"/>
          <w:szCs w:val="22"/>
        </w:rPr>
      </w:pPr>
      <w:r>
        <w:rPr>
          <w:noProof/>
        </w:rPr>
        <w:t>38</w:t>
      </w:r>
      <w:r>
        <w:rPr>
          <w:noProof/>
        </w:rPr>
        <w:tab/>
        <w:t>Supplier to report information to Commission—agreements to supply regulated gas</w:t>
      </w:r>
      <w:r w:rsidRPr="0060533F">
        <w:rPr>
          <w:noProof/>
        </w:rPr>
        <w:tab/>
      </w:r>
      <w:r w:rsidRPr="0060533F">
        <w:rPr>
          <w:noProof/>
        </w:rPr>
        <w:fldChar w:fldCharType="begin"/>
      </w:r>
      <w:r w:rsidRPr="0060533F">
        <w:rPr>
          <w:noProof/>
        </w:rPr>
        <w:instrText xml:space="preserve"> PAGEREF _Toc138757968 \h </w:instrText>
      </w:r>
      <w:r w:rsidRPr="0060533F">
        <w:rPr>
          <w:noProof/>
        </w:rPr>
      </w:r>
      <w:r w:rsidRPr="0060533F">
        <w:rPr>
          <w:noProof/>
        </w:rPr>
        <w:fldChar w:fldCharType="separate"/>
      </w:r>
      <w:r w:rsidR="007D7A9C">
        <w:rPr>
          <w:noProof/>
        </w:rPr>
        <w:t>31</w:t>
      </w:r>
      <w:r w:rsidRPr="0060533F">
        <w:rPr>
          <w:noProof/>
        </w:rPr>
        <w:fldChar w:fldCharType="end"/>
      </w:r>
    </w:p>
    <w:p w14:paraId="6E9478BF" w14:textId="1D2F5073" w:rsidR="0060533F" w:rsidRDefault="0060533F">
      <w:pPr>
        <w:pStyle w:val="TOC5"/>
        <w:rPr>
          <w:rFonts w:asciiTheme="minorHAnsi" w:eastAsiaTheme="minorEastAsia" w:hAnsiTheme="minorHAnsi" w:cstheme="minorBidi"/>
          <w:noProof/>
          <w:kern w:val="0"/>
          <w:sz w:val="22"/>
          <w:szCs w:val="22"/>
        </w:rPr>
      </w:pPr>
      <w:r>
        <w:rPr>
          <w:noProof/>
        </w:rPr>
        <w:t>39</w:t>
      </w:r>
      <w:r>
        <w:rPr>
          <w:noProof/>
        </w:rPr>
        <w:tab/>
        <w:t>Supplier to report information to Commission—conditional Ministerial exemptions</w:t>
      </w:r>
      <w:r w:rsidRPr="0060533F">
        <w:rPr>
          <w:noProof/>
        </w:rPr>
        <w:tab/>
      </w:r>
      <w:r w:rsidRPr="0060533F">
        <w:rPr>
          <w:noProof/>
        </w:rPr>
        <w:fldChar w:fldCharType="begin"/>
      </w:r>
      <w:r w:rsidRPr="0060533F">
        <w:rPr>
          <w:noProof/>
        </w:rPr>
        <w:instrText xml:space="preserve"> PAGEREF _Toc138757969 \h </w:instrText>
      </w:r>
      <w:r w:rsidRPr="0060533F">
        <w:rPr>
          <w:noProof/>
        </w:rPr>
      </w:r>
      <w:r w:rsidRPr="0060533F">
        <w:rPr>
          <w:noProof/>
        </w:rPr>
        <w:fldChar w:fldCharType="separate"/>
      </w:r>
      <w:r w:rsidR="007D7A9C">
        <w:rPr>
          <w:noProof/>
        </w:rPr>
        <w:t>32</w:t>
      </w:r>
      <w:r w:rsidRPr="0060533F">
        <w:rPr>
          <w:noProof/>
        </w:rPr>
        <w:fldChar w:fldCharType="end"/>
      </w:r>
    </w:p>
    <w:p w14:paraId="50E92B3A" w14:textId="705DFE7F" w:rsidR="0060533F" w:rsidRDefault="0060533F">
      <w:pPr>
        <w:pStyle w:val="TOC5"/>
        <w:rPr>
          <w:rFonts w:asciiTheme="minorHAnsi" w:eastAsiaTheme="minorEastAsia" w:hAnsiTheme="minorHAnsi" w:cstheme="minorBidi"/>
          <w:noProof/>
          <w:kern w:val="0"/>
          <w:sz w:val="22"/>
          <w:szCs w:val="22"/>
        </w:rPr>
      </w:pPr>
      <w:r>
        <w:rPr>
          <w:noProof/>
        </w:rPr>
        <w:t>40</w:t>
      </w:r>
      <w:r>
        <w:rPr>
          <w:noProof/>
        </w:rPr>
        <w:tab/>
        <w:t>Supplier to report information to Commission—retailers</w:t>
      </w:r>
      <w:r w:rsidRPr="0060533F">
        <w:rPr>
          <w:noProof/>
        </w:rPr>
        <w:tab/>
      </w:r>
      <w:r w:rsidRPr="0060533F">
        <w:rPr>
          <w:noProof/>
        </w:rPr>
        <w:fldChar w:fldCharType="begin"/>
      </w:r>
      <w:r w:rsidRPr="0060533F">
        <w:rPr>
          <w:noProof/>
        </w:rPr>
        <w:instrText xml:space="preserve"> PAGEREF _Toc138757970 \h </w:instrText>
      </w:r>
      <w:r w:rsidRPr="0060533F">
        <w:rPr>
          <w:noProof/>
        </w:rPr>
      </w:r>
      <w:r w:rsidRPr="0060533F">
        <w:rPr>
          <w:noProof/>
        </w:rPr>
        <w:fldChar w:fldCharType="separate"/>
      </w:r>
      <w:r w:rsidR="007D7A9C">
        <w:rPr>
          <w:noProof/>
        </w:rPr>
        <w:t>32</w:t>
      </w:r>
      <w:r w:rsidRPr="0060533F">
        <w:rPr>
          <w:noProof/>
        </w:rPr>
        <w:fldChar w:fldCharType="end"/>
      </w:r>
    </w:p>
    <w:p w14:paraId="1C2C2305" w14:textId="54ACEF0B" w:rsidR="0060533F" w:rsidRDefault="0060533F">
      <w:pPr>
        <w:pStyle w:val="TOC5"/>
        <w:rPr>
          <w:rFonts w:asciiTheme="minorHAnsi" w:eastAsiaTheme="minorEastAsia" w:hAnsiTheme="minorHAnsi" w:cstheme="minorBidi"/>
          <w:noProof/>
          <w:kern w:val="0"/>
          <w:sz w:val="22"/>
          <w:szCs w:val="22"/>
        </w:rPr>
      </w:pPr>
      <w:r>
        <w:rPr>
          <w:noProof/>
        </w:rPr>
        <w:t>41</w:t>
      </w:r>
      <w:r>
        <w:rPr>
          <w:noProof/>
        </w:rPr>
        <w:tab/>
        <w:t>Supplier to report information to Commission—small suppliers</w:t>
      </w:r>
      <w:r w:rsidRPr="0060533F">
        <w:rPr>
          <w:noProof/>
        </w:rPr>
        <w:tab/>
      </w:r>
      <w:r w:rsidRPr="0060533F">
        <w:rPr>
          <w:noProof/>
        </w:rPr>
        <w:fldChar w:fldCharType="begin"/>
      </w:r>
      <w:r w:rsidRPr="0060533F">
        <w:rPr>
          <w:noProof/>
        </w:rPr>
        <w:instrText xml:space="preserve"> PAGEREF _Toc138757971 \h </w:instrText>
      </w:r>
      <w:r w:rsidRPr="0060533F">
        <w:rPr>
          <w:noProof/>
        </w:rPr>
      </w:r>
      <w:r w:rsidRPr="0060533F">
        <w:rPr>
          <w:noProof/>
        </w:rPr>
        <w:fldChar w:fldCharType="separate"/>
      </w:r>
      <w:r w:rsidR="007D7A9C">
        <w:rPr>
          <w:noProof/>
        </w:rPr>
        <w:t>34</w:t>
      </w:r>
      <w:r w:rsidRPr="0060533F">
        <w:rPr>
          <w:noProof/>
        </w:rPr>
        <w:fldChar w:fldCharType="end"/>
      </w:r>
    </w:p>
    <w:p w14:paraId="64482D36" w14:textId="0F3DD0A7" w:rsidR="0060533F" w:rsidRDefault="0060533F">
      <w:pPr>
        <w:pStyle w:val="TOC5"/>
        <w:rPr>
          <w:rFonts w:asciiTheme="minorHAnsi" w:eastAsiaTheme="minorEastAsia" w:hAnsiTheme="minorHAnsi" w:cstheme="minorBidi"/>
          <w:noProof/>
          <w:kern w:val="0"/>
          <w:sz w:val="22"/>
          <w:szCs w:val="22"/>
        </w:rPr>
      </w:pPr>
      <w:r>
        <w:rPr>
          <w:noProof/>
        </w:rPr>
        <w:t>42</w:t>
      </w:r>
      <w:r>
        <w:rPr>
          <w:noProof/>
        </w:rPr>
        <w:tab/>
        <w:t>Commission may disclose information</w:t>
      </w:r>
      <w:r w:rsidRPr="0060533F">
        <w:rPr>
          <w:noProof/>
        </w:rPr>
        <w:tab/>
      </w:r>
      <w:r w:rsidRPr="0060533F">
        <w:rPr>
          <w:noProof/>
        </w:rPr>
        <w:fldChar w:fldCharType="begin"/>
      </w:r>
      <w:r w:rsidRPr="0060533F">
        <w:rPr>
          <w:noProof/>
        </w:rPr>
        <w:instrText xml:space="preserve"> PAGEREF _Toc138757972 \h </w:instrText>
      </w:r>
      <w:r w:rsidRPr="0060533F">
        <w:rPr>
          <w:noProof/>
        </w:rPr>
      </w:r>
      <w:r w:rsidRPr="0060533F">
        <w:rPr>
          <w:noProof/>
        </w:rPr>
        <w:fldChar w:fldCharType="separate"/>
      </w:r>
      <w:r w:rsidR="007D7A9C">
        <w:rPr>
          <w:noProof/>
        </w:rPr>
        <w:t>36</w:t>
      </w:r>
      <w:r w:rsidRPr="0060533F">
        <w:rPr>
          <w:noProof/>
        </w:rPr>
        <w:fldChar w:fldCharType="end"/>
      </w:r>
    </w:p>
    <w:p w14:paraId="3FFB6BE0" w14:textId="599B34B6" w:rsidR="0060533F" w:rsidRDefault="0060533F">
      <w:pPr>
        <w:pStyle w:val="TOC5"/>
        <w:rPr>
          <w:rFonts w:asciiTheme="minorHAnsi" w:eastAsiaTheme="minorEastAsia" w:hAnsiTheme="minorHAnsi" w:cstheme="minorBidi"/>
          <w:noProof/>
          <w:kern w:val="0"/>
          <w:sz w:val="22"/>
          <w:szCs w:val="22"/>
        </w:rPr>
      </w:pPr>
      <w:r>
        <w:rPr>
          <w:noProof/>
        </w:rPr>
        <w:t>43</w:t>
      </w:r>
      <w:r>
        <w:rPr>
          <w:noProof/>
        </w:rPr>
        <w:tab/>
        <w:t>Commission may publish information relating to small supplier deemed exemption or conditional Ministerial exemption</w:t>
      </w:r>
      <w:r w:rsidRPr="0060533F">
        <w:rPr>
          <w:noProof/>
        </w:rPr>
        <w:tab/>
      </w:r>
      <w:r w:rsidRPr="0060533F">
        <w:rPr>
          <w:noProof/>
        </w:rPr>
        <w:fldChar w:fldCharType="begin"/>
      </w:r>
      <w:r w:rsidRPr="0060533F">
        <w:rPr>
          <w:noProof/>
        </w:rPr>
        <w:instrText xml:space="preserve"> PAGEREF _Toc138757973 \h </w:instrText>
      </w:r>
      <w:r w:rsidRPr="0060533F">
        <w:rPr>
          <w:noProof/>
        </w:rPr>
      </w:r>
      <w:r w:rsidRPr="0060533F">
        <w:rPr>
          <w:noProof/>
        </w:rPr>
        <w:fldChar w:fldCharType="separate"/>
      </w:r>
      <w:r w:rsidR="007D7A9C">
        <w:rPr>
          <w:noProof/>
        </w:rPr>
        <w:t>36</w:t>
      </w:r>
      <w:r w:rsidRPr="0060533F">
        <w:rPr>
          <w:noProof/>
        </w:rPr>
        <w:fldChar w:fldCharType="end"/>
      </w:r>
    </w:p>
    <w:p w14:paraId="2B66427F" w14:textId="29344476" w:rsidR="0060533F" w:rsidRDefault="0060533F">
      <w:pPr>
        <w:pStyle w:val="TOC5"/>
        <w:rPr>
          <w:rFonts w:asciiTheme="minorHAnsi" w:eastAsiaTheme="minorEastAsia" w:hAnsiTheme="minorHAnsi" w:cstheme="minorBidi"/>
          <w:noProof/>
          <w:kern w:val="0"/>
          <w:sz w:val="22"/>
          <w:szCs w:val="22"/>
        </w:rPr>
      </w:pPr>
      <w:r>
        <w:rPr>
          <w:noProof/>
        </w:rPr>
        <w:t>44</w:t>
      </w:r>
      <w:r>
        <w:rPr>
          <w:noProof/>
        </w:rPr>
        <w:tab/>
        <w:t>Joint ventures—specified person to publish or report</w:t>
      </w:r>
      <w:r w:rsidRPr="0060533F">
        <w:rPr>
          <w:noProof/>
        </w:rPr>
        <w:tab/>
      </w:r>
      <w:r w:rsidRPr="0060533F">
        <w:rPr>
          <w:noProof/>
        </w:rPr>
        <w:fldChar w:fldCharType="begin"/>
      </w:r>
      <w:r w:rsidRPr="0060533F">
        <w:rPr>
          <w:noProof/>
        </w:rPr>
        <w:instrText xml:space="preserve"> PAGEREF _Toc138757974 \h </w:instrText>
      </w:r>
      <w:r w:rsidRPr="0060533F">
        <w:rPr>
          <w:noProof/>
        </w:rPr>
      </w:r>
      <w:r w:rsidRPr="0060533F">
        <w:rPr>
          <w:noProof/>
        </w:rPr>
        <w:fldChar w:fldCharType="separate"/>
      </w:r>
      <w:r w:rsidR="007D7A9C">
        <w:rPr>
          <w:noProof/>
        </w:rPr>
        <w:t>36</w:t>
      </w:r>
      <w:r w:rsidRPr="0060533F">
        <w:rPr>
          <w:noProof/>
        </w:rPr>
        <w:fldChar w:fldCharType="end"/>
      </w:r>
    </w:p>
    <w:p w14:paraId="0D11DEFA" w14:textId="29761FE2" w:rsidR="0060533F" w:rsidRDefault="0060533F">
      <w:pPr>
        <w:pStyle w:val="TOC2"/>
        <w:rPr>
          <w:rFonts w:asciiTheme="minorHAnsi" w:eastAsiaTheme="minorEastAsia" w:hAnsiTheme="minorHAnsi" w:cstheme="minorBidi"/>
          <w:b w:val="0"/>
          <w:noProof/>
          <w:kern w:val="0"/>
          <w:sz w:val="22"/>
          <w:szCs w:val="22"/>
        </w:rPr>
      </w:pPr>
      <w:r>
        <w:rPr>
          <w:noProof/>
        </w:rPr>
        <w:t>Part 7—Exemptions, etc.</w:t>
      </w:r>
      <w:r w:rsidRPr="0060533F">
        <w:rPr>
          <w:b w:val="0"/>
          <w:noProof/>
          <w:sz w:val="18"/>
        </w:rPr>
        <w:tab/>
      </w:r>
      <w:r w:rsidRPr="0060533F">
        <w:rPr>
          <w:b w:val="0"/>
          <w:noProof/>
          <w:sz w:val="18"/>
        </w:rPr>
        <w:fldChar w:fldCharType="begin"/>
      </w:r>
      <w:r w:rsidRPr="0060533F">
        <w:rPr>
          <w:b w:val="0"/>
          <w:noProof/>
          <w:sz w:val="18"/>
        </w:rPr>
        <w:instrText xml:space="preserve"> PAGEREF _Toc138757975 \h </w:instrText>
      </w:r>
      <w:r w:rsidRPr="0060533F">
        <w:rPr>
          <w:b w:val="0"/>
          <w:noProof/>
          <w:sz w:val="18"/>
        </w:rPr>
      </w:r>
      <w:r w:rsidRPr="0060533F">
        <w:rPr>
          <w:b w:val="0"/>
          <w:noProof/>
          <w:sz w:val="18"/>
        </w:rPr>
        <w:fldChar w:fldCharType="separate"/>
      </w:r>
      <w:r w:rsidR="007D7A9C">
        <w:rPr>
          <w:b w:val="0"/>
          <w:noProof/>
          <w:sz w:val="18"/>
        </w:rPr>
        <w:t>38</w:t>
      </w:r>
      <w:r w:rsidRPr="0060533F">
        <w:rPr>
          <w:b w:val="0"/>
          <w:noProof/>
          <w:sz w:val="18"/>
        </w:rPr>
        <w:fldChar w:fldCharType="end"/>
      </w:r>
    </w:p>
    <w:p w14:paraId="01A3D253" w14:textId="4E1FDF48" w:rsidR="0060533F" w:rsidRDefault="0060533F">
      <w:pPr>
        <w:pStyle w:val="TOC5"/>
        <w:rPr>
          <w:rFonts w:asciiTheme="minorHAnsi" w:eastAsiaTheme="minorEastAsia" w:hAnsiTheme="minorHAnsi" w:cstheme="minorBidi"/>
          <w:noProof/>
          <w:kern w:val="0"/>
          <w:sz w:val="22"/>
          <w:szCs w:val="22"/>
        </w:rPr>
      </w:pPr>
      <w:r>
        <w:rPr>
          <w:noProof/>
        </w:rPr>
        <w:t>45</w:t>
      </w:r>
      <w:r>
        <w:rPr>
          <w:noProof/>
        </w:rPr>
        <w:tab/>
        <w:t>Deemed exemption for supply of regulated gas for less than 12 months</w:t>
      </w:r>
      <w:r w:rsidRPr="0060533F">
        <w:rPr>
          <w:noProof/>
        </w:rPr>
        <w:tab/>
      </w:r>
      <w:r w:rsidRPr="0060533F">
        <w:rPr>
          <w:noProof/>
        </w:rPr>
        <w:fldChar w:fldCharType="begin"/>
      </w:r>
      <w:r w:rsidRPr="0060533F">
        <w:rPr>
          <w:noProof/>
        </w:rPr>
        <w:instrText xml:space="preserve"> PAGEREF _Toc138757976 \h </w:instrText>
      </w:r>
      <w:r w:rsidRPr="0060533F">
        <w:rPr>
          <w:noProof/>
        </w:rPr>
      </w:r>
      <w:r w:rsidRPr="0060533F">
        <w:rPr>
          <w:noProof/>
        </w:rPr>
        <w:fldChar w:fldCharType="separate"/>
      </w:r>
      <w:r w:rsidR="007D7A9C">
        <w:rPr>
          <w:noProof/>
        </w:rPr>
        <w:t>38</w:t>
      </w:r>
      <w:r w:rsidRPr="0060533F">
        <w:rPr>
          <w:noProof/>
        </w:rPr>
        <w:fldChar w:fldCharType="end"/>
      </w:r>
    </w:p>
    <w:p w14:paraId="04C861CB" w14:textId="36CF1D59" w:rsidR="0060533F" w:rsidRDefault="0060533F">
      <w:pPr>
        <w:pStyle w:val="TOC5"/>
        <w:rPr>
          <w:rFonts w:asciiTheme="minorHAnsi" w:eastAsiaTheme="minorEastAsia" w:hAnsiTheme="minorHAnsi" w:cstheme="minorBidi"/>
          <w:noProof/>
          <w:kern w:val="0"/>
          <w:sz w:val="22"/>
          <w:szCs w:val="22"/>
        </w:rPr>
      </w:pPr>
      <w:r>
        <w:rPr>
          <w:noProof/>
        </w:rPr>
        <w:t>46</w:t>
      </w:r>
      <w:r>
        <w:rPr>
          <w:noProof/>
        </w:rPr>
        <w:tab/>
        <w:t>Deemed exemption for gas EOI issued in respect of 2 or fewer persons</w:t>
      </w:r>
      <w:r w:rsidRPr="0060533F">
        <w:rPr>
          <w:noProof/>
        </w:rPr>
        <w:tab/>
      </w:r>
      <w:r w:rsidRPr="0060533F">
        <w:rPr>
          <w:noProof/>
        </w:rPr>
        <w:fldChar w:fldCharType="begin"/>
      </w:r>
      <w:r w:rsidRPr="0060533F">
        <w:rPr>
          <w:noProof/>
        </w:rPr>
        <w:instrText xml:space="preserve"> PAGEREF _Toc138757977 \h </w:instrText>
      </w:r>
      <w:r w:rsidRPr="0060533F">
        <w:rPr>
          <w:noProof/>
        </w:rPr>
      </w:r>
      <w:r w:rsidRPr="0060533F">
        <w:rPr>
          <w:noProof/>
        </w:rPr>
        <w:fldChar w:fldCharType="separate"/>
      </w:r>
      <w:r w:rsidR="007D7A9C">
        <w:rPr>
          <w:noProof/>
        </w:rPr>
        <w:t>38</w:t>
      </w:r>
      <w:r w:rsidRPr="0060533F">
        <w:rPr>
          <w:noProof/>
        </w:rPr>
        <w:fldChar w:fldCharType="end"/>
      </w:r>
    </w:p>
    <w:p w14:paraId="165C5F99" w14:textId="6C362DB6" w:rsidR="0060533F" w:rsidRDefault="0060533F">
      <w:pPr>
        <w:pStyle w:val="TOC5"/>
        <w:rPr>
          <w:rFonts w:asciiTheme="minorHAnsi" w:eastAsiaTheme="minorEastAsia" w:hAnsiTheme="minorHAnsi" w:cstheme="minorBidi"/>
          <w:noProof/>
          <w:kern w:val="0"/>
          <w:sz w:val="22"/>
          <w:szCs w:val="22"/>
        </w:rPr>
      </w:pPr>
      <w:r>
        <w:rPr>
          <w:noProof/>
        </w:rPr>
        <w:t>47</w:t>
      </w:r>
      <w:r>
        <w:rPr>
          <w:noProof/>
        </w:rPr>
        <w:tab/>
        <w:t>Deemed exemption for export</w:t>
      </w:r>
      <w:r w:rsidRPr="0060533F">
        <w:rPr>
          <w:noProof/>
        </w:rPr>
        <w:tab/>
      </w:r>
      <w:r w:rsidRPr="0060533F">
        <w:rPr>
          <w:noProof/>
        </w:rPr>
        <w:fldChar w:fldCharType="begin"/>
      </w:r>
      <w:r w:rsidRPr="0060533F">
        <w:rPr>
          <w:noProof/>
        </w:rPr>
        <w:instrText xml:space="preserve"> PAGEREF _Toc138757978 \h </w:instrText>
      </w:r>
      <w:r w:rsidRPr="0060533F">
        <w:rPr>
          <w:noProof/>
        </w:rPr>
      </w:r>
      <w:r w:rsidRPr="0060533F">
        <w:rPr>
          <w:noProof/>
        </w:rPr>
        <w:fldChar w:fldCharType="separate"/>
      </w:r>
      <w:r w:rsidR="007D7A9C">
        <w:rPr>
          <w:noProof/>
        </w:rPr>
        <w:t>38</w:t>
      </w:r>
      <w:r w:rsidRPr="0060533F">
        <w:rPr>
          <w:noProof/>
        </w:rPr>
        <w:fldChar w:fldCharType="end"/>
      </w:r>
    </w:p>
    <w:p w14:paraId="70CC2E0E" w14:textId="7B654405" w:rsidR="0060533F" w:rsidRDefault="0060533F">
      <w:pPr>
        <w:pStyle w:val="TOC5"/>
        <w:rPr>
          <w:rFonts w:asciiTheme="minorHAnsi" w:eastAsiaTheme="minorEastAsia" w:hAnsiTheme="minorHAnsi" w:cstheme="minorBidi"/>
          <w:noProof/>
          <w:kern w:val="0"/>
          <w:sz w:val="22"/>
          <w:szCs w:val="22"/>
        </w:rPr>
      </w:pPr>
      <w:r>
        <w:rPr>
          <w:noProof/>
        </w:rPr>
        <w:t>48</w:t>
      </w:r>
      <w:r>
        <w:rPr>
          <w:noProof/>
        </w:rPr>
        <w:tab/>
        <w:t>Deemed exemption for gas swap agreements</w:t>
      </w:r>
      <w:r w:rsidRPr="0060533F">
        <w:rPr>
          <w:noProof/>
        </w:rPr>
        <w:tab/>
      </w:r>
      <w:r w:rsidRPr="0060533F">
        <w:rPr>
          <w:noProof/>
        </w:rPr>
        <w:fldChar w:fldCharType="begin"/>
      </w:r>
      <w:r w:rsidRPr="0060533F">
        <w:rPr>
          <w:noProof/>
        </w:rPr>
        <w:instrText xml:space="preserve"> PAGEREF _Toc138757979 \h </w:instrText>
      </w:r>
      <w:r w:rsidRPr="0060533F">
        <w:rPr>
          <w:noProof/>
        </w:rPr>
      </w:r>
      <w:r w:rsidRPr="0060533F">
        <w:rPr>
          <w:noProof/>
        </w:rPr>
        <w:fldChar w:fldCharType="separate"/>
      </w:r>
      <w:r w:rsidR="007D7A9C">
        <w:rPr>
          <w:noProof/>
        </w:rPr>
        <w:t>39</w:t>
      </w:r>
      <w:r w:rsidRPr="0060533F">
        <w:rPr>
          <w:noProof/>
        </w:rPr>
        <w:fldChar w:fldCharType="end"/>
      </w:r>
    </w:p>
    <w:p w14:paraId="640FB5DE" w14:textId="5903CF6D" w:rsidR="0060533F" w:rsidRDefault="0060533F">
      <w:pPr>
        <w:pStyle w:val="TOC5"/>
        <w:rPr>
          <w:rFonts w:asciiTheme="minorHAnsi" w:eastAsiaTheme="minorEastAsia" w:hAnsiTheme="minorHAnsi" w:cstheme="minorBidi"/>
          <w:noProof/>
          <w:kern w:val="0"/>
          <w:sz w:val="22"/>
          <w:szCs w:val="22"/>
        </w:rPr>
      </w:pPr>
      <w:r>
        <w:rPr>
          <w:noProof/>
        </w:rPr>
        <w:t>49</w:t>
      </w:r>
      <w:r>
        <w:rPr>
          <w:noProof/>
        </w:rPr>
        <w:tab/>
        <w:t>Deemed exemption for foundational agreements and gas master supply agreements</w:t>
      </w:r>
      <w:r w:rsidRPr="0060533F">
        <w:rPr>
          <w:noProof/>
        </w:rPr>
        <w:tab/>
      </w:r>
      <w:r w:rsidRPr="0060533F">
        <w:rPr>
          <w:noProof/>
        </w:rPr>
        <w:fldChar w:fldCharType="begin"/>
      </w:r>
      <w:r w:rsidRPr="0060533F">
        <w:rPr>
          <w:noProof/>
        </w:rPr>
        <w:instrText xml:space="preserve"> PAGEREF _Toc138757980 \h </w:instrText>
      </w:r>
      <w:r w:rsidRPr="0060533F">
        <w:rPr>
          <w:noProof/>
        </w:rPr>
      </w:r>
      <w:r w:rsidRPr="0060533F">
        <w:rPr>
          <w:noProof/>
        </w:rPr>
        <w:fldChar w:fldCharType="separate"/>
      </w:r>
      <w:r w:rsidR="007D7A9C">
        <w:rPr>
          <w:noProof/>
        </w:rPr>
        <w:t>39</w:t>
      </w:r>
      <w:r w:rsidRPr="0060533F">
        <w:rPr>
          <w:noProof/>
        </w:rPr>
        <w:fldChar w:fldCharType="end"/>
      </w:r>
    </w:p>
    <w:p w14:paraId="49C0EF86" w14:textId="724808E7" w:rsidR="0060533F" w:rsidRDefault="0060533F">
      <w:pPr>
        <w:pStyle w:val="TOC5"/>
        <w:rPr>
          <w:rFonts w:asciiTheme="minorHAnsi" w:eastAsiaTheme="minorEastAsia" w:hAnsiTheme="minorHAnsi" w:cstheme="minorBidi"/>
          <w:noProof/>
          <w:kern w:val="0"/>
          <w:sz w:val="22"/>
          <w:szCs w:val="22"/>
        </w:rPr>
      </w:pPr>
      <w:r>
        <w:rPr>
          <w:noProof/>
        </w:rPr>
        <w:t>50</w:t>
      </w:r>
      <w:r>
        <w:rPr>
          <w:noProof/>
        </w:rPr>
        <w:tab/>
        <w:t>Deemed exemption for subordinate contract or transaction notice not determining price</w:t>
      </w:r>
      <w:r w:rsidRPr="0060533F">
        <w:rPr>
          <w:noProof/>
        </w:rPr>
        <w:tab/>
      </w:r>
      <w:r w:rsidRPr="0060533F">
        <w:rPr>
          <w:noProof/>
        </w:rPr>
        <w:fldChar w:fldCharType="begin"/>
      </w:r>
      <w:r w:rsidRPr="0060533F">
        <w:rPr>
          <w:noProof/>
        </w:rPr>
        <w:instrText xml:space="preserve"> PAGEREF _Toc138757981 \h </w:instrText>
      </w:r>
      <w:r w:rsidRPr="0060533F">
        <w:rPr>
          <w:noProof/>
        </w:rPr>
      </w:r>
      <w:r w:rsidRPr="0060533F">
        <w:rPr>
          <w:noProof/>
        </w:rPr>
        <w:fldChar w:fldCharType="separate"/>
      </w:r>
      <w:r w:rsidR="007D7A9C">
        <w:rPr>
          <w:noProof/>
        </w:rPr>
        <w:t>39</w:t>
      </w:r>
      <w:r w:rsidRPr="0060533F">
        <w:rPr>
          <w:noProof/>
        </w:rPr>
        <w:fldChar w:fldCharType="end"/>
      </w:r>
    </w:p>
    <w:p w14:paraId="09B1B469" w14:textId="6CAD02EB" w:rsidR="0060533F" w:rsidRDefault="0060533F">
      <w:pPr>
        <w:pStyle w:val="TOC5"/>
        <w:rPr>
          <w:rFonts w:asciiTheme="minorHAnsi" w:eastAsiaTheme="minorEastAsia" w:hAnsiTheme="minorHAnsi" w:cstheme="minorBidi"/>
          <w:noProof/>
          <w:kern w:val="0"/>
          <w:sz w:val="22"/>
          <w:szCs w:val="22"/>
        </w:rPr>
      </w:pPr>
      <w:r>
        <w:rPr>
          <w:noProof/>
        </w:rPr>
        <w:t>51</w:t>
      </w:r>
      <w:r>
        <w:rPr>
          <w:noProof/>
        </w:rPr>
        <w:tab/>
        <w:t>Deemed exemption for gas exchange transactions</w:t>
      </w:r>
      <w:r w:rsidRPr="0060533F">
        <w:rPr>
          <w:noProof/>
        </w:rPr>
        <w:tab/>
      </w:r>
      <w:r w:rsidRPr="0060533F">
        <w:rPr>
          <w:noProof/>
        </w:rPr>
        <w:fldChar w:fldCharType="begin"/>
      </w:r>
      <w:r w:rsidRPr="0060533F">
        <w:rPr>
          <w:noProof/>
        </w:rPr>
        <w:instrText xml:space="preserve"> PAGEREF _Toc138757982 \h </w:instrText>
      </w:r>
      <w:r w:rsidRPr="0060533F">
        <w:rPr>
          <w:noProof/>
        </w:rPr>
      </w:r>
      <w:r w:rsidRPr="0060533F">
        <w:rPr>
          <w:noProof/>
        </w:rPr>
        <w:fldChar w:fldCharType="separate"/>
      </w:r>
      <w:r w:rsidR="007D7A9C">
        <w:rPr>
          <w:noProof/>
        </w:rPr>
        <w:t>40</w:t>
      </w:r>
      <w:r w:rsidRPr="0060533F">
        <w:rPr>
          <w:noProof/>
        </w:rPr>
        <w:fldChar w:fldCharType="end"/>
      </w:r>
    </w:p>
    <w:p w14:paraId="0162D3A0" w14:textId="2D8F23D7" w:rsidR="0060533F" w:rsidRDefault="0060533F">
      <w:pPr>
        <w:pStyle w:val="TOC5"/>
        <w:rPr>
          <w:rFonts w:asciiTheme="minorHAnsi" w:eastAsiaTheme="minorEastAsia" w:hAnsiTheme="minorHAnsi" w:cstheme="minorBidi"/>
          <w:noProof/>
          <w:kern w:val="0"/>
          <w:sz w:val="22"/>
          <w:szCs w:val="22"/>
        </w:rPr>
      </w:pPr>
      <w:r>
        <w:rPr>
          <w:noProof/>
        </w:rPr>
        <w:t>52</w:t>
      </w:r>
      <w:r>
        <w:rPr>
          <w:noProof/>
        </w:rPr>
        <w:tab/>
        <w:t>Deemed exemption for gas trading exchange transactions</w:t>
      </w:r>
      <w:r w:rsidRPr="0060533F">
        <w:rPr>
          <w:noProof/>
        </w:rPr>
        <w:tab/>
      </w:r>
      <w:r w:rsidRPr="0060533F">
        <w:rPr>
          <w:noProof/>
        </w:rPr>
        <w:fldChar w:fldCharType="begin"/>
      </w:r>
      <w:r w:rsidRPr="0060533F">
        <w:rPr>
          <w:noProof/>
        </w:rPr>
        <w:instrText xml:space="preserve"> PAGEREF _Toc138757983 \h </w:instrText>
      </w:r>
      <w:r w:rsidRPr="0060533F">
        <w:rPr>
          <w:noProof/>
        </w:rPr>
      </w:r>
      <w:r w:rsidRPr="0060533F">
        <w:rPr>
          <w:noProof/>
        </w:rPr>
        <w:fldChar w:fldCharType="separate"/>
      </w:r>
      <w:r w:rsidR="007D7A9C">
        <w:rPr>
          <w:noProof/>
        </w:rPr>
        <w:t>40</w:t>
      </w:r>
      <w:r w:rsidRPr="0060533F">
        <w:rPr>
          <w:noProof/>
        </w:rPr>
        <w:fldChar w:fldCharType="end"/>
      </w:r>
    </w:p>
    <w:p w14:paraId="475D4C6F" w14:textId="3A07E0D2" w:rsidR="0060533F" w:rsidRDefault="0060533F">
      <w:pPr>
        <w:pStyle w:val="TOC5"/>
        <w:rPr>
          <w:rFonts w:asciiTheme="minorHAnsi" w:eastAsiaTheme="minorEastAsia" w:hAnsiTheme="minorHAnsi" w:cstheme="minorBidi"/>
          <w:noProof/>
          <w:kern w:val="0"/>
          <w:sz w:val="22"/>
          <w:szCs w:val="22"/>
        </w:rPr>
      </w:pPr>
      <w:r>
        <w:rPr>
          <w:noProof/>
        </w:rPr>
        <w:t>53</w:t>
      </w:r>
      <w:r>
        <w:rPr>
          <w:noProof/>
        </w:rPr>
        <w:tab/>
        <w:t>Deemed exemption for retailers</w:t>
      </w:r>
      <w:r w:rsidRPr="0060533F">
        <w:rPr>
          <w:noProof/>
        </w:rPr>
        <w:tab/>
      </w:r>
      <w:r w:rsidRPr="0060533F">
        <w:rPr>
          <w:noProof/>
        </w:rPr>
        <w:fldChar w:fldCharType="begin"/>
      </w:r>
      <w:r w:rsidRPr="0060533F">
        <w:rPr>
          <w:noProof/>
        </w:rPr>
        <w:instrText xml:space="preserve"> PAGEREF _Toc138757984 \h </w:instrText>
      </w:r>
      <w:r w:rsidRPr="0060533F">
        <w:rPr>
          <w:noProof/>
        </w:rPr>
      </w:r>
      <w:r w:rsidRPr="0060533F">
        <w:rPr>
          <w:noProof/>
        </w:rPr>
        <w:fldChar w:fldCharType="separate"/>
      </w:r>
      <w:r w:rsidR="007D7A9C">
        <w:rPr>
          <w:noProof/>
        </w:rPr>
        <w:t>41</w:t>
      </w:r>
      <w:r w:rsidRPr="0060533F">
        <w:rPr>
          <w:noProof/>
        </w:rPr>
        <w:fldChar w:fldCharType="end"/>
      </w:r>
    </w:p>
    <w:p w14:paraId="614A17B7" w14:textId="0D066343" w:rsidR="0060533F" w:rsidRDefault="0060533F">
      <w:pPr>
        <w:pStyle w:val="TOC5"/>
        <w:rPr>
          <w:rFonts w:asciiTheme="minorHAnsi" w:eastAsiaTheme="minorEastAsia" w:hAnsiTheme="minorHAnsi" w:cstheme="minorBidi"/>
          <w:noProof/>
          <w:kern w:val="0"/>
          <w:sz w:val="22"/>
          <w:szCs w:val="22"/>
        </w:rPr>
      </w:pPr>
      <w:r>
        <w:rPr>
          <w:noProof/>
        </w:rPr>
        <w:t>54</w:t>
      </w:r>
      <w:r>
        <w:rPr>
          <w:noProof/>
        </w:rPr>
        <w:tab/>
        <w:t>Deemed exemption for mandatory government agreements</w:t>
      </w:r>
      <w:r w:rsidRPr="0060533F">
        <w:rPr>
          <w:noProof/>
        </w:rPr>
        <w:tab/>
      </w:r>
      <w:r w:rsidRPr="0060533F">
        <w:rPr>
          <w:noProof/>
        </w:rPr>
        <w:fldChar w:fldCharType="begin"/>
      </w:r>
      <w:r w:rsidRPr="0060533F">
        <w:rPr>
          <w:noProof/>
        </w:rPr>
        <w:instrText xml:space="preserve"> PAGEREF _Toc138757985 \h </w:instrText>
      </w:r>
      <w:r w:rsidRPr="0060533F">
        <w:rPr>
          <w:noProof/>
        </w:rPr>
      </w:r>
      <w:r w:rsidRPr="0060533F">
        <w:rPr>
          <w:noProof/>
        </w:rPr>
        <w:fldChar w:fldCharType="separate"/>
      </w:r>
      <w:r w:rsidR="007D7A9C">
        <w:rPr>
          <w:noProof/>
        </w:rPr>
        <w:t>41</w:t>
      </w:r>
      <w:r w:rsidRPr="0060533F">
        <w:rPr>
          <w:noProof/>
        </w:rPr>
        <w:fldChar w:fldCharType="end"/>
      </w:r>
    </w:p>
    <w:p w14:paraId="727CA12B" w14:textId="202D2C63" w:rsidR="0060533F" w:rsidRDefault="0060533F">
      <w:pPr>
        <w:pStyle w:val="TOC5"/>
        <w:rPr>
          <w:rFonts w:asciiTheme="minorHAnsi" w:eastAsiaTheme="minorEastAsia" w:hAnsiTheme="minorHAnsi" w:cstheme="minorBidi"/>
          <w:noProof/>
          <w:kern w:val="0"/>
          <w:sz w:val="22"/>
          <w:szCs w:val="22"/>
        </w:rPr>
      </w:pPr>
      <w:r>
        <w:rPr>
          <w:noProof/>
        </w:rPr>
        <w:t>55</w:t>
      </w:r>
      <w:r>
        <w:rPr>
          <w:noProof/>
        </w:rPr>
        <w:tab/>
        <w:t>Deemed exemption for small suppliers supplying the domestic market</w:t>
      </w:r>
      <w:r w:rsidRPr="0060533F">
        <w:rPr>
          <w:noProof/>
        </w:rPr>
        <w:tab/>
      </w:r>
      <w:r w:rsidRPr="0060533F">
        <w:rPr>
          <w:noProof/>
        </w:rPr>
        <w:fldChar w:fldCharType="begin"/>
      </w:r>
      <w:r w:rsidRPr="0060533F">
        <w:rPr>
          <w:noProof/>
        </w:rPr>
        <w:instrText xml:space="preserve"> PAGEREF _Toc138757986 \h </w:instrText>
      </w:r>
      <w:r w:rsidRPr="0060533F">
        <w:rPr>
          <w:noProof/>
        </w:rPr>
      </w:r>
      <w:r w:rsidRPr="0060533F">
        <w:rPr>
          <w:noProof/>
        </w:rPr>
        <w:fldChar w:fldCharType="separate"/>
      </w:r>
      <w:r w:rsidR="007D7A9C">
        <w:rPr>
          <w:noProof/>
        </w:rPr>
        <w:t>41</w:t>
      </w:r>
      <w:r w:rsidRPr="0060533F">
        <w:rPr>
          <w:noProof/>
        </w:rPr>
        <w:fldChar w:fldCharType="end"/>
      </w:r>
    </w:p>
    <w:p w14:paraId="323FD8B9" w14:textId="7B31742D" w:rsidR="0060533F" w:rsidRDefault="0060533F">
      <w:pPr>
        <w:pStyle w:val="TOC5"/>
        <w:rPr>
          <w:rFonts w:asciiTheme="minorHAnsi" w:eastAsiaTheme="minorEastAsia" w:hAnsiTheme="minorHAnsi" w:cstheme="minorBidi"/>
          <w:noProof/>
          <w:kern w:val="0"/>
          <w:sz w:val="22"/>
          <w:szCs w:val="22"/>
        </w:rPr>
      </w:pPr>
      <w:r>
        <w:rPr>
          <w:noProof/>
        </w:rPr>
        <w:t>56</w:t>
      </w:r>
      <w:r>
        <w:rPr>
          <w:noProof/>
        </w:rPr>
        <w:tab/>
        <w:t>Deemed exemption for person covered by conditional Ministerial exemption—gas pricing penalty provisions</w:t>
      </w:r>
      <w:r w:rsidRPr="0060533F">
        <w:rPr>
          <w:noProof/>
        </w:rPr>
        <w:tab/>
      </w:r>
      <w:r w:rsidRPr="0060533F">
        <w:rPr>
          <w:noProof/>
        </w:rPr>
        <w:fldChar w:fldCharType="begin"/>
      </w:r>
      <w:r w:rsidRPr="0060533F">
        <w:rPr>
          <w:noProof/>
        </w:rPr>
        <w:instrText xml:space="preserve"> PAGEREF _Toc138757987 \h </w:instrText>
      </w:r>
      <w:r w:rsidRPr="0060533F">
        <w:rPr>
          <w:noProof/>
        </w:rPr>
      </w:r>
      <w:r w:rsidRPr="0060533F">
        <w:rPr>
          <w:noProof/>
        </w:rPr>
        <w:fldChar w:fldCharType="separate"/>
      </w:r>
      <w:r w:rsidR="007D7A9C">
        <w:rPr>
          <w:noProof/>
        </w:rPr>
        <w:t>42</w:t>
      </w:r>
      <w:r w:rsidRPr="0060533F">
        <w:rPr>
          <w:noProof/>
        </w:rPr>
        <w:fldChar w:fldCharType="end"/>
      </w:r>
    </w:p>
    <w:p w14:paraId="5669EC79" w14:textId="282538BE" w:rsidR="0060533F" w:rsidRDefault="0060533F">
      <w:pPr>
        <w:pStyle w:val="TOC5"/>
        <w:rPr>
          <w:rFonts w:asciiTheme="minorHAnsi" w:eastAsiaTheme="minorEastAsia" w:hAnsiTheme="minorHAnsi" w:cstheme="minorBidi"/>
          <w:noProof/>
          <w:kern w:val="0"/>
          <w:sz w:val="22"/>
          <w:szCs w:val="22"/>
        </w:rPr>
      </w:pPr>
      <w:r>
        <w:rPr>
          <w:noProof/>
        </w:rPr>
        <w:t>57</w:t>
      </w:r>
      <w:r>
        <w:rPr>
          <w:noProof/>
        </w:rPr>
        <w:tab/>
        <w:t>Deemed exemption for person covered by conditional Ministerial exemption—other gas penalty provisions</w:t>
      </w:r>
      <w:r w:rsidRPr="0060533F">
        <w:rPr>
          <w:noProof/>
        </w:rPr>
        <w:tab/>
      </w:r>
      <w:r w:rsidRPr="0060533F">
        <w:rPr>
          <w:noProof/>
        </w:rPr>
        <w:fldChar w:fldCharType="begin"/>
      </w:r>
      <w:r w:rsidRPr="0060533F">
        <w:rPr>
          <w:noProof/>
        </w:rPr>
        <w:instrText xml:space="preserve"> PAGEREF _Toc138757988 \h </w:instrText>
      </w:r>
      <w:r w:rsidRPr="0060533F">
        <w:rPr>
          <w:noProof/>
        </w:rPr>
      </w:r>
      <w:r w:rsidRPr="0060533F">
        <w:rPr>
          <w:noProof/>
        </w:rPr>
        <w:fldChar w:fldCharType="separate"/>
      </w:r>
      <w:r w:rsidR="007D7A9C">
        <w:rPr>
          <w:noProof/>
        </w:rPr>
        <w:t>43</w:t>
      </w:r>
      <w:r w:rsidRPr="0060533F">
        <w:rPr>
          <w:noProof/>
        </w:rPr>
        <w:fldChar w:fldCharType="end"/>
      </w:r>
    </w:p>
    <w:p w14:paraId="38A1D1CC" w14:textId="61C59F47" w:rsidR="0060533F" w:rsidRDefault="0060533F">
      <w:pPr>
        <w:pStyle w:val="TOC2"/>
        <w:rPr>
          <w:rFonts w:asciiTheme="minorHAnsi" w:eastAsiaTheme="minorEastAsia" w:hAnsiTheme="minorHAnsi" w:cstheme="minorBidi"/>
          <w:b w:val="0"/>
          <w:noProof/>
          <w:kern w:val="0"/>
          <w:sz w:val="22"/>
          <w:szCs w:val="22"/>
        </w:rPr>
      </w:pPr>
      <w:r>
        <w:rPr>
          <w:noProof/>
        </w:rPr>
        <w:t>Part 8—Conditional Ministerial exemptions</w:t>
      </w:r>
      <w:r w:rsidRPr="0060533F">
        <w:rPr>
          <w:b w:val="0"/>
          <w:noProof/>
          <w:sz w:val="18"/>
        </w:rPr>
        <w:tab/>
      </w:r>
      <w:r w:rsidRPr="0060533F">
        <w:rPr>
          <w:b w:val="0"/>
          <w:noProof/>
          <w:sz w:val="18"/>
        </w:rPr>
        <w:fldChar w:fldCharType="begin"/>
      </w:r>
      <w:r w:rsidRPr="0060533F">
        <w:rPr>
          <w:b w:val="0"/>
          <w:noProof/>
          <w:sz w:val="18"/>
        </w:rPr>
        <w:instrText xml:space="preserve"> PAGEREF _Toc138757989 \h </w:instrText>
      </w:r>
      <w:r w:rsidRPr="0060533F">
        <w:rPr>
          <w:b w:val="0"/>
          <w:noProof/>
          <w:sz w:val="18"/>
        </w:rPr>
      </w:r>
      <w:r w:rsidRPr="0060533F">
        <w:rPr>
          <w:b w:val="0"/>
          <w:noProof/>
          <w:sz w:val="18"/>
        </w:rPr>
        <w:fldChar w:fldCharType="separate"/>
      </w:r>
      <w:r w:rsidR="007D7A9C">
        <w:rPr>
          <w:b w:val="0"/>
          <w:noProof/>
          <w:sz w:val="18"/>
        </w:rPr>
        <w:t>46</w:t>
      </w:r>
      <w:r w:rsidRPr="0060533F">
        <w:rPr>
          <w:b w:val="0"/>
          <w:noProof/>
          <w:sz w:val="18"/>
        </w:rPr>
        <w:fldChar w:fldCharType="end"/>
      </w:r>
    </w:p>
    <w:p w14:paraId="32FA51E8" w14:textId="3B15F508" w:rsidR="0060533F" w:rsidRDefault="0060533F">
      <w:pPr>
        <w:pStyle w:val="TOC3"/>
        <w:rPr>
          <w:rFonts w:asciiTheme="minorHAnsi" w:eastAsiaTheme="minorEastAsia" w:hAnsiTheme="minorHAnsi" w:cstheme="minorBidi"/>
          <w:b w:val="0"/>
          <w:noProof/>
          <w:kern w:val="0"/>
          <w:szCs w:val="22"/>
        </w:rPr>
      </w:pPr>
      <w:r>
        <w:rPr>
          <w:noProof/>
        </w:rPr>
        <w:t>Division 1—Application for conditional Ministerial exemption</w:t>
      </w:r>
      <w:r w:rsidRPr="0060533F">
        <w:rPr>
          <w:b w:val="0"/>
          <w:noProof/>
          <w:sz w:val="18"/>
        </w:rPr>
        <w:tab/>
      </w:r>
      <w:r w:rsidRPr="0060533F">
        <w:rPr>
          <w:b w:val="0"/>
          <w:noProof/>
          <w:sz w:val="18"/>
        </w:rPr>
        <w:fldChar w:fldCharType="begin"/>
      </w:r>
      <w:r w:rsidRPr="0060533F">
        <w:rPr>
          <w:b w:val="0"/>
          <w:noProof/>
          <w:sz w:val="18"/>
        </w:rPr>
        <w:instrText xml:space="preserve"> PAGEREF _Toc138757990 \h </w:instrText>
      </w:r>
      <w:r w:rsidRPr="0060533F">
        <w:rPr>
          <w:b w:val="0"/>
          <w:noProof/>
          <w:sz w:val="18"/>
        </w:rPr>
      </w:r>
      <w:r w:rsidRPr="0060533F">
        <w:rPr>
          <w:b w:val="0"/>
          <w:noProof/>
          <w:sz w:val="18"/>
        </w:rPr>
        <w:fldChar w:fldCharType="separate"/>
      </w:r>
      <w:r w:rsidR="007D7A9C">
        <w:rPr>
          <w:b w:val="0"/>
          <w:noProof/>
          <w:sz w:val="18"/>
        </w:rPr>
        <w:t>46</w:t>
      </w:r>
      <w:r w:rsidRPr="0060533F">
        <w:rPr>
          <w:b w:val="0"/>
          <w:noProof/>
          <w:sz w:val="18"/>
        </w:rPr>
        <w:fldChar w:fldCharType="end"/>
      </w:r>
    </w:p>
    <w:p w14:paraId="4825001B" w14:textId="6AAE641B" w:rsidR="0060533F" w:rsidRDefault="0060533F">
      <w:pPr>
        <w:pStyle w:val="TOC5"/>
        <w:rPr>
          <w:rFonts w:asciiTheme="minorHAnsi" w:eastAsiaTheme="minorEastAsia" w:hAnsiTheme="minorHAnsi" w:cstheme="minorBidi"/>
          <w:noProof/>
          <w:kern w:val="0"/>
          <w:sz w:val="22"/>
          <w:szCs w:val="22"/>
        </w:rPr>
      </w:pPr>
      <w:r>
        <w:rPr>
          <w:noProof/>
        </w:rPr>
        <w:t>58</w:t>
      </w:r>
      <w:r>
        <w:rPr>
          <w:noProof/>
        </w:rPr>
        <w:tab/>
        <w:t>Application for conditional Ministerial exemption</w:t>
      </w:r>
      <w:r w:rsidRPr="0060533F">
        <w:rPr>
          <w:noProof/>
        </w:rPr>
        <w:tab/>
      </w:r>
      <w:r w:rsidRPr="0060533F">
        <w:rPr>
          <w:noProof/>
        </w:rPr>
        <w:fldChar w:fldCharType="begin"/>
      </w:r>
      <w:r w:rsidRPr="0060533F">
        <w:rPr>
          <w:noProof/>
        </w:rPr>
        <w:instrText xml:space="preserve"> PAGEREF _Toc138757991 \h </w:instrText>
      </w:r>
      <w:r w:rsidRPr="0060533F">
        <w:rPr>
          <w:noProof/>
        </w:rPr>
      </w:r>
      <w:r w:rsidRPr="0060533F">
        <w:rPr>
          <w:noProof/>
        </w:rPr>
        <w:fldChar w:fldCharType="separate"/>
      </w:r>
      <w:r w:rsidR="007D7A9C">
        <w:rPr>
          <w:noProof/>
        </w:rPr>
        <w:t>46</w:t>
      </w:r>
      <w:r w:rsidRPr="0060533F">
        <w:rPr>
          <w:noProof/>
        </w:rPr>
        <w:fldChar w:fldCharType="end"/>
      </w:r>
    </w:p>
    <w:p w14:paraId="4E81E8F2" w14:textId="170C21A9" w:rsidR="0060533F" w:rsidRDefault="0060533F">
      <w:pPr>
        <w:pStyle w:val="TOC5"/>
        <w:rPr>
          <w:rFonts w:asciiTheme="minorHAnsi" w:eastAsiaTheme="minorEastAsia" w:hAnsiTheme="minorHAnsi" w:cstheme="minorBidi"/>
          <w:noProof/>
          <w:kern w:val="0"/>
          <w:sz w:val="22"/>
          <w:szCs w:val="22"/>
        </w:rPr>
      </w:pPr>
      <w:r>
        <w:rPr>
          <w:noProof/>
        </w:rPr>
        <w:t>59</w:t>
      </w:r>
      <w:r>
        <w:rPr>
          <w:noProof/>
        </w:rPr>
        <w:tab/>
        <w:t>Withdrawal of application</w:t>
      </w:r>
      <w:r w:rsidRPr="0060533F">
        <w:rPr>
          <w:noProof/>
        </w:rPr>
        <w:tab/>
      </w:r>
      <w:r w:rsidRPr="0060533F">
        <w:rPr>
          <w:noProof/>
        </w:rPr>
        <w:fldChar w:fldCharType="begin"/>
      </w:r>
      <w:r w:rsidRPr="0060533F">
        <w:rPr>
          <w:noProof/>
        </w:rPr>
        <w:instrText xml:space="preserve"> PAGEREF _Toc138757992 \h </w:instrText>
      </w:r>
      <w:r w:rsidRPr="0060533F">
        <w:rPr>
          <w:noProof/>
        </w:rPr>
      </w:r>
      <w:r w:rsidRPr="0060533F">
        <w:rPr>
          <w:noProof/>
        </w:rPr>
        <w:fldChar w:fldCharType="separate"/>
      </w:r>
      <w:r w:rsidR="007D7A9C">
        <w:rPr>
          <w:noProof/>
        </w:rPr>
        <w:t>46</w:t>
      </w:r>
      <w:r w:rsidRPr="0060533F">
        <w:rPr>
          <w:noProof/>
        </w:rPr>
        <w:fldChar w:fldCharType="end"/>
      </w:r>
    </w:p>
    <w:p w14:paraId="68D25D49" w14:textId="4B20F886" w:rsidR="0060533F" w:rsidRDefault="0060533F">
      <w:pPr>
        <w:pStyle w:val="TOC3"/>
        <w:rPr>
          <w:rFonts w:asciiTheme="minorHAnsi" w:eastAsiaTheme="minorEastAsia" w:hAnsiTheme="minorHAnsi" w:cstheme="minorBidi"/>
          <w:b w:val="0"/>
          <w:noProof/>
          <w:kern w:val="0"/>
          <w:szCs w:val="22"/>
        </w:rPr>
      </w:pPr>
      <w:r>
        <w:rPr>
          <w:noProof/>
        </w:rPr>
        <w:t>Division 2—Grant of conditional Ministerial exemption</w:t>
      </w:r>
      <w:r w:rsidRPr="0060533F">
        <w:rPr>
          <w:b w:val="0"/>
          <w:noProof/>
          <w:sz w:val="18"/>
        </w:rPr>
        <w:tab/>
      </w:r>
      <w:r w:rsidRPr="0060533F">
        <w:rPr>
          <w:b w:val="0"/>
          <w:noProof/>
          <w:sz w:val="18"/>
        </w:rPr>
        <w:fldChar w:fldCharType="begin"/>
      </w:r>
      <w:r w:rsidRPr="0060533F">
        <w:rPr>
          <w:b w:val="0"/>
          <w:noProof/>
          <w:sz w:val="18"/>
        </w:rPr>
        <w:instrText xml:space="preserve"> PAGEREF _Toc138757993 \h </w:instrText>
      </w:r>
      <w:r w:rsidRPr="0060533F">
        <w:rPr>
          <w:b w:val="0"/>
          <w:noProof/>
          <w:sz w:val="18"/>
        </w:rPr>
      </w:r>
      <w:r w:rsidRPr="0060533F">
        <w:rPr>
          <w:b w:val="0"/>
          <w:noProof/>
          <w:sz w:val="18"/>
        </w:rPr>
        <w:fldChar w:fldCharType="separate"/>
      </w:r>
      <w:r w:rsidR="007D7A9C">
        <w:rPr>
          <w:b w:val="0"/>
          <w:noProof/>
          <w:sz w:val="18"/>
        </w:rPr>
        <w:t>47</w:t>
      </w:r>
      <w:r w:rsidRPr="0060533F">
        <w:rPr>
          <w:b w:val="0"/>
          <w:noProof/>
          <w:sz w:val="18"/>
        </w:rPr>
        <w:fldChar w:fldCharType="end"/>
      </w:r>
    </w:p>
    <w:p w14:paraId="69519D66" w14:textId="37DE518A" w:rsidR="0060533F" w:rsidRDefault="0060533F">
      <w:pPr>
        <w:pStyle w:val="TOC5"/>
        <w:rPr>
          <w:rFonts w:asciiTheme="minorHAnsi" w:eastAsiaTheme="minorEastAsia" w:hAnsiTheme="minorHAnsi" w:cstheme="minorBidi"/>
          <w:noProof/>
          <w:kern w:val="0"/>
          <w:sz w:val="22"/>
          <w:szCs w:val="22"/>
        </w:rPr>
      </w:pPr>
      <w:r>
        <w:rPr>
          <w:noProof/>
        </w:rPr>
        <w:t>60</w:t>
      </w:r>
      <w:r>
        <w:rPr>
          <w:noProof/>
        </w:rPr>
        <w:tab/>
        <w:t xml:space="preserve">Meaning of </w:t>
      </w:r>
      <w:r w:rsidRPr="006159B0">
        <w:rPr>
          <w:i/>
          <w:noProof/>
        </w:rPr>
        <w:t>gas penalty provision</w:t>
      </w:r>
      <w:r>
        <w:rPr>
          <w:noProof/>
        </w:rPr>
        <w:t xml:space="preserve"> and </w:t>
      </w:r>
      <w:r w:rsidRPr="006159B0">
        <w:rPr>
          <w:i/>
          <w:noProof/>
        </w:rPr>
        <w:t>gas pricing penalty provision</w:t>
      </w:r>
      <w:r w:rsidRPr="0060533F">
        <w:rPr>
          <w:noProof/>
        </w:rPr>
        <w:tab/>
      </w:r>
      <w:r w:rsidRPr="0060533F">
        <w:rPr>
          <w:noProof/>
        </w:rPr>
        <w:fldChar w:fldCharType="begin"/>
      </w:r>
      <w:r w:rsidRPr="0060533F">
        <w:rPr>
          <w:noProof/>
        </w:rPr>
        <w:instrText xml:space="preserve"> PAGEREF _Toc138757994 \h </w:instrText>
      </w:r>
      <w:r w:rsidRPr="0060533F">
        <w:rPr>
          <w:noProof/>
        </w:rPr>
      </w:r>
      <w:r w:rsidRPr="0060533F">
        <w:rPr>
          <w:noProof/>
        </w:rPr>
        <w:fldChar w:fldCharType="separate"/>
      </w:r>
      <w:r w:rsidR="007D7A9C">
        <w:rPr>
          <w:noProof/>
        </w:rPr>
        <w:t>47</w:t>
      </w:r>
      <w:r w:rsidRPr="0060533F">
        <w:rPr>
          <w:noProof/>
        </w:rPr>
        <w:fldChar w:fldCharType="end"/>
      </w:r>
    </w:p>
    <w:p w14:paraId="7B1030C3" w14:textId="5B1030CE" w:rsidR="0060533F" w:rsidRDefault="0060533F">
      <w:pPr>
        <w:pStyle w:val="TOC5"/>
        <w:rPr>
          <w:rFonts w:asciiTheme="minorHAnsi" w:eastAsiaTheme="minorEastAsia" w:hAnsiTheme="minorHAnsi" w:cstheme="minorBidi"/>
          <w:noProof/>
          <w:kern w:val="0"/>
          <w:sz w:val="22"/>
          <w:szCs w:val="22"/>
        </w:rPr>
      </w:pPr>
      <w:r>
        <w:rPr>
          <w:noProof/>
        </w:rPr>
        <w:t>61</w:t>
      </w:r>
      <w:r>
        <w:rPr>
          <w:noProof/>
        </w:rPr>
        <w:tab/>
        <w:t>Energy Minister, with agreement of Resources Minister, may grant conditional Ministerial exemption</w:t>
      </w:r>
      <w:r w:rsidRPr="0060533F">
        <w:rPr>
          <w:noProof/>
        </w:rPr>
        <w:tab/>
      </w:r>
      <w:r w:rsidRPr="0060533F">
        <w:rPr>
          <w:noProof/>
        </w:rPr>
        <w:fldChar w:fldCharType="begin"/>
      </w:r>
      <w:r w:rsidRPr="0060533F">
        <w:rPr>
          <w:noProof/>
        </w:rPr>
        <w:instrText xml:space="preserve"> PAGEREF _Toc138757995 \h </w:instrText>
      </w:r>
      <w:r w:rsidRPr="0060533F">
        <w:rPr>
          <w:noProof/>
        </w:rPr>
      </w:r>
      <w:r w:rsidRPr="0060533F">
        <w:rPr>
          <w:noProof/>
        </w:rPr>
        <w:fldChar w:fldCharType="separate"/>
      </w:r>
      <w:r w:rsidR="007D7A9C">
        <w:rPr>
          <w:noProof/>
        </w:rPr>
        <w:t>48</w:t>
      </w:r>
      <w:r w:rsidRPr="0060533F">
        <w:rPr>
          <w:noProof/>
        </w:rPr>
        <w:fldChar w:fldCharType="end"/>
      </w:r>
    </w:p>
    <w:p w14:paraId="372B9975" w14:textId="3D02298D" w:rsidR="0060533F" w:rsidRDefault="0060533F">
      <w:pPr>
        <w:pStyle w:val="TOC5"/>
        <w:rPr>
          <w:rFonts w:asciiTheme="minorHAnsi" w:eastAsiaTheme="minorEastAsia" w:hAnsiTheme="minorHAnsi" w:cstheme="minorBidi"/>
          <w:noProof/>
          <w:kern w:val="0"/>
          <w:sz w:val="22"/>
          <w:szCs w:val="22"/>
        </w:rPr>
      </w:pPr>
      <w:r>
        <w:rPr>
          <w:noProof/>
        </w:rPr>
        <w:t>62</w:t>
      </w:r>
      <w:r>
        <w:rPr>
          <w:noProof/>
        </w:rPr>
        <w:tab/>
        <w:t>Conditions notices</w:t>
      </w:r>
      <w:r w:rsidRPr="0060533F">
        <w:rPr>
          <w:noProof/>
        </w:rPr>
        <w:tab/>
      </w:r>
      <w:r w:rsidRPr="0060533F">
        <w:rPr>
          <w:noProof/>
        </w:rPr>
        <w:fldChar w:fldCharType="begin"/>
      </w:r>
      <w:r w:rsidRPr="0060533F">
        <w:rPr>
          <w:noProof/>
        </w:rPr>
        <w:instrText xml:space="preserve"> PAGEREF _Toc138757996 \h </w:instrText>
      </w:r>
      <w:r w:rsidRPr="0060533F">
        <w:rPr>
          <w:noProof/>
        </w:rPr>
      </w:r>
      <w:r w:rsidRPr="0060533F">
        <w:rPr>
          <w:noProof/>
        </w:rPr>
        <w:fldChar w:fldCharType="separate"/>
      </w:r>
      <w:r w:rsidR="007D7A9C">
        <w:rPr>
          <w:noProof/>
        </w:rPr>
        <w:t>49</w:t>
      </w:r>
      <w:r w:rsidRPr="0060533F">
        <w:rPr>
          <w:noProof/>
        </w:rPr>
        <w:fldChar w:fldCharType="end"/>
      </w:r>
    </w:p>
    <w:p w14:paraId="1EAAF7A5" w14:textId="17335C67" w:rsidR="0060533F" w:rsidRDefault="0060533F">
      <w:pPr>
        <w:pStyle w:val="TOC5"/>
        <w:rPr>
          <w:rFonts w:asciiTheme="minorHAnsi" w:eastAsiaTheme="minorEastAsia" w:hAnsiTheme="minorHAnsi" w:cstheme="minorBidi"/>
          <w:noProof/>
          <w:kern w:val="0"/>
          <w:sz w:val="22"/>
          <w:szCs w:val="22"/>
        </w:rPr>
      </w:pPr>
      <w:r>
        <w:rPr>
          <w:noProof/>
        </w:rPr>
        <w:t>63</w:t>
      </w:r>
      <w:r>
        <w:rPr>
          <w:noProof/>
        </w:rPr>
        <w:tab/>
        <w:t>Conditions in conditional Ministerial exemption that Energy Minister and Resources Minister consider appropriate</w:t>
      </w:r>
      <w:r w:rsidRPr="0060533F">
        <w:rPr>
          <w:noProof/>
        </w:rPr>
        <w:tab/>
      </w:r>
      <w:r w:rsidRPr="0060533F">
        <w:rPr>
          <w:noProof/>
        </w:rPr>
        <w:fldChar w:fldCharType="begin"/>
      </w:r>
      <w:r w:rsidRPr="0060533F">
        <w:rPr>
          <w:noProof/>
        </w:rPr>
        <w:instrText xml:space="preserve"> PAGEREF _Toc138757997 \h </w:instrText>
      </w:r>
      <w:r w:rsidRPr="0060533F">
        <w:rPr>
          <w:noProof/>
        </w:rPr>
      </w:r>
      <w:r w:rsidRPr="0060533F">
        <w:rPr>
          <w:noProof/>
        </w:rPr>
        <w:fldChar w:fldCharType="separate"/>
      </w:r>
      <w:r w:rsidR="007D7A9C">
        <w:rPr>
          <w:noProof/>
        </w:rPr>
        <w:t>49</w:t>
      </w:r>
      <w:r w:rsidRPr="0060533F">
        <w:rPr>
          <w:noProof/>
        </w:rPr>
        <w:fldChar w:fldCharType="end"/>
      </w:r>
    </w:p>
    <w:p w14:paraId="1FEB3C20" w14:textId="681A3435" w:rsidR="0060533F" w:rsidRDefault="0060533F">
      <w:pPr>
        <w:pStyle w:val="TOC5"/>
        <w:rPr>
          <w:rFonts w:asciiTheme="minorHAnsi" w:eastAsiaTheme="minorEastAsia" w:hAnsiTheme="minorHAnsi" w:cstheme="minorBidi"/>
          <w:noProof/>
          <w:kern w:val="0"/>
          <w:sz w:val="22"/>
          <w:szCs w:val="22"/>
        </w:rPr>
      </w:pPr>
      <w:r>
        <w:rPr>
          <w:noProof/>
        </w:rPr>
        <w:t>64</w:t>
      </w:r>
      <w:r>
        <w:rPr>
          <w:noProof/>
        </w:rPr>
        <w:tab/>
        <w:t>Contents of conditional Ministerial exemption</w:t>
      </w:r>
      <w:r w:rsidRPr="0060533F">
        <w:rPr>
          <w:noProof/>
        </w:rPr>
        <w:tab/>
      </w:r>
      <w:r w:rsidRPr="0060533F">
        <w:rPr>
          <w:noProof/>
        </w:rPr>
        <w:fldChar w:fldCharType="begin"/>
      </w:r>
      <w:r w:rsidRPr="0060533F">
        <w:rPr>
          <w:noProof/>
        </w:rPr>
        <w:instrText xml:space="preserve"> PAGEREF _Toc138757998 \h </w:instrText>
      </w:r>
      <w:r w:rsidRPr="0060533F">
        <w:rPr>
          <w:noProof/>
        </w:rPr>
      </w:r>
      <w:r w:rsidRPr="0060533F">
        <w:rPr>
          <w:noProof/>
        </w:rPr>
        <w:fldChar w:fldCharType="separate"/>
      </w:r>
      <w:r w:rsidR="007D7A9C">
        <w:rPr>
          <w:noProof/>
        </w:rPr>
        <w:t>50</w:t>
      </w:r>
      <w:r w:rsidRPr="0060533F">
        <w:rPr>
          <w:noProof/>
        </w:rPr>
        <w:fldChar w:fldCharType="end"/>
      </w:r>
    </w:p>
    <w:p w14:paraId="1E6E6088" w14:textId="6969355F" w:rsidR="0060533F" w:rsidRDefault="0060533F">
      <w:pPr>
        <w:pStyle w:val="TOC5"/>
        <w:rPr>
          <w:rFonts w:asciiTheme="minorHAnsi" w:eastAsiaTheme="minorEastAsia" w:hAnsiTheme="minorHAnsi" w:cstheme="minorBidi"/>
          <w:noProof/>
          <w:kern w:val="0"/>
          <w:sz w:val="22"/>
          <w:szCs w:val="22"/>
        </w:rPr>
      </w:pPr>
      <w:r>
        <w:rPr>
          <w:noProof/>
        </w:rPr>
        <w:t>65</w:t>
      </w:r>
      <w:r>
        <w:rPr>
          <w:noProof/>
        </w:rPr>
        <w:tab/>
        <w:t>Notice of decision</w:t>
      </w:r>
      <w:r w:rsidRPr="0060533F">
        <w:rPr>
          <w:noProof/>
        </w:rPr>
        <w:tab/>
      </w:r>
      <w:r w:rsidRPr="0060533F">
        <w:rPr>
          <w:noProof/>
        </w:rPr>
        <w:fldChar w:fldCharType="begin"/>
      </w:r>
      <w:r w:rsidRPr="0060533F">
        <w:rPr>
          <w:noProof/>
        </w:rPr>
        <w:instrText xml:space="preserve"> PAGEREF _Toc138757999 \h </w:instrText>
      </w:r>
      <w:r w:rsidRPr="0060533F">
        <w:rPr>
          <w:noProof/>
        </w:rPr>
      </w:r>
      <w:r w:rsidRPr="0060533F">
        <w:rPr>
          <w:noProof/>
        </w:rPr>
        <w:fldChar w:fldCharType="separate"/>
      </w:r>
      <w:r w:rsidR="007D7A9C">
        <w:rPr>
          <w:noProof/>
        </w:rPr>
        <w:t>50</w:t>
      </w:r>
      <w:r w:rsidRPr="0060533F">
        <w:rPr>
          <w:noProof/>
        </w:rPr>
        <w:fldChar w:fldCharType="end"/>
      </w:r>
    </w:p>
    <w:p w14:paraId="0B7A1122" w14:textId="75D3D3A3" w:rsidR="0060533F" w:rsidRDefault="0060533F">
      <w:pPr>
        <w:pStyle w:val="TOC3"/>
        <w:rPr>
          <w:rFonts w:asciiTheme="minorHAnsi" w:eastAsiaTheme="minorEastAsia" w:hAnsiTheme="minorHAnsi" w:cstheme="minorBidi"/>
          <w:b w:val="0"/>
          <w:noProof/>
          <w:kern w:val="0"/>
          <w:szCs w:val="22"/>
        </w:rPr>
      </w:pPr>
      <w:r>
        <w:rPr>
          <w:noProof/>
        </w:rPr>
        <w:lastRenderedPageBreak/>
        <w:t>Division 3—Application for variation or revocation of conditional Ministerial exemption</w:t>
      </w:r>
      <w:r w:rsidRPr="0060533F">
        <w:rPr>
          <w:b w:val="0"/>
          <w:noProof/>
          <w:sz w:val="18"/>
        </w:rPr>
        <w:tab/>
      </w:r>
      <w:r w:rsidRPr="0060533F">
        <w:rPr>
          <w:b w:val="0"/>
          <w:noProof/>
          <w:sz w:val="18"/>
        </w:rPr>
        <w:fldChar w:fldCharType="begin"/>
      </w:r>
      <w:r w:rsidRPr="0060533F">
        <w:rPr>
          <w:b w:val="0"/>
          <w:noProof/>
          <w:sz w:val="18"/>
        </w:rPr>
        <w:instrText xml:space="preserve"> PAGEREF _Toc138758000 \h </w:instrText>
      </w:r>
      <w:r w:rsidRPr="0060533F">
        <w:rPr>
          <w:b w:val="0"/>
          <w:noProof/>
          <w:sz w:val="18"/>
        </w:rPr>
      </w:r>
      <w:r w:rsidRPr="0060533F">
        <w:rPr>
          <w:b w:val="0"/>
          <w:noProof/>
          <w:sz w:val="18"/>
        </w:rPr>
        <w:fldChar w:fldCharType="separate"/>
      </w:r>
      <w:r w:rsidR="007D7A9C">
        <w:rPr>
          <w:b w:val="0"/>
          <w:noProof/>
          <w:sz w:val="18"/>
        </w:rPr>
        <w:t>51</w:t>
      </w:r>
      <w:r w:rsidRPr="0060533F">
        <w:rPr>
          <w:b w:val="0"/>
          <w:noProof/>
          <w:sz w:val="18"/>
        </w:rPr>
        <w:fldChar w:fldCharType="end"/>
      </w:r>
    </w:p>
    <w:p w14:paraId="64F00304" w14:textId="58A4E27F" w:rsidR="0060533F" w:rsidRDefault="0060533F">
      <w:pPr>
        <w:pStyle w:val="TOC5"/>
        <w:rPr>
          <w:rFonts w:asciiTheme="minorHAnsi" w:eastAsiaTheme="minorEastAsia" w:hAnsiTheme="minorHAnsi" w:cstheme="minorBidi"/>
          <w:noProof/>
          <w:kern w:val="0"/>
          <w:sz w:val="22"/>
          <w:szCs w:val="22"/>
        </w:rPr>
      </w:pPr>
      <w:r>
        <w:rPr>
          <w:noProof/>
        </w:rPr>
        <w:t>66</w:t>
      </w:r>
      <w:r>
        <w:rPr>
          <w:noProof/>
        </w:rPr>
        <w:tab/>
        <w:t>Application for variation or revocation of conditional Ministerial exemption</w:t>
      </w:r>
      <w:r w:rsidRPr="0060533F">
        <w:rPr>
          <w:noProof/>
        </w:rPr>
        <w:tab/>
      </w:r>
      <w:r w:rsidRPr="0060533F">
        <w:rPr>
          <w:noProof/>
        </w:rPr>
        <w:fldChar w:fldCharType="begin"/>
      </w:r>
      <w:r w:rsidRPr="0060533F">
        <w:rPr>
          <w:noProof/>
        </w:rPr>
        <w:instrText xml:space="preserve"> PAGEREF _Toc138758001 \h </w:instrText>
      </w:r>
      <w:r w:rsidRPr="0060533F">
        <w:rPr>
          <w:noProof/>
        </w:rPr>
      </w:r>
      <w:r w:rsidRPr="0060533F">
        <w:rPr>
          <w:noProof/>
        </w:rPr>
        <w:fldChar w:fldCharType="separate"/>
      </w:r>
      <w:r w:rsidR="007D7A9C">
        <w:rPr>
          <w:noProof/>
        </w:rPr>
        <w:t>51</w:t>
      </w:r>
      <w:r w:rsidRPr="0060533F">
        <w:rPr>
          <w:noProof/>
        </w:rPr>
        <w:fldChar w:fldCharType="end"/>
      </w:r>
    </w:p>
    <w:p w14:paraId="66B09D19" w14:textId="25BE3D80" w:rsidR="0060533F" w:rsidRDefault="0060533F">
      <w:pPr>
        <w:pStyle w:val="TOC5"/>
        <w:rPr>
          <w:rFonts w:asciiTheme="minorHAnsi" w:eastAsiaTheme="minorEastAsia" w:hAnsiTheme="minorHAnsi" w:cstheme="minorBidi"/>
          <w:noProof/>
          <w:kern w:val="0"/>
          <w:sz w:val="22"/>
          <w:szCs w:val="22"/>
        </w:rPr>
      </w:pPr>
      <w:r>
        <w:rPr>
          <w:noProof/>
        </w:rPr>
        <w:t>67</w:t>
      </w:r>
      <w:r>
        <w:rPr>
          <w:noProof/>
        </w:rPr>
        <w:tab/>
        <w:t>Withdrawal of application</w:t>
      </w:r>
      <w:r w:rsidRPr="0060533F">
        <w:rPr>
          <w:noProof/>
        </w:rPr>
        <w:tab/>
      </w:r>
      <w:r w:rsidRPr="0060533F">
        <w:rPr>
          <w:noProof/>
        </w:rPr>
        <w:fldChar w:fldCharType="begin"/>
      </w:r>
      <w:r w:rsidRPr="0060533F">
        <w:rPr>
          <w:noProof/>
        </w:rPr>
        <w:instrText xml:space="preserve"> PAGEREF _Toc138758002 \h </w:instrText>
      </w:r>
      <w:r w:rsidRPr="0060533F">
        <w:rPr>
          <w:noProof/>
        </w:rPr>
      </w:r>
      <w:r w:rsidRPr="0060533F">
        <w:rPr>
          <w:noProof/>
        </w:rPr>
        <w:fldChar w:fldCharType="separate"/>
      </w:r>
      <w:r w:rsidR="007D7A9C">
        <w:rPr>
          <w:noProof/>
        </w:rPr>
        <w:t>51</w:t>
      </w:r>
      <w:r w:rsidRPr="0060533F">
        <w:rPr>
          <w:noProof/>
        </w:rPr>
        <w:fldChar w:fldCharType="end"/>
      </w:r>
    </w:p>
    <w:p w14:paraId="2087B076" w14:textId="4BDB703D" w:rsidR="0060533F" w:rsidRDefault="0060533F">
      <w:pPr>
        <w:pStyle w:val="TOC3"/>
        <w:rPr>
          <w:rFonts w:asciiTheme="minorHAnsi" w:eastAsiaTheme="minorEastAsia" w:hAnsiTheme="minorHAnsi" w:cstheme="minorBidi"/>
          <w:b w:val="0"/>
          <w:noProof/>
          <w:kern w:val="0"/>
          <w:szCs w:val="22"/>
        </w:rPr>
      </w:pPr>
      <w:r>
        <w:rPr>
          <w:noProof/>
        </w:rPr>
        <w:t>Division 4—Variation or revocation of conditional Ministerial exemption</w:t>
      </w:r>
      <w:r w:rsidRPr="0060533F">
        <w:rPr>
          <w:b w:val="0"/>
          <w:noProof/>
          <w:sz w:val="18"/>
        </w:rPr>
        <w:tab/>
      </w:r>
      <w:r w:rsidRPr="0060533F">
        <w:rPr>
          <w:b w:val="0"/>
          <w:noProof/>
          <w:sz w:val="18"/>
        </w:rPr>
        <w:fldChar w:fldCharType="begin"/>
      </w:r>
      <w:r w:rsidRPr="0060533F">
        <w:rPr>
          <w:b w:val="0"/>
          <w:noProof/>
          <w:sz w:val="18"/>
        </w:rPr>
        <w:instrText xml:space="preserve"> PAGEREF _Toc138758003 \h </w:instrText>
      </w:r>
      <w:r w:rsidRPr="0060533F">
        <w:rPr>
          <w:b w:val="0"/>
          <w:noProof/>
          <w:sz w:val="18"/>
        </w:rPr>
      </w:r>
      <w:r w:rsidRPr="0060533F">
        <w:rPr>
          <w:b w:val="0"/>
          <w:noProof/>
          <w:sz w:val="18"/>
        </w:rPr>
        <w:fldChar w:fldCharType="separate"/>
      </w:r>
      <w:r w:rsidR="007D7A9C">
        <w:rPr>
          <w:b w:val="0"/>
          <w:noProof/>
          <w:sz w:val="18"/>
        </w:rPr>
        <w:t>52</w:t>
      </w:r>
      <w:r w:rsidRPr="0060533F">
        <w:rPr>
          <w:b w:val="0"/>
          <w:noProof/>
          <w:sz w:val="18"/>
        </w:rPr>
        <w:fldChar w:fldCharType="end"/>
      </w:r>
    </w:p>
    <w:p w14:paraId="10895352" w14:textId="57C45BA5" w:rsidR="0060533F" w:rsidRDefault="0060533F">
      <w:pPr>
        <w:pStyle w:val="TOC5"/>
        <w:rPr>
          <w:rFonts w:asciiTheme="minorHAnsi" w:eastAsiaTheme="minorEastAsia" w:hAnsiTheme="minorHAnsi" w:cstheme="minorBidi"/>
          <w:noProof/>
          <w:kern w:val="0"/>
          <w:sz w:val="22"/>
          <w:szCs w:val="22"/>
        </w:rPr>
      </w:pPr>
      <w:r>
        <w:rPr>
          <w:noProof/>
        </w:rPr>
        <w:t>68</w:t>
      </w:r>
      <w:r>
        <w:rPr>
          <w:noProof/>
        </w:rPr>
        <w:tab/>
        <w:t>Variation or revocation of conditional Ministerial exemption</w:t>
      </w:r>
      <w:r w:rsidRPr="0060533F">
        <w:rPr>
          <w:noProof/>
        </w:rPr>
        <w:tab/>
      </w:r>
      <w:r w:rsidRPr="0060533F">
        <w:rPr>
          <w:noProof/>
        </w:rPr>
        <w:fldChar w:fldCharType="begin"/>
      </w:r>
      <w:r w:rsidRPr="0060533F">
        <w:rPr>
          <w:noProof/>
        </w:rPr>
        <w:instrText xml:space="preserve"> PAGEREF _Toc138758004 \h </w:instrText>
      </w:r>
      <w:r w:rsidRPr="0060533F">
        <w:rPr>
          <w:noProof/>
        </w:rPr>
      </w:r>
      <w:r w:rsidRPr="0060533F">
        <w:rPr>
          <w:noProof/>
        </w:rPr>
        <w:fldChar w:fldCharType="separate"/>
      </w:r>
      <w:r w:rsidR="007D7A9C">
        <w:rPr>
          <w:noProof/>
        </w:rPr>
        <w:t>52</w:t>
      </w:r>
      <w:r w:rsidRPr="0060533F">
        <w:rPr>
          <w:noProof/>
        </w:rPr>
        <w:fldChar w:fldCharType="end"/>
      </w:r>
    </w:p>
    <w:p w14:paraId="7F4E29F5" w14:textId="50FAC475" w:rsidR="0060533F" w:rsidRDefault="0060533F">
      <w:pPr>
        <w:pStyle w:val="TOC5"/>
        <w:rPr>
          <w:rFonts w:asciiTheme="minorHAnsi" w:eastAsiaTheme="minorEastAsia" w:hAnsiTheme="minorHAnsi" w:cstheme="minorBidi"/>
          <w:noProof/>
          <w:kern w:val="0"/>
          <w:sz w:val="22"/>
          <w:szCs w:val="22"/>
        </w:rPr>
      </w:pPr>
      <w:r>
        <w:rPr>
          <w:noProof/>
        </w:rPr>
        <w:t>69</w:t>
      </w:r>
      <w:r>
        <w:rPr>
          <w:noProof/>
        </w:rPr>
        <w:tab/>
        <w:t>Notices of proposed variation or revocation</w:t>
      </w:r>
      <w:r w:rsidRPr="0060533F">
        <w:rPr>
          <w:noProof/>
        </w:rPr>
        <w:tab/>
      </w:r>
      <w:r w:rsidRPr="0060533F">
        <w:rPr>
          <w:noProof/>
        </w:rPr>
        <w:fldChar w:fldCharType="begin"/>
      </w:r>
      <w:r w:rsidRPr="0060533F">
        <w:rPr>
          <w:noProof/>
        </w:rPr>
        <w:instrText xml:space="preserve"> PAGEREF _Toc138758005 \h </w:instrText>
      </w:r>
      <w:r w:rsidRPr="0060533F">
        <w:rPr>
          <w:noProof/>
        </w:rPr>
      </w:r>
      <w:r w:rsidRPr="0060533F">
        <w:rPr>
          <w:noProof/>
        </w:rPr>
        <w:fldChar w:fldCharType="separate"/>
      </w:r>
      <w:r w:rsidR="007D7A9C">
        <w:rPr>
          <w:noProof/>
        </w:rPr>
        <w:t>52</w:t>
      </w:r>
      <w:r w:rsidRPr="0060533F">
        <w:rPr>
          <w:noProof/>
        </w:rPr>
        <w:fldChar w:fldCharType="end"/>
      </w:r>
    </w:p>
    <w:p w14:paraId="74AC8C8B" w14:textId="6BD4594D" w:rsidR="0060533F" w:rsidRDefault="0060533F">
      <w:pPr>
        <w:pStyle w:val="TOC5"/>
        <w:rPr>
          <w:rFonts w:asciiTheme="minorHAnsi" w:eastAsiaTheme="minorEastAsia" w:hAnsiTheme="minorHAnsi" w:cstheme="minorBidi"/>
          <w:noProof/>
          <w:kern w:val="0"/>
          <w:sz w:val="22"/>
          <w:szCs w:val="22"/>
        </w:rPr>
      </w:pPr>
      <w:r>
        <w:rPr>
          <w:noProof/>
        </w:rPr>
        <w:t>70</w:t>
      </w:r>
      <w:r>
        <w:rPr>
          <w:noProof/>
        </w:rPr>
        <w:tab/>
        <w:t>Contents of variation or revocation</w:t>
      </w:r>
      <w:r w:rsidRPr="0060533F">
        <w:rPr>
          <w:noProof/>
        </w:rPr>
        <w:tab/>
      </w:r>
      <w:r w:rsidRPr="0060533F">
        <w:rPr>
          <w:noProof/>
        </w:rPr>
        <w:fldChar w:fldCharType="begin"/>
      </w:r>
      <w:r w:rsidRPr="0060533F">
        <w:rPr>
          <w:noProof/>
        </w:rPr>
        <w:instrText xml:space="preserve"> PAGEREF _Toc138758006 \h </w:instrText>
      </w:r>
      <w:r w:rsidRPr="0060533F">
        <w:rPr>
          <w:noProof/>
        </w:rPr>
      </w:r>
      <w:r w:rsidRPr="0060533F">
        <w:rPr>
          <w:noProof/>
        </w:rPr>
        <w:fldChar w:fldCharType="separate"/>
      </w:r>
      <w:r w:rsidR="007D7A9C">
        <w:rPr>
          <w:noProof/>
        </w:rPr>
        <w:t>53</w:t>
      </w:r>
      <w:r w:rsidRPr="0060533F">
        <w:rPr>
          <w:noProof/>
        </w:rPr>
        <w:fldChar w:fldCharType="end"/>
      </w:r>
    </w:p>
    <w:p w14:paraId="1A98AA1B" w14:textId="6C534567" w:rsidR="0060533F" w:rsidRDefault="0060533F">
      <w:pPr>
        <w:pStyle w:val="TOC5"/>
        <w:rPr>
          <w:rFonts w:asciiTheme="minorHAnsi" w:eastAsiaTheme="minorEastAsia" w:hAnsiTheme="minorHAnsi" w:cstheme="minorBidi"/>
          <w:noProof/>
          <w:kern w:val="0"/>
          <w:sz w:val="22"/>
          <w:szCs w:val="22"/>
        </w:rPr>
      </w:pPr>
      <w:r>
        <w:rPr>
          <w:noProof/>
        </w:rPr>
        <w:t>71</w:t>
      </w:r>
      <w:r>
        <w:rPr>
          <w:noProof/>
        </w:rPr>
        <w:tab/>
        <w:t>Notice of decision to vary or revoke conditional Ministerial exemption</w:t>
      </w:r>
      <w:r w:rsidRPr="0060533F">
        <w:rPr>
          <w:noProof/>
        </w:rPr>
        <w:tab/>
      </w:r>
      <w:r w:rsidRPr="0060533F">
        <w:rPr>
          <w:noProof/>
        </w:rPr>
        <w:fldChar w:fldCharType="begin"/>
      </w:r>
      <w:r w:rsidRPr="0060533F">
        <w:rPr>
          <w:noProof/>
        </w:rPr>
        <w:instrText xml:space="preserve"> PAGEREF _Toc138758007 \h </w:instrText>
      </w:r>
      <w:r w:rsidRPr="0060533F">
        <w:rPr>
          <w:noProof/>
        </w:rPr>
      </w:r>
      <w:r w:rsidRPr="0060533F">
        <w:rPr>
          <w:noProof/>
        </w:rPr>
        <w:fldChar w:fldCharType="separate"/>
      </w:r>
      <w:r w:rsidR="007D7A9C">
        <w:rPr>
          <w:noProof/>
        </w:rPr>
        <w:t>53</w:t>
      </w:r>
      <w:r w:rsidRPr="0060533F">
        <w:rPr>
          <w:noProof/>
        </w:rPr>
        <w:fldChar w:fldCharType="end"/>
      </w:r>
    </w:p>
    <w:p w14:paraId="6DC2A027" w14:textId="2C6266D2" w:rsidR="0060533F" w:rsidRDefault="0060533F">
      <w:pPr>
        <w:pStyle w:val="TOC5"/>
        <w:rPr>
          <w:rFonts w:asciiTheme="minorHAnsi" w:eastAsiaTheme="minorEastAsia" w:hAnsiTheme="minorHAnsi" w:cstheme="minorBidi"/>
          <w:noProof/>
          <w:kern w:val="0"/>
          <w:sz w:val="22"/>
          <w:szCs w:val="22"/>
        </w:rPr>
      </w:pPr>
      <w:r>
        <w:rPr>
          <w:noProof/>
        </w:rPr>
        <w:t>72</w:t>
      </w:r>
      <w:r>
        <w:rPr>
          <w:noProof/>
        </w:rPr>
        <w:tab/>
        <w:t>Renewals</w:t>
      </w:r>
      <w:r w:rsidRPr="0060533F">
        <w:rPr>
          <w:noProof/>
        </w:rPr>
        <w:tab/>
      </w:r>
      <w:r w:rsidRPr="0060533F">
        <w:rPr>
          <w:noProof/>
        </w:rPr>
        <w:fldChar w:fldCharType="begin"/>
      </w:r>
      <w:r w:rsidRPr="0060533F">
        <w:rPr>
          <w:noProof/>
        </w:rPr>
        <w:instrText xml:space="preserve"> PAGEREF _Toc138758008 \h </w:instrText>
      </w:r>
      <w:r w:rsidRPr="0060533F">
        <w:rPr>
          <w:noProof/>
        </w:rPr>
      </w:r>
      <w:r w:rsidRPr="0060533F">
        <w:rPr>
          <w:noProof/>
        </w:rPr>
        <w:fldChar w:fldCharType="separate"/>
      </w:r>
      <w:r w:rsidR="007D7A9C">
        <w:rPr>
          <w:noProof/>
        </w:rPr>
        <w:t>53</w:t>
      </w:r>
      <w:r w:rsidRPr="0060533F">
        <w:rPr>
          <w:noProof/>
        </w:rPr>
        <w:fldChar w:fldCharType="end"/>
      </w:r>
    </w:p>
    <w:p w14:paraId="5E86E9E8" w14:textId="26AB4661" w:rsidR="0060533F" w:rsidRDefault="0060533F">
      <w:pPr>
        <w:pStyle w:val="TOC3"/>
        <w:rPr>
          <w:rFonts w:asciiTheme="minorHAnsi" w:eastAsiaTheme="minorEastAsia" w:hAnsiTheme="minorHAnsi" w:cstheme="minorBidi"/>
          <w:b w:val="0"/>
          <w:noProof/>
          <w:kern w:val="0"/>
          <w:szCs w:val="22"/>
        </w:rPr>
      </w:pPr>
      <w:r>
        <w:rPr>
          <w:noProof/>
        </w:rPr>
        <w:t>Division 5—Miscellaneous</w:t>
      </w:r>
      <w:r w:rsidRPr="0060533F">
        <w:rPr>
          <w:b w:val="0"/>
          <w:noProof/>
          <w:sz w:val="18"/>
        </w:rPr>
        <w:tab/>
      </w:r>
      <w:r w:rsidRPr="0060533F">
        <w:rPr>
          <w:b w:val="0"/>
          <w:noProof/>
          <w:sz w:val="18"/>
        </w:rPr>
        <w:fldChar w:fldCharType="begin"/>
      </w:r>
      <w:r w:rsidRPr="0060533F">
        <w:rPr>
          <w:b w:val="0"/>
          <w:noProof/>
          <w:sz w:val="18"/>
        </w:rPr>
        <w:instrText xml:space="preserve"> PAGEREF _Toc138758009 \h </w:instrText>
      </w:r>
      <w:r w:rsidRPr="0060533F">
        <w:rPr>
          <w:b w:val="0"/>
          <w:noProof/>
          <w:sz w:val="18"/>
        </w:rPr>
      </w:r>
      <w:r w:rsidRPr="0060533F">
        <w:rPr>
          <w:b w:val="0"/>
          <w:noProof/>
          <w:sz w:val="18"/>
        </w:rPr>
        <w:fldChar w:fldCharType="separate"/>
      </w:r>
      <w:r w:rsidR="007D7A9C">
        <w:rPr>
          <w:b w:val="0"/>
          <w:noProof/>
          <w:sz w:val="18"/>
        </w:rPr>
        <w:t>55</w:t>
      </w:r>
      <w:r w:rsidRPr="0060533F">
        <w:rPr>
          <w:b w:val="0"/>
          <w:noProof/>
          <w:sz w:val="18"/>
        </w:rPr>
        <w:fldChar w:fldCharType="end"/>
      </w:r>
    </w:p>
    <w:p w14:paraId="78C85F4A" w14:textId="09844FFD" w:rsidR="0060533F" w:rsidRDefault="0060533F">
      <w:pPr>
        <w:pStyle w:val="TOC5"/>
        <w:rPr>
          <w:rFonts w:asciiTheme="minorHAnsi" w:eastAsiaTheme="minorEastAsia" w:hAnsiTheme="minorHAnsi" w:cstheme="minorBidi"/>
          <w:noProof/>
          <w:kern w:val="0"/>
          <w:sz w:val="22"/>
          <w:szCs w:val="22"/>
        </w:rPr>
      </w:pPr>
      <w:r>
        <w:rPr>
          <w:noProof/>
        </w:rPr>
        <w:t>73</w:t>
      </w:r>
      <w:r>
        <w:rPr>
          <w:noProof/>
        </w:rPr>
        <w:tab/>
        <w:t>Obligation to comply with conditions in conditional Ministerial exemption</w:t>
      </w:r>
      <w:r w:rsidRPr="0060533F">
        <w:rPr>
          <w:noProof/>
        </w:rPr>
        <w:tab/>
      </w:r>
      <w:r w:rsidRPr="0060533F">
        <w:rPr>
          <w:noProof/>
        </w:rPr>
        <w:fldChar w:fldCharType="begin"/>
      </w:r>
      <w:r w:rsidRPr="0060533F">
        <w:rPr>
          <w:noProof/>
        </w:rPr>
        <w:instrText xml:space="preserve"> PAGEREF _Toc138758010 \h </w:instrText>
      </w:r>
      <w:r w:rsidRPr="0060533F">
        <w:rPr>
          <w:noProof/>
        </w:rPr>
      </w:r>
      <w:r w:rsidRPr="0060533F">
        <w:rPr>
          <w:noProof/>
        </w:rPr>
        <w:fldChar w:fldCharType="separate"/>
      </w:r>
      <w:r w:rsidR="007D7A9C">
        <w:rPr>
          <w:noProof/>
        </w:rPr>
        <w:t>55</w:t>
      </w:r>
      <w:r w:rsidRPr="0060533F">
        <w:rPr>
          <w:noProof/>
        </w:rPr>
        <w:fldChar w:fldCharType="end"/>
      </w:r>
    </w:p>
    <w:p w14:paraId="39FC9D4F" w14:textId="1B3AB286" w:rsidR="0060533F" w:rsidRDefault="0060533F">
      <w:pPr>
        <w:pStyle w:val="TOC5"/>
        <w:rPr>
          <w:rFonts w:asciiTheme="minorHAnsi" w:eastAsiaTheme="minorEastAsia" w:hAnsiTheme="minorHAnsi" w:cstheme="minorBidi"/>
          <w:noProof/>
          <w:kern w:val="0"/>
          <w:sz w:val="22"/>
          <w:szCs w:val="22"/>
        </w:rPr>
      </w:pPr>
      <w:r>
        <w:rPr>
          <w:noProof/>
        </w:rPr>
        <w:t>74</w:t>
      </w:r>
      <w:r>
        <w:rPr>
          <w:noProof/>
        </w:rPr>
        <w:tab/>
        <w:t>Additional or corrected information in relation to application</w:t>
      </w:r>
      <w:r w:rsidRPr="0060533F">
        <w:rPr>
          <w:noProof/>
        </w:rPr>
        <w:tab/>
      </w:r>
      <w:r w:rsidRPr="0060533F">
        <w:rPr>
          <w:noProof/>
        </w:rPr>
        <w:fldChar w:fldCharType="begin"/>
      </w:r>
      <w:r w:rsidRPr="0060533F">
        <w:rPr>
          <w:noProof/>
        </w:rPr>
        <w:instrText xml:space="preserve"> PAGEREF _Toc138758011 \h </w:instrText>
      </w:r>
      <w:r w:rsidRPr="0060533F">
        <w:rPr>
          <w:noProof/>
        </w:rPr>
      </w:r>
      <w:r w:rsidRPr="0060533F">
        <w:rPr>
          <w:noProof/>
        </w:rPr>
        <w:fldChar w:fldCharType="separate"/>
      </w:r>
      <w:r w:rsidR="007D7A9C">
        <w:rPr>
          <w:noProof/>
        </w:rPr>
        <w:t>55</w:t>
      </w:r>
      <w:r w:rsidRPr="0060533F">
        <w:rPr>
          <w:noProof/>
        </w:rPr>
        <w:fldChar w:fldCharType="end"/>
      </w:r>
    </w:p>
    <w:p w14:paraId="2B2BAA41" w14:textId="59140FBA" w:rsidR="0060533F" w:rsidRDefault="0060533F">
      <w:pPr>
        <w:pStyle w:val="TOC5"/>
        <w:rPr>
          <w:rFonts w:asciiTheme="minorHAnsi" w:eastAsiaTheme="minorEastAsia" w:hAnsiTheme="minorHAnsi" w:cstheme="minorBidi"/>
          <w:noProof/>
          <w:kern w:val="0"/>
          <w:sz w:val="22"/>
          <w:szCs w:val="22"/>
        </w:rPr>
      </w:pPr>
      <w:r>
        <w:rPr>
          <w:noProof/>
        </w:rPr>
        <w:t>75</w:t>
      </w:r>
      <w:r>
        <w:rPr>
          <w:noProof/>
        </w:rPr>
        <w:tab/>
        <w:t>Minister may request additional information and documents</w:t>
      </w:r>
      <w:r w:rsidRPr="0060533F">
        <w:rPr>
          <w:noProof/>
        </w:rPr>
        <w:tab/>
      </w:r>
      <w:r w:rsidRPr="0060533F">
        <w:rPr>
          <w:noProof/>
        </w:rPr>
        <w:fldChar w:fldCharType="begin"/>
      </w:r>
      <w:r w:rsidRPr="0060533F">
        <w:rPr>
          <w:noProof/>
        </w:rPr>
        <w:instrText xml:space="preserve"> PAGEREF _Toc138758012 \h </w:instrText>
      </w:r>
      <w:r w:rsidRPr="0060533F">
        <w:rPr>
          <w:noProof/>
        </w:rPr>
      </w:r>
      <w:r w:rsidRPr="0060533F">
        <w:rPr>
          <w:noProof/>
        </w:rPr>
        <w:fldChar w:fldCharType="separate"/>
      </w:r>
      <w:r w:rsidR="007D7A9C">
        <w:rPr>
          <w:noProof/>
        </w:rPr>
        <w:t>55</w:t>
      </w:r>
      <w:r w:rsidRPr="0060533F">
        <w:rPr>
          <w:noProof/>
        </w:rPr>
        <w:fldChar w:fldCharType="end"/>
      </w:r>
    </w:p>
    <w:p w14:paraId="452F4F30" w14:textId="76D716CD" w:rsidR="0060533F" w:rsidRDefault="0060533F">
      <w:pPr>
        <w:pStyle w:val="TOC2"/>
        <w:rPr>
          <w:rFonts w:asciiTheme="minorHAnsi" w:eastAsiaTheme="minorEastAsia" w:hAnsiTheme="minorHAnsi" w:cstheme="minorBidi"/>
          <w:b w:val="0"/>
          <w:noProof/>
          <w:kern w:val="0"/>
          <w:sz w:val="22"/>
          <w:szCs w:val="22"/>
        </w:rPr>
      </w:pPr>
      <w:r>
        <w:rPr>
          <w:noProof/>
        </w:rPr>
        <w:t>Part 9—Miscellaneous</w:t>
      </w:r>
      <w:r w:rsidRPr="0060533F">
        <w:rPr>
          <w:b w:val="0"/>
          <w:noProof/>
          <w:sz w:val="18"/>
        </w:rPr>
        <w:tab/>
      </w:r>
      <w:r w:rsidRPr="0060533F">
        <w:rPr>
          <w:b w:val="0"/>
          <w:noProof/>
          <w:sz w:val="18"/>
        </w:rPr>
        <w:fldChar w:fldCharType="begin"/>
      </w:r>
      <w:r w:rsidRPr="0060533F">
        <w:rPr>
          <w:b w:val="0"/>
          <w:noProof/>
          <w:sz w:val="18"/>
        </w:rPr>
        <w:instrText xml:space="preserve"> PAGEREF _Toc138758013 \h </w:instrText>
      </w:r>
      <w:r w:rsidRPr="0060533F">
        <w:rPr>
          <w:b w:val="0"/>
          <w:noProof/>
          <w:sz w:val="18"/>
        </w:rPr>
      </w:r>
      <w:r w:rsidRPr="0060533F">
        <w:rPr>
          <w:b w:val="0"/>
          <w:noProof/>
          <w:sz w:val="18"/>
        </w:rPr>
        <w:fldChar w:fldCharType="separate"/>
      </w:r>
      <w:r w:rsidR="007D7A9C">
        <w:rPr>
          <w:b w:val="0"/>
          <w:noProof/>
          <w:sz w:val="18"/>
        </w:rPr>
        <w:t>56</w:t>
      </w:r>
      <w:r w:rsidRPr="0060533F">
        <w:rPr>
          <w:b w:val="0"/>
          <w:noProof/>
          <w:sz w:val="18"/>
        </w:rPr>
        <w:fldChar w:fldCharType="end"/>
      </w:r>
    </w:p>
    <w:p w14:paraId="42FDBA88" w14:textId="7C9C0F66" w:rsidR="0060533F" w:rsidRDefault="0060533F">
      <w:pPr>
        <w:pStyle w:val="TOC5"/>
        <w:rPr>
          <w:rFonts w:asciiTheme="minorHAnsi" w:eastAsiaTheme="minorEastAsia" w:hAnsiTheme="minorHAnsi" w:cstheme="minorBidi"/>
          <w:noProof/>
          <w:kern w:val="0"/>
          <w:sz w:val="22"/>
          <w:szCs w:val="22"/>
        </w:rPr>
      </w:pPr>
      <w:r>
        <w:rPr>
          <w:noProof/>
        </w:rPr>
        <w:t>76</w:t>
      </w:r>
      <w:r>
        <w:rPr>
          <w:noProof/>
        </w:rPr>
        <w:tab/>
        <w:t>Review of this instrument</w:t>
      </w:r>
      <w:r w:rsidRPr="0060533F">
        <w:rPr>
          <w:noProof/>
        </w:rPr>
        <w:tab/>
      </w:r>
      <w:r w:rsidRPr="0060533F">
        <w:rPr>
          <w:noProof/>
        </w:rPr>
        <w:fldChar w:fldCharType="begin"/>
      </w:r>
      <w:r w:rsidRPr="0060533F">
        <w:rPr>
          <w:noProof/>
        </w:rPr>
        <w:instrText xml:space="preserve"> PAGEREF _Toc138758014 \h </w:instrText>
      </w:r>
      <w:r w:rsidRPr="0060533F">
        <w:rPr>
          <w:noProof/>
        </w:rPr>
      </w:r>
      <w:r w:rsidRPr="0060533F">
        <w:rPr>
          <w:noProof/>
        </w:rPr>
        <w:fldChar w:fldCharType="separate"/>
      </w:r>
      <w:r w:rsidR="007D7A9C">
        <w:rPr>
          <w:noProof/>
        </w:rPr>
        <w:t>56</w:t>
      </w:r>
      <w:r w:rsidRPr="0060533F">
        <w:rPr>
          <w:noProof/>
        </w:rPr>
        <w:fldChar w:fldCharType="end"/>
      </w:r>
    </w:p>
    <w:p w14:paraId="1AE9C1EF" w14:textId="6707538D" w:rsidR="0060533F" w:rsidRDefault="0060533F">
      <w:pPr>
        <w:pStyle w:val="TOC5"/>
        <w:rPr>
          <w:rFonts w:asciiTheme="minorHAnsi" w:eastAsiaTheme="minorEastAsia" w:hAnsiTheme="minorHAnsi" w:cstheme="minorBidi"/>
          <w:noProof/>
          <w:kern w:val="0"/>
          <w:sz w:val="22"/>
          <w:szCs w:val="22"/>
        </w:rPr>
      </w:pPr>
      <w:r>
        <w:rPr>
          <w:noProof/>
        </w:rPr>
        <w:t>77</w:t>
      </w:r>
      <w:r>
        <w:rPr>
          <w:noProof/>
        </w:rPr>
        <w:tab/>
        <w:t>Delegation</w:t>
      </w:r>
      <w:r w:rsidRPr="0060533F">
        <w:rPr>
          <w:noProof/>
        </w:rPr>
        <w:tab/>
      </w:r>
      <w:r w:rsidRPr="0060533F">
        <w:rPr>
          <w:noProof/>
        </w:rPr>
        <w:fldChar w:fldCharType="begin"/>
      </w:r>
      <w:r w:rsidRPr="0060533F">
        <w:rPr>
          <w:noProof/>
        </w:rPr>
        <w:instrText xml:space="preserve"> PAGEREF _Toc138758015 \h </w:instrText>
      </w:r>
      <w:r w:rsidRPr="0060533F">
        <w:rPr>
          <w:noProof/>
        </w:rPr>
      </w:r>
      <w:r w:rsidRPr="0060533F">
        <w:rPr>
          <w:noProof/>
        </w:rPr>
        <w:fldChar w:fldCharType="separate"/>
      </w:r>
      <w:r w:rsidR="007D7A9C">
        <w:rPr>
          <w:noProof/>
        </w:rPr>
        <w:t>56</w:t>
      </w:r>
      <w:r w:rsidRPr="0060533F">
        <w:rPr>
          <w:noProof/>
        </w:rPr>
        <w:fldChar w:fldCharType="end"/>
      </w:r>
    </w:p>
    <w:p w14:paraId="14C1AF17" w14:textId="77777777" w:rsidR="00670EA1" w:rsidRPr="00527C02" w:rsidRDefault="0060533F" w:rsidP="00715914">
      <w:r>
        <w:fldChar w:fldCharType="end"/>
      </w:r>
    </w:p>
    <w:p w14:paraId="6566C0D9" w14:textId="77777777" w:rsidR="00670EA1" w:rsidRPr="00527C02" w:rsidRDefault="00670EA1" w:rsidP="00715914">
      <w:pPr>
        <w:sectPr w:rsidR="00670EA1" w:rsidRPr="00527C02" w:rsidSect="00847AC8">
          <w:headerReference w:type="even" r:id="rId15"/>
          <w:headerReference w:type="default" r:id="rId16"/>
          <w:footerReference w:type="even" r:id="rId17"/>
          <w:footerReference w:type="default" r:id="rId18"/>
          <w:headerReference w:type="first" r:id="rId19"/>
          <w:pgSz w:w="11907" w:h="16839"/>
          <w:pgMar w:top="2099" w:right="1797" w:bottom="1440" w:left="1797" w:header="720" w:footer="709" w:gutter="0"/>
          <w:pgNumType w:fmt="lowerRoman" w:start="1"/>
          <w:cols w:space="708"/>
          <w:docGrid w:linePitch="360"/>
        </w:sectPr>
      </w:pPr>
    </w:p>
    <w:p w14:paraId="32012737" w14:textId="77777777" w:rsidR="00715914" w:rsidRPr="00527C02" w:rsidRDefault="00715914" w:rsidP="00715914">
      <w:pPr>
        <w:pStyle w:val="ActHead2"/>
      </w:pPr>
      <w:bookmarkStart w:id="1" w:name="_Toc138757919"/>
      <w:r w:rsidRPr="0060533F">
        <w:rPr>
          <w:rStyle w:val="CharPartNo"/>
        </w:rPr>
        <w:lastRenderedPageBreak/>
        <w:t>Part 1</w:t>
      </w:r>
      <w:r w:rsidRPr="00527C02">
        <w:t>—</w:t>
      </w:r>
      <w:r w:rsidRPr="0060533F">
        <w:rPr>
          <w:rStyle w:val="CharPartText"/>
        </w:rPr>
        <w:t>Preliminary</w:t>
      </w:r>
      <w:bookmarkEnd w:id="1"/>
    </w:p>
    <w:p w14:paraId="714A2F69" w14:textId="77777777" w:rsidR="00715914" w:rsidRPr="0060533F" w:rsidRDefault="00715914" w:rsidP="00715914">
      <w:pPr>
        <w:pStyle w:val="Header"/>
      </w:pPr>
      <w:r w:rsidRPr="0060533F">
        <w:rPr>
          <w:rStyle w:val="CharDivNo"/>
        </w:rPr>
        <w:t xml:space="preserve"> </w:t>
      </w:r>
      <w:r w:rsidRPr="0060533F">
        <w:rPr>
          <w:rStyle w:val="CharDivText"/>
        </w:rPr>
        <w:t xml:space="preserve"> </w:t>
      </w:r>
    </w:p>
    <w:p w14:paraId="4609C575" w14:textId="77777777" w:rsidR="00715914" w:rsidRPr="00527C02" w:rsidRDefault="00477FFB" w:rsidP="00715914">
      <w:pPr>
        <w:pStyle w:val="ActHead5"/>
      </w:pPr>
      <w:bookmarkStart w:id="2" w:name="_Toc138757920"/>
      <w:r w:rsidRPr="0060533F">
        <w:rPr>
          <w:rStyle w:val="CharSectno"/>
        </w:rPr>
        <w:t>1</w:t>
      </w:r>
      <w:r w:rsidR="00715914" w:rsidRPr="00527C02">
        <w:t xml:space="preserve">  </w:t>
      </w:r>
      <w:r w:rsidR="00CE493D" w:rsidRPr="00527C02">
        <w:t>Name</w:t>
      </w:r>
      <w:bookmarkEnd w:id="2"/>
    </w:p>
    <w:p w14:paraId="7FE8EC25" w14:textId="77777777" w:rsidR="00715914" w:rsidRPr="00527C02" w:rsidRDefault="00715914" w:rsidP="00715914">
      <w:pPr>
        <w:pStyle w:val="subsection"/>
      </w:pPr>
      <w:r w:rsidRPr="00527C02">
        <w:tab/>
      </w:r>
      <w:r w:rsidRPr="00527C02">
        <w:tab/>
      </w:r>
      <w:r w:rsidR="00A257E7" w:rsidRPr="00527C02">
        <w:t>This instrument is</w:t>
      </w:r>
      <w:r w:rsidR="00CE493D" w:rsidRPr="00527C02">
        <w:t xml:space="preserve"> the </w:t>
      </w:r>
      <w:r w:rsidR="0060533F">
        <w:rPr>
          <w:i/>
          <w:noProof/>
        </w:rPr>
        <w:t>Competition and Consumer (Gas Market Code) Regulations 2023</w:t>
      </w:r>
      <w:r w:rsidR="00B64B3E" w:rsidRPr="00527C02">
        <w:t>.</w:t>
      </w:r>
    </w:p>
    <w:p w14:paraId="25B8550F" w14:textId="77777777" w:rsidR="00715914" w:rsidRPr="00527C02" w:rsidRDefault="00477FFB" w:rsidP="00715914">
      <w:pPr>
        <w:pStyle w:val="ActHead5"/>
      </w:pPr>
      <w:bookmarkStart w:id="3" w:name="_Toc138757921"/>
      <w:r w:rsidRPr="0060533F">
        <w:rPr>
          <w:rStyle w:val="CharSectno"/>
        </w:rPr>
        <w:t>2</w:t>
      </w:r>
      <w:r w:rsidR="00715914" w:rsidRPr="00527C02">
        <w:t xml:space="preserve">  Commencement</w:t>
      </w:r>
      <w:bookmarkEnd w:id="3"/>
    </w:p>
    <w:p w14:paraId="2BA3DF9E" w14:textId="77777777" w:rsidR="00AE3652" w:rsidRPr="00527C02" w:rsidRDefault="00807626" w:rsidP="00AE3652">
      <w:pPr>
        <w:pStyle w:val="subsection"/>
      </w:pPr>
      <w:r w:rsidRPr="00527C02">
        <w:tab/>
      </w:r>
      <w:r w:rsidR="00AE3652" w:rsidRPr="00527C02">
        <w:t>(1)</w:t>
      </w:r>
      <w:r w:rsidR="00AE3652" w:rsidRPr="00527C02">
        <w:tab/>
        <w:t xml:space="preserve">Each provision of </w:t>
      </w:r>
      <w:r w:rsidR="00A257E7" w:rsidRPr="00527C02">
        <w:t>this instrument</w:t>
      </w:r>
      <w:r w:rsidR="00AE3652" w:rsidRPr="00527C02">
        <w:t xml:space="preserve"> specified in column 1 of the table commences, or is taken to have commenced, in accordance with column 2 of the table</w:t>
      </w:r>
      <w:r w:rsidR="00B64B3E" w:rsidRPr="00527C02">
        <w:t>.</w:t>
      </w:r>
      <w:r w:rsidR="00AE3652" w:rsidRPr="00527C02">
        <w:t xml:space="preserve"> Any other statement in column 2 has effect according to its terms</w:t>
      </w:r>
      <w:r w:rsidR="00B64B3E" w:rsidRPr="00527C02">
        <w:t>.</w:t>
      </w:r>
    </w:p>
    <w:p w14:paraId="48C66898" w14:textId="77777777" w:rsidR="00AE3652" w:rsidRPr="00527C02" w:rsidRDefault="00AE3652" w:rsidP="00AE3652">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AE3652" w:rsidRPr="00527C02" w14:paraId="78C966DC" w14:textId="77777777" w:rsidTr="00D755F7">
        <w:trPr>
          <w:tblHeader/>
        </w:trPr>
        <w:tc>
          <w:tcPr>
            <w:tcW w:w="8364" w:type="dxa"/>
            <w:gridSpan w:val="3"/>
            <w:tcBorders>
              <w:top w:val="single" w:sz="12" w:space="0" w:color="auto"/>
              <w:bottom w:val="single" w:sz="6" w:space="0" w:color="auto"/>
            </w:tcBorders>
            <w:shd w:val="clear" w:color="auto" w:fill="auto"/>
            <w:hideMark/>
          </w:tcPr>
          <w:p w14:paraId="7EA771E5" w14:textId="77777777" w:rsidR="00AE3652" w:rsidRPr="00527C02" w:rsidRDefault="00AE3652" w:rsidP="00D755F7">
            <w:pPr>
              <w:pStyle w:val="TableHeading"/>
            </w:pPr>
            <w:r w:rsidRPr="00527C02">
              <w:t>Commencement information</w:t>
            </w:r>
          </w:p>
        </w:tc>
      </w:tr>
      <w:tr w:rsidR="00AE3652" w:rsidRPr="00527C02" w14:paraId="141A7CBF" w14:textId="77777777" w:rsidTr="00D755F7">
        <w:trPr>
          <w:tblHeader/>
        </w:trPr>
        <w:tc>
          <w:tcPr>
            <w:tcW w:w="2127" w:type="dxa"/>
            <w:tcBorders>
              <w:top w:val="single" w:sz="6" w:space="0" w:color="auto"/>
              <w:bottom w:val="single" w:sz="6" w:space="0" w:color="auto"/>
            </w:tcBorders>
            <w:shd w:val="clear" w:color="auto" w:fill="auto"/>
            <w:hideMark/>
          </w:tcPr>
          <w:p w14:paraId="617BEBBF" w14:textId="77777777" w:rsidR="00AE3652" w:rsidRPr="00527C02" w:rsidRDefault="00AE3652" w:rsidP="00D755F7">
            <w:pPr>
              <w:pStyle w:val="TableHeading"/>
            </w:pPr>
            <w:r w:rsidRPr="00527C02">
              <w:t>Column 1</w:t>
            </w:r>
          </w:p>
        </w:tc>
        <w:tc>
          <w:tcPr>
            <w:tcW w:w="4394" w:type="dxa"/>
            <w:tcBorders>
              <w:top w:val="single" w:sz="6" w:space="0" w:color="auto"/>
              <w:bottom w:val="single" w:sz="6" w:space="0" w:color="auto"/>
            </w:tcBorders>
            <w:shd w:val="clear" w:color="auto" w:fill="auto"/>
            <w:hideMark/>
          </w:tcPr>
          <w:p w14:paraId="6A0FF8E4" w14:textId="77777777" w:rsidR="00AE3652" w:rsidRPr="00527C02" w:rsidRDefault="00AE3652" w:rsidP="00D755F7">
            <w:pPr>
              <w:pStyle w:val="TableHeading"/>
            </w:pPr>
            <w:r w:rsidRPr="00527C02">
              <w:t>Column 2</w:t>
            </w:r>
          </w:p>
        </w:tc>
        <w:tc>
          <w:tcPr>
            <w:tcW w:w="1843" w:type="dxa"/>
            <w:tcBorders>
              <w:top w:val="single" w:sz="6" w:space="0" w:color="auto"/>
              <w:bottom w:val="single" w:sz="6" w:space="0" w:color="auto"/>
            </w:tcBorders>
            <w:shd w:val="clear" w:color="auto" w:fill="auto"/>
            <w:hideMark/>
          </w:tcPr>
          <w:p w14:paraId="01CC425C" w14:textId="77777777" w:rsidR="00AE3652" w:rsidRPr="00527C02" w:rsidRDefault="00AE3652" w:rsidP="00D755F7">
            <w:pPr>
              <w:pStyle w:val="TableHeading"/>
            </w:pPr>
            <w:r w:rsidRPr="00527C02">
              <w:t>Column 3</w:t>
            </w:r>
          </w:p>
        </w:tc>
      </w:tr>
      <w:tr w:rsidR="00AE3652" w:rsidRPr="00527C02" w14:paraId="52F885C3" w14:textId="77777777" w:rsidTr="00D755F7">
        <w:trPr>
          <w:tblHeader/>
        </w:trPr>
        <w:tc>
          <w:tcPr>
            <w:tcW w:w="2127" w:type="dxa"/>
            <w:tcBorders>
              <w:top w:val="single" w:sz="6" w:space="0" w:color="auto"/>
              <w:bottom w:val="single" w:sz="12" w:space="0" w:color="auto"/>
            </w:tcBorders>
            <w:shd w:val="clear" w:color="auto" w:fill="auto"/>
            <w:hideMark/>
          </w:tcPr>
          <w:p w14:paraId="57305D24" w14:textId="77777777" w:rsidR="00AE3652" w:rsidRPr="00527C02" w:rsidRDefault="00AE3652" w:rsidP="00D755F7">
            <w:pPr>
              <w:pStyle w:val="TableHeading"/>
            </w:pPr>
            <w:r w:rsidRPr="00527C02">
              <w:t>Provisions</w:t>
            </w:r>
          </w:p>
        </w:tc>
        <w:tc>
          <w:tcPr>
            <w:tcW w:w="4394" w:type="dxa"/>
            <w:tcBorders>
              <w:top w:val="single" w:sz="6" w:space="0" w:color="auto"/>
              <w:bottom w:val="single" w:sz="12" w:space="0" w:color="auto"/>
            </w:tcBorders>
            <w:shd w:val="clear" w:color="auto" w:fill="auto"/>
            <w:hideMark/>
          </w:tcPr>
          <w:p w14:paraId="75720FEE" w14:textId="77777777" w:rsidR="00AE3652" w:rsidRPr="00527C02" w:rsidRDefault="00AE3652" w:rsidP="00D755F7">
            <w:pPr>
              <w:pStyle w:val="TableHeading"/>
            </w:pPr>
            <w:r w:rsidRPr="00527C02">
              <w:t>Commencement</w:t>
            </w:r>
          </w:p>
        </w:tc>
        <w:tc>
          <w:tcPr>
            <w:tcW w:w="1843" w:type="dxa"/>
            <w:tcBorders>
              <w:top w:val="single" w:sz="6" w:space="0" w:color="auto"/>
              <w:bottom w:val="single" w:sz="12" w:space="0" w:color="auto"/>
            </w:tcBorders>
            <w:shd w:val="clear" w:color="auto" w:fill="auto"/>
            <w:hideMark/>
          </w:tcPr>
          <w:p w14:paraId="33DA2635" w14:textId="77777777" w:rsidR="00AE3652" w:rsidRPr="00527C02" w:rsidRDefault="00AE3652" w:rsidP="00D755F7">
            <w:pPr>
              <w:pStyle w:val="TableHeading"/>
            </w:pPr>
            <w:r w:rsidRPr="00527C02">
              <w:t>Date/Details</w:t>
            </w:r>
          </w:p>
        </w:tc>
      </w:tr>
      <w:tr w:rsidR="00AE3652" w:rsidRPr="00527C02" w14:paraId="23C8E618" w14:textId="77777777" w:rsidTr="00D755F7">
        <w:tc>
          <w:tcPr>
            <w:tcW w:w="2127" w:type="dxa"/>
            <w:tcBorders>
              <w:top w:val="single" w:sz="12" w:space="0" w:color="auto"/>
              <w:bottom w:val="single" w:sz="12" w:space="0" w:color="auto"/>
            </w:tcBorders>
            <w:shd w:val="clear" w:color="auto" w:fill="auto"/>
            <w:hideMark/>
          </w:tcPr>
          <w:p w14:paraId="233060C2" w14:textId="77777777" w:rsidR="00AE3652" w:rsidRPr="00527C02" w:rsidRDefault="00AE3652" w:rsidP="00D755F7">
            <w:pPr>
              <w:pStyle w:val="Tabletext"/>
            </w:pPr>
            <w:r w:rsidRPr="00527C02">
              <w:t>1</w:t>
            </w:r>
            <w:r w:rsidR="00B64B3E" w:rsidRPr="00527C02">
              <w:t>.</w:t>
            </w:r>
            <w:r w:rsidRPr="00527C02">
              <w:t xml:space="preserve">  The whole of </w:t>
            </w:r>
            <w:r w:rsidR="00A257E7" w:rsidRPr="00527C02">
              <w:t>this instrument</w:t>
            </w:r>
          </w:p>
        </w:tc>
        <w:tc>
          <w:tcPr>
            <w:tcW w:w="4394" w:type="dxa"/>
            <w:tcBorders>
              <w:top w:val="single" w:sz="12" w:space="0" w:color="auto"/>
              <w:bottom w:val="single" w:sz="12" w:space="0" w:color="auto"/>
            </w:tcBorders>
            <w:shd w:val="clear" w:color="auto" w:fill="auto"/>
            <w:hideMark/>
          </w:tcPr>
          <w:p w14:paraId="11FCC0EE" w14:textId="77777777" w:rsidR="00AE3652" w:rsidRPr="00527C02" w:rsidRDefault="00AE3652" w:rsidP="00D755F7">
            <w:pPr>
              <w:pStyle w:val="Tabletext"/>
            </w:pPr>
            <w:r w:rsidRPr="00527C02">
              <w:t xml:space="preserve">The day after </w:t>
            </w:r>
            <w:r w:rsidR="00A257E7" w:rsidRPr="00527C02">
              <w:t>this instrument is</w:t>
            </w:r>
            <w:r w:rsidRPr="00527C02">
              <w:t xml:space="preserve"> registered</w:t>
            </w:r>
            <w:r w:rsidR="00B64B3E" w:rsidRPr="00527C02">
              <w:t>.</w:t>
            </w:r>
          </w:p>
        </w:tc>
        <w:tc>
          <w:tcPr>
            <w:tcW w:w="1843" w:type="dxa"/>
            <w:tcBorders>
              <w:top w:val="single" w:sz="12" w:space="0" w:color="auto"/>
              <w:bottom w:val="single" w:sz="12" w:space="0" w:color="auto"/>
            </w:tcBorders>
            <w:shd w:val="clear" w:color="auto" w:fill="auto"/>
          </w:tcPr>
          <w:p w14:paraId="288224C2" w14:textId="4A45C685" w:rsidR="00AE3652" w:rsidRPr="00527C02" w:rsidRDefault="00E532F5" w:rsidP="00D755F7">
            <w:pPr>
              <w:pStyle w:val="Tabletext"/>
            </w:pPr>
            <w:r>
              <w:t>11 July 2023</w:t>
            </w:r>
            <w:bookmarkStart w:id="4" w:name="_GoBack"/>
            <w:bookmarkEnd w:id="4"/>
          </w:p>
        </w:tc>
      </w:tr>
    </w:tbl>
    <w:p w14:paraId="6D2FE25C" w14:textId="77777777" w:rsidR="00AE3652" w:rsidRPr="00527C02" w:rsidRDefault="00AE3652" w:rsidP="00AE3652">
      <w:pPr>
        <w:pStyle w:val="notetext"/>
      </w:pPr>
      <w:r w:rsidRPr="00527C02">
        <w:rPr>
          <w:snapToGrid w:val="0"/>
          <w:lang w:eastAsia="en-US"/>
        </w:rPr>
        <w:t>Note:</w:t>
      </w:r>
      <w:r w:rsidRPr="00527C02">
        <w:rPr>
          <w:snapToGrid w:val="0"/>
          <w:lang w:eastAsia="en-US"/>
        </w:rPr>
        <w:tab/>
        <w:t xml:space="preserve">This table relates only to the provisions of </w:t>
      </w:r>
      <w:r w:rsidR="00A257E7" w:rsidRPr="00527C02">
        <w:rPr>
          <w:snapToGrid w:val="0"/>
          <w:lang w:eastAsia="en-US"/>
        </w:rPr>
        <w:t>this instrument</w:t>
      </w:r>
      <w:r w:rsidRPr="00527C02">
        <w:t xml:space="preserve"> </w:t>
      </w:r>
      <w:r w:rsidRPr="00527C02">
        <w:rPr>
          <w:snapToGrid w:val="0"/>
          <w:lang w:eastAsia="en-US"/>
        </w:rPr>
        <w:t>as originally made</w:t>
      </w:r>
      <w:r w:rsidR="00B64B3E" w:rsidRPr="00527C02">
        <w:rPr>
          <w:snapToGrid w:val="0"/>
          <w:lang w:eastAsia="en-US"/>
        </w:rPr>
        <w:t>.</w:t>
      </w:r>
      <w:r w:rsidRPr="00527C02">
        <w:rPr>
          <w:snapToGrid w:val="0"/>
          <w:lang w:eastAsia="en-US"/>
        </w:rPr>
        <w:t xml:space="preserve"> It will not be amended to deal with any later amendments of </w:t>
      </w:r>
      <w:r w:rsidR="00A257E7" w:rsidRPr="00527C02">
        <w:rPr>
          <w:snapToGrid w:val="0"/>
          <w:lang w:eastAsia="en-US"/>
        </w:rPr>
        <w:t>this instrument</w:t>
      </w:r>
      <w:r w:rsidR="00B64B3E" w:rsidRPr="00527C02">
        <w:rPr>
          <w:snapToGrid w:val="0"/>
          <w:lang w:eastAsia="en-US"/>
        </w:rPr>
        <w:t>.</w:t>
      </w:r>
    </w:p>
    <w:p w14:paraId="610BD3BD" w14:textId="77777777" w:rsidR="00807626" w:rsidRPr="00527C02" w:rsidRDefault="00AE3652" w:rsidP="00AE3652">
      <w:pPr>
        <w:pStyle w:val="subsection"/>
      </w:pPr>
      <w:r w:rsidRPr="00527C02">
        <w:tab/>
        <w:t>(2)</w:t>
      </w:r>
      <w:r w:rsidRPr="00527C02">
        <w:tab/>
        <w:t xml:space="preserve">Any information in column 3 of the table is not part of </w:t>
      </w:r>
      <w:r w:rsidR="00A257E7" w:rsidRPr="00527C02">
        <w:t>this instrument</w:t>
      </w:r>
      <w:r w:rsidR="00B64B3E" w:rsidRPr="00527C02">
        <w:t>.</w:t>
      </w:r>
      <w:r w:rsidRPr="00527C02">
        <w:t xml:space="preserve"> Information may be inserted in this column, or information in it may be edited, in any published version of </w:t>
      </w:r>
      <w:r w:rsidR="00A257E7" w:rsidRPr="00527C02">
        <w:t>this instrument</w:t>
      </w:r>
      <w:r w:rsidR="00B64B3E" w:rsidRPr="00527C02">
        <w:t>.</w:t>
      </w:r>
    </w:p>
    <w:p w14:paraId="1DC6DE4B" w14:textId="77777777" w:rsidR="007500C8" w:rsidRPr="00527C02" w:rsidRDefault="00477FFB" w:rsidP="007500C8">
      <w:pPr>
        <w:pStyle w:val="ActHead5"/>
      </w:pPr>
      <w:bookmarkStart w:id="5" w:name="_Toc138757922"/>
      <w:r w:rsidRPr="0060533F">
        <w:rPr>
          <w:rStyle w:val="CharSectno"/>
        </w:rPr>
        <w:t>3</w:t>
      </w:r>
      <w:r w:rsidR="007500C8" w:rsidRPr="00527C02">
        <w:t xml:space="preserve">  Authority</w:t>
      </w:r>
      <w:bookmarkEnd w:id="5"/>
    </w:p>
    <w:p w14:paraId="714A948C" w14:textId="77777777" w:rsidR="00157B8B" w:rsidRPr="00527C02" w:rsidRDefault="007500C8" w:rsidP="007E667A">
      <w:pPr>
        <w:pStyle w:val="subsection"/>
      </w:pPr>
      <w:r w:rsidRPr="00527C02">
        <w:tab/>
      </w:r>
      <w:r w:rsidRPr="00527C02">
        <w:tab/>
      </w:r>
      <w:r w:rsidR="00A257E7" w:rsidRPr="00527C02">
        <w:t>This instrument is</w:t>
      </w:r>
      <w:r w:rsidRPr="00527C02">
        <w:t xml:space="preserve"> made under the </w:t>
      </w:r>
      <w:r w:rsidR="00DF6C7A" w:rsidRPr="00527C02">
        <w:rPr>
          <w:i/>
        </w:rPr>
        <w:t>Competition and Consumer Act 2010</w:t>
      </w:r>
      <w:r w:rsidR="00B64B3E" w:rsidRPr="00527C02">
        <w:t>.</w:t>
      </w:r>
    </w:p>
    <w:p w14:paraId="5531ACA1" w14:textId="77777777" w:rsidR="000F0828" w:rsidRPr="00527C02" w:rsidRDefault="00477FFB" w:rsidP="000F0828">
      <w:pPr>
        <w:pStyle w:val="ActHead5"/>
      </w:pPr>
      <w:bookmarkStart w:id="6" w:name="OPCCaretCursor"/>
      <w:bookmarkStart w:id="7" w:name="_Toc138757923"/>
      <w:bookmarkEnd w:id="6"/>
      <w:r w:rsidRPr="0060533F">
        <w:rPr>
          <w:rStyle w:val="CharSectno"/>
        </w:rPr>
        <w:t>4</w:t>
      </w:r>
      <w:r w:rsidR="000F0828" w:rsidRPr="00527C02">
        <w:t xml:space="preserve">  </w:t>
      </w:r>
      <w:r w:rsidR="007260E6" w:rsidRPr="00527C02">
        <w:t>Definitions</w:t>
      </w:r>
      <w:bookmarkEnd w:id="7"/>
    </w:p>
    <w:p w14:paraId="6DB87A5F" w14:textId="77777777" w:rsidR="00CF060B" w:rsidRPr="00527C02" w:rsidRDefault="00CF060B" w:rsidP="00CF060B">
      <w:pPr>
        <w:pStyle w:val="notetext"/>
      </w:pPr>
      <w:r w:rsidRPr="00527C02">
        <w:t>Note:</w:t>
      </w:r>
      <w:r w:rsidRPr="00527C02">
        <w:tab/>
        <w:t>A number of expressions used in this instrument are defined in the Act, including the following:</w:t>
      </w:r>
    </w:p>
    <w:p w14:paraId="593B7F34" w14:textId="77777777" w:rsidR="00CF060B" w:rsidRPr="00527C02" w:rsidRDefault="00CF060B" w:rsidP="00CF060B">
      <w:pPr>
        <w:pStyle w:val="notepara"/>
      </w:pPr>
      <w:r w:rsidRPr="00527C02">
        <w:t>(a)</w:t>
      </w:r>
      <w:r w:rsidRPr="00527C02">
        <w:tab/>
        <w:t xml:space="preserve">agreement (see </w:t>
      </w:r>
      <w:r w:rsidR="00422C55">
        <w:t>section 5</w:t>
      </w:r>
      <w:r w:rsidRPr="00527C02">
        <w:t>3B of the Act);</w:t>
      </w:r>
    </w:p>
    <w:p w14:paraId="5A8BCEEC" w14:textId="77777777" w:rsidR="00CF060B" w:rsidRPr="00527C02" w:rsidRDefault="00CF060B" w:rsidP="00CF060B">
      <w:pPr>
        <w:pStyle w:val="notepara"/>
      </w:pPr>
      <w:r w:rsidRPr="00527C02">
        <w:t>(b)</w:t>
      </w:r>
      <w:r w:rsidRPr="00527C02">
        <w:tab/>
        <w:t xml:space="preserve">Australia (see </w:t>
      </w:r>
      <w:r w:rsidR="00422C55">
        <w:t>subsection 5</w:t>
      </w:r>
      <w:r w:rsidRPr="00527C02">
        <w:t>3E(2) of the Act);</w:t>
      </w:r>
    </w:p>
    <w:p w14:paraId="408E1631" w14:textId="77777777" w:rsidR="00D35BCE" w:rsidRPr="00527C02" w:rsidRDefault="00CF060B" w:rsidP="00CF060B">
      <w:pPr>
        <w:pStyle w:val="notepara"/>
      </w:pPr>
      <w:r w:rsidRPr="00527C02">
        <w:t>(c)</w:t>
      </w:r>
      <w:r w:rsidRPr="00527C02">
        <w:tab/>
      </w:r>
      <w:r w:rsidR="00D35BCE" w:rsidRPr="00527C02">
        <w:t xml:space="preserve">expression of interest (see </w:t>
      </w:r>
      <w:r w:rsidR="00422C55">
        <w:t>section 5</w:t>
      </w:r>
      <w:r w:rsidR="00D35BCE" w:rsidRPr="00527C02">
        <w:t>3B of the Act);</w:t>
      </w:r>
    </w:p>
    <w:p w14:paraId="25F62334" w14:textId="77777777" w:rsidR="00CF060B" w:rsidRPr="00527C02" w:rsidRDefault="00D35BCE" w:rsidP="00CF060B">
      <w:pPr>
        <w:pStyle w:val="notepara"/>
      </w:pPr>
      <w:r w:rsidRPr="00527C02">
        <w:t>(d)</w:t>
      </w:r>
      <w:r w:rsidRPr="00527C02">
        <w:tab/>
      </w:r>
      <w:r w:rsidR="00CF060B" w:rsidRPr="00527C02">
        <w:t xml:space="preserve">gas (see </w:t>
      </w:r>
      <w:r w:rsidR="00422C55">
        <w:t>section 5</w:t>
      </w:r>
      <w:r w:rsidR="00CF060B" w:rsidRPr="00527C02">
        <w:t>3B of the Act);</w:t>
      </w:r>
    </w:p>
    <w:p w14:paraId="6EB14DB7" w14:textId="77777777" w:rsidR="00A25CB4" w:rsidRPr="00527C02" w:rsidRDefault="00A25CB4" w:rsidP="00A25CB4">
      <w:pPr>
        <w:pStyle w:val="notepara"/>
      </w:pPr>
      <w:r w:rsidRPr="00527C02">
        <w:t>(e)</w:t>
      </w:r>
      <w:r w:rsidRPr="00527C02">
        <w:tab/>
        <w:t xml:space="preserve">gas exchange (see </w:t>
      </w:r>
      <w:r w:rsidR="00422C55">
        <w:t>section 5</w:t>
      </w:r>
      <w:r w:rsidRPr="00527C02">
        <w:t>3B of the Act)</w:t>
      </w:r>
      <w:r w:rsidR="00A84844" w:rsidRPr="00527C02">
        <w:t>;</w:t>
      </w:r>
    </w:p>
    <w:p w14:paraId="22FF5ECB" w14:textId="77777777" w:rsidR="00A25CB4" w:rsidRPr="00527C02" w:rsidRDefault="00A25CB4" w:rsidP="00A25CB4">
      <w:pPr>
        <w:pStyle w:val="notepara"/>
      </w:pPr>
      <w:r w:rsidRPr="00527C02">
        <w:t>(f)</w:t>
      </w:r>
      <w:r w:rsidRPr="00527C02">
        <w:tab/>
        <w:t xml:space="preserve">offer (see </w:t>
      </w:r>
      <w:r w:rsidR="00422C55">
        <w:t>section 5</w:t>
      </w:r>
      <w:r w:rsidRPr="00527C02">
        <w:t>3B of the Act)</w:t>
      </w:r>
      <w:r w:rsidR="00B64B3E" w:rsidRPr="00527C02">
        <w:t>.</w:t>
      </w:r>
    </w:p>
    <w:p w14:paraId="39E44838" w14:textId="77777777" w:rsidR="00CF060B" w:rsidRPr="00527C02" w:rsidRDefault="00CF060B" w:rsidP="00CF060B">
      <w:pPr>
        <w:pStyle w:val="subsection"/>
      </w:pPr>
      <w:r w:rsidRPr="00527C02">
        <w:tab/>
        <w:t>(1)</w:t>
      </w:r>
      <w:r w:rsidRPr="00527C02">
        <w:tab/>
        <w:t>In this instrument:</w:t>
      </w:r>
    </w:p>
    <w:p w14:paraId="05B36836" w14:textId="77777777" w:rsidR="00CF060B" w:rsidRPr="00527C02" w:rsidRDefault="00CF060B" w:rsidP="00CF060B">
      <w:pPr>
        <w:pStyle w:val="Definition"/>
      </w:pPr>
      <w:r w:rsidRPr="00527C02">
        <w:rPr>
          <w:b/>
          <w:i/>
        </w:rPr>
        <w:t>Act</w:t>
      </w:r>
      <w:r w:rsidRPr="00527C02">
        <w:t xml:space="preserve"> means the </w:t>
      </w:r>
      <w:r w:rsidRPr="00527C02">
        <w:rPr>
          <w:i/>
        </w:rPr>
        <w:t>Competition and Consumer Act 2010</w:t>
      </w:r>
      <w:r w:rsidR="00B64B3E" w:rsidRPr="00527C02">
        <w:t>.</w:t>
      </w:r>
    </w:p>
    <w:p w14:paraId="4EB18741" w14:textId="77777777" w:rsidR="00CF060B" w:rsidRPr="00527C02" w:rsidRDefault="00CF060B" w:rsidP="00CF060B">
      <w:pPr>
        <w:pStyle w:val="Definition"/>
      </w:pPr>
      <w:proofErr w:type="spellStart"/>
      <w:r w:rsidRPr="00527C02">
        <w:rPr>
          <w:b/>
          <w:i/>
        </w:rPr>
        <w:t>AEMO</w:t>
      </w:r>
      <w:proofErr w:type="spellEnd"/>
      <w:r w:rsidRPr="00527C02">
        <w:t xml:space="preserve"> has the same meaning as in the </w:t>
      </w:r>
      <w:r w:rsidRPr="00527C02">
        <w:rPr>
          <w:i/>
        </w:rPr>
        <w:t>Renewable Energy (Electricity) Act 2000</w:t>
      </w:r>
      <w:r w:rsidR="00B64B3E" w:rsidRPr="00527C02">
        <w:t>.</w:t>
      </w:r>
    </w:p>
    <w:p w14:paraId="0B9EA5D4" w14:textId="77777777" w:rsidR="00CF060B" w:rsidRPr="00527C02" w:rsidRDefault="00CF060B" w:rsidP="00CF060B">
      <w:pPr>
        <w:pStyle w:val="Definition"/>
      </w:pPr>
      <w:r w:rsidRPr="00527C02">
        <w:rPr>
          <w:b/>
          <w:i/>
        </w:rPr>
        <w:t>affiliate</w:t>
      </w:r>
      <w:r w:rsidRPr="00527C02">
        <w:t xml:space="preserve"> of a regulated gas producer: see </w:t>
      </w:r>
      <w:r w:rsidR="00422C55">
        <w:t>subsection 6</w:t>
      </w:r>
      <w:r w:rsidRPr="00527C02">
        <w:t>(</w:t>
      </w:r>
      <w:r w:rsidR="009C6EB9" w:rsidRPr="00527C02">
        <w:t>3</w:t>
      </w:r>
      <w:r w:rsidRPr="00527C02">
        <w:t>)</w:t>
      </w:r>
      <w:r w:rsidR="00B64B3E" w:rsidRPr="00527C02">
        <w:t>.</w:t>
      </w:r>
    </w:p>
    <w:p w14:paraId="604C67FE" w14:textId="77777777" w:rsidR="00CF060B" w:rsidRPr="00527C02" w:rsidRDefault="00CF060B" w:rsidP="00CF060B">
      <w:pPr>
        <w:pStyle w:val="Definition"/>
      </w:pPr>
      <w:r w:rsidRPr="00527C02">
        <w:rPr>
          <w:b/>
          <w:i/>
        </w:rPr>
        <w:t>annual turnover</w:t>
      </w:r>
      <w:r w:rsidRPr="00527C02">
        <w:t xml:space="preserve"> has the same meaning as in the </w:t>
      </w:r>
      <w:r w:rsidRPr="00527C02">
        <w:rPr>
          <w:i/>
        </w:rPr>
        <w:t>Corporations Act 2001</w:t>
      </w:r>
      <w:r w:rsidR="00B64B3E" w:rsidRPr="00527C02">
        <w:t>.</w:t>
      </w:r>
    </w:p>
    <w:p w14:paraId="6E3E5B08" w14:textId="77777777" w:rsidR="00F75732" w:rsidRPr="00527C02" w:rsidRDefault="00F75732" w:rsidP="00F75732">
      <w:pPr>
        <w:pStyle w:val="Definition"/>
      </w:pPr>
      <w:r w:rsidRPr="00527C02">
        <w:rPr>
          <w:b/>
          <w:i/>
        </w:rPr>
        <w:lastRenderedPageBreak/>
        <w:t xml:space="preserve">buyer </w:t>
      </w:r>
      <w:r w:rsidR="00D94347" w:rsidRPr="00527C02">
        <w:rPr>
          <w:b/>
          <w:i/>
        </w:rPr>
        <w:t xml:space="preserve">gas </w:t>
      </w:r>
      <w:r w:rsidRPr="00527C02">
        <w:rPr>
          <w:b/>
          <w:i/>
        </w:rPr>
        <w:t>final offer</w:t>
      </w:r>
      <w:r w:rsidRPr="00527C02">
        <w:t xml:space="preserve">: a buyer </w:t>
      </w:r>
      <w:r w:rsidR="00D94347" w:rsidRPr="00527C02">
        <w:t xml:space="preserve">gas </w:t>
      </w:r>
      <w:r w:rsidRPr="00527C02">
        <w:t>final offer is an offer to acquire regulated gas that:</w:t>
      </w:r>
    </w:p>
    <w:p w14:paraId="693720FD" w14:textId="77777777" w:rsidR="00F75732" w:rsidRPr="00527C02" w:rsidRDefault="00F75732" w:rsidP="00F75732">
      <w:pPr>
        <w:pStyle w:val="paragraph"/>
      </w:pPr>
      <w:r w:rsidRPr="00527C02">
        <w:tab/>
        <w:t>(a)</w:t>
      </w:r>
      <w:r w:rsidRPr="00527C02">
        <w:tab/>
        <w:t>is in a form that is capable of being accepted; and</w:t>
      </w:r>
    </w:p>
    <w:p w14:paraId="02F97716" w14:textId="77777777" w:rsidR="00F75732" w:rsidRPr="00527C02" w:rsidRDefault="00F75732" w:rsidP="00F75732">
      <w:pPr>
        <w:pStyle w:val="paragraph"/>
      </w:pPr>
      <w:r w:rsidRPr="00527C02">
        <w:tab/>
        <w:t>(b)</w:t>
      </w:r>
      <w:r w:rsidRPr="00527C02">
        <w:tab/>
        <w:t xml:space="preserve">if accepted, gives rise to a binding agreement to </w:t>
      </w:r>
      <w:r w:rsidR="00C00FDE" w:rsidRPr="00527C02">
        <w:t>acquire</w:t>
      </w:r>
      <w:r w:rsidRPr="00527C02">
        <w:t xml:space="preserve"> regulated gas.</w:t>
      </w:r>
    </w:p>
    <w:p w14:paraId="375A2D0E" w14:textId="77777777" w:rsidR="0043455F" w:rsidRPr="00527C02" w:rsidRDefault="0043455F" w:rsidP="0043455F">
      <w:pPr>
        <w:pStyle w:val="Definition"/>
      </w:pPr>
      <w:r w:rsidRPr="00527C02">
        <w:rPr>
          <w:b/>
          <w:i/>
        </w:rPr>
        <w:t>conditional Ministerial exemption</w:t>
      </w:r>
      <w:r w:rsidRPr="00527C02">
        <w:t xml:space="preserve"> means a conditional Ministerial exemption under </w:t>
      </w:r>
      <w:r w:rsidR="00422C55">
        <w:t>subsection 6</w:t>
      </w:r>
      <w:r w:rsidR="00134671" w:rsidRPr="00527C02">
        <w:t>1</w:t>
      </w:r>
      <w:r w:rsidRPr="00527C02">
        <w:t>(1).</w:t>
      </w:r>
    </w:p>
    <w:p w14:paraId="197F566C" w14:textId="77777777" w:rsidR="00A31D8B" w:rsidRPr="00527C02" w:rsidRDefault="00A31D8B" w:rsidP="00F13648">
      <w:pPr>
        <w:pStyle w:val="Definition"/>
      </w:pPr>
      <w:r w:rsidRPr="00527C02">
        <w:rPr>
          <w:b/>
          <w:i/>
        </w:rPr>
        <w:t>counted gas</w:t>
      </w:r>
      <w:r w:rsidR="00CC4671" w:rsidRPr="00527C02">
        <w:t xml:space="preserve">: see </w:t>
      </w:r>
      <w:r w:rsidR="00422C55">
        <w:t>subsection 5</w:t>
      </w:r>
      <w:r w:rsidR="00CC4671" w:rsidRPr="00527C02">
        <w:t>5(4).</w:t>
      </w:r>
    </w:p>
    <w:p w14:paraId="452319AB" w14:textId="77777777" w:rsidR="00F13648" w:rsidRPr="00527C02" w:rsidRDefault="00F13648" w:rsidP="00F13648">
      <w:pPr>
        <w:pStyle w:val="Definition"/>
      </w:pPr>
      <w:r w:rsidRPr="00527C02">
        <w:rPr>
          <w:b/>
          <w:i/>
        </w:rPr>
        <w:t>covered supplier</w:t>
      </w:r>
      <w:r w:rsidRPr="00527C02">
        <w:t xml:space="preserve">: see </w:t>
      </w:r>
      <w:r w:rsidR="00422C55">
        <w:t>subsection 6</w:t>
      </w:r>
      <w:r w:rsidRPr="00527C02">
        <w:t>(1)</w:t>
      </w:r>
      <w:r w:rsidR="00B64B3E" w:rsidRPr="00527C02">
        <w:t>.</w:t>
      </w:r>
    </w:p>
    <w:p w14:paraId="6E9C83F1" w14:textId="77777777" w:rsidR="00911EB2" w:rsidRPr="00527C02" w:rsidRDefault="00911EB2" w:rsidP="00911EB2">
      <w:pPr>
        <w:pStyle w:val="Definition"/>
      </w:pPr>
      <w:r w:rsidRPr="00527C02">
        <w:rPr>
          <w:b/>
          <w:i/>
        </w:rPr>
        <w:t xml:space="preserve">Energy Department </w:t>
      </w:r>
      <w:r w:rsidRPr="00527C02">
        <w:t>means the Department administered by the Energy Minister.</w:t>
      </w:r>
    </w:p>
    <w:p w14:paraId="057EB80E" w14:textId="77777777" w:rsidR="00911EB2" w:rsidRPr="00527C02" w:rsidRDefault="00911EB2" w:rsidP="00911EB2">
      <w:pPr>
        <w:pStyle w:val="Definition"/>
      </w:pPr>
      <w:r w:rsidRPr="00527C02">
        <w:rPr>
          <w:b/>
          <w:i/>
        </w:rPr>
        <w:t>Energy Minister</w:t>
      </w:r>
      <w:r w:rsidRPr="00527C02">
        <w:t xml:space="preserve"> means the Minister administering the </w:t>
      </w:r>
      <w:r w:rsidRPr="00527C02">
        <w:rPr>
          <w:i/>
        </w:rPr>
        <w:t>Australian Energy Market Act 2004</w:t>
      </w:r>
      <w:r w:rsidRPr="00527C02">
        <w:t>.</w:t>
      </w:r>
    </w:p>
    <w:p w14:paraId="69679C2B" w14:textId="77777777" w:rsidR="00A55302" w:rsidRPr="00527C02" w:rsidRDefault="00A55302" w:rsidP="00A55302">
      <w:pPr>
        <w:pStyle w:val="Definition"/>
      </w:pPr>
      <w:r w:rsidRPr="00527C02">
        <w:rPr>
          <w:b/>
          <w:i/>
        </w:rPr>
        <w:t>foundational agreement</w:t>
      </w:r>
      <w:r w:rsidRPr="00527C02">
        <w:t xml:space="preserve"> means an agreement for the supply of regulated gas where all the regulated gas will be sourced from undeveloped reserves, future development of contingent resources or prospective resources</w:t>
      </w:r>
      <w:r w:rsidR="00D41962" w:rsidRPr="00527C02">
        <w:t>.</w:t>
      </w:r>
    </w:p>
    <w:p w14:paraId="46DF0878" w14:textId="77777777" w:rsidR="00CF060B" w:rsidRPr="00527C02" w:rsidRDefault="00CF060B" w:rsidP="00CF060B">
      <w:pPr>
        <w:pStyle w:val="Definition"/>
      </w:pPr>
      <w:r w:rsidRPr="00527C02">
        <w:rPr>
          <w:b/>
          <w:i/>
        </w:rPr>
        <w:t>gas day</w:t>
      </w:r>
      <w:r w:rsidRPr="00527C02">
        <w:t xml:space="preserve"> means the period of 24 hours starting at 6 am Australian Eastern Standard Time</w:t>
      </w:r>
      <w:r w:rsidR="00B64B3E" w:rsidRPr="00527C02">
        <w:t>.</w:t>
      </w:r>
    </w:p>
    <w:p w14:paraId="7554BE2E" w14:textId="77777777" w:rsidR="00637B5D" w:rsidRPr="00527C02" w:rsidRDefault="00637B5D" w:rsidP="00637B5D">
      <w:pPr>
        <w:pStyle w:val="Definition"/>
      </w:pPr>
      <w:r w:rsidRPr="00527C02">
        <w:rPr>
          <w:b/>
          <w:i/>
        </w:rPr>
        <w:t xml:space="preserve">gas </w:t>
      </w:r>
      <w:proofErr w:type="spellStart"/>
      <w:r w:rsidRPr="00527C02">
        <w:rPr>
          <w:b/>
          <w:i/>
        </w:rPr>
        <w:t>EOI</w:t>
      </w:r>
      <w:proofErr w:type="spellEnd"/>
      <w:r w:rsidRPr="00527C02">
        <w:t xml:space="preserve">: a </w:t>
      </w:r>
      <w:r w:rsidRPr="00527C02">
        <w:rPr>
          <w:b/>
          <w:i/>
        </w:rPr>
        <w:t xml:space="preserve">gas </w:t>
      </w:r>
      <w:proofErr w:type="spellStart"/>
      <w:r w:rsidRPr="00527C02">
        <w:rPr>
          <w:b/>
          <w:i/>
        </w:rPr>
        <w:t>EOI</w:t>
      </w:r>
      <w:proofErr w:type="spellEnd"/>
      <w:r w:rsidRPr="00527C02">
        <w:t xml:space="preserve"> is an expression of interest for the purpose of ascertaining whether a person is interested in acquiring regulated gas.</w:t>
      </w:r>
    </w:p>
    <w:p w14:paraId="4F10DBB4" w14:textId="77777777" w:rsidR="00637B5D" w:rsidRPr="00527C02" w:rsidRDefault="00637B5D" w:rsidP="00637B5D">
      <w:pPr>
        <w:pStyle w:val="notetext"/>
      </w:pPr>
      <w:r w:rsidRPr="00527C02">
        <w:t>Note:</w:t>
      </w:r>
      <w:r w:rsidRPr="00527C02">
        <w:tab/>
        <w:t xml:space="preserve">Gas </w:t>
      </w:r>
      <w:proofErr w:type="spellStart"/>
      <w:r w:rsidRPr="00527C02">
        <w:t>EOI</w:t>
      </w:r>
      <w:proofErr w:type="spellEnd"/>
      <w:r w:rsidRPr="00527C02">
        <w:t xml:space="preserve"> is short for gas expression of interest</w:t>
      </w:r>
      <w:r w:rsidRPr="00527C02">
        <w:rPr>
          <w:i/>
        </w:rPr>
        <w:t>.</w:t>
      </w:r>
    </w:p>
    <w:p w14:paraId="54C95EEF" w14:textId="77777777" w:rsidR="00D03179" w:rsidRPr="00527C02" w:rsidRDefault="00D03179" w:rsidP="00D03179">
      <w:pPr>
        <w:pStyle w:val="Definition"/>
      </w:pPr>
      <w:r w:rsidRPr="00527C02">
        <w:rPr>
          <w:b/>
          <w:i/>
        </w:rPr>
        <w:t xml:space="preserve">gas </w:t>
      </w:r>
      <w:proofErr w:type="spellStart"/>
      <w:r w:rsidRPr="00527C02">
        <w:rPr>
          <w:b/>
          <w:i/>
        </w:rPr>
        <w:t>EOI</w:t>
      </w:r>
      <w:proofErr w:type="spellEnd"/>
      <w:r w:rsidRPr="00527C02">
        <w:rPr>
          <w:b/>
          <w:i/>
        </w:rPr>
        <w:t xml:space="preserve"> open period</w:t>
      </w:r>
      <w:r w:rsidRPr="00527C02">
        <w:t xml:space="preserve">: if a person issues a gas </w:t>
      </w:r>
      <w:proofErr w:type="spellStart"/>
      <w:r w:rsidRPr="00527C02">
        <w:t>EOI</w:t>
      </w:r>
      <w:proofErr w:type="spellEnd"/>
      <w:r w:rsidRPr="00527C02">
        <w:t xml:space="preserve">, the </w:t>
      </w:r>
      <w:r w:rsidRPr="00527C02">
        <w:rPr>
          <w:b/>
          <w:i/>
        </w:rPr>
        <w:t xml:space="preserve">gas </w:t>
      </w:r>
      <w:proofErr w:type="spellStart"/>
      <w:r w:rsidRPr="00527C02">
        <w:rPr>
          <w:b/>
          <w:i/>
        </w:rPr>
        <w:t>EOI</w:t>
      </w:r>
      <w:proofErr w:type="spellEnd"/>
      <w:r w:rsidRPr="00527C02">
        <w:rPr>
          <w:b/>
          <w:i/>
        </w:rPr>
        <w:t xml:space="preserve"> open period </w:t>
      </w:r>
      <w:r w:rsidRPr="00527C02">
        <w:t>is the period that:</w:t>
      </w:r>
    </w:p>
    <w:p w14:paraId="4C4BC8CC" w14:textId="77777777" w:rsidR="00D03179" w:rsidRPr="00527C02" w:rsidRDefault="00D03179" w:rsidP="00D03179">
      <w:pPr>
        <w:pStyle w:val="paragraph"/>
      </w:pPr>
      <w:r w:rsidRPr="00527C02">
        <w:tab/>
        <w:t>(a)</w:t>
      </w:r>
      <w:r w:rsidRPr="00527C02">
        <w:tab/>
        <w:t xml:space="preserve">starts on the day the person issues the gas </w:t>
      </w:r>
      <w:proofErr w:type="spellStart"/>
      <w:r w:rsidRPr="00527C02">
        <w:t>EOI</w:t>
      </w:r>
      <w:proofErr w:type="spellEnd"/>
      <w:r w:rsidRPr="00527C02">
        <w:t>; and</w:t>
      </w:r>
    </w:p>
    <w:p w14:paraId="12630903" w14:textId="77777777" w:rsidR="00D03179" w:rsidRPr="00527C02" w:rsidRDefault="00D03179" w:rsidP="00D03179">
      <w:pPr>
        <w:pStyle w:val="paragraph"/>
      </w:pPr>
      <w:r w:rsidRPr="00527C02">
        <w:tab/>
        <w:t>(b)</w:t>
      </w:r>
      <w:r w:rsidRPr="00527C02">
        <w:tab/>
        <w:t xml:space="preserve">ends on the day specified in the gas </w:t>
      </w:r>
      <w:proofErr w:type="spellStart"/>
      <w:r w:rsidRPr="00527C02">
        <w:t>EOI</w:t>
      </w:r>
      <w:proofErr w:type="spellEnd"/>
      <w:r w:rsidR="00B64B3E" w:rsidRPr="00527C02">
        <w:t>.</w:t>
      </w:r>
    </w:p>
    <w:p w14:paraId="7C5D75D4" w14:textId="77777777" w:rsidR="00CA3CFB" w:rsidRPr="00527C02" w:rsidRDefault="00CA3CFB" w:rsidP="00C36B43">
      <w:pPr>
        <w:pStyle w:val="notetext"/>
      </w:pPr>
      <w:r w:rsidRPr="00527C02">
        <w:t>Note:</w:t>
      </w:r>
      <w:r w:rsidRPr="00527C02">
        <w:tab/>
        <w:t xml:space="preserve">The day specified in the gas </w:t>
      </w:r>
      <w:proofErr w:type="spellStart"/>
      <w:r w:rsidRPr="00527C02">
        <w:t>EOI</w:t>
      </w:r>
      <w:proofErr w:type="spellEnd"/>
      <w:r w:rsidRPr="00527C02">
        <w:t xml:space="preserve"> must be at least 20 business days after the day on which the gas </w:t>
      </w:r>
      <w:proofErr w:type="spellStart"/>
      <w:r w:rsidRPr="00527C02">
        <w:t>EOI</w:t>
      </w:r>
      <w:proofErr w:type="spellEnd"/>
      <w:r w:rsidRPr="00527C02">
        <w:t xml:space="preserve"> is issued (see </w:t>
      </w:r>
      <w:r w:rsidR="00422C55">
        <w:t>subsection 1</w:t>
      </w:r>
      <w:r w:rsidR="00477FFB" w:rsidRPr="00527C02">
        <w:t>0</w:t>
      </w:r>
      <w:r w:rsidRPr="00527C02">
        <w:t>(</w:t>
      </w:r>
      <w:r w:rsidR="000741B6" w:rsidRPr="00527C02">
        <w:t>3</w:t>
      </w:r>
      <w:r w:rsidRPr="00527C02">
        <w:t>))</w:t>
      </w:r>
      <w:r w:rsidR="00B64B3E" w:rsidRPr="00527C02">
        <w:t>.</w:t>
      </w:r>
    </w:p>
    <w:p w14:paraId="287E39A2" w14:textId="77777777" w:rsidR="00D03179" w:rsidRPr="00527C02" w:rsidRDefault="00D03179" w:rsidP="00D03179">
      <w:pPr>
        <w:pStyle w:val="Definition"/>
      </w:pPr>
      <w:r w:rsidRPr="00527C02">
        <w:rPr>
          <w:b/>
          <w:i/>
        </w:rPr>
        <w:t xml:space="preserve">gas </w:t>
      </w:r>
      <w:proofErr w:type="spellStart"/>
      <w:r w:rsidRPr="00527C02">
        <w:rPr>
          <w:b/>
          <w:i/>
        </w:rPr>
        <w:t>EOI</w:t>
      </w:r>
      <w:proofErr w:type="spellEnd"/>
      <w:r w:rsidRPr="00527C02">
        <w:rPr>
          <w:b/>
          <w:i/>
        </w:rPr>
        <w:t xml:space="preserve"> response period</w:t>
      </w:r>
      <w:r w:rsidRPr="00527C02">
        <w:t>: if a person</w:t>
      </w:r>
      <w:r w:rsidR="0066181F" w:rsidRPr="00527C02">
        <w:t xml:space="preserve"> (the </w:t>
      </w:r>
      <w:r w:rsidR="0066181F" w:rsidRPr="00527C02">
        <w:rPr>
          <w:b/>
          <w:i/>
        </w:rPr>
        <w:t>supplier</w:t>
      </w:r>
      <w:r w:rsidR="0066181F" w:rsidRPr="00527C02">
        <w:t>)</w:t>
      </w:r>
      <w:r w:rsidRPr="00527C02">
        <w:t xml:space="preserve"> issues a gas </w:t>
      </w:r>
      <w:proofErr w:type="spellStart"/>
      <w:r w:rsidRPr="00527C02">
        <w:t>EOI</w:t>
      </w:r>
      <w:proofErr w:type="spellEnd"/>
      <w:r w:rsidRPr="00527C02">
        <w:t xml:space="preserve">, the </w:t>
      </w:r>
      <w:r w:rsidRPr="00527C02">
        <w:rPr>
          <w:b/>
          <w:i/>
        </w:rPr>
        <w:t xml:space="preserve">gas </w:t>
      </w:r>
      <w:proofErr w:type="spellStart"/>
      <w:r w:rsidRPr="00527C02">
        <w:rPr>
          <w:b/>
          <w:i/>
        </w:rPr>
        <w:t>EOI</w:t>
      </w:r>
      <w:proofErr w:type="spellEnd"/>
      <w:r w:rsidRPr="00527C02">
        <w:rPr>
          <w:b/>
          <w:i/>
        </w:rPr>
        <w:t xml:space="preserve"> response period</w:t>
      </w:r>
      <w:r w:rsidRPr="00527C02">
        <w:t xml:space="preserve"> is the period that:</w:t>
      </w:r>
    </w:p>
    <w:p w14:paraId="0D75B9D2" w14:textId="77777777" w:rsidR="00D03179" w:rsidRPr="00527C02" w:rsidRDefault="00D03179" w:rsidP="00D03179">
      <w:pPr>
        <w:pStyle w:val="paragraph"/>
      </w:pPr>
      <w:r w:rsidRPr="00527C02">
        <w:tab/>
        <w:t>(a)</w:t>
      </w:r>
      <w:r w:rsidRPr="00527C02">
        <w:tab/>
        <w:t xml:space="preserve">starts on the day after the end of the gas </w:t>
      </w:r>
      <w:proofErr w:type="spellStart"/>
      <w:r w:rsidRPr="00527C02">
        <w:t>EOI</w:t>
      </w:r>
      <w:proofErr w:type="spellEnd"/>
      <w:r w:rsidRPr="00527C02">
        <w:t xml:space="preserve"> open period; and</w:t>
      </w:r>
    </w:p>
    <w:p w14:paraId="78666914" w14:textId="77777777" w:rsidR="00D03179" w:rsidRPr="00527C02" w:rsidRDefault="00D03179" w:rsidP="00D03179">
      <w:pPr>
        <w:pStyle w:val="paragraph"/>
      </w:pPr>
      <w:r w:rsidRPr="00527C02">
        <w:tab/>
        <w:t>(b)</w:t>
      </w:r>
      <w:r w:rsidRPr="00527C02">
        <w:tab/>
        <w:t>ends:</w:t>
      </w:r>
    </w:p>
    <w:p w14:paraId="0BDA2286" w14:textId="77777777" w:rsidR="00D03179" w:rsidRPr="00527C02" w:rsidRDefault="00D03179" w:rsidP="00D03179">
      <w:pPr>
        <w:pStyle w:val="paragraphsub"/>
      </w:pPr>
      <w:r w:rsidRPr="00527C02">
        <w:tab/>
        <w:t>(</w:t>
      </w:r>
      <w:proofErr w:type="spellStart"/>
      <w:r w:rsidRPr="00527C02">
        <w:t>i</w:t>
      </w:r>
      <w:proofErr w:type="spellEnd"/>
      <w:r w:rsidRPr="00527C02">
        <w:t>)</w:t>
      </w:r>
      <w:r w:rsidRPr="00527C02">
        <w:tab/>
        <w:t>25 business days later; or</w:t>
      </w:r>
    </w:p>
    <w:p w14:paraId="4A6B24B4" w14:textId="77777777" w:rsidR="00D03179" w:rsidRPr="00527C02" w:rsidRDefault="00D03179" w:rsidP="00D03179">
      <w:pPr>
        <w:pStyle w:val="paragraphsub"/>
      </w:pPr>
      <w:r w:rsidRPr="00527C02">
        <w:tab/>
        <w:t>(ii)</w:t>
      </w:r>
      <w:r w:rsidRPr="00527C02">
        <w:tab/>
        <w:t xml:space="preserve">if </w:t>
      </w:r>
      <w:r w:rsidR="004E34E5" w:rsidRPr="00527C02">
        <w:t xml:space="preserve">there </w:t>
      </w:r>
      <w:r w:rsidR="00F22211" w:rsidRPr="00527C02">
        <w:t xml:space="preserve">are </w:t>
      </w:r>
      <w:r w:rsidR="004E34E5" w:rsidRPr="00527C02">
        <w:t>more than 24</w:t>
      </w:r>
      <w:r w:rsidR="00943D65" w:rsidRPr="00527C02">
        <w:t xml:space="preserve"> other persons</w:t>
      </w:r>
      <w:r w:rsidR="004E34E5" w:rsidRPr="00527C02">
        <w:t>, each of which</w:t>
      </w:r>
      <w:r w:rsidR="00943D65" w:rsidRPr="00527C02">
        <w:t xml:space="preserve"> give</w:t>
      </w:r>
      <w:r w:rsidR="004E34E5" w:rsidRPr="00527C02">
        <w:t>s</w:t>
      </w:r>
      <w:r w:rsidR="00943D65" w:rsidRPr="00527C02">
        <w:t xml:space="preserve"> the </w:t>
      </w:r>
      <w:r w:rsidR="007630C9" w:rsidRPr="00527C02">
        <w:t xml:space="preserve">supplier, in the gas </w:t>
      </w:r>
      <w:proofErr w:type="spellStart"/>
      <w:r w:rsidR="007630C9" w:rsidRPr="00527C02">
        <w:t>EOI</w:t>
      </w:r>
      <w:proofErr w:type="spellEnd"/>
      <w:r w:rsidR="007630C9" w:rsidRPr="00527C02">
        <w:t xml:space="preserve"> open period, </w:t>
      </w:r>
      <w:r w:rsidR="00943D65" w:rsidRPr="00527C02">
        <w:t xml:space="preserve">a </w:t>
      </w:r>
      <w:r w:rsidR="00DE29B1" w:rsidRPr="00527C02">
        <w:t>notice in writing stating that</w:t>
      </w:r>
      <w:r w:rsidR="007630C9" w:rsidRPr="00527C02">
        <w:t xml:space="preserve"> the</w:t>
      </w:r>
      <w:r w:rsidR="00DE29B1" w:rsidRPr="00527C02">
        <w:t xml:space="preserve"> other person has an interest in further negotiations in relation to the gas </w:t>
      </w:r>
      <w:proofErr w:type="spellStart"/>
      <w:r w:rsidR="00DE29B1" w:rsidRPr="00527C02">
        <w:t>EOI</w:t>
      </w:r>
      <w:proofErr w:type="spellEnd"/>
      <w:r w:rsidRPr="00527C02">
        <w:t>—35 business days later</w:t>
      </w:r>
      <w:r w:rsidR="00B64B3E" w:rsidRPr="00527C02">
        <w:t>.</w:t>
      </w:r>
    </w:p>
    <w:p w14:paraId="0B6BE5CF" w14:textId="77777777" w:rsidR="009273E4" w:rsidRPr="00527C02" w:rsidRDefault="009273E4" w:rsidP="009273E4">
      <w:pPr>
        <w:pStyle w:val="Definition"/>
      </w:pPr>
      <w:r w:rsidRPr="00527C02">
        <w:rPr>
          <w:b/>
          <w:i/>
        </w:rPr>
        <w:t>gas final offer</w:t>
      </w:r>
      <w:r w:rsidRPr="00527C02">
        <w:t xml:space="preserve">: </w:t>
      </w:r>
      <w:r w:rsidR="00611233" w:rsidRPr="00527C02">
        <w:t>a</w:t>
      </w:r>
      <w:r w:rsidRPr="00527C02">
        <w:t xml:space="preserve"> gas final offer is an offer to supply regulated gas that:</w:t>
      </w:r>
    </w:p>
    <w:p w14:paraId="455BF690" w14:textId="77777777" w:rsidR="009273E4" w:rsidRPr="00527C02" w:rsidRDefault="009273E4" w:rsidP="00335558">
      <w:pPr>
        <w:pStyle w:val="paragraph"/>
      </w:pPr>
      <w:r w:rsidRPr="00527C02">
        <w:tab/>
        <w:t>(a)</w:t>
      </w:r>
      <w:r w:rsidRPr="00527C02">
        <w:tab/>
        <w:t>is in a form that is capable of being accepted; and</w:t>
      </w:r>
    </w:p>
    <w:p w14:paraId="740ECD46" w14:textId="77777777" w:rsidR="009273E4" w:rsidRPr="00527C02" w:rsidRDefault="009273E4" w:rsidP="00335558">
      <w:pPr>
        <w:pStyle w:val="paragraph"/>
      </w:pPr>
      <w:r w:rsidRPr="00527C02">
        <w:tab/>
        <w:t>(b)</w:t>
      </w:r>
      <w:r w:rsidRPr="00527C02">
        <w:tab/>
        <w:t>if accepted, gives rise to a binding agreement to supply regulated gas</w:t>
      </w:r>
      <w:r w:rsidR="00B64B3E" w:rsidRPr="00527C02">
        <w:t>.</w:t>
      </w:r>
    </w:p>
    <w:p w14:paraId="76E5E3E6" w14:textId="77777777" w:rsidR="009273E4" w:rsidRPr="00527C02" w:rsidRDefault="009273E4" w:rsidP="009273E4">
      <w:pPr>
        <w:pStyle w:val="Definition"/>
      </w:pPr>
      <w:r w:rsidRPr="00527C02">
        <w:rPr>
          <w:b/>
          <w:i/>
        </w:rPr>
        <w:t>gas final offer open period</w:t>
      </w:r>
      <w:r w:rsidRPr="00527C02">
        <w:t xml:space="preserve">: if a person (the </w:t>
      </w:r>
      <w:r w:rsidRPr="00527C02">
        <w:rPr>
          <w:b/>
          <w:i/>
        </w:rPr>
        <w:t>supplier</w:t>
      </w:r>
      <w:r w:rsidRPr="00527C02">
        <w:t>) issues a gas final offer</w:t>
      </w:r>
      <w:r w:rsidR="00E4384F" w:rsidRPr="00527C02">
        <w:t xml:space="preserve"> to another person (the </w:t>
      </w:r>
      <w:r w:rsidR="00E4384F" w:rsidRPr="00527C02">
        <w:rPr>
          <w:b/>
          <w:i/>
        </w:rPr>
        <w:t>potential buyer</w:t>
      </w:r>
      <w:r w:rsidR="00E4384F" w:rsidRPr="00527C02">
        <w:t>)</w:t>
      </w:r>
      <w:r w:rsidRPr="00527C02">
        <w:t xml:space="preserve">, the </w:t>
      </w:r>
      <w:r w:rsidRPr="00527C02">
        <w:rPr>
          <w:b/>
          <w:i/>
        </w:rPr>
        <w:t xml:space="preserve">gas final offer open period </w:t>
      </w:r>
      <w:r w:rsidRPr="00527C02">
        <w:t>is the period that:</w:t>
      </w:r>
    </w:p>
    <w:p w14:paraId="6C64D6ED" w14:textId="77777777" w:rsidR="009273E4" w:rsidRPr="00527C02" w:rsidRDefault="009273E4" w:rsidP="009273E4">
      <w:pPr>
        <w:pStyle w:val="paragraph"/>
      </w:pPr>
      <w:r w:rsidRPr="00527C02">
        <w:tab/>
        <w:t>(a)</w:t>
      </w:r>
      <w:r w:rsidRPr="00527C02">
        <w:tab/>
        <w:t>starts on the day after the supplier issues the gas final offer; and</w:t>
      </w:r>
    </w:p>
    <w:p w14:paraId="73964359" w14:textId="77777777" w:rsidR="009273E4" w:rsidRPr="00527C02" w:rsidRDefault="009273E4" w:rsidP="009273E4">
      <w:pPr>
        <w:pStyle w:val="paragraph"/>
      </w:pPr>
      <w:r w:rsidRPr="00527C02">
        <w:lastRenderedPageBreak/>
        <w:tab/>
        <w:t>(b)</w:t>
      </w:r>
      <w:r w:rsidRPr="00527C02">
        <w:tab/>
        <w:t>ends on the latest of the following:</w:t>
      </w:r>
    </w:p>
    <w:p w14:paraId="66A293E8" w14:textId="77777777" w:rsidR="009273E4" w:rsidRPr="00527C02" w:rsidRDefault="009273E4" w:rsidP="009273E4">
      <w:pPr>
        <w:pStyle w:val="paragraphsub"/>
      </w:pPr>
      <w:r w:rsidRPr="00527C02">
        <w:tab/>
        <w:t>(</w:t>
      </w:r>
      <w:proofErr w:type="spellStart"/>
      <w:r w:rsidRPr="00527C02">
        <w:t>i</w:t>
      </w:r>
      <w:proofErr w:type="spellEnd"/>
      <w:r w:rsidRPr="00527C02">
        <w:t>)</w:t>
      </w:r>
      <w:r w:rsidRPr="00527C02">
        <w:tab/>
        <w:t>the day specified in a document accompanying the gas final offer;</w:t>
      </w:r>
    </w:p>
    <w:p w14:paraId="06111EC0" w14:textId="77777777" w:rsidR="00E4384F" w:rsidRPr="00527C02" w:rsidRDefault="009273E4" w:rsidP="009273E4">
      <w:pPr>
        <w:pStyle w:val="paragraphsub"/>
      </w:pPr>
      <w:r w:rsidRPr="00527C02">
        <w:tab/>
        <w:t>(ii)</w:t>
      </w:r>
      <w:r w:rsidRPr="00527C02">
        <w:tab/>
        <w:t xml:space="preserve">if the supplier and the </w:t>
      </w:r>
      <w:r w:rsidR="009B7266" w:rsidRPr="00527C02">
        <w:t>potential buyer</w:t>
      </w:r>
      <w:r w:rsidR="00AC1D6F" w:rsidRPr="00527C02">
        <w:t>,</w:t>
      </w:r>
      <w:r w:rsidR="009B7266" w:rsidRPr="00527C02">
        <w:t xml:space="preserve"> </w:t>
      </w:r>
      <w:r w:rsidR="004D4B40" w:rsidRPr="00527C02">
        <w:t>in writing</w:t>
      </w:r>
      <w:r w:rsidR="00AC1D6F" w:rsidRPr="00527C02">
        <w:t>, fix a</w:t>
      </w:r>
      <w:r w:rsidR="004D4B40" w:rsidRPr="00527C02">
        <w:t xml:space="preserve"> speci</w:t>
      </w:r>
      <w:r w:rsidR="005C6630" w:rsidRPr="00527C02">
        <w:t>f</w:t>
      </w:r>
      <w:r w:rsidR="00AC1D6F" w:rsidRPr="00527C02">
        <w:t>ied</w:t>
      </w:r>
      <w:r w:rsidR="005C6630" w:rsidRPr="00527C02">
        <w:t xml:space="preserve"> </w:t>
      </w:r>
      <w:r w:rsidRPr="00527C02">
        <w:t>later day—</w:t>
      </w:r>
      <w:r w:rsidR="00AC1D6F" w:rsidRPr="00527C02">
        <w:t>that day</w:t>
      </w:r>
      <w:r w:rsidR="00E52CE2" w:rsidRPr="00527C02">
        <w:t>.</w:t>
      </w:r>
    </w:p>
    <w:p w14:paraId="59D55BB4" w14:textId="77777777" w:rsidR="00E52CE2" w:rsidRPr="00527C02" w:rsidRDefault="004E34E5" w:rsidP="004E34E5">
      <w:pPr>
        <w:pStyle w:val="notetext"/>
      </w:pPr>
      <w:r w:rsidRPr="00527C02">
        <w:t>Note:</w:t>
      </w:r>
      <w:r w:rsidRPr="00527C02">
        <w:tab/>
      </w:r>
      <w:r w:rsidR="00E4384F" w:rsidRPr="00527C02">
        <w:t xml:space="preserve">For </w:t>
      </w:r>
      <w:r w:rsidR="00455071" w:rsidRPr="00527C02">
        <w:t>subparagraph (</w:t>
      </w:r>
      <w:r w:rsidR="00E4384F" w:rsidRPr="00527C02">
        <w:t>b)(</w:t>
      </w:r>
      <w:proofErr w:type="spellStart"/>
      <w:r w:rsidR="00E4384F" w:rsidRPr="00527C02">
        <w:t>i</w:t>
      </w:r>
      <w:proofErr w:type="spellEnd"/>
      <w:r w:rsidR="00E4384F" w:rsidRPr="00527C02">
        <w:t>), t</w:t>
      </w:r>
      <w:r w:rsidRPr="00527C02">
        <w:t xml:space="preserve">he day specified in the document accompanying the gas final offer must be </w:t>
      </w:r>
      <w:r w:rsidR="00E52CE2" w:rsidRPr="00527C02">
        <w:t xml:space="preserve">(see </w:t>
      </w:r>
      <w:r w:rsidR="00422C55">
        <w:t>subsection 2</w:t>
      </w:r>
      <w:r w:rsidR="00477FFB" w:rsidRPr="00527C02">
        <w:t>0</w:t>
      </w:r>
      <w:r w:rsidR="00E52CE2" w:rsidRPr="00527C02">
        <w:t>(3)):</w:t>
      </w:r>
    </w:p>
    <w:p w14:paraId="692BEBD1" w14:textId="77777777" w:rsidR="00E52CE2" w:rsidRPr="00527C02" w:rsidRDefault="00E52CE2" w:rsidP="00E52CE2">
      <w:pPr>
        <w:pStyle w:val="notepara"/>
      </w:pPr>
      <w:r w:rsidRPr="00527C02">
        <w:t>(a)</w:t>
      </w:r>
      <w:r w:rsidRPr="00527C02">
        <w:tab/>
      </w:r>
      <w:r w:rsidR="00521F11" w:rsidRPr="00527C02">
        <w:t xml:space="preserve">if the supplier and the potential buyer fix a </w:t>
      </w:r>
      <w:r w:rsidRPr="00527C02">
        <w:t>day in writing before the issue of the gas final offer</w:t>
      </w:r>
      <w:r w:rsidR="00521F11" w:rsidRPr="00527C02">
        <w:t>—that day</w:t>
      </w:r>
      <w:r w:rsidRPr="00527C02">
        <w:t>; or</w:t>
      </w:r>
    </w:p>
    <w:p w14:paraId="5502B28D" w14:textId="77777777" w:rsidR="004E34E5" w:rsidRPr="00527C02" w:rsidRDefault="00E52CE2" w:rsidP="00E52CE2">
      <w:pPr>
        <w:pStyle w:val="notepara"/>
      </w:pPr>
      <w:r w:rsidRPr="00527C02">
        <w:t>(b)</w:t>
      </w:r>
      <w:r w:rsidRPr="00527C02">
        <w:tab/>
      </w:r>
      <w:r w:rsidR="00521F11" w:rsidRPr="00527C02">
        <w:t>otherwise</w:t>
      </w:r>
      <w:r w:rsidRPr="00527C02">
        <w:t xml:space="preserve">—no earlier than </w:t>
      </w:r>
      <w:r w:rsidR="004E34E5" w:rsidRPr="00527C02">
        <w:t>15 business days after the day on which the gas final offer is issued</w:t>
      </w:r>
      <w:r w:rsidR="00B64B3E" w:rsidRPr="00527C02">
        <w:t>.</w:t>
      </w:r>
    </w:p>
    <w:p w14:paraId="6388AE33" w14:textId="77777777" w:rsidR="00F67DB8" w:rsidRPr="00527C02" w:rsidRDefault="00F67DB8" w:rsidP="00F67DB8">
      <w:pPr>
        <w:pStyle w:val="Definition"/>
      </w:pPr>
      <w:r w:rsidRPr="00527C02">
        <w:rPr>
          <w:b/>
          <w:i/>
        </w:rPr>
        <w:t>gas initial offer</w:t>
      </w:r>
      <w:r w:rsidRPr="00527C02">
        <w:t xml:space="preserve">: </w:t>
      </w:r>
      <w:r w:rsidR="00AF103C" w:rsidRPr="00527C02">
        <w:t>a</w:t>
      </w:r>
      <w:r w:rsidRPr="00527C02">
        <w:t xml:space="preserve">n offer of basic terms forming the basis of negotiations for the purposes of entering into a binding agreement </w:t>
      </w:r>
      <w:r w:rsidR="006A12CA" w:rsidRPr="00527C02">
        <w:t xml:space="preserve">for the person making the offer </w:t>
      </w:r>
      <w:r w:rsidRPr="00527C02">
        <w:t xml:space="preserve">to supply regulated gas is a </w:t>
      </w:r>
      <w:r w:rsidRPr="00527C02">
        <w:rPr>
          <w:b/>
          <w:i/>
        </w:rPr>
        <w:t>gas initial offer</w:t>
      </w:r>
      <w:r w:rsidRPr="00527C02">
        <w:t xml:space="preserve"> if acceptance of the offer does not result in the entering into of such an agreement (but </w:t>
      </w:r>
      <w:r w:rsidR="00665B29" w:rsidRPr="00527C02">
        <w:t>may</w:t>
      </w:r>
      <w:r w:rsidRPr="00527C02">
        <w:t xml:space="preserve"> lead to negotiations for the purposes of entering into such an agreement)</w:t>
      </w:r>
      <w:r w:rsidR="00B64B3E" w:rsidRPr="00527C02">
        <w:t>.</w:t>
      </w:r>
    </w:p>
    <w:p w14:paraId="0D8FD8B6" w14:textId="77777777" w:rsidR="00F67DB8" w:rsidRPr="00527C02" w:rsidRDefault="00F67DB8" w:rsidP="00F67DB8">
      <w:pPr>
        <w:pStyle w:val="Definition"/>
      </w:pPr>
      <w:r w:rsidRPr="00527C02">
        <w:rPr>
          <w:b/>
          <w:i/>
        </w:rPr>
        <w:t>gas initial offer open period</w:t>
      </w:r>
      <w:r w:rsidRPr="00527C02">
        <w:t xml:space="preserve">: if a </w:t>
      </w:r>
      <w:r w:rsidR="0058428F" w:rsidRPr="00527C02">
        <w:t>person</w:t>
      </w:r>
      <w:r w:rsidR="009273E4" w:rsidRPr="00527C02">
        <w:t xml:space="preserve"> (the </w:t>
      </w:r>
      <w:r w:rsidR="009273E4" w:rsidRPr="00527C02">
        <w:rPr>
          <w:b/>
          <w:i/>
        </w:rPr>
        <w:t>supplier</w:t>
      </w:r>
      <w:r w:rsidR="009273E4" w:rsidRPr="00527C02">
        <w:t>)</w:t>
      </w:r>
      <w:r w:rsidRPr="00527C02">
        <w:t xml:space="preserve"> issues a gas </w:t>
      </w:r>
      <w:r w:rsidR="0058428F" w:rsidRPr="00527C02">
        <w:t>initial offer</w:t>
      </w:r>
      <w:r w:rsidR="00C1554E" w:rsidRPr="00527C02">
        <w:t xml:space="preserve"> to another person (the </w:t>
      </w:r>
      <w:r w:rsidR="00C1554E" w:rsidRPr="00527C02">
        <w:rPr>
          <w:b/>
          <w:i/>
        </w:rPr>
        <w:t>potential buyer</w:t>
      </w:r>
      <w:r w:rsidR="00C1554E" w:rsidRPr="00527C02">
        <w:t>)</w:t>
      </w:r>
      <w:r w:rsidRPr="00527C02">
        <w:t>, the gas initial offer open period is the period that:</w:t>
      </w:r>
    </w:p>
    <w:p w14:paraId="62796D18" w14:textId="77777777" w:rsidR="00F67DB8" w:rsidRPr="00527C02" w:rsidRDefault="00F67DB8" w:rsidP="00F67DB8">
      <w:pPr>
        <w:pStyle w:val="paragraph"/>
      </w:pPr>
      <w:r w:rsidRPr="00527C02">
        <w:tab/>
        <w:t>(a)</w:t>
      </w:r>
      <w:r w:rsidRPr="00527C02">
        <w:tab/>
        <w:t xml:space="preserve">starts on the day after the </w:t>
      </w:r>
      <w:r w:rsidR="009273E4" w:rsidRPr="00527C02">
        <w:t>supplier</w:t>
      </w:r>
      <w:r w:rsidRPr="00527C02">
        <w:t xml:space="preserve"> issues</w:t>
      </w:r>
      <w:r w:rsidR="0058428F" w:rsidRPr="00527C02">
        <w:t xml:space="preserve"> the</w:t>
      </w:r>
      <w:r w:rsidRPr="00527C02">
        <w:t xml:space="preserve"> gas initial offer; and</w:t>
      </w:r>
    </w:p>
    <w:p w14:paraId="675B2DA6" w14:textId="77777777" w:rsidR="00F67DB8" w:rsidRPr="00527C02" w:rsidRDefault="00F67DB8" w:rsidP="00F67DB8">
      <w:pPr>
        <w:pStyle w:val="paragraph"/>
      </w:pPr>
      <w:r w:rsidRPr="00527C02">
        <w:tab/>
        <w:t>(b)</w:t>
      </w:r>
      <w:r w:rsidRPr="00527C02">
        <w:tab/>
        <w:t>ends on the latest of the following:</w:t>
      </w:r>
    </w:p>
    <w:p w14:paraId="2FF323C7" w14:textId="77777777" w:rsidR="00F67DB8" w:rsidRPr="00527C02" w:rsidRDefault="00F67DB8" w:rsidP="00F67DB8">
      <w:pPr>
        <w:pStyle w:val="paragraphsub"/>
      </w:pPr>
      <w:r w:rsidRPr="00527C02">
        <w:tab/>
        <w:t>(</w:t>
      </w:r>
      <w:proofErr w:type="spellStart"/>
      <w:r w:rsidRPr="00527C02">
        <w:t>i</w:t>
      </w:r>
      <w:proofErr w:type="spellEnd"/>
      <w:r w:rsidRPr="00527C02">
        <w:t>)</w:t>
      </w:r>
      <w:r w:rsidRPr="00527C02">
        <w:tab/>
        <w:t>the day specified in the gas initial offer;</w:t>
      </w:r>
    </w:p>
    <w:p w14:paraId="1DB06768" w14:textId="77777777" w:rsidR="00F67DB8" w:rsidRPr="00527C02" w:rsidRDefault="00F67DB8" w:rsidP="00F67DB8">
      <w:pPr>
        <w:pStyle w:val="paragraphsub"/>
      </w:pPr>
      <w:r w:rsidRPr="00527C02">
        <w:tab/>
        <w:t>(ii)</w:t>
      </w:r>
      <w:r w:rsidRPr="00527C02">
        <w:tab/>
        <w:t>if the gas initial offer is varied or reissued—the day specified in the varied or reissued gas initial offer;</w:t>
      </w:r>
    </w:p>
    <w:p w14:paraId="137BB9A8" w14:textId="77777777" w:rsidR="00F67DB8" w:rsidRPr="00527C02" w:rsidRDefault="005C6630" w:rsidP="00F67DB8">
      <w:pPr>
        <w:pStyle w:val="paragraphsub"/>
      </w:pPr>
      <w:r w:rsidRPr="00527C02">
        <w:tab/>
        <w:t>(iii)</w:t>
      </w:r>
      <w:r w:rsidRPr="00527C02">
        <w:tab/>
        <w:t>if the supplier and the potential buyer</w:t>
      </w:r>
      <w:r w:rsidR="00AC1D6F" w:rsidRPr="00527C02">
        <w:t xml:space="preserve">, </w:t>
      </w:r>
      <w:r w:rsidRPr="00527C02">
        <w:t>in writing</w:t>
      </w:r>
      <w:r w:rsidR="00AC1D6F" w:rsidRPr="00527C02">
        <w:t>,</w:t>
      </w:r>
      <w:r w:rsidRPr="00527C02">
        <w:t xml:space="preserve"> </w:t>
      </w:r>
      <w:r w:rsidR="00AC1D6F" w:rsidRPr="00527C02">
        <w:t xml:space="preserve">fix </w:t>
      </w:r>
      <w:r w:rsidRPr="00527C02">
        <w:t xml:space="preserve">a </w:t>
      </w:r>
      <w:r w:rsidR="00AC1D6F" w:rsidRPr="00527C02">
        <w:t xml:space="preserve">specified </w:t>
      </w:r>
      <w:r w:rsidRPr="00527C02">
        <w:t>later day—</w:t>
      </w:r>
      <w:r w:rsidR="00AC1D6F" w:rsidRPr="00527C02">
        <w:t>that day</w:t>
      </w:r>
      <w:r w:rsidR="00FB2CC6" w:rsidRPr="00527C02">
        <w:t>.</w:t>
      </w:r>
    </w:p>
    <w:p w14:paraId="0C8E1057" w14:textId="77777777" w:rsidR="00FB2CC6" w:rsidRPr="00527C02" w:rsidRDefault="00823AA2" w:rsidP="00823AA2">
      <w:pPr>
        <w:pStyle w:val="notetext"/>
      </w:pPr>
      <w:r w:rsidRPr="00527C02">
        <w:t>Note:</w:t>
      </w:r>
      <w:r w:rsidRPr="00527C02">
        <w:tab/>
      </w:r>
      <w:r w:rsidR="00CB51AF" w:rsidRPr="00527C02">
        <w:t xml:space="preserve">For </w:t>
      </w:r>
      <w:r w:rsidR="00455071" w:rsidRPr="00527C02">
        <w:t>subparagraph (</w:t>
      </w:r>
      <w:r w:rsidR="00CB51AF" w:rsidRPr="00527C02">
        <w:t>b)(</w:t>
      </w:r>
      <w:proofErr w:type="spellStart"/>
      <w:r w:rsidR="00CB51AF" w:rsidRPr="00527C02">
        <w:t>i</w:t>
      </w:r>
      <w:proofErr w:type="spellEnd"/>
      <w:r w:rsidR="00CB51AF" w:rsidRPr="00527C02">
        <w:t>), t</w:t>
      </w:r>
      <w:r w:rsidRPr="00527C02">
        <w:t xml:space="preserve">he day specified in the gas initial offer must be </w:t>
      </w:r>
      <w:r w:rsidR="00FB2CC6" w:rsidRPr="00527C02">
        <w:t xml:space="preserve">(see </w:t>
      </w:r>
      <w:r w:rsidR="00422C55">
        <w:t>subsection 1</w:t>
      </w:r>
      <w:r w:rsidR="00477FFB" w:rsidRPr="00527C02">
        <w:t>6</w:t>
      </w:r>
      <w:r w:rsidR="00FB2CC6" w:rsidRPr="00527C02">
        <w:t>(3)):</w:t>
      </w:r>
    </w:p>
    <w:p w14:paraId="411596D2" w14:textId="77777777" w:rsidR="00FB2CC6" w:rsidRPr="00527C02" w:rsidRDefault="00FB2CC6" w:rsidP="00FB2CC6">
      <w:pPr>
        <w:pStyle w:val="notepara"/>
      </w:pPr>
      <w:r w:rsidRPr="00527C02">
        <w:t>(a)</w:t>
      </w:r>
      <w:r w:rsidRPr="00527C02">
        <w:tab/>
      </w:r>
      <w:r w:rsidR="00521F11" w:rsidRPr="00527C02">
        <w:t xml:space="preserve">if the supplier and the potential buyer fix a day in writing </w:t>
      </w:r>
      <w:r w:rsidRPr="00527C02">
        <w:t>before the issue of the gas initial offer</w:t>
      </w:r>
      <w:r w:rsidR="00521F11" w:rsidRPr="00527C02">
        <w:t>—that day</w:t>
      </w:r>
      <w:r w:rsidRPr="00527C02">
        <w:t>; or</w:t>
      </w:r>
    </w:p>
    <w:p w14:paraId="7447DF7C" w14:textId="77777777" w:rsidR="00823AA2" w:rsidRPr="00527C02" w:rsidRDefault="00FB2CC6" w:rsidP="00FB2CC6">
      <w:pPr>
        <w:pStyle w:val="notepara"/>
      </w:pPr>
      <w:r w:rsidRPr="00527C02">
        <w:t>(b)</w:t>
      </w:r>
      <w:r w:rsidRPr="00527C02">
        <w:tab/>
      </w:r>
      <w:r w:rsidR="00521F11" w:rsidRPr="00527C02">
        <w:t>otherwise</w:t>
      </w:r>
      <w:r w:rsidRPr="00527C02">
        <w:t>—</w:t>
      </w:r>
      <w:r w:rsidR="00D41962" w:rsidRPr="00527C02">
        <w:t xml:space="preserve">no earlier than </w:t>
      </w:r>
      <w:r w:rsidR="00823AA2" w:rsidRPr="00527C02">
        <w:t>15 business days after the day on which the gas initial offer is issued</w:t>
      </w:r>
      <w:r w:rsidR="00B64B3E" w:rsidRPr="00527C02">
        <w:t>.</w:t>
      </w:r>
    </w:p>
    <w:p w14:paraId="04559927" w14:textId="77777777" w:rsidR="00F67DB8" w:rsidRPr="00527C02" w:rsidRDefault="00F67DB8" w:rsidP="00F67DB8">
      <w:pPr>
        <w:pStyle w:val="Definition"/>
      </w:pPr>
      <w:r w:rsidRPr="00527C02">
        <w:rPr>
          <w:b/>
          <w:i/>
        </w:rPr>
        <w:t>gas initial offer response period</w:t>
      </w:r>
      <w:r w:rsidRPr="00527C02">
        <w:t xml:space="preserve">: </w:t>
      </w:r>
      <w:r w:rsidR="0058428F" w:rsidRPr="00527C02">
        <w:t>if a person</w:t>
      </w:r>
      <w:r w:rsidR="009273E4" w:rsidRPr="00527C02">
        <w:t xml:space="preserve"> (the </w:t>
      </w:r>
      <w:r w:rsidR="009273E4" w:rsidRPr="00527C02">
        <w:rPr>
          <w:b/>
          <w:i/>
        </w:rPr>
        <w:t>supplier</w:t>
      </w:r>
      <w:r w:rsidR="009273E4" w:rsidRPr="00527C02">
        <w:t>)</w:t>
      </w:r>
      <w:r w:rsidR="0058428F" w:rsidRPr="00527C02">
        <w:t xml:space="preserve"> issues a gas initial offer to another person, </w:t>
      </w:r>
      <w:r w:rsidR="002B4F3D" w:rsidRPr="00527C02">
        <w:t xml:space="preserve">and the other person gives the </w:t>
      </w:r>
      <w:r w:rsidR="009273E4" w:rsidRPr="00527C02">
        <w:t>supplier</w:t>
      </w:r>
      <w:r w:rsidR="002B4F3D" w:rsidRPr="00527C02">
        <w:t xml:space="preserve"> a notice in writing stating that the other person has an interest in receiving a gas final offer in relation to the gas initial offer, </w:t>
      </w:r>
      <w:r w:rsidR="0058428F" w:rsidRPr="00527C02">
        <w:t xml:space="preserve">the </w:t>
      </w:r>
      <w:r w:rsidR="0058428F" w:rsidRPr="00527C02">
        <w:rPr>
          <w:b/>
          <w:i/>
        </w:rPr>
        <w:t xml:space="preserve">gas initial offer response period </w:t>
      </w:r>
      <w:r w:rsidRPr="00527C02">
        <w:t>is the period that:</w:t>
      </w:r>
    </w:p>
    <w:p w14:paraId="62E11F71" w14:textId="77777777" w:rsidR="00F67DB8" w:rsidRPr="00527C02" w:rsidRDefault="0058428F" w:rsidP="0058428F">
      <w:pPr>
        <w:pStyle w:val="paragraph"/>
      </w:pPr>
      <w:r w:rsidRPr="00527C02">
        <w:tab/>
        <w:t>(a)</w:t>
      </w:r>
      <w:r w:rsidRPr="00527C02">
        <w:tab/>
      </w:r>
      <w:r w:rsidR="00F67DB8" w:rsidRPr="00527C02">
        <w:t>starts on the day after</w:t>
      </w:r>
      <w:r w:rsidR="002B4F3D" w:rsidRPr="00527C02">
        <w:t xml:space="preserve"> the other person gives the notice</w:t>
      </w:r>
      <w:r w:rsidR="00F67DB8" w:rsidRPr="00527C02">
        <w:t>; and</w:t>
      </w:r>
    </w:p>
    <w:p w14:paraId="71802DAE" w14:textId="77777777" w:rsidR="00F67DB8" w:rsidRPr="00527C02" w:rsidRDefault="0058428F" w:rsidP="0058428F">
      <w:pPr>
        <w:pStyle w:val="paragraph"/>
      </w:pPr>
      <w:r w:rsidRPr="00527C02">
        <w:tab/>
        <w:t>(b)</w:t>
      </w:r>
      <w:r w:rsidRPr="00527C02">
        <w:tab/>
      </w:r>
      <w:r w:rsidR="00F67DB8" w:rsidRPr="00527C02">
        <w:t>ends on the latest of the following:</w:t>
      </w:r>
    </w:p>
    <w:p w14:paraId="5D65612C" w14:textId="77777777" w:rsidR="00F67DB8" w:rsidRPr="00527C02" w:rsidRDefault="0058428F" w:rsidP="0058428F">
      <w:pPr>
        <w:pStyle w:val="paragraphsub"/>
      </w:pPr>
      <w:r w:rsidRPr="00527C02">
        <w:tab/>
        <w:t>(</w:t>
      </w:r>
      <w:proofErr w:type="spellStart"/>
      <w:r w:rsidRPr="00527C02">
        <w:t>i</w:t>
      </w:r>
      <w:proofErr w:type="spellEnd"/>
      <w:r w:rsidRPr="00527C02">
        <w:t>)</w:t>
      </w:r>
      <w:r w:rsidRPr="00527C02">
        <w:tab/>
      </w:r>
      <w:r w:rsidR="00D350B4" w:rsidRPr="00527C02">
        <w:t xml:space="preserve">30 business days after the day mentioned in </w:t>
      </w:r>
      <w:r w:rsidR="00455071" w:rsidRPr="00527C02">
        <w:t>paragraph (</w:t>
      </w:r>
      <w:r w:rsidR="00D350B4" w:rsidRPr="00527C02">
        <w:t>a)</w:t>
      </w:r>
      <w:r w:rsidR="00F67DB8" w:rsidRPr="00527C02">
        <w:t>;</w:t>
      </w:r>
    </w:p>
    <w:p w14:paraId="154DC3A8" w14:textId="77777777" w:rsidR="00F67DB8" w:rsidRPr="00527C02" w:rsidRDefault="0058428F" w:rsidP="0058428F">
      <w:pPr>
        <w:pStyle w:val="paragraphsub"/>
      </w:pPr>
      <w:r w:rsidRPr="00527C02">
        <w:tab/>
        <w:t>(ii)</w:t>
      </w:r>
      <w:r w:rsidRPr="00527C02">
        <w:tab/>
      </w:r>
      <w:r w:rsidR="00F67DB8" w:rsidRPr="00527C02">
        <w:t xml:space="preserve">if the </w:t>
      </w:r>
      <w:r w:rsidR="009273E4" w:rsidRPr="00527C02">
        <w:t>supplier</w:t>
      </w:r>
      <w:r w:rsidRPr="00527C02">
        <w:t xml:space="preserve"> </w:t>
      </w:r>
      <w:r w:rsidR="00F67DB8" w:rsidRPr="00527C02">
        <w:t xml:space="preserve">and the </w:t>
      </w:r>
      <w:r w:rsidRPr="00527C02">
        <w:t xml:space="preserve">other </w:t>
      </w:r>
      <w:r w:rsidR="00F67DB8" w:rsidRPr="00527C02">
        <w:t>person agree in writing on a later day—that later day</w:t>
      </w:r>
      <w:r w:rsidR="00B64B3E" w:rsidRPr="00527C02">
        <w:t>.</w:t>
      </w:r>
    </w:p>
    <w:p w14:paraId="6357C25F" w14:textId="77777777" w:rsidR="005A6F6F" w:rsidRPr="00527C02" w:rsidRDefault="005A6F6F" w:rsidP="005A6F6F">
      <w:pPr>
        <w:pStyle w:val="Definition"/>
      </w:pPr>
      <w:r w:rsidRPr="00527C02">
        <w:rPr>
          <w:b/>
          <w:i/>
        </w:rPr>
        <w:t>gas penalty provision</w:t>
      </w:r>
      <w:r w:rsidRPr="00527C02">
        <w:t xml:space="preserve">: see </w:t>
      </w:r>
      <w:r w:rsidR="00422C55">
        <w:t>section 6</w:t>
      </w:r>
      <w:r w:rsidRPr="00527C02">
        <w:t>0.</w:t>
      </w:r>
    </w:p>
    <w:p w14:paraId="38C89526" w14:textId="77777777" w:rsidR="005A6F6F" w:rsidRPr="00527C02" w:rsidRDefault="005A6F6F" w:rsidP="005A6F6F">
      <w:pPr>
        <w:pStyle w:val="Definition"/>
      </w:pPr>
      <w:r w:rsidRPr="00527C02">
        <w:rPr>
          <w:b/>
          <w:i/>
        </w:rPr>
        <w:t>gas pricing penalty provision</w:t>
      </w:r>
      <w:r w:rsidRPr="00527C02">
        <w:t xml:space="preserve">: see </w:t>
      </w:r>
      <w:r w:rsidR="00422C55">
        <w:t>section 6</w:t>
      </w:r>
      <w:r w:rsidRPr="00527C02">
        <w:t>0.</w:t>
      </w:r>
    </w:p>
    <w:p w14:paraId="020E9618" w14:textId="77777777" w:rsidR="00F1064B" w:rsidRPr="00527C02" w:rsidRDefault="00F1064B" w:rsidP="009273E4">
      <w:pPr>
        <w:pStyle w:val="Definition"/>
      </w:pPr>
      <w:r w:rsidRPr="00527C02">
        <w:rPr>
          <w:b/>
          <w:i/>
        </w:rPr>
        <w:t>gas swap agreement</w:t>
      </w:r>
      <w:r w:rsidRPr="00527C02">
        <w:t xml:space="preserve"> means an agreement to:</w:t>
      </w:r>
    </w:p>
    <w:p w14:paraId="04A0CE8B" w14:textId="77777777" w:rsidR="00D1724E" w:rsidRPr="00527C02" w:rsidRDefault="00F1064B" w:rsidP="00F1064B">
      <w:pPr>
        <w:pStyle w:val="paragraph"/>
      </w:pPr>
      <w:r w:rsidRPr="00527C02">
        <w:tab/>
        <w:t>(a)</w:t>
      </w:r>
      <w:r w:rsidRPr="00527C02">
        <w:tab/>
        <w:t xml:space="preserve">swap </w:t>
      </w:r>
      <w:r w:rsidR="00D1724E" w:rsidRPr="00527C02">
        <w:t xml:space="preserve">a quantity of </w:t>
      </w:r>
      <w:r w:rsidRPr="00527C02">
        <w:t xml:space="preserve">regulated gas at one location for </w:t>
      </w:r>
      <w:r w:rsidR="00D1724E" w:rsidRPr="00527C02">
        <w:t xml:space="preserve">the same quantity of </w:t>
      </w:r>
      <w:r w:rsidRPr="00527C02">
        <w:t xml:space="preserve">regulated gas at </w:t>
      </w:r>
      <w:r w:rsidR="00D1724E" w:rsidRPr="00527C02">
        <w:t xml:space="preserve">a different </w:t>
      </w:r>
      <w:r w:rsidRPr="00527C02">
        <w:t>location</w:t>
      </w:r>
      <w:r w:rsidR="00D1724E" w:rsidRPr="00527C02">
        <w:t>;</w:t>
      </w:r>
      <w:r w:rsidRPr="00527C02">
        <w:t xml:space="preserve"> or</w:t>
      </w:r>
    </w:p>
    <w:p w14:paraId="28206A57" w14:textId="77777777" w:rsidR="00F1064B" w:rsidRPr="00527C02" w:rsidRDefault="00D1724E" w:rsidP="00F1064B">
      <w:pPr>
        <w:pStyle w:val="paragraph"/>
      </w:pPr>
      <w:r w:rsidRPr="00527C02">
        <w:lastRenderedPageBreak/>
        <w:tab/>
        <w:t>(b)</w:t>
      </w:r>
      <w:r w:rsidRPr="00527C02">
        <w:tab/>
      </w:r>
      <w:r w:rsidR="00F1064B" w:rsidRPr="00527C02">
        <w:t xml:space="preserve">swap </w:t>
      </w:r>
      <w:r w:rsidRPr="00527C02">
        <w:t xml:space="preserve">a quantity of regulated </w:t>
      </w:r>
      <w:r w:rsidR="00F1064B" w:rsidRPr="00527C02">
        <w:t xml:space="preserve">gas at </w:t>
      </w:r>
      <w:r w:rsidRPr="00527C02">
        <w:t xml:space="preserve">a </w:t>
      </w:r>
      <w:r w:rsidR="00F1064B" w:rsidRPr="00527C02">
        <w:t xml:space="preserve">location </w:t>
      </w:r>
      <w:r w:rsidRPr="00527C02">
        <w:t xml:space="preserve">at one time for the same quantity of regulated gas at the same location </w:t>
      </w:r>
      <w:r w:rsidR="00F1064B" w:rsidRPr="00527C02">
        <w:t>at a different time.</w:t>
      </w:r>
    </w:p>
    <w:p w14:paraId="7E9C4CC8" w14:textId="77777777" w:rsidR="009273E4" w:rsidRPr="00527C02" w:rsidRDefault="009273E4" w:rsidP="009273E4">
      <w:pPr>
        <w:pStyle w:val="Definition"/>
      </w:pPr>
      <w:r w:rsidRPr="00527C02">
        <w:rPr>
          <w:b/>
          <w:i/>
        </w:rPr>
        <w:t>gas trading exchange</w:t>
      </w:r>
      <w:r w:rsidRPr="00527C02">
        <w:t xml:space="preserve"> means a gas trading exchange established by </w:t>
      </w:r>
      <w:proofErr w:type="spellStart"/>
      <w:r w:rsidRPr="00527C02">
        <w:t>AEMO</w:t>
      </w:r>
      <w:proofErr w:type="spellEnd"/>
      <w:r w:rsidRPr="00527C02">
        <w:t xml:space="preserve"> under sub</w:t>
      </w:r>
      <w:r w:rsidR="00422C55">
        <w:t>section 9</w:t>
      </w:r>
      <w:r w:rsidRPr="00527C02">
        <w:t>1BRK(1) of the National Gas Law</w:t>
      </w:r>
      <w:r w:rsidR="00B64B3E" w:rsidRPr="00527C02">
        <w:t>.</w:t>
      </w:r>
    </w:p>
    <w:p w14:paraId="4D3A86A9" w14:textId="77777777" w:rsidR="009273E4" w:rsidRPr="00527C02" w:rsidRDefault="009273E4" w:rsidP="009273E4">
      <w:pPr>
        <w:pStyle w:val="Definition"/>
      </w:pPr>
      <w:r w:rsidRPr="00527C02">
        <w:rPr>
          <w:b/>
          <w:i/>
        </w:rPr>
        <w:t>gas trading exchange agreement</w:t>
      </w:r>
      <w:r w:rsidRPr="00527C02">
        <w:t xml:space="preserve"> has the same meaning as in the National Gas Law</w:t>
      </w:r>
      <w:r w:rsidR="00B64B3E" w:rsidRPr="00527C02">
        <w:t>.</w:t>
      </w:r>
    </w:p>
    <w:p w14:paraId="594CD623" w14:textId="77777777" w:rsidR="004C0756" w:rsidRPr="00527C02" w:rsidRDefault="004C0756" w:rsidP="004C0756">
      <w:pPr>
        <w:pStyle w:val="Definition"/>
      </w:pPr>
      <w:r w:rsidRPr="00527C02">
        <w:rPr>
          <w:b/>
          <w:i/>
        </w:rPr>
        <w:t>Industry Minister</w:t>
      </w:r>
      <w:r w:rsidRPr="00527C02">
        <w:t xml:space="preserve"> means the Minister who:</w:t>
      </w:r>
    </w:p>
    <w:p w14:paraId="73BFE743" w14:textId="77777777" w:rsidR="004C0756" w:rsidRPr="00527C02" w:rsidRDefault="004C0756" w:rsidP="004C0756">
      <w:pPr>
        <w:pStyle w:val="paragraph"/>
      </w:pPr>
      <w:r w:rsidRPr="00527C02">
        <w:tab/>
        <w:t>(a)</w:t>
      </w:r>
      <w:r w:rsidRPr="00527C02">
        <w:tab/>
        <w:t xml:space="preserve">administers the </w:t>
      </w:r>
      <w:r w:rsidRPr="00527C02">
        <w:rPr>
          <w:i/>
        </w:rPr>
        <w:t>Industry Research and Development Act 1986</w:t>
      </w:r>
      <w:r w:rsidRPr="00527C02">
        <w:t>; and</w:t>
      </w:r>
    </w:p>
    <w:p w14:paraId="2417DA6C" w14:textId="77777777" w:rsidR="004C0756" w:rsidRPr="00527C02" w:rsidRDefault="004C0756" w:rsidP="004C0756">
      <w:pPr>
        <w:pStyle w:val="paragraph"/>
      </w:pPr>
      <w:r w:rsidRPr="00527C02">
        <w:tab/>
        <w:t>(b)</w:t>
      </w:r>
      <w:r w:rsidRPr="00527C02">
        <w:tab/>
        <w:t>is responsible for industry policy</w:t>
      </w:r>
      <w:r w:rsidR="00B64B3E" w:rsidRPr="00527C02">
        <w:t>.</w:t>
      </w:r>
    </w:p>
    <w:p w14:paraId="4223160F" w14:textId="77777777" w:rsidR="00D1724E" w:rsidRPr="00527C02" w:rsidRDefault="00D1724E" w:rsidP="00D1724E">
      <w:pPr>
        <w:pStyle w:val="Definition"/>
      </w:pPr>
      <w:r w:rsidRPr="00527C02">
        <w:rPr>
          <w:b/>
          <w:i/>
        </w:rPr>
        <w:t>liquefied natural gas</w:t>
      </w:r>
      <w:r w:rsidRPr="00527C02">
        <w:t xml:space="preserve"> has the same meaning as in the </w:t>
      </w:r>
      <w:r w:rsidRPr="00527C02">
        <w:rPr>
          <w:i/>
        </w:rPr>
        <w:t xml:space="preserve">National Greenhouse and Energy Reporting </w:t>
      </w:r>
      <w:r w:rsidR="0060533F">
        <w:rPr>
          <w:i/>
        </w:rPr>
        <w:t>Regulations 2</w:t>
      </w:r>
      <w:r w:rsidRPr="00527C02">
        <w:rPr>
          <w:i/>
        </w:rPr>
        <w:t>008</w:t>
      </w:r>
      <w:r w:rsidRPr="00527C02">
        <w:t>.</w:t>
      </w:r>
    </w:p>
    <w:p w14:paraId="57121976" w14:textId="77777777" w:rsidR="00F373D7" w:rsidRPr="00527C02" w:rsidRDefault="003121F3" w:rsidP="008E266B">
      <w:pPr>
        <w:pStyle w:val="Definition"/>
      </w:pPr>
      <w:r w:rsidRPr="00527C02">
        <w:rPr>
          <w:b/>
          <w:i/>
        </w:rPr>
        <w:t>mandatory government agreement</w:t>
      </w:r>
      <w:r w:rsidRPr="00527C02">
        <w:t xml:space="preserve"> means an agreement for the supply of</w:t>
      </w:r>
      <w:r w:rsidR="001B4AF0" w:rsidRPr="00527C02">
        <w:t xml:space="preserve"> </w:t>
      </w:r>
      <w:r w:rsidRPr="00527C02">
        <w:t>regulated gas that a person has entered into because of</w:t>
      </w:r>
      <w:r w:rsidR="00F373D7" w:rsidRPr="00527C02">
        <w:t xml:space="preserve"> a direction issued under the National Gas Law</w:t>
      </w:r>
      <w:r w:rsidR="008E266B" w:rsidRPr="00527C02">
        <w:t>.</w:t>
      </w:r>
    </w:p>
    <w:p w14:paraId="6C679FCD" w14:textId="77777777" w:rsidR="009D23CD" w:rsidRPr="00527C02" w:rsidRDefault="009D1A05" w:rsidP="009273E4">
      <w:pPr>
        <w:pStyle w:val="Definition"/>
      </w:pPr>
      <w:r w:rsidRPr="00527C02">
        <w:rPr>
          <w:b/>
          <w:i/>
        </w:rPr>
        <w:t>material change in the supplier</w:t>
      </w:r>
      <w:r w:rsidR="00D1724E" w:rsidRPr="00527C02">
        <w:rPr>
          <w:b/>
          <w:i/>
        </w:rPr>
        <w:t>’</w:t>
      </w:r>
      <w:r w:rsidRPr="00527C02">
        <w:rPr>
          <w:b/>
          <w:i/>
        </w:rPr>
        <w:t>s circumstances</w:t>
      </w:r>
      <w:r w:rsidRPr="00527C02">
        <w:t xml:space="preserve">: </w:t>
      </w:r>
      <w:r w:rsidR="009D23CD" w:rsidRPr="00527C02">
        <w:t xml:space="preserve">see </w:t>
      </w:r>
      <w:r w:rsidR="00422C55">
        <w:t>subsection 2</w:t>
      </w:r>
      <w:r w:rsidR="00477FFB" w:rsidRPr="00527C02">
        <w:t>2</w:t>
      </w:r>
      <w:r w:rsidR="009D23CD" w:rsidRPr="00527C02">
        <w:t>(2).</w:t>
      </w:r>
    </w:p>
    <w:p w14:paraId="5E6A76CE" w14:textId="77777777" w:rsidR="009273E4" w:rsidRPr="00527C02" w:rsidRDefault="009273E4" w:rsidP="009273E4">
      <w:pPr>
        <w:pStyle w:val="Definition"/>
      </w:pPr>
      <w:r w:rsidRPr="00527C02">
        <w:rPr>
          <w:b/>
          <w:i/>
        </w:rPr>
        <w:t>National Energy Retail Law</w:t>
      </w:r>
      <w:r w:rsidRPr="00527C02">
        <w:t xml:space="preserve"> means the National Energy Retail Law set out in the Schedule to the </w:t>
      </w:r>
      <w:r w:rsidRPr="00527C02">
        <w:rPr>
          <w:i/>
        </w:rPr>
        <w:t>National Energy Retail Law (South Australia) Act 2011</w:t>
      </w:r>
      <w:r w:rsidRPr="00527C02">
        <w:t xml:space="preserve"> (SA), as in force from time to time</w:t>
      </w:r>
      <w:r w:rsidR="00B64B3E" w:rsidRPr="00527C02">
        <w:t>.</w:t>
      </w:r>
    </w:p>
    <w:p w14:paraId="355C9614" w14:textId="77777777" w:rsidR="009273E4" w:rsidRPr="00527C02" w:rsidRDefault="009273E4" w:rsidP="009273E4">
      <w:pPr>
        <w:pStyle w:val="Definition"/>
      </w:pPr>
      <w:r w:rsidRPr="00527C02">
        <w:rPr>
          <w:b/>
          <w:i/>
        </w:rPr>
        <w:t>National Gas Law</w:t>
      </w:r>
      <w:r w:rsidRPr="00527C02">
        <w:t xml:space="preserve"> means the National Gas Law set out in the Schedule to the </w:t>
      </w:r>
      <w:r w:rsidRPr="00527C02">
        <w:rPr>
          <w:i/>
        </w:rPr>
        <w:t>National Gas (South Australia) Act 2008</w:t>
      </w:r>
      <w:r w:rsidRPr="00527C02">
        <w:t xml:space="preserve"> (SA), as in force from time to time</w:t>
      </w:r>
      <w:r w:rsidR="00B64B3E" w:rsidRPr="00527C02">
        <w:t>.</w:t>
      </w:r>
    </w:p>
    <w:p w14:paraId="3BF63D8E" w14:textId="77777777" w:rsidR="005A6F6F" w:rsidRPr="00527C02" w:rsidRDefault="005A6F6F" w:rsidP="005A6F6F">
      <w:pPr>
        <w:pStyle w:val="Definition"/>
      </w:pPr>
      <w:r w:rsidRPr="00527C02">
        <w:rPr>
          <w:b/>
          <w:i/>
        </w:rPr>
        <w:t>price cap Order</w:t>
      </w:r>
      <w:r w:rsidRPr="00527C02">
        <w:t xml:space="preserve"> means the </w:t>
      </w:r>
      <w:r w:rsidRPr="00527C02">
        <w:rPr>
          <w:i/>
        </w:rPr>
        <w:t>Competition and Consumer (Gas Market Emergency Price) Order 2022</w:t>
      </w:r>
      <w:r w:rsidRPr="00527C02">
        <w:t>.</w:t>
      </w:r>
    </w:p>
    <w:p w14:paraId="70A44494" w14:textId="77777777" w:rsidR="004E34E5" w:rsidRPr="00527C02" w:rsidRDefault="004E34E5" w:rsidP="004E34E5">
      <w:pPr>
        <w:pStyle w:val="Definition"/>
      </w:pPr>
      <w:r w:rsidRPr="00527C02">
        <w:rPr>
          <w:b/>
          <w:i/>
        </w:rPr>
        <w:t>reasonable price</w:t>
      </w:r>
      <w:r w:rsidRPr="00527C02">
        <w:t xml:space="preserve">: see </w:t>
      </w:r>
      <w:r w:rsidR="00422C55">
        <w:t>section 2</w:t>
      </w:r>
      <w:r w:rsidR="00477FFB" w:rsidRPr="00527C02">
        <w:t>9</w:t>
      </w:r>
      <w:r w:rsidR="00B64B3E" w:rsidRPr="00527C02">
        <w:t>.</w:t>
      </w:r>
    </w:p>
    <w:p w14:paraId="68E7D35B" w14:textId="77777777" w:rsidR="004E34E5" w:rsidRPr="00527C02" w:rsidRDefault="004E34E5" w:rsidP="004E34E5">
      <w:pPr>
        <w:pStyle w:val="Definition"/>
      </w:pPr>
      <w:r w:rsidRPr="00527C02">
        <w:rPr>
          <w:b/>
          <w:i/>
        </w:rPr>
        <w:t>regulated gas</w:t>
      </w:r>
      <w:r w:rsidRPr="00527C02">
        <w:t xml:space="preserve"> means gas that:</w:t>
      </w:r>
    </w:p>
    <w:p w14:paraId="20A431FD" w14:textId="77777777" w:rsidR="009273E4" w:rsidRPr="00527C02" w:rsidRDefault="009273E4" w:rsidP="009273E4">
      <w:pPr>
        <w:pStyle w:val="paragraph"/>
      </w:pPr>
      <w:r w:rsidRPr="00527C02">
        <w:tab/>
        <w:t>(a)</w:t>
      </w:r>
      <w:r w:rsidRPr="00527C02">
        <w:tab/>
        <w:t>is in a gaseous state at standard temperature and pressure; and</w:t>
      </w:r>
    </w:p>
    <w:p w14:paraId="561E67EA" w14:textId="77777777" w:rsidR="009273E4" w:rsidRPr="00527C02" w:rsidRDefault="009273E4" w:rsidP="009273E4">
      <w:pPr>
        <w:pStyle w:val="paragraph"/>
      </w:pPr>
      <w:r w:rsidRPr="00527C02">
        <w:tab/>
        <w:t>(b)</w:t>
      </w:r>
      <w:r w:rsidRPr="00527C02">
        <w:tab/>
        <w:t>consists of naturally occurring hydrocarbons, or a naturally occurring mixture of hydrocarbons and non</w:t>
      </w:r>
      <w:r w:rsidR="0060533F">
        <w:noBreakHyphen/>
      </w:r>
      <w:r w:rsidRPr="00527C02">
        <w:t>hydrocarbons, the principal constituent of which is methane; and</w:t>
      </w:r>
    </w:p>
    <w:p w14:paraId="67854DE7" w14:textId="77777777" w:rsidR="009273E4" w:rsidRPr="00527C02" w:rsidRDefault="009273E4" w:rsidP="009273E4">
      <w:pPr>
        <w:pStyle w:val="paragraph"/>
      </w:pPr>
      <w:r w:rsidRPr="00527C02">
        <w:tab/>
        <w:t>(c)</w:t>
      </w:r>
      <w:r w:rsidRPr="00527C02">
        <w:tab/>
        <w:t>is suitable for consumption; and</w:t>
      </w:r>
    </w:p>
    <w:p w14:paraId="000A8537" w14:textId="77777777" w:rsidR="00D1724E" w:rsidRPr="00527C02" w:rsidRDefault="009273E4" w:rsidP="009273E4">
      <w:pPr>
        <w:pStyle w:val="paragraph"/>
      </w:pPr>
      <w:r w:rsidRPr="00527C02">
        <w:tab/>
        <w:t>(d)</w:t>
      </w:r>
      <w:r w:rsidRPr="00527C02">
        <w:tab/>
        <w:t>is not liquefied natural gas</w:t>
      </w:r>
      <w:bookmarkStart w:id="8" w:name="_Hlk122437775"/>
      <w:r w:rsidR="00D1724E" w:rsidRPr="00527C02">
        <w:t>; and</w:t>
      </w:r>
    </w:p>
    <w:p w14:paraId="2EA550D8" w14:textId="77777777" w:rsidR="009273E4" w:rsidRPr="00527C02" w:rsidRDefault="00D1724E" w:rsidP="009273E4">
      <w:pPr>
        <w:pStyle w:val="paragraph"/>
      </w:pPr>
      <w:r w:rsidRPr="00527C02">
        <w:tab/>
        <w:t>(e)</w:t>
      </w:r>
      <w:r w:rsidRPr="00527C02">
        <w:tab/>
        <w:t>is not re</w:t>
      </w:r>
      <w:r w:rsidR="0060533F">
        <w:noBreakHyphen/>
      </w:r>
      <w:proofErr w:type="spellStart"/>
      <w:r w:rsidRPr="00527C02">
        <w:t>gasified</w:t>
      </w:r>
      <w:proofErr w:type="spellEnd"/>
      <w:r w:rsidRPr="00527C02">
        <w:t xml:space="preserve"> natural gas</w:t>
      </w:r>
      <w:r w:rsidR="0035487F" w:rsidRPr="00527C02">
        <w:t xml:space="preserve"> that was imported as liquefied natural gas</w:t>
      </w:r>
      <w:r w:rsidR="00B64B3E" w:rsidRPr="00527C02">
        <w:t>.</w:t>
      </w:r>
      <w:bookmarkEnd w:id="8"/>
    </w:p>
    <w:p w14:paraId="171B3B59" w14:textId="77777777" w:rsidR="009273E4" w:rsidRPr="00527C02" w:rsidRDefault="009273E4" w:rsidP="009273E4">
      <w:pPr>
        <w:pStyle w:val="notetext"/>
      </w:pPr>
      <w:r w:rsidRPr="00527C02">
        <w:t>Note:</w:t>
      </w:r>
      <w:r w:rsidRPr="00527C02">
        <w:tab/>
        <w:t xml:space="preserve">Regulated gas is a gas commodity (see </w:t>
      </w:r>
      <w:r w:rsidR="00422C55">
        <w:t>section 5</w:t>
      </w:r>
      <w:r w:rsidRPr="00527C02">
        <w:t>3B of the Act)</w:t>
      </w:r>
      <w:r w:rsidR="00B64B3E" w:rsidRPr="00527C02">
        <w:t>.</w:t>
      </w:r>
    </w:p>
    <w:p w14:paraId="0AC09463" w14:textId="77777777" w:rsidR="009273E4" w:rsidRPr="00527C02" w:rsidRDefault="009273E4" w:rsidP="009273E4">
      <w:pPr>
        <w:pStyle w:val="Definition"/>
      </w:pPr>
      <w:r w:rsidRPr="00527C02">
        <w:rPr>
          <w:b/>
          <w:i/>
        </w:rPr>
        <w:t>regulated gas producer</w:t>
      </w:r>
      <w:r w:rsidRPr="00527C02">
        <w:t xml:space="preserve">: see </w:t>
      </w:r>
      <w:r w:rsidR="00422C55">
        <w:t>section 5</w:t>
      </w:r>
      <w:r w:rsidR="00B64B3E" w:rsidRPr="00527C02">
        <w:t>.</w:t>
      </w:r>
    </w:p>
    <w:p w14:paraId="19093F48" w14:textId="77777777" w:rsidR="008E76FD" w:rsidRPr="00527C02" w:rsidRDefault="008E76FD" w:rsidP="008E76FD">
      <w:pPr>
        <w:pStyle w:val="Definition"/>
      </w:pPr>
      <w:r w:rsidRPr="00527C02">
        <w:rPr>
          <w:b/>
          <w:i/>
        </w:rPr>
        <w:t>Resources Department</w:t>
      </w:r>
      <w:r w:rsidRPr="00527C02">
        <w:t xml:space="preserve"> means the Department administered by the Resources Minister</w:t>
      </w:r>
      <w:r w:rsidR="00B64B3E" w:rsidRPr="00527C02">
        <w:t>.</w:t>
      </w:r>
    </w:p>
    <w:p w14:paraId="12CD722B" w14:textId="77777777" w:rsidR="008E76FD" w:rsidRPr="00527C02" w:rsidRDefault="008E76FD" w:rsidP="008E76FD">
      <w:pPr>
        <w:pStyle w:val="Definition"/>
      </w:pPr>
      <w:r w:rsidRPr="00527C02">
        <w:rPr>
          <w:b/>
          <w:i/>
        </w:rPr>
        <w:t>Resources Minister</w:t>
      </w:r>
      <w:r w:rsidRPr="00527C02">
        <w:t xml:space="preserve"> means the Minister who:</w:t>
      </w:r>
    </w:p>
    <w:p w14:paraId="6EA19A42" w14:textId="77777777" w:rsidR="008E76FD" w:rsidRPr="00527C02" w:rsidRDefault="008E76FD" w:rsidP="008E76FD">
      <w:pPr>
        <w:pStyle w:val="paragraph"/>
      </w:pPr>
      <w:r w:rsidRPr="00527C02">
        <w:tab/>
        <w:t>(a)</w:t>
      </w:r>
      <w:r w:rsidRPr="00527C02">
        <w:tab/>
        <w:t xml:space="preserve">administers the </w:t>
      </w:r>
      <w:r w:rsidRPr="00527C02">
        <w:rPr>
          <w:i/>
        </w:rPr>
        <w:t>Offshore Petroleum and Greenhouse Gas Storage Act 2006</w:t>
      </w:r>
      <w:r w:rsidRPr="00527C02">
        <w:t>; and</w:t>
      </w:r>
    </w:p>
    <w:p w14:paraId="48A7D07C" w14:textId="77777777" w:rsidR="008E76FD" w:rsidRPr="00527C02" w:rsidRDefault="008E76FD" w:rsidP="008E76FD">
      <w:pPr>
        <w:pStyle w:val="paragraph"/>
      </w:pPr>
      <w:r w:rsidRPr="00527C02">
        <w:tab/>
        <w:t>(b)</w:t>
      </w:r>
      <w:r w:rsidRPr="00527C02">
        <w:tab/>
        <w:t>is responsible for resources policy</w:t>
      </w:r>
      <w:r w:rsidR="00B64B3E" w:rsidRPr="00527C02">
        <w:t>.</w:t>
      </w:r>
    </w:p>
    <w:p w14:paraId="68F5FE49" w14:textId="77777777" w:rsidR="0031422F" w:rsidRPr="00527C02" w:rsidRDefault="0031422F" w:rsidP="00777A6D">
      <w:pPr>
        <w:pStyle w:val="Definition"/>
      </w:pPr>
      <w:r w:rsidRPr="00527C02">
        <w:rPr>
          <w:b/>
          <w:i/>
        </w:rPr>
        <w:t>transition period</w:t>
      </w:r>
      <w:r w:rsidRPr="00527C02">
        <w:t xml:space="preserve"> means the period that:</w:t>
      </w:r>
    </w:p>
    <w:p w14:paraId="40291D2C" w14:textId="77777777" w:rsidR="0031422F" w:rsidRPr="00527C02" w:rsidRDefault="0031422F" w:rsidP="0031422F">
      <w:pPr>
        <w:pStyle w:val="paragraph"/>
      </w:pPr>
      <w:r w:rsidRPr="00527C02">
        <w:tab/>
        <w:t>(a)</w:t>
      </w:r>
      <w:r w:rsidRPr="00527C02">
        <w:tab/>
        <w:t>starts on the commencement of this instrument; and</w:t>
      </w:r>
    </w:p>
    <w:p w14:paraId="0450F4FC" w14:textId="77777777" w:rsidR="0031422F" w:rsidRPr="00527C02" w:rsidRDefault="0031422F" w:rsidP="0031422F">
      <w:pPr>
        <w:pStyle w:val="paragraph"/>
      </w:pPr>
      <w:r w:rsidRPr="00527C02">
        <w:tab/>
        <w:t>(b)</w:t>
      </w:r>
      <w:r w:rsidRPr="00527C02">
        <w:tab/>
        <w:t>ends 2 months after that commencement.</w:t>
      </w:r>
    </w:p>
    <w:p w14:paraId="30D30C6A" w14:textId="77777777" w:rsidR="00777A6D" w:rsidRPr="00527C02" w:rsidRDefault="00777A6D" w:rsidP="00777A6D">
      <w:pPr>
        <w:pStyle w:val="Definition"/>
      </w:pPr>
      <w:r w:rsidRPr="00527C02">
        <w:rPr>
          <w:b/>
          <w:i/>
        </w:rPr>
        <w:t>uncontracted regulated gas</w:t>
      </w:r>
      <w:r w:rsidRPr="00527C02">
        <w:t xml:space="preserve">: regulated gas is </w:t>
      </w:r>
      <w:r w:rsidRPr="00527C02">
        <w:rPr>
          <w:b/>
          <w:i/>
        </w:rPr>
        <w:t>uncontracted regulated gas</w:t>
      </w:r>
      <w:r w:rsidRPr="00527C02">
        <w:t xml:space="preserve"> at a time if, at that time, there is no agreement to supply the regulated gas</w:t>
      </w:r>
      <w:r w:rsidR="00B64B3E" w:rsidRPr="00527C02">
        <w:t>.</w:t>
      </w:r>
    </w:p>
    <w:p w14:paraId="2B900012" w14:textId="77777777" w:rsidR="00A57441" w:rsidRPr="00527C02" w:rsidRDefault="00CF060B" w:rsidP="00CF060B">
      <w:pPr>
        <w:pStyle w:val="subsection"/>
      </w:pPr>
      <w:r w:rsidRPr="00527C02">
        <w:tab/>
        <w:t>(2)</w:t>
      </w:r>
      <w:r w:rsidRPr="00527C02">
        <w:tab/>
        <w:t>To avoid doubt</w:t>
      </w:r>
      <w:r w:rsidR="004D4B40" w:rsidRPr="00527C02">
        <w:t xml:space="preserve">, an expression used in this instrument has the same meaning as in </w:t>
      </w:r>
      <w:r w:rsidR="004061A9" w:rsidRPr="00527C02">
        <w:t>Part </w:t>
      </w:r>
      <w:proofErr w:type="spellStart"/>
      <w:r w:rsidR="004061A9" w:rsidRPr="00527C02">
        <w:t>I</w:t>
      </w:r>
      <w:r w:rsidR="004D4B40" w:rsidRPr="00527C02">
        <w:t>VBB</w:t>
      </w:r>
      <w:proofErr w:type="spellEnd"/>
      <w:r w:rsidR="004D4B40" w:rsidRPr="00527C02">
        <w:t xml:space="preserve"> of the Act.</w:t>
      </w:r>
    </w:p>
    <w:p w14:paraId="4E5F89E8" w14:textId="77777777" w:rsidR="004D4B40" w:rsidRPr="00527C02" w:rsidRDefault="004D4B40" w:rsidP="00CF060B">
      <w:pPr>
        <w:pStyle w:val="subsection"/>
      </w:pPr>
      <w:r w:rsidRPr="00527C02">
        <w:tab/>
        <w:t>(3)</w:t>
      </w:r>
      <w:r w:rsidRPr="00527C02">
        <w:tab/>
        <w:t>To avoid doubt, a reference in this instrument to a price for regulated gas or a price for the supply of regulated gas does not include the price for the provision of transportation services or storage services in relation to the regulated gas.</w:t>
      </w:r>
    </w:p>
    <w:p w14:paraId="423A5B2E" w14:textId="77777777" w:rsidR="00CF060B" w:rsidRPr="00527C02" w:rsidRDefault="00477FFB" w:rsidP="00CF060B">
      <w:pPr>
        <w:pStyle w:val="ActHead5"/>
      </w:pPr>
      <w:bookmarkStart w:id="9" w:name="_Toc138757924"/>
      <w:r w:rsidRPr="0060533F">
        <w:rPr>
          <w:rStyle w:val="CharSectno"/>
        </w:rPr>
        <w:t>5</w:t>
      </w:r>
      <w:r w:rsidR="00CF060B" w:rsidRPr="00527C02">
        <w:t xml:space="preserve">  Definition of </w:t>
      </w:r>
      <w:r w:rsidR="00CF060B" w:rsidRPr="00527C02">
        <w:rPr>
          <w:i/>
        </w:rPr>
        <w:t>regulated gas producer</w:t>
      </w:r>
      <w:bookmarkEnd w:id="9"/>
    </w:p>
    <w:p w14:paraId="53C8BBA4" w14:textId="77777777" w:rsidR="00CF060B" w:rsidRPr="00527C02" w:rsidRDefault="00CF060B" w:rsidP="00CF060B">
      <w:pPr>
        <w:pStyle w:val="subsection"/>
      </w:pPr>
      <w:r w:rsidRPr="00527C02">
        <w:tab/>
        <w:t>(1)</w:t>
      </w:r>
      <w:r w:rsidRPr="00527C02">
        <w:tab/>
        <w:t xml:space="preserve">A person is a </w:t>
      </w:r>
      <w:r w:rsidRPr="00527C02">
        <w:rPr>
          <w:b/>
          <w:i/>
        </w:rPr>
        <w:t>regulated gas producer</w:t>
      </w:r>
      <w:r w:rsidRPr="00527C02">
        <w:t xml:space="preserve"> if the person carries on a business of producing regulated gas</w:t>
      </w:r>
      <w:r w:rsidR="00B64B3E" w:rsidRPr="00527C02">
        <w:t>.</w:t>
      </w:r>
    </w:p>
    <w:p w14:paraId="56D36ACD" w14:textId="77777777" w:rsidR="00CF060B" w:rsidRPr="00527C02" w:rsidRDefault="00CF060B" w:rsidP="00CF060B">
      <w:pPr>
        <w:pStyle w:val="subsection"/>
      </w:pPr>
      <w:r w:rsidRPr="00527C02">
        <w:tab/>
        <w:t>(2)</w:t>
      </w:r>
      <w:r w:rsidRPr="00527C02">
        <w:tab/>
        <w:t xml:space="preserve">For the purposes of </w:t>
      </w:r>
      <w:r w:rsidR="00077CF7" w:rsidRPr="00527C02">
        <w:t>subsection (</w:t>
      </w:r>
      <w:r w:rsidRPr="00527C02">
        <w:t xml:space="preserve">1), disregard </w:t>
      </w:r>
      <w:r w:rsidR="00455071" w:rsidRPr="00527C02">
        <w:t>paragraph (</w:t>
      </w:r>
      <w:r w:rsidRPr="00527C02">
        <w:t xml:space="preserve">c) of the definition of </w:t>
      </w:r>
      <w:r w:rsidRPr="00527C02">
        <w:rPr>
          <w:b/>
          <w:i/>
        </w:rPr>
        <w:t>regulated gas</w:t>
      </w:r>
      <w:r w:rsidRPr="00527C02">
        <w:t xml:space="preserve"> in </w:t>
      </w:r>
      <w:r w:rsidR="00422C55">
        <w:t>subsection 4</w:t>
      </w:r>
      <w:r w:rsidRPr="00527C02">
        <w:t>(1) (requirement for gas to be suitable for consumption)</w:t>
      </w:r>
      <w:r w:rsidR="00B64B3E" w:rsidRPr="00527C02">
        <w:t>.</w:t>
      </w:r>
    </w:p>
    <w:p w14:paraId="07B52DB7" w14:textId="77777777" w:rsidR="00E66E1D" w:rsidRPr="00527C02" w:rsidRDefault="00477FFB" w:rsidP="00E66E1D">
      <w:pPr>
        <w:pStyle w:val="ActHead5"/>
      </w:pPr>
      <w:bookmarkStart w:id="10" w:name="_Toc138757925"/>
      <w:r w:rsidRPr="0060533F">
        <w:rPr>
          <w:rStyle w:val="CharSectno"/>
        </w:rPr>
        <w:t>6</w:t>
      </w:r>
      <w:r w:rsidR="00E66E1D" w:rsidRPr="00527C02">
        <w:t xml:space="preserve">  Definition</w:t>
      </w:r>
      <w:r w:rsidR="003F7BAC" w:rsidRPr="00527C02">
        <w:t>s</w:t>
      </w:r>
      <w:r w:rsidR="00E66E1D" w:rsidRPr="00527C02">
        <w:t xml:space="preserve"> of </w:t>
      </w:r>
      <w:r w:rsidR="00E66E1D" w:rsidRPr="00527C02">
        <w:rPr>
          <w:i/>
        </w:rPr>
        <w:t>covered supplier</w:t>
      </w:r>
      <w:r w:rsidR="007630C9" w:rsidRPr="00527C02">
        <w:rPr>
          <w:i/>
        </w:rPr>
        <w:t xml:space="preserve"> </w:t>
      </w:r>
      <w:r w:rsidR="007630C9" w:rsidRPr="00527C02">
        <w:t>and</w:t>
      </w:r>
      <w:r w:rsidR="007630C9" w:rsidRPr="00527C02">
        <w:rPr>
          <w:i/>
        </w:rPr>
        <w:t xml:space="preserve"> affiliate</w:t>
      </w:r>
      <w:bookmarkEnd w:id="10"/>
    </w:p>
    <w:p w14:paraId="4CA786E4" w14:textId="77777777" w:rsidR="00E66E1D" w:rsidRPr="00527C02" w:rsidRDefault="00E66E1D" w:rsidP="00E66E1D">
      <w:pPr>
        <w:pStyle w:val="subsection"/>
      </w:pPr>
      <w:r w:rsidRPr="00527C02">
        <w:tab/>
        <w:t>(1)</w:t>
      </w:r>
      <w:r w:rsidRPr="00527C02">
        <w:tab/>
        <w:t xml:space="preserve">A person is a </w:t>
      </w:r>
      <w:r w:rsidRPr="00527C02">
        <w:rPr>
          <w:b/>
          <w:i/>
        </w:rPr>
        <w:t>covered supplier</w:t>
      </w:r>
      <w:r w:rsidRPr="00527C02">
        <w:t xml:space="preserve"> if:</w:t>
      </w:r>
    </w:p>
    <w:p w14:paraId="51EEC89F" w14:textId="77777777" w:rsidR="00E66E1D" w:rsidRPr="00527C02" w:rsidRDefault="00E66E1D" w:rsidP="00E66E1D">
      <w:pPr>
        <w:pStyle w:val="paragraph"/>
      </w:pPr>
      <w:r w:rsidRPr="00527C02">
        <w:tab/>
        <w:t>(a)</w:t>
      </w:r>
      <w:r w:rsidRPr="00527C02">
        <w:tab/>
        <w:t>the person is a regulated gas producer; or</w:t>
      </w:r>
    </w:p>
    <w:p w14:paraId="509355E6" w14:textId="77777777" w:rsidR="00C211C9" w:rsidRPr="00527C02" w:rsidRDefault="00C211C9" w:rsidP="00C211C9">
      <w:pPr>
        <w:pStyle w:val="paragraph"/>
      </w:pPr>
      <w:r w:rsidRPr="00527C02">
        <w:tab/>
        <w:t>(b)</w:t>
      </w:r>
      <w:r w:rsidRPr="00527C02">
        <w:tab/>
        <w:t>the person:</w:t>
      </w:r>
    </w:p>
    <w:p w14:paraId="3F53461A" w14:textId="77777777" w:rsidR="00C211C9" w:rsidRPr="00527C02" w:rsidRDefault="00C211C9" w:rsidP="00C211C9">
      <w:pPr>
        <w:pStyle w:val="paragraphsub"/>
      </w:pPr>
      <w:r w:rsidRPr="00527C02">
        <w:tab/>
        <w:t>(</w:t>
      </w:r>
      <w:proofErr w:type="spellStart"/>
      <w:r w:rsidRPr="00527C02">
        <w:t>i</w:t>
      </w:r>
      <w:proofErr w:type="spellEnd"/>
      <w:r w:rsidRPr="00527C02">
        <w:t>)</w:t>
      </w:r>
      <w:r w:rsidRPr="00527C02">
        <w:tab/>
        <w:t>is an affiliate of a regulated gas producer; and</w:t>
      </w:r>
    </w:p>
    <w:p w14:paraId="78B51C59" w14:textId="77777777" w:rsidR="00C211C9" w:rsidRPr="00527C02" w:rsidRDefault="00C211C9" w:rsidP="00C211C9">
      <w:pPr>
        <w:pStyle w:val="paragraphsub"/>
      </w:pPr>
      <w:r w:rsidRPr="00527C02">
        <w:tab/>
        <w:t>(ii)</w:t>
      </w:r>
      <w:r w:rsidRPr="00527C02">
        <w:tab/>
        <w:t xml:space="preserve">has entered into an agreement (the </w:t>
      </w:r>
      <w:r w:rsidRPr="00527C02">
        <w:rPr>
          <w:b/>
          <w:i/>
        </w:rPr>
        <w:t>affiliate supply agreement</w:t>
      </w:r>
      <w:r w:rsidRPr="00527C02">
        <w:t>) for the supply of gas to the person by the regulated gas producer or another affiliate of the regulated gas producer; and</w:t>
      </w:r>
    </w:p>
    <w:p w14:paraId="570D786B" w14:textId="77777777" w:rsidR="003121F3" w:rsidRPr="00527C02" w:rsidRDefault="003121F3" w:rsidP="003121F3">
      <w:pPr>
        <w:pStyle w:val="paragraphsub"/>
      </w:pPr>
      <w:r w:rsidRPr="00527C02">
        <w:tab/>
        <w:t>(ii</w:t>
      </w:r>
      <w:r w:rsidR="009C6EB9" w:rsidRPr="00527C02">
        <w:t>i</w:t>
      </w:r>
      <w:r w:rsidRPr="00527C02">
        <w:t>)</w:t>
      </w:r>
      <w:r w:rsidRPr="00527C02">
        <w:tab/>
        <w:t>the agreement is not a mandatory government agreement; and</w:t>
      </w:r>
    </w:p>
    <w:p w14:paraId="3AD184E7" w14:textId="77777777" w:rsidR="00C211C9" w:rsidRPr="00527C02" w:rsidRDefault="00C211C9" w:rsidP="00C211C9">
      <w:pPr>
        <w:pStyle w:val="paragraphsub"/>
      </w:pPr>
      <w:r w:rsidRPr="00527C02">
        <w:tab/>
        <w:t>(i</w:t>
      </w:r>
      <w:r w:rsidR="009C6EB9" w:rsidRPr="00527C02">
        <w:t>v</w:t>
      </w:r>
      <w:r w:rsidRPr="00527C02">
        <w:t>)</w:t>
      </w:r>
      <w:r w:rsidRPr="00527C02">
        <w:tab/>
      </w:r>
      <w:r w:rsidR="00077CF7" w:rsidRPr="00527C02">
        <w:t>subsection (</w:t>
      </w:r>
      <w:r w:rsidR="009C6EB9" w:rsidRPr="00527C02">
        <w:t>2</w:t>
      </w:r>
      <w:r w:rsidRPr="00527C02">
        <w:t>) applies.</w:t>
      </w:r>
    </w:p>
    <w:p w14:paraId="12E45834" w14:textId="77777777" w:rsidR="00C211C9" w:rsidRPr="00527C02" w:rsidRDefault="00C211C9" w:rsidP="00C211C9">
      <w:pPr>
        <w:pStyle w:val="subsection"/>
      </w:pPr>
      <w:r w:rsidRPr="00527C02">
        <w:tab/>
        <w:t>(</w:t>
      </w:r>
      <w:r w:rsidR="009C6EB9" w:rsidRPr="00527C02">
        <w:t>2</w:t>
      </w:r>
      <w:r w:rsidRPr="00527C02">
        <w:t>)</w:t>
      </w:r>
      <w:r w:rsidRPr="00527C02">
        <w:tab/>
        <w:t xml:space="preserve">For the purposes of </w:t>
      </w:r>
      <w:r w:rsidR="00455071" w:rsidRPr="00527C02">
        <w:t>subparagraph (</w:t>
      </w:r>
      <w:r w:rsidRPr="00527C02">
        <w:t>1)(b)(i</w:t>
      </w:r>
      <w:r w:rsidR="009C6EB9" w:rsidRPr="00527C02">
        <w:t>v</w:t>
      </w:r>
      <w:r w:rsidRPr="00527C02">
        <w:t>), this subsection applies if:</w:t>
      </w:r>
    </w:p>
    <w:p w14:paraId="5D1884E7" w14:textId="77777777" w:rsidR="00C211C9" w:rsidRPr="00527C02" w:rsidRDefault="00C211C9" w:rsidP="00C211C9">
      <w:pPr>
        <w:pStyle w:val="paragraph"/>
      </w:pPr>
      <w:r w:rsidRPr="00527C02">
        <w:tab/>
        <w:t>(a)</w:t>
      </w:r>
      <w:r w:rsidRPr="00527C02">
        <w:tab/>
        <w:t>the affiliate supply agreement is in force; or</w:t>
      </w:r>
    </w:p>
    <w:p w14:paraId="10AF6CBC" w14:textId="77777777" w:rsidR="00C211C9" w:rsidRPr="00527C02" w:rsidRDefault="00C211C9" w:rsidP="00C211C9">
      <w:pPr>
        <w:pStyle w:val="paragraph"/>
      </w:pPr>
      <w:r w:rsidRPr="00527C02">
        <w:tab/>
        <w:t>(b)</w:t>
      </w:r>
      <w:r w:rsidRPr="00527C02">
        <w:tab/>
        <w:t>the person has entered into another agreement to supply the gas acquired under the affiliate supply agreement to another person, and that other agreement is in force; or</w:t>
      </w:r>
    </w:p>
    <w:p w14:paraId="34EB2178" w14:textId="77777777" w:rsidR="00C211C9" w:rsidRPr="00527C02" w:rsidRDefault="00C211C9" w:rsidP="00C211C9">
      <w:pPr>
        <w:pStyle w:val="paragraph"/>
      </w:pPr>
      <w:r w:rsidRPr="00527C02">
        <w:tab/>
        <w:t>(c)</w:t>
      </w:r>
      <w:r w:rsidRPr="00527C02">
        <w:tab/>
        <w:t>the person intends to enter into another agreement to supply the gas acquired under the affiliate supply agreement to another person.</w:t>
      </w:r>
    </w:p>
    <w:p w14:paraId="3B6FC2C6" w14:textId="77777777" w:rsidR="00E66E1D" w:rsidRPr="00527C02" w:rsidRDefault="00E66E1D" w:rsidP="00E66E1D">
      <w:pPr>
        <w:pStyle w:val="subsection"/>
      </w:pPr>
      <w:r w:rsidRPr="00527C02">
        <w:tab/>
        <w:t>(</w:t>
      </w:r>
      <w:r w:rsidR="009C6EB9" w:rsidRPr="00527C02">
        <w:t>3</w:t>
      </w:r>
      <w:r w:rsidRPr="00527C02">
        <w:t>)</w:t>
      </w:r>
      <w:r w:rsidRPr="00527C02">
        <w:tab/>
        <w:t xml:space="preserve">A person is an </w:t>
      </w:r>
      <w:r w:rsidRPr="00527C02">
        <w:rPr>
          <w:b/>
          <w:i/>
        </w:rPr>
        <w:t>affiliate</w:t>
      </w:r>
      <w:r w:rsidRPr="00527C02">
        <w:t xml:space="preserve"> of a regulated gas producer if any of the following conditions are satisfied:</w:t>
      </w:r>
    </w:p>
    <w:p w14:paraId="498FF906" w14:textId="77777777" w:rsidR="00E66E1D" w:rsidRPr="00527C02" w:rsidRDefault="00E66E1D" w:rsidP="00E66E1D">
      <w:pPr>
        <w:pStyle w:val="paragraph"/>
      </w:pPr>
      <w:r w:rsidRPr="00527C02">
        <w:tab/>
        <w:t>(a)</w:t>
      </w:r>
      <w:r w:rsidRPr="00527C02">
        <w:tab/>
        <w:t xml:space="preserve">the person and the regulated gas producer are related to each other (as determined in accordance with </w:t>
      </w:r>
      <w:r w:rsidR="00422C55">
        <w:t>section 4</w:t>
      </w:r>
      <w:r w:rsidRPr="00527C02">
        <w:t>A of the Act);</w:t>
      </w:r>
    </w:p>
    <w:p w14:paraId="335145E1" w14:textId="77777777" w:rsidR="00E66E1D" w:rsidRPr="00527C02" w:rsidRDefault="00E66E1D" w:rsidP="00E66E1D">
      <w:pPr>
        <w:pStyle w:val="paragraph"/>
      </w:pPr>
      <w:r w:rsidRPr="00527C02">
        <w:tab/>
        <w:t>(b)</w:t>
      </w:r>
      <w:r w:rsidRPr="00527C02">
        <w:tab/>
        <w:t xml:space="preserve">the person and the regulated gas producer are related entities (within the meaning of the </w:t>
      </w:r>
      <w:r w:rsidRPr="00527C02">
        <w:rPr>
          <w:i/>
        </w:rPr>
        <w:t>Corporations Act 2001</w:t>
      </w:r>
      <w:r w:rsidRPr="00527C02">
        <w:t>);</w:t>
      </w:r>
    </w:p>
    <w:p w14:paraId="4FF29564" w14:textId="77777777" w:rsidR="00E66E1D" w:rsidRPr="00527C02" w:rsidRDefault="00E66E1D" w:rsidP="00E66E1D">
      <w:pPr>
        <w:pStyle w:val="paragraph"/>
      </w:pPr>
      <w:r w:rsidRPr="00527C02">
        <w:tab/>
        <w:t>(c)</w:t>
      </w:r>
      <w:r w:rsidRPr="00527C02">
        <w:tab/>
        <w:t>there is a joint venture in which the person and the regulated gas producer are participants;</w:t>
      </w:r>
    </w:p>
    <w:p w14:paraId="2859F033" w14:textId="77777777" w:rsidR="00E66E1D" w:rsidRPr="00527C02" w:rsidRDefault="00E66E1D" w:rsidP="00E66E1D">
      <w:pPr>
        <w:pStyle w:val="paragraph"/>
      </w:pPr>
      <w:r w:rsidRPr="00527C02">
        <w:tab/>
        <w:t>(d)</w:t>
      </w:r>
      <w:r w:rsidRPr="00527C02">
        <w:tab/>
        <w:t>there is:</w:t>
      </w:r>
    </w:p>
    <w:p w14:paraId="1D60AA53" w14:textId="77777777" w:rsidR="00E66E1D" w:rsidRPr="00527C02" w:rsidRDefault="00E66E1D" w:rsidP="00E66E1D">
      <w:pPr>
        <w:pStyle w:val="paragraphsub"/>
      </w:pPr>
      <w:r w:rsidRPr="00527C02">
        <w:tab/>
        <w:t>(</w:t>
      </w:r>
      <w:proofErr w:type="spellStart"/>
      <w:r w:rsidRPr="00527C02">
        <w:t>i</w:t>
      </w:r>
      <w:proofErr w:type="spellEnd"/>
      <w:r w:rsidRPr="00527C02">
        <w:t>)</w:t>
      </w:r>
      <w:r w:rsidRPr="00527C02">
        <w:tab/>
        <w:t>a joint venture in which the person and a third person are participants; and</w:t>
      </w:r>
    </w:p>
    <w:p w14:paraId="2072E4CE" w14:textId="77777777" w:rsidR="00E66E1D" w:rsidRPr="00527C02" w:rsidRDefault="00E66E1D" w:rsidP="00E66E1D">
      <w:pPr>
        <w:pStyle w:val="paragraphsub"/>
      </w:pPr>
      <w:r w:rsidRPr="00527C02">
        <w:tab/>
        <w:t>(ii)</w:t>
      </w:r>
      <w:r w:rsidRPr="00527C02">
        <w:tab/>
        <w:t>another joint venture in which the regulated gas producer and the third person are participants;</w:t>
      </w:r>
    </w:p>
    <w:p w14:paraId="72C08494" w14:textId="77777777" w:rsidR="00E66E1D" w:rsidRPr="00527C02" w:rsidRDefault="00E66E1D" w:rsidP="00E66E1D">
      <w:pPr>
        <w:pStyle w:val="paragraph"/>
      </w:pPr>
      <w:r w:rsidRPr="00527C02">
        <w:tab/>
        <w:t>(e)</w:t>
      </w:r>
      <w:r w:rsidRPr="00527C02">
        <w:tab/>
        <w:t>there is:</w:t>
      </w:r>
    </w:p>
    <w:p w14:paraId="5EAB287C" w14:textId="77777777" w:rsidR="00E66E1D" w:rsidRPr="00527C02" w:rsidRDefault="00E66E1D" w:rsidP="00E66E1D">
      <w:pPr>
        <w:pStyle w:val="paragraphsub"/>
      </w:pPr>
      <w:r w:rsidRPr="00527C02">
        <w:tab/>
        <w:t>(</w:t>
      </w:r>
      <w:proofErr w:type="spellStart"/>
      <w:r w:rsidRPr="00527C02">
        <w:t>i</w:t>
      </w:r>
      <w:proofErr w:type="spellEnd"/>
      <w:r w:rsidRPr="00527C02">
        <w:t>)</w:t>
      </w:r>
      <w:r w:rsidRPr="00527C02">
        <w:tab/>
        <w:t>a joint venture in which the person and a third person are participants; and</w:t>
      </w:r>
    </w:p>
    <w:p w14:paraId="673D0DA9" w14:textId="77777777" w:rsidR="00E66E1D" w:rsidRPr="00527C02" w:rsidRDefault="00E66E1D" w:rsidP="00E66E1D">
      <w:pPr>
        <w:pStyle w:val="paragraphsub"/>
      </w:pPr>
      <w:r w:rsidRPr="00527C02">
        <w:tab/>
        <w:t>(ii)</w:t>
      </w:r>
      <w:r w:rsidRPr="00527C02">
        <w:tab/>
        <w:t xml:space="preserve">another joint venture in which the regulated gas producer and a related entity (within the meaning of the </w:t>
      </w:r>
      <w:r w:rsidRPr="00527C02">
        <w:rPr>
          <w:i/>
        </w:rPr>
        <w:t>Corporations Act 2001</w:t>
      </w:r>
      <w:r w:rsidRPr="00527C02">
        <w:t>) of the third person are participants;</w:t>
      </w:r>
    </w:p>
    <w:p w14:paraId="2C420CD3" w14:textId="77777777" w:rsidR="00E66E1D" w:rsidRPr="00527C02" w:rsidRDefault="00E66E1D" w:rsidP="00E66E1D">
      <w:pPr>
        <w:pStyle w:val="paragraph"/>
      </w:pPr>
      <w:r w:rsidRPr="00527C02">
        <w:tab/>
        <w:t>(f)</w:t>
      </w:r>
      <w:r w:rsidRPr="00527C02">
        <w:tab/>
        <w:t>there is:</w:t>
      </w:r>
    </w:p>
    <w:p w14:paraId="7CF2BADD" w14:textId="77777777" w:rsidR="00E66E1D" w:rsidRPr="00527C02" w:rsidRDefault="00E66E1D" w:rsidP="00E66E1D">
      <w:pPr>
        <w:pStyle w:val="paragraphsub"/>
      </w:pPr>
      <w:r w:rsidRPr="00527C02">
        <w:tab/>
        <w:t>(</w:t>
      </w:r>
      <w:proofErr w:type="spellStart"/>
      <w:r w:rsidRPr="00527C02">
        <w:t>i</w:t>
      </w:r>
      <w:proofErr w:type="spellEnd"/>
      <w:r w:rsidRPr="00527C02">
        <w:t>)</w:t>
      </w:r>
      <w:r w:rsidRPr="00527C02">
        <w:tab/>
        <w:t>a joint venture in which the regulated gas producer and a third person are participants; and</w:t>
      </w:r>
    </w:p>
    <w:p w14:paraId="06F7A3AE" w14:textId="77777777" w:rsidR="00E66E1D" w:rsidRPr="00527C02" w:rsidRDefault="00E66E1D" w:rsidP="00E66E1D">
      <w:pPr>
        <w:pStyle w:val="paragraphsub"/>
      </w:pPr>
      <w:r w:rsidRPr="00527C02">
        <w:tab/>
        <w:t>(ii)</w:t>
      </w:r>
      <w:r w:rsidRPr="00527C02">
        <w:tab/>
        <w:t xml:space="preserve">another joint venture in which the person and a related entity (within the meaning of the </w:t>
      </w:r>
      <w:r w:rsidRPr="00527C02">
        <w:rPr>
          <w:i/>
        </w:rPr>
        <w:t>Corporations Act 2001</w:t>
      </w:r>
      <w:r w:rsidRPr="00527C02">
        <w:t>) of the third person are participants</w:t>
      </w:r>
      <w:r w:rsidR="00B64B3E" w:rsidRPr="00527C02">
        <w:t>.</w:t>
      </w:r>
    </w:p>
    <w:p w14:paraId="654EF332" w14:textId="77777777" w:rsidR="00CF060B" w:rsidRPr="00527C02" w:rsidRDefault="00CF060B" w:rsidP="00CF060B">
      <w:pPr>
        <w:pStyle w:val="ActHead2"/>
        <w:pageBreakBefore/>
      </w:pPr>
      <w:bookmarkStart w:id="11" w:name="_Toc138757926"/>
      <w:r w:rsidRPr="0060533F">
        <w:rPr>
          <w:rStyle w:val="CharPartNo"/>
        </w:rPr>
        <w:t>Part 2</w:t>
      </w:r>
      <w:r w:rsidRPr="00527C02">
        <w:t>—</w:t>
      </w:r>
      <w:r w:rsidRPr="0060533F">
        <w:rPr>
          <w:rStyle w:val="CharPartText"/>
        </w:rPr>
        <w:t>Application</w:t>
      </w:r>
      <w:bookmarkEnd w:id="11"/>
    </w:p>
    <w:p w14:paraId="20D4ACB8" w14:textId="77777777" w:rsidR="00CF060B" w:rsidRPr="0060533F" w:rsidRDefault="00CF060B" w:rsidP="00CF060B">
      <w:pPr>
        <w:pStyle w:val="Header"/>
      </w:pPr>
      <w:r w:rsidRPr="0060533F">
        <w:rPr>
          <w:rStyle w:val="CharDivNo"/>
        </w:rPr>
        <w:t xml:space="preserve"> </w:t>
      </w:r>
      <w:r w:rsidRPr="0060533F">
        <w:rPr>
          <w:rStyle w:val="CharDivText"/>
        </w:rPr>
        <w:t xml:space="preserve"> </w:t>
      </w:r>
    </w:p>
    <w:p w14:paraId="19F2C35F" w14:textId="77777777" w:rsidR="007B478B" w:rsidRPr="00527C02" w:rsidRDefault="00477FFB" w:rsidP="007B478B">
      <w:pPr>
        <w:pStyle w:val="ActHead5"/>
      </w:pPr>
      <w:bookmarkStart w:id="12" w:name="_Toc138757927"/>
      <w:r w:rsidRPr="0060533F">
        <w:rPr>
          <w:rStyle w:val="CharSectno"/>
        </w:rPr>
        <w:t>7</w:t>
      </w:r>
      <w:r w:rsidR="007B478B" w:rsidRPr="00527C02">
        <w:t xml:space="preserve">  General application</w:t>
      </w:r>
      <w:bookmarkEnd w:id="12"/>
    </w:p>
    <w:p w14:paraId="113DD3A7" w14:textId="77777777" w:rsidR="007B478B" w:rsidRPr="00527C02" w:rsidRDefault="007B478B" w:rsidP="007B478B">
      <w:pPr>
        <w:pStyle w:val="SubsectionHead"/>
      </w:pPr>
      <w:r w:rsidRPr="00527C02">
        <w:t xml:space="preserve">Application to gas </w:t>
      </w:r>
      <w:proofErr w:type="spellStart"/>
      <w:r w:rsidRPr="00527C02">
        <w:t>EOIs</w:t>
      </w:r>
      <w:proofErr w:type="spellEnd"/>
      <w:r w:rsidRPr="00527C02">
        <w:t>, gas initial offers and gas final offers issued, and agreements made, after commencement</w:t>
      </w:r>
    </w:p>
    <w:p w14:paraId="0BED73BB" w14:textId="77777777" w:rsidR="007B478B" w:rsidRPr="00527C02" w:rsidRDefault="007B478B" w:rsidP="007B478B">
      <w:pPr>
        <w:pStyle w:val="subsection"/>
      </w:pPr>
      <w:r w:rsidRPr="00527C02">
        <w:tab/>
        <w:t>(1)</w:t>
      </w:r>
      <w:r w:rsidRPr="00527C02">
        <w:tab/>
        <w:t>Subject to this section, this instrument applies in relation to:</w:t>
      </w:r>
    </w:p>
    <w:p w14:paraId="2F7D7A0B" w14:textId="77777777" w:rsidR="00D160AB" w:rsidRPr="00527C02" w:rsidRDefault="007B478B" w:rsidP="007B478B">
      <w:pPr>
        <w:pStyle w:val="paragraph"/>
      </w:pPr>
      <w:r w:rsidRPr="00527C02">
        <w:tab/>
        <w:t>(a)</w:t>
      </w:r>
      <w:r w:rsidRPr="00527C02">
        <w:tab/>
        <w:t xml:space="preserve">a gas </w:t>
      </w:r>
      <w:proofErr w:type="spellStart"/>
      <w:r w:rsidRPr="00527C02">
        <w:t>EOI</w:t>
      </w:r>
      <w:proofErr w:type="spellEnd"/>
      <w:r w:rsidRPr="00527C02">
        <w:t xml:space="preserve"> issued after the </w:t>
      </w:r>
      <w:r w:rsidR="0031422F" w:rsidRPr="00527C02">
        <w:t xml:space="preserve">transition </w:t>
      </w:r>
      <w:r w:rsidR="00D160AB" w:rsidRPr="00527C02">
        <w:t>period</w:t>
      </w:r>
      <w:r w:rsidR="0031422F" w:rsidRPr="00527C02">
        <w:t>; and</w:t>
      </w:r>
    </w:p>
    <w:p w14:paraId="7BBFB8CE" w14:textId="77777777" w:rsidR="007B478B" w:rsidRPr="00527C02" w:rsidRDefault="007B478B" w:rsidP="007B478B">
      <w:pPr>
        <w:pStyle w:val="paragraph"/>
      </w:pPr>
      <w:r w:rsidRPr="00527C02">
        <w:tab/>
        <w:t>(b)</w:t>
      </w:r>
      <w:r w:rsidRPr="00527C02">
        <w:tab/>
        <w:t xml:space="preserve">a gas initial offer issued after the </w:t>
      </w:r>
      <w:r w:rsidR="003F6B64" w:rsidRPr="00527C02">
        <w:t>transition period</w:t>
      </w:r>
      <w:r w:rsidRPr="00527C02">
        <w:t>; and</w:t>
      </w:r>
    </w:p>
    <w:p w14:paraId="0521BB9D" w14:textId="77777777" w:rsidR="007B478B" w:rsidRPr="00527C02" w:rsidRDefault="007B478B" w:rsidP="007B478B">
      <w:pPr>
        <w:pStyle w:val="paragraph"/>
      </w:pPr>
      <w:r w:rsidRPr="00527C02">
        <w:tab/>
        <w:t>(c)</w:t>
      </w:r>
      <w:r w:rsidRPr="00527C02">
        <w:tab/>
        <w:t xml:space="preserve">a gas final offer issued </w:t>
      </w:r>
      <w:r w:rsidR="003F6B64" w:rsidRPr="00527C02">
        <w:t>after the transition period</w:t>
      </w:r>
      <w:r w:rsidRPr="00527C02">
        <w:t>; and</w:t>
      </w:r>
    </w:p>
    <w:p w14:paraId="7A27246A" w14:textId="77777777" w:rsidR="007B478B" w:rsidRPr="00527C02" w:rsidRDefault="007B478B" w:rsidP="007B478B">
      <w:pPr>
        <w:pStyle w:val="paragraph"/>
        <w:rPr>
          <w:dstrike/>
        </w:rPr>
      </w:pPr>
      <w:r w:rsidRPr="00527C02">
        <w:tab/>
        <w:t>(d)</w:t>
      </w:r>
      <w:r w:rsidRPr="00527C02">
        <w:tab/>
        <w:t xml:space="preserve">an agreement to supply regulated gas that is made </w:t>
      </w:r>
      <w:r w:rsidR="003F6B64" w:rsidRPr="00527C02">
        <w:t>after the transition period</w:t>
      </w:r>
      <w:r w:rsidR="00B64B3E" w:rsidRPr="00527C02">
        <w:t>.</w:t>
      </w:r>
    </w:p>
    <w:p w14:paraId="4AACE10E" w14:textId="77777777" w:rsidR="007B478B" w:rsidRPr="00527C02" w:rsidRDefault="007B478B" w:rsidP="007B478B">
      <w:pPr>
        <w:pStyle w:val="subsection"/>
      </w:pPr>
      <w:r w:rsidRPr="00527C02">
        <w:tab/>
        <w:t>(2)</w:t>
      </w:r>
      <w:r w:rsidRPr="00527C02">
        <w:tab/>
        <w:t xml:space="preserve">Despite </w:t>
      </w:r>
      <w:r w:rsidR="00077CF7" w:rsidRPr="00527C02">
        <w:t>subsection (</w:t>
      </w:r>
      <w:r w:rsidRPr="00527C02">
        <w:t xml:space="preserve">1), </w:t>
      </w:r>
      <w:r w:rsidR="000723C3" w:rsidRPr="00527C02">
        <w:t>this instrument</w:t>
      </w:r>
      <w:r w:rsidRPr="00527C02">
        <w:t xml:space="preserve"> does not apply in relation to a gas initial offer made </w:t>
      </w:r>
      <w:r w:rsidR="003F6B64" w:rsidRPr="00527C02">
        <w:t>after the transition period</w:t>
      </w:r>
      <w:r w:rsidRPr="00527C02">
        <w:t xml:space="preserve"> if the gas initial offer relates to a gas </w:t>
      </w:r>
      <w:proofErr w:type="spellStart"/>
      <w:r w:rsidRPr="00527C02">
        <w:t>EOI</w:t>
      </w:r>
      <w:proofErr w:type="spellEnd"/>
      <w:r w:rsidRPr="00527C02">
        <w:t xml:space="preserve"> issued before </w:t>
      </w:r>
      <w:r w:rsidR="00AC1D6F" w:rsidRPr="00527C02">
        <w:t xml:space="preserve">or during the </w:t>
      </w:r>
      <w:r w:rsidR="003F6B64" w:rsidRPr="00527C02">
        <w:t>transition period</w:t>
      </w:r>
      <w:r w:rsidR="00B64B3E" w:rsidRPr="00527C02">
        <w:t>.</w:t>
      </w:r>
    </w:p>
    <w:p w14:paraId="6542BB50" w14:textId="77777777" w:rsidR="007B478B" w:rsidRPr="00527C02" w:rsidRDefault="007B478B" w:rsidP="007B478B">
      <w:pPr>
        <w:pStyle w:val="subsection"/>
      </w:pPr>
      <w:r w:rsidRPr="00527C02">
        <w:tab/>
        <w:t>(3)</w:t>
      </w:r>
      <w:r w:rsidRPr="00527C02">
        <w:tab/>
        <w:t xml:space="preserve">Despite </w:t>
      </w:r>
      <w:r w:rsidR="00077CF7" w:rsidRPr="00527C02">
        <w:t>subsection (</w:t>
      </w:r>
      <w:r w:rsidRPr="00527C02">
        <w:t xml:space="preserve">1), </w:t>
      </w:r>
      <w:r w:rsidR="000723C3" w:rsidRPr="00527C02">
        <w:t>this instrument</w:t>
      </w:r>
      <w:r w:rsidRPr="00527C02">
        <w:t xml:space="preserve"> does not apply in relation to a gas final offer made </w:t>
      </w:r>
      <w:r w:rsidR="003F6B64" w:rsidRPr="00527C02">
        <w:t>after the transition period</w:t>
      </w:r>
      <w:r w:rsidRPr="00527C02">
        <w:t xml:space="preserve"> if any of the following conditions are satisfied:</w:t>
      </w:r>
    </w:p>
    <w:p w14:paraId="4C18D51D" w14:textId="77777777" w:rsidR="007B478B" w:rsidRPr="00527C02" w:rsidRDefault="007B478B" w:rsidP="007B478B">
      <w:pPr>
        <w:pStyle w:val="paragraph"/>
      </w:pPr>
      <w:r w:rsidRPr="00527C02">
        <w:tab/>
        <w:t>(a)</w:t>
      </w:r>
      <w:r w:rsidRPr="00527C02">
        <w:tab/>
        <w:t xml:space="preserve">the gas final offer relates to a gas </w:t>
      </w:r>
      <w:proofErr w:type="spellStart"/>
      <w:r w:rsidRPr="00527C02">
        <w:t>EOI</w:t>
      </w:r>
      <w:proofErr w:type="spellEnd"/>
      <w:r w:rsidRPr="00527C02">
        <w:t xml:space="preserve"> issued before</w:t>
      </w:r>
      <w:r w:rsidR="00285FAF" w:rsidRPr="00527C02">
        <w:t xml:space="preserve"> or during</w:t>
      </w:r>
      <w:r w:rsidRPr="00527C02">
        <w:t xml:space="preserve"> </w:t>
      </w:r>
      <w:r w:rsidR="003F6B64" w:rsidRPr="00527C02">
        <w:t>the transition period</w:t>
      </w:r>
      <w:r w:rsidRPr="00527C02">
        <w:t>;</w:t>
      </w:r>
    </w:p>
    <w:p w14:paraId="6FB48656" w14:textId="77777777" w:rsidR="007B478B" w:rsidRPr="00527C02" w:rsidRDefault="007B478B" w:rsidP="007B478B">
      <w:pPr>
        <w:pStyle w:val="paragraph"/>
      </w:pPr>
      <w:r w:rsidRPr="00527C02">
        <w:tab/>
        <w:t>(b)</w:t>
      </w:r>
      <w:r w:rsidRPr="00527C02">
        <w:tab/>
        <w:t xml:space="preserve">the gas final offer relates to a gas initial offer issued before </w:t>
      </w:r>
      <w:r w:rsidR="00285FAF" w:rsidRPr="00527C02">
        <w:t xml:space="preserve">or during </w:t>
      </w:r>
      <w:r w:rsidR="003F6B64" w:rsidRPr="00527C02">
        <w:t>the transition period</w:t>
      </w:r>
      <w:r w:rsidR="00B64B3E" w:rsidRPr="00527C02">
        <w:t>.</w:t>
      </w:r>
    </w:p>
    <w:p w14:paraId="7B92720C" w14:textId="77777777" w:rsidR="007B478B" w:rsidRPr="00527C02" w:rsidRDefault="007B478B" w:rsidP="007B478B">
      <w:pPr>
        <w:pStyle w:val="subsection"/>
      </w:pPr>
      <w:r w:rsidRPr="00527C02">
        <w:tab/>
        <w:t>(4)</w:t>
      </w:r>
      <w:r w:rsidRPr="00527C02">
        <w:tab/>
        <w:t xml:space="preserve">Despite </w:t>
      </w:r>
      <w:r w:rsidR="00077CF7" w:rsidRPr="00527C02">
        <w:t>subsection (</w:t>
      </w:r>
      <w:r w:rsidRPr="00527C02">
        <w:t xml:space="preserve">1), </w:t>
      </w:r>
      <w:r w:rsidR="000723C3" w:rsidRPr="00527C02">
        <w:t>this instrument</w:t>
      </w:r>
      <w:r w:rsidRPr="00527C02">
        <w:t xml:space="preserve"> (apart from the provisions covered by </w:t>
      </w:r>
      <w:r w:rsidR="00077CF7" w:rsidRPr="00527C02">
        <w:t>subsection (</w:t>
      </w:r>
      <w:r w:rsidR="000741B6" w:rsidRPr="00527C02">
        <w:t>5</w:t>
      </w:r>
      <w:r w:rsidRPr="00527C02">
        <w:t xml:space="preserve">)) does not apply in relation to an agreement made </w:t>
      </w:r>
      <w:r w:rsidR="003F6B64" w:rsidRPr="00527C02">
        <w:t xml:space="preserve">after the transition period </w:t>
      </w:r>
      <w:r w:rsidRPr="00527C02">
        <w:t>to supply regulated gas if any of the following conditions are satisfied:</w:t>
      </w:r>
    </w:p>
    <w:p w14:paraId="3C2E2A46" w14:textId="77777777" w:rsidR="007B478B" w:rsidRPr="00527C02" w:rsidRDefault="007B478B" w:rsidP="007B478B">
      <w:pPr>
        <w:pStyle w:val="paragraph"/>
      </w:pPr>
      <w:r w:rsidRPr="00527C02">
        <w:tab/>
        <w:t>(a)</w:t>
      </w:r>
      <w:r w:rsidRPr="00527C02">
        <w:tab/>
        <w:t xml:space="preserve">the agreement relates to a gas </w:t>
      </w:r>
      <w:proofErr w:type="spellStart"/>
      <w:r w:rsidRPr="00527C02">
        <w:t>EOI</w:t>
      </w:r>
      <w:proofErr w:type="spellEnd"/>
      <w:r w:rsidRPr="00527C02">
        <w:t xml:space="preserve"> issued before </w:t>
      </w:r>
      <w:r w:rsidR="00285FAF" w:rsidRPr="00527C02">
        <w:t xml:space="preserve">or during </w:t>
      </w:r>
      <w:r w:rsidR="003F6B64" w:rsidRPr="00527C02">
        <w:t>the transition period</w:t>
      </w:r>
      <w:r w:rsidRPr="00527C02">
        <w:t>;</w:t>
      </w:r>
    </w:p>
    <w:p w14:paraId="52189945" w14:textId="77777777" w:rsidR="007B478B" w:rsidRPr="00527C02" w:rsidRDefault="007B478B" w:rsidP="007B478B">
      <w:pPr>
        <w:pStyle w:val="paragraph"/>
      </w:pPr>
      <w:r w:rsidRPr="00527C02">
        <w:tab/>
        <w:t>(b)</w:t>
      </w:r>
      <w:r w:rsidRPr="00527C02">
        <w:tab/>
        <w:t>the agreement relates to a gas initial offer issued before</w:t>
      </w:r>
      <w:r w:rsidR="003F6B64" w:rsidRPr="00527C02">
        <w:t xml:space="preserve"> </w:t>
      </w:r>
      <w:r w:rsidR="00285FAF" w:rsidRPr="00527C02">
        <w:t xml:space="preserve">or during </w:t>
      </w:r>
      <w:r w:rsidR="003F6B64" w:rsidRPr="00527C02">
        <w:t>the transition period</w:t>
      </w:r>
      <w:r w:rsidRPr="00527C02">
        <w:t>;</w:t>
      </w:r>
    </w:p>
    <w:p w14:paraId="14BCBDBE" w14:textId="77777777" w:rsidR="007B478B" w:rsidRPr="00527C02" w:rsidRDefault="007B478B" w:rsidP="007B478B">
      <w:pPr>
        <w:pStyle w:val="paragraph"/>
      </w:pPr>
      <w:r w:rsidRPr="00527C02">
        <w:tab/>
        <w:t>(c)</w:t>
      </w:r>
      <w:r w:rsidRPr="00527C02">
        <w:tab/>
        <w:t xml:space="preserve">the agreement relates to a gas final offer issued before </w:t>
      </w:r>
      <w:r w:rsidR="00285FAF" w:rsidRPr="00527C02">
        <w:t xml:space="preserve">or during </w:t>
      </w:r>
      <w:r w:rsidR="003F6B64" w:rsidRPr="00527C02">
        <w:t>the transition period</w:t>
      </w:r>
      <w:r w:rsidR="00B64B3E" w:rsidRPr="00527C02">
        <w:t>.</w:t>
      </w:r>
    </w:p>
    <w:p w14:paraId="27C7D50D" w14:textId="77777777" w:rsidR="007B478B" w:rsidRPr="00527C02" w:rsidRDefault="007B478B" w:rsidP="007B478B">
      <w:pPr>
        <w:pStyle w:val="subsection"/>
      </w:pPr>
      <w:r w:rsidRPr="00527C02">
        <w:tab/>
        <w:t>(</w:t>
      </w:r>
      <w:r w:rsidR="000741B6" w:rsidRPr="00527C02">
        <w:t>5</w:t>
      </w:r>
      <w:r w:rsidRPr="00527C02">
        <w:t>)</w:t>
      </w:r>
      <w:r w:rsidRPr="00527C02">
        <w:tab/>
        <w:t xml:space="preserve">For the purposes of </w:t>
      </w:r>
      <w:r w:rsidR="00077CF7" w:rsidRPr="00527C02">
        <w:t>subsection (</w:t>
      </w:r>
      <w:r w:rsidRPr="00527C02">
        <w:t>4), this subsection covers the following provisions:</w:t>
      </w:r>
    </w:p>
    <w:p w14:paraId="384521F3" w14:textId="77777777" w:rsidR="007B478B" w:rsidRPr="00527C02" w:rsidRDefault="007B478B" w:rsidP="007B478B">
      <w:pPr>
        <w:pStyle w:val="paragraph"/>
      </w:pPr>
      <w:r w:rsidRPr="00527C02">
        <w:tab/>
        <w:t>(a)</w:t>
      </w:r>
      <w:r w:rsidRPr="00527C02">
        <w:tab/>
      </w:r>
      <w:r w:rsidR="00E74129" w:rsidRPr="00527C02">
        <w:t>Division 2</w:t>
      </w:r>
      <w:r w:rsidRPr="00527C02">
        <w:t xml:space="preserve"> of </w:t>
      </w:r>
      <w:r w:rsidR="00DB02C2" w:rsidRPr="00527C02">
        <w:t>Part 4</w:t>
      </w:r>
      <w:r w:rsidRPr="00527C02">
        <w:t>;</w:t>
      </w:r>
    </w:p>
    <w:p w14:paraId="4F343307" w14:textId="77777777" w:rsidR="007B478B" w:rsidRPr="00527C02" w:rsidRDefault="007B478B" w:rsidP="007B478B">
      <w:pPr>
        <w:pStyle w:val="paragraph"/>
        <w:rPr>
          <w:noProof/>
        </w:rPr>
      </w:pPr>
      <w:r w:rsidRPr="00527C02">
        <w:tab/>
        <w:t>(b)</w:t>
      </w:r>
      <w:r w:rsidRPr="00527C02">
        <w:tab/>
      </w:r>
      <w:r w:rsidR="00422C55">
        <w:t>section 3</w:t>
      </w:r>
      <w:r w:rsidR="00477FFB" w:rsidRPr="00527C02">
        <w:rPr>
          <w:noProof/>
        </w:rPr>
        <w:t>1</w:t>
      </w:r>
      <w:r w:rsidRPr="00527C02">
        <w:rPr>
          <w:noProof/>
        </w:rPr>
        <w:t>;</w:t>
      </w:r>
    </w:p>
    <w:p w14:paraId="209685E3" w14:textId="77777777" w:rsidR="007B478B" w:rsidRPr="00527C02" w:rsidRDefault="007B478B" w:rsidP="007B478B">
      <w:pPr>
        <w:pStyle w:val="paragraph"/>
      </w:pPr>
      <w:r w:rsidRPr="00527C02">
        <w:tab/>
        <w:t>(c)</w:t>
      </w:r>
      <w:r w:rsidRPr="00527C02">
        <w:tab/>
      </w:r>
      <w:r w:rsidR="00422C55">
        <w:t>paragraph 3</w:t>
      </w:r>
      <w:r w:rsidR="00477FFB" w:rsidRPr="00527C02">
        <w:t>3</w:t>
      </w:r>
      <w:r w:rsidRPr="00527C02">
        <w:t>(2)(</w:t>
      </w:r>
      <w:r w:rsidR="00E66EE4" w:rsidRPr="00527C02">
        <w:t>k</w:t>
      </w:r>
      <w:r w:rsidRPr="00527C02">
        <w:t>);</w:t>
      </w:r>
    </w:p>
    <w:p w14:paraId="499B0FFC" w14:textId="77777777" w:rsidR="007B478B" w:rsidRPr="00527C02" w:rsidRDefault="007B478B" w:rsidP="007B478B">
      <w:pPr>
        <w:pStyle w:val="paragraph"/>
      </w:pPr>
      <w:r w:rsidRPr="00527C02">
        <w:tab/>
        <w:t>(d)</w:t>
      </w:r>
      <w:r w:rsidRPr="00527C02">
        <w:tab/>
        <w:t xml:space="preserve">any other provision in </w:t>
      </w:r>
      <w:r w:rsidR="000723C3" w:rsidRPr="00527C02">
        <w:t>this instrument</w:t>
      </w:r>
      <w:r w:rsidRPr="00527C02">
        <w:t xml:space="preserve">, to the extent that it relates to the provisions mentioned in </w:t>
      </w:r>
      <w:r w:rsidR="00455071" w:rsidRPr="00527C02">
        <w:t>paragraphs (</w:t>
      </w:r>
      <w:r w:rsidRPr="00527C02">
        <w:t>a), (b) and (c)</w:t>
      </w:r>
      <w:r w:rsidR="00B64B3E" w:rsidRPr="00527C02">
        <w:t>.</w:t>
      </w:r>
    </w:p>
    <w:p w14:paraId="5CC10B11" w14:textId="77777777" w:rsidR="007B478B" w:rsidRPr="00527C02" w:rsidRDefault="007B478B" w:rsidP="007B478B">
      <w:pPr>
        <w:pStyle w:val="SubsectionHead"/>
      </w:pPr>
      <w:r w:rsidRPr="00527C02">
        <w:t>Application of good faith provisions</w:t>
      </w:r>
    </w:p>
    <w:p w14:paraId="74D260D1" w14:textId="77777777" w:rsidR="007B478B" w:rsidRPr="00527C02" w:rsidRDefault="007B478B" w:rsidP="007B478B">
      <w:pPr>
        <w:pStyle w:val="subsection"/>
      </w:pPr>
      <w:r w:rsidRPr="00527C02">
        <w:tab/>
        <w:t>(</w:t>
      </w:r>
      <w:r w:rsidR="000741B6" w:rsidRPr="00527C02">
        <w:t>6</w:t>
      </w:r>
      <w:r w:rsidRPr="00527C02">
        <w:t>)</w:t>
      </w:r>
      <w:r w:rsidRPr="00527C02">
        <w:tab/>
        <w:t xml:space="preserve">Despite </w:t>
      </w:r>
      <w:r w:rsidR="00077CF7" w:rsidRPr="00527C02">
        <w:t>subsections (</w:t>
      </w:r>
      <w:r w:rsidRPr="00527C02">
        <w:t xml:space="preserve">1), (2), (3) and (4), </w:t>
      </w:r>
      <w:r w:rsidR="00422C55">
        <w:t>section 3</w:t>
      </w:r>
      <w:r w:rsidR="00477FFB" w:rsidRPr="00527C02">
        <w:t>0</w:t>
      </w:r>
      <w:r w:rsidRPr="00527C02">
        <w:t xml:space="preserve"> (good faith—dealing in relation to negotiations) applies in relation to negotiations entered into after </w:t>
      </w:r>
      <w:r w:rsidR="003F6B64" w:rsidRPr="00527C02">
        <w:t>the transition period</w:t>
      </w:r>
      <w:r w:rsidR="00B64B3E" w:rsidRPr="00527C02">
        <w:t>.</w:t>
      </w:r>
    </w:p>
    <w:p w14:paraId="45D9235E" w14:textId="77777777" w:rsidR="007B478B" w:rsidRPr="00527C02" w:rsidRDefault="007B478B" w:rsidP="007B478B">
      <w:pPr>
        <w:pStyle w:val="subsection"/>
      </w:pPr>
      <w:r w:rsidRPr="00527C02">
        <w:tab/>
        <w:t>(</w:t>
      </w:r>
      <w:r w:rsidR="000741B6" w:rsidRPr="00527C02">
        <w:t>7</w:t>
      </w:r>
      <w:r w:rsidRPr="00527C02">
        <w:t>)</w:t>
      </w:r>
      <w:r w:rsidRPr="00527C02">
        <w:tab/>
        <w:t xml:space="preserve">Despite </w:t>
      </w:r>
      <w:r w:rsidR="00077CF7" w:rsidRPr="00527C02">
        <w:t>subsection (</w:t>
      </w:r>
      <w:r w:rsidR="000741B6" w:rsidRPr="00527C02">
        <w:t>6</w:t>
      </w:r>
      <w:r w:rsidRPr="00527C02">
        <w:t xml:space="preserve">), </w:t>
      </w:r>
      <w:r w:rsidR="00422C55">
        <w:t>section 3</w:t>
      </w:r>
      <w:r w:rsidR="00477FFB" w:rsidRPr="00527C02">
        <w:t>0</w:t>
      </w:r>
      <w:r w:rsidRPr="00527C02">
        <w:t xml:space="preserve"> (good faith—dealing in relation to negotiations) does not apply in relation to negotiations entered into after </w:t>
      </w:r>
      <w:r w:rsidR="003F6B64" w:rsidRPr="00527C02">
        <w:t xml:space="preserve">the transition period </w:t>
      </w:r>
      <w:r w:rsidRPr="00527C02">
        <w:t>if any of the following conditions are satisfied:</w:t>
      </w:r>
    </w:p>
    <w:p w14:paraId="362EA74A" w14:textId="77777777" w:rsidR="007B478B" w:rsidRPr="00527C02" w:rsidRDefault="007B478B" w:rsidP="007B478B">
      <w:pPr>
        <w:pStyle w:val="paragraph"/>
      </w:pPr>
      <w:r w:rsidRPr="00527C02">
        <w:tab/>
        <w:t>(a)</w:t>
      </w:r>
      <w:r w:rsidRPr="00527C02">
        <w:tab/>
        <w:t xml:space="preserve">the negotiations relate to a gas </w:t>
      </w:r>
      <w:proofErr w:type="spellStart"/>
      <w:r w:rsidRPr="00527C02">
        <w:t>EOI</w:t>
      </w:r>
      <w:proofErr w:type="spellEnd"/>
      <w:r w:rsidRPr="00527C02">
        <w:t xml:space="preserve"> issued before </w:t>
      </w:r>
      <w:r w:rsidR="00285FAF" w:rsidRPr="00527C02">
        <w:t xml:space="preserve">or during </w:t>
      </w:r>
      <w:r w:rsidR="003F6B64" w:rsidRPr="00527C02">
        <w:t>the transition period</w:t>
      </w:r>
      <w:r w:rsidRPr="00527C02">
        <w:t>;</w:t>
      </w:r>
    </w:p>
    <w:p w14:paraId="36D48911" w14:textId="77777777" w:rsidR="007B478B" w:rsidRPr="00527C02" w:rsidRDefault="007B478B" w:rsidP="007B478B">
      <w:pPr>
        <w:pStyle w:val="paragraph"/>
      </w:pPr>
      <w:r w:rsidRPr="00527C02">
        <w:tab/>
        <w:t>(b)</w:t>
      </w:r>
      <w:r w:rsidRPr="00527C02">
        <w:tab/>
        <w:t xml:space="preserve">the negotiations relate to a gas initial offer issued before </w:t>
      </w:r>
      <w:r w:rsidR="00285FAF" w:rsidRPr="00527C02">
        <w:t xml:space="preserve">or during </w:t>
      </w:r>
      <w:r w:rsidR="003F6B64" w:rsidRPr="00527C02">
        <w:t>the transition period</w:t>
      </w:r>
      <w:r w:rsidRPr="00527C02">
        <w:t>;</w:t>
      </w:r>
    </w:p>
    <w:p w14:paraId="129B1A16" w14:textId="77777777" w:rsidR="007B478B" w:rsidRPr="00527C02" w:rsidRDefault="007B478B" w:rsidP="007B478B">
      <w:pPr>
        <w:pStyle w:val="paragraph"/>
      </w:pPr>
      <w:r w:rsidRPr="00527C02">
        <w:tab/>
        <w:t>(c)</w:t>
      </w:r>
      <w:r w:rsidRPr="00527C02">
        <w:tab/>
        <w:t xml:space="preserve">the negotiations relate to a gas final offer issued before </w:t>
      </w:r>
      <w:r w:rsidR="00285FAF" w:rsidRPr="00527C02">
        <w:t xml:space="preserve">or during </w:t>
      </w:r>
      <w:r w:rsidR="003F6B64" w:rsidRPr="00527C02">
        <w:t>the transition period</w:t>
      </w:r>
      <w:r w:rsidR="00B64B3E" w:rsidRPr="00527C02">
        <w:t>.</w:t>
      </w:r>
    </w:p>
    <w:p w14:paraId="6344675A" w14:textId="77777777" w:rsidR="007B478B" w:rsidRPr="00527C02" w:rsidRDefault="007B478B" w:rsidP="007B478B">
      <w:pPr>
        <w:pStyle w:val="SubsectionHead"/>
      </w:pPr>
      <w:r w:rsidRPr="00527C02">
        <w:t>Application in relation to agreements to which the price cap Order applies</w:t>
      </w:r>
    </w:p>
    <w:p w14:paraId="523DCBB9" w14:textId="77777777" w:rsidR="007B478B" w:rsidRPr="00527C02" w:rsidRDefault="007B478B" w:rsidP="007B478B">
      <w:pPr>
        <w:pStyle w:val="subsection"/>
      </w:pPr>
      <w:r w:rsidRPr="00527C02">
        <w:tab/>
        <w:t>(</w:t>
      </w:r>
      <w:r w:rsidR="000741B6" w:rsidRPr="00527C02">
        <w:t>8</w:t>
      </w:r>
      <w:r w:rsidRPr="00527C02">
        <w:t>)</w:t>
      </w:r>
      <w:r w:rsidRPr="00527C02">
        <w:tab/>
        <w:t>Despite the preceding subsections of this section, this instrument does not apply in relation to any of the following:</w:t>
      </w:r>
    </w:p>
    <w:p w14:paraId="27BD64DB" w14:textId="77777777" w:rsidR="007B478B" w:rsidRPr="00527C02" w:rsidRDefault="007B478B" w:rsidP="007B478B">
      <w:pPr>
        <w:pStyle w:val="paragraph"/>
      </w:pPr>
      <w:r w:rsidRPr="00527C02">
        <w:tab/>
        <w:t>(a)</w:t>
      </w:r>
      <w:r w:rsidRPr="00527C02">
        <w:tab/>
        <w:t>an agreement to supply regulated gas:</w:t>
      </w:r>
    </w:p>
    <w:p w14:paraId="27D2E792" w14:textId="77777777" w:rsidR="007B478B" w:rsidRPr="00527C02" w:rsidRDefault="007B478B" w:rsidP="007B478B">
      <w:pPr>
        <w:pStyle w:val="paragraphsub"/>
      </w:pPr>
      <w:r w:rsidRPr="00527C02">
        <w:tab/>
        <w:t>(</w:t>
      </w:r>
      <w:proofErr w:type="spellStart"/>
      <w:r w:rsidRPr="00527C02">
        <w:t>i</w:t>
      </w:r>
      <w:proofErr w:type="spellEnd"/>
      <w:r w:rsidRPr="00527C02">
        <w:t>)</w:t>
      </w:r>
      <w:r w:rsidRPr="00527C02">
        <w:tab/>
        <w:t xml:space="preserve">to which </w:t>
      </w:r>
      <w:r w:rsidR="006F25BF" w:rsidRPr="00527C02">
        <w:t>Part 3</w:t>
      </w:r>
      <w:r w:rsidRPr="00527C02">
        <w:t xml:space="preserve"> of the price cap Order applies (or, if the price cap Order has been repealed, to which that Part applied immediately before that repeal); and</w:t>
      </w:r>
    </w:p>
    <w:p w14:paraId="610AA6DA" w14:textId="77777777" w:rsidR="007B478B" w:rsidRPr="00527C02" w:rsidRDefault="007B478B" w:rsidP="007B478B">
      <w:pPr>
        <w:pStyle w:val="paragraphsub"/>
      </w:pPr>
      <w:r w:rsidRPr="00527C02">
        <w:tab/>
        <w:t>(ii)</w:t>
      </w:r>
      <w:r w:rsidRPr="00527C02">
        <w:tab/>
        <w:t>that was entered into in the price cap period mentioned in the price cap Order;</w:t>
      </w:r>
    </w:p>
    <w:p w14:paraId="70AFD8BA" w14:textId="77777777" w:rsidR="007B478B" w:rsidRPr="00527C02" w:rsidRDefault="007B478B" w:rsidP="007B478B">
      <w:pPr>
        <w:pStyle w:val="paragraph"/>
      </w:pPr>
      <w:r w:rsidRPr="00527C02">
        <w:tab/>
        <w:t>(</w:t>
      </w:r>
      <w:r w:rsidR="000741B6" w:rsidRPr="00527C02">
        <w:t>b</w:t>
      </w:r>
      <w:r w:rsidRPr="00527C02">
        <w:t>)</w:t>
      </w:r>
      <w:r w:rsidRPr="00527C02">
        <w:tab/>
        <w:t xml:space="preserve">a gas </w:t>
      </w:r>
      <w:proofErr w:type="spellStart"/>
      <w:r w:rsidRPr="00527C02">
        <w:t>EOI</w:t>
      </w:r>
      <w:proofErr w:type="spellEnd"/>
      <w:r w:rsidRPr="00527C02">
        <w:t xml:space="preserve"> that relates to such an agreement;</w:t>
      </w:r>
    </w:p>
    <w:p w14:paraId="251A481D" w14:textId="77777777" w:rsidR="007B478B" w:rsidRPr="00527C02" w:rsidRDefault="007B478B" w:rsidP="007B478B">
      <w:pPr>
        <w:pStyle w:val="paragraph"/>
      </w:pPr>
      <w:r w:rsidRPr="00527C02">
        <w:tab/>
        <w:t>(</w:t>
      </w:r>
      <w:r w:rsidR="000741B6" w:rsidRPr="00527C02">
        <w:t>c</w:t>
      </w:r>
      <w:r w:rsidRPr="00527C02">
        <w:t>)</w:t>
      </w:r>
      <w:r w:rsidRPr="00527C02">
        <w:tab/>
        <w:t>a gas initial offer that relates to such an agreement;</w:t>
      </w:r>
    </w:p>
    <w:p w14:paraId="7C4D53C7" w14:textId="77777777" w:rsidR="007B478B" w:rsidRPr="00527C02" w:rsidRDefault="007B478B" w:rsidP="007B478B">
      <w:pPr>
        <w:pStyle w:val="paragraph"/>
      </w:pPr>
      <w:r w:rsidRPr="00527C02">
        <w:tab/>
        <w:t>(</w:t>
      </w:r>
      <w:r w:rsidR="000741B6" w:rsidRPr="00527C02">
        <w:t>d</w:t>
      </w:r>
      <w:r w:rsidRPr="00527C02">
        <w:t>)</w:t>
      </w:r>
      <w:r w:rsidRPr="00527C02">
        <w:tab/>
        <w:t>a gas final offer that relates to such an agreement;</w:t>
      </w:r>
    </w:p>
    <w:p w14:paraId="3D93F1EE" w14:textId="77777777" w:rsidR="007B478B" w:rsidRPr="00527C02" w:rsidRDefault="007B478B" w:rsidP="007B478B">
      <w:pPr>
        <w:pStyle w:val="paragraph"/>
      </w:pPr>
      <w:r w:rsidRPr="00527C02">
        <w:tab/>
        <w:t>(</w:t>
      </w:r>
      <w:r w:rsidR="000741B6" w:rsidRPr="00527C02">
        <w:t>e</w:t>
      </w:r>
      <w:r w:rsidRPr="00527C02">
        <w:t>)</w:t>
      </w:r>
      <w:r w:rsidRPr="00527C02">
        <w:tab/>
        <w:t xml:space="preserve">negotiations mentioned in </w:t>
      </w:r>
      <w:r w:rsidR="00422C55">
        <w:t>section 3</w:t>
      </w:r>
      <w:r w:rsidR="00477FFB" w:rsidRPr="00527C02">
        <w:t>0</w:t>
      </w:r>
      <w:r w:rsidRPr="00527C02">
        <w:t xml:space="preserve"> that relate to such an agreement</w:t>
      </w:r>
      <w:r w:rsidR="00B64B3E" w:rsidRPr="00527C02">
        <w:t>.</w:t>
      </w:r>
    </w:p>
    <w:p w14:paraId="6FB4FC05" w14:textId="77777777" w:rsidR="007B478B" w:rsidRPr="00527C02" w:rsidRDefault="00477FFB" w:rsidP="007B478B">
      <w:pPr>
        <w:pStyle w:val="ActHead5"/>
      </w:pPr>
      <w:bookmarkStart w:id="13" w:name="_Toc138757928"/>
      <w:r w:rsidRPr="0060533F">
        <w:rPr>
          <w:rStyle w:val="CharSectno"/>
        </w:rPr>
        <w:t>8</w:t>
      </w:r>
      <w:r w:rsidR="007B478B" w:rsidRPr="00527C02">
        <w:t xml:space="preserve">  General application—variations to agreements</w:t>
      </w:r>
      <w:bookmarkEnd w:id="13"/>
    </w:p>
    <w:p w14:paraId="0D352D60" w14:textId="77777777" w:rsidR="007B478B" w:rsidRPr="00527C02" w:rsidRDefault="007B478B" w:rsidP="007B478B">
      <w:pPr>
        <w:pStyle w:val="subsection"/>
      </w:pPr>
      <w:r w:rsidRPr="00527C02">
        <w:tab/>
        <w:t>(1)</w:t>
      </w:r>
      <w:r w:rsidRPr="00527C02">
        <w:tab/>
        <w:t>This section applies if:</w:t>
      </w:r>
    </w:p>
    <w:p w14:paraId="4C1A8288" w14:textId="77777777" w:rsidR="007B478B" w:rsidRPr="00527C02" w:rsidRDefault="007B478B" w:rsidP="007B478B">
      <w:pPr>
        <w:pStyle w:val="paragraph"/>
      </w:pPr>
      <w:r w:rsidRPr="00527C02">
        <w:tab/>
        <w:t>(a)</w:t>
      </w:r>
      <w:r w:rsidRPr="00527C02">
        <w:tab/>
        <w:t xml:space="preserve">a person is a </w:t>
      </w:r>
      <w:r w:rsidR="003C0163" w:rsidRPr="00527C02">
        <w:t>covered supplier</w:t>
      </w:r>
      <w:r w:rsidRPr="00527C02">
        <w:t>; and</w:t>
      </w:r>
    </w:p>
    <w:p w14:paraId="300E8043" w14:textId="77777777" w:rsidR="007B478B" w:rsidRPr="00527C02" w:rsidRDefault="007B478B" w:rsidP="007B478B">
      <w:pPr>
        <w:pStyle w:val="paragraph"/>
      </w:pPr>
      <w:r w:rsidRPr="00527C02">
        <w:tab/>
        <w:t>(b)</w:t>
      </w:r>
      <w:r w:rsidRPr="00527C02">
        <w:tab/>
        <w:t>the person enters into an agreement for the supply of regulated gas; and</w:t>
      </w:r>
    </w:p>
    <w:p w14:paraId="375B508C" w14:textId="77777777" w:rsidR="007B478B" w:rsidRPr="00527C02" w:rsidRDefault="007B478B" w:rsidP="007B478B">
      <w:pPr>
        <w:pStyle w:val="paragraph"/>
      </w:pPr>
      <w:r w:rsidRPr="00527C02">
        <w:tab/>
        <w:t>(c)</w:t>
      </w:r>
      <w:r w:rsidRPr="00527C02">
        <w:tab/>
        <w:t>the agreement is entered into before the commencement of this instrument; and</w:t>
      </w:r>
    </w:p>
    <w:p w14:paraId="452DEC44" w14:textId="77777777" w:rsidR="007B478B" w:rsidRPr="00527C02" w:rsidRDefault="007B478B" w:rsidP="007B478B">
      <w:pPr>
        <w:pStyle w:val="paragraph"/>
      </w:pPr>
      <w:r w:rsidRPr="00527C02">
        <w:tab/>
        <w:t>(d)</w:t>
      </w:r>
      <w:r w:rsidRPr="00527C02">
        <w:tab/>
        <w:t xml:space="preserve">after the </w:t>
      </w:r>
      <w:r w:rsidR="009D78E3" w:rsidRPr="00527C02">
        <w:t>transition period</w:t>
      </w:r>
      <w:r w:rsidRPr="00527C02">
        <w:t>, the person enters into a variation of the agreement; and</w:t>
      </w:r>
    </w:p>
    <w:p w14:paraId="0DCDCBA4" w14:textId="77777777" w:rsidR="007B478B" w:rsidRPr="00527C02" w:rsidRDefault="007B478B" w:rsidP="007B478B">
      <w:pPr>
        <w:pStyle w:val="paragraph"/>
      </w:pPr>
      <w:r w:rsidRPr="00527C02">
        <w:tab/>
        <w:t>(e)</w:t>
      </w:r>
      <w:r w:rsidRPr="00527C02">
        <w:tab/>
        <w:t>the variation includes a provision that determines the price of regulated gas to be supplied under the agreement</w:t>
      </w:r>
      <w:r w:rsidR="00B64B3E" w:rsidRPr="00527C02">
        <w:t>.</w:t>
      </w:r>
    </w:p>
    <w:p w14:paraId="2B0A0B60" w14:textId="77777777" w:rsidR="007B478B" w:rsidRPr="00527C02" w:rsidRDefault="007B478B" w:rsidP="007B478B">
      <w:pPr>
        <w:pStyle w:val="subsection"/>
      </w:pPr>
      <w:r w:rsidRPr="00527C02">
        <w:tab/>
        <w:t>(2)</w:t>
      </w:r>
      <w:r w:rsidRPr="00527C02">
        <w:tab/>
        <w:t xml:space="preserve">For the purposes of </w:t>
      </w:r>
      <w:r w:rsidR="00422C55">
        <w:t>section 7</w:t>
      </w:r>
      <w:r w:rsidRPr="00527C02">
        <w:t xml:space="preserve">, as it has effect in respect of the provisions covered by </w:t>
      </w:r>
      <w:r w:rsidR="00077CF7" w:rsidRPr="00527C02">
        <w:t>subsection (</w:t>
      </w:r>
      <w:r w:rsidRPr="00527C02">
        <w:t>3), treat the agreement, to the extent that it is varied under the variation, as being an agreement entered into at the time the variation is entered into</w:t>
      </w:r>
      <w:r w:rsidR="00B64B3E" w:rsidRPr="00527C02">
        <w:t>.</w:t>
      </w:r>
    </w:p>
    <w:p w14:paraId="3B632F94" w14:textId="77777777" w:rsidR="007B478B" w:rsidRPr="00527C02" w:rsidRDefault="007B478B" w:rsidP="007B478B">
      <w:pPr>
        <w:pStyle w:val="subsection"/>
      </w:pPr>
      <w:r w:rsidRPr="00527C02">
        <w:tab/>
        <w:t>(3)</w:t>
      </w:r>
      <w:r w:rsidRPr="00527C02">
        <w:tab/>
        <w:t>This subsection covers the following provisions:</w:t>
      </w:r>
    </w:p>
    <w:p w14:paraId="6725021A" w14:textId="77777777" w:rsidR="007B478B" w:rsidRPr="00527C02" w:rsidRDefault="007B478B" w:rsidP="007B478B">
      <w:pPr>
        <w:pStyle w:val="paragraph"/>
      </w:pPr>
      <w:r w:rsidRPr="00527C02">
        <w:tab/>
        <w:t>(a)</w:t>
      </w:r>
      <w:r w:rsidRPr="00527C02">
        <w:tab/>
      </w:r>
      <w:r w:rsidR="00E74129" w:rsidRPr="00527C02">
        <w:t>Division 2</w:t>
      </w:r>
      <w:r w:rsidRPr="00527C02">
        <w:t xml:space="preserve"> of </w:t>
      </w:r>
      <w:r w:rsidR="00DB02C2" w:rsidRPr="00527C02">
        <w:t>Part 4</w:t>
      </w:r>
      <w:r w:rsidRPr="00527C02">
        <w:t>;</w:t>
      </w:r>
    </w:p>
    <w:p w14:paraId="11CE8846" w14:textId="77777777" w:rsidR="007B478B" w:rsidRPr="00527C02" w:rsidRDefault="007B478B" w:rsidP="007B478B">
      <w:pPr>
        <w:pStyle w:val="paragraph"/>
        <w:rPr>
          <w:noProof/>
        </w:rPr>
      </w:pPr>
      <w:r w:rsidRPr="00527C02">
        <w:tab/>
        <w:t>(b)</w:t>
      </w:r>
      <w:r w:rsidRPr="00527C02">
        <w:tab/>
      </w:r>
      <w:r w:rsidR="00422C55">
        <w:t>section 3</w:t>
      </w:r>
      <w:r w:rsidR="00477FFB" w:rsidRPr="00527C02">
        <w:rPr>
          <w:noProof/>
        </w:rPr>
        <w:t>1</w:t>
      </w:r>
      <w:r w:rsidRPr="00527C02">
        <w:rPr>
          <w:noProof/>
        </w:rPr>
        <w:t>;</w:t>
      </w:r>
    </w:p>
    <w:p w14:paraId="3B4E9D54" w14:textId="77777777" w:rsidR="007B478B" w:rsidRPr="00527C02" w:rsidRDefault="007B478B" w:rsidP="007B478B">
      <w:pPr>
        <w:pStyle w:val="paragraph"/>
      </w:pPr>
      <w:r w:rsidRPr="00527C02">
        <w:tab/>
        <w:t>(c)</w:t>
      </w:r>
      <w:r w:rsidRPr="00527C02">
        <w:tab/>
      </w:r>
      <w:r w:rsidR="00422C55">
        <w:t>paragraph 3</w:t>
      </w:r>
      <w:r w:rsidR="00477FFB" w:rsidRPr="00527C02">
        <w:t>3</w:t>
      </w:r>
      <w:r w:rsidRPr="00527C02">
        <w:t>(2)(</w:t>
      </w:r>
      <w:r w:rsidR="00E66EE4" w:rsidRPr="00527C02">
        <w:t>k</w:t>
      </w:r>
      <w:r w:rsidRPr="00527C02">
        <w:t>);</w:t>
      </w:r>
    </w:p>
    <w:p w14:paraId="51F66652" w14:textId="77777777" w:rsidR="007B478B" w:rsidRPr="00527C02" w:rsidRDefault="007B478B" w:rsidP="007B478B">
      <w:pPr>
        <w:pStyle w:val="paragraph"/>
      </w:pPr>
      <w:r w:rsidRPr="00527C02">
        <w:tab/>
        <w:t>(d)</w:t>
      </w:r>
      <w:r w:rsidRPr="00527C02">
        <w:tab/>
        <w:t xml:space="preserve">any other provision in </w:t>
      </w:r>
      <w:r w:rsidR="000723C3" w:rsidRPr="00527C02">
        <w:t>this instrument</w:t>
      </w:r>
      <w:r w:rsidRPr="00527C02">
        <w:t xml:space="preserve">, to the extent that it relates to the provisions mentioned in </w:t>
      </w:r>
      <w:r w:rsidR="00455071" w:rsidRPr="00527C02">
        <w:t>paragraphs (</w:t>
      </w:r>
      <w:r w:rsidRPr="00527C02">
        <w:t>a), (b) and (c)</w:t>
      </w:r>
      <w:r w:rsidR="00B64B3E" w:rsidRPr="00527C02">
        <w:t>.</w:t>
      </w:r>
    </w:p>
    <w:p w14:paraId="74C04A94" w14:textId="77777777" w:rsidR="007B478B" w:rsidRPr="00527C02" w:rsidRDefault="00477FFB" w:rsidP="007B478B">
      <w:pPr>
        <w:pStyle w:val="ActHead5"/>
      </w:pPr>
      <w:bookmarkStart w:id="14" w:name="_Toc138757929"/>
      <w:r w:rsidRPr="0060533F">
        <w:rPr>
          <w:rStyle w:val="CharSectno"/>
        </w:rPr>
        <w:t>9</w:t>
      </w:r>
      <w:r w:rsidR="007B478B" w:rsidRPr="00527C02">
        <w:t xml:space="preserve">  Geographical application</w:t>
      </w:r>
      <w:bookmarkEnd w:id="14"/>
    </w:p>
    <w:p w14:paraId="0FF9F419" w14:textId="77777777" w:rsidR="007B478B" w:rsidRPr="00527C02" w:rsidRDefault="007B478B" w:rsidP="007B478B">
      <w:pPr>
        <w:pStyle w:val="subsection"/>
      </w:pPr>
      <w:r w:rsidRPr="00527C02">
        <w:tab/>
        <w:t>(1)</w:t>
      </w:r>
      <w:r w:rsidRPr="00527C02">
        <w:tab/>
        <w:t xml:space="preserve">For the purposes of </w:t>
      </w:r>
      <w:r w:rsidR="00422C55">
        <w:t>subsection 5</w:t>
      </w:r>
      <w:bookmarkStart w:id="15" w:name="_Hlk120869708"/>
      <w:r w:rsidRPr="00527C02">
        <w:t>3N(2)</w:t>
      </w:r>
      <w:bookmarkEnd w:id="15"/>
      <w:r w:rsidRPr="00527C02">
        <w:t xml:space="preserve"> of the Act, </w:t>
      </w:r>
      <w:r w:rsidR="00455071" w:rsidRPr="00527C02">
        <w:t>Parts 3</w:t>
      </w:r>
      <w:r w:rsidRPr="00527C02">
        <w:t>, 4, 5, 6, 7</w:t>
      </w:r>
      <w:r w:rsidR="00770028" w:rsidRPr="00527C02">
        <w:t xml:space="preserve">, </w:t>
      </w:r>
      <w:r w:rsidR="00E27C4E" w:rsidRPr="00527C02">
        <w:t xml:space="preserve">8 </w:t>
      </w:r>
      <w:r w:rsidRPr="00527C02">
        <w:t xml:space="preserve">and </w:t>
      </w:r>
      <w:r w:rsidR="00E27C4E" w:rsidRPr="00527C02">
        <w:t>9</w:t>
      </w:r>
      <w:r w:rsidRPr="00527C02">
        <w:t xml:space="preserve"> of </w:t>
      </w:r>
      <w:r w:rsidR="000723C3" w:rsidRPr="00527C02">
        <w:t>this instrument</w:t>
      </w:r>
      <w:r w:rsidRPr="00527C02">
        <w:t xml:space="preserve"> apply in relation to all parts of Australia other than any part of Australia in relation to which the requirement in </w:t>
      </w:r>
      <w:r w:rsidR="00077CF7" w:rsidRPr="00527C02">
        <w:t>subsection (</w:t>
      </w:r>
      <w:r w:rsidRPr="00527C02">
        <w:t>2) of this section is met</w:t>
      </w:r>
      <w:r w:rsidR="00B64B3E" w:rsidRPr="00527C02">
        <w:t>.</w:t>
      </w:r>
    </w:p>
    <w:p w14:paraId="03161EF4" w14:textId="77777777" w:rsidR="007B478B" w:rsidRPr="00527C02" w:rsidRDefault="007B478B" w:rsidP="007B478B">
      <w:pPr>
        <w:pStyle w:val="subsection"/>
      </w:pPr>
      <w:r w:rsidRPr="00527C02">
        <w:tab/>
        <w:t>(2)</w:t>
      </w:r>
      <w:r w:rsidRPr="00527C02">
        <w:tab/>
        <w:t xml:space="preserve">For the purposes of </w:t>
      </w:r>
      <w:r w:rsidR="00077CF7" w:rsidRPr="00527C02">
        <w:t>subsection (</w:t>
      </w:r>
      <w:r w:rsidRPr="00527C02">
        <w:t>1), the requirement in this subsection is met in relation to a part of Australia if:</w:t>
      </w:r>
    </w:p>
    <w:p w14:paraId="02AE2F24" w14:textId="77777777" w:rsidR="007B478B" w:rsidRPr="00527C02" w:rsidRDefault="007B478B" w:rsidP="007B478B">
      <w:pPr>
        <w:pStyle w:val="paragraph"/>
      </w:pPr>
      <w:r w:rsidRPr="00527C02">
        <w:tab/>
        <w:t>(a)</w:t>
      </w:r>
      <w:r w:rsidRPr="00527C02">
        <w:tab/>
        <w:t>there is a market for regulated gas in the part of Australia, and regulated gas is acquired and supplied in that market by means of a physical network of interconnected gas pipelines; and</w:t>
      </w:r>
    </w:p>
    <w:p w14:paraId="6F5329E8" w14:textId="77777777" w:rsidR="007B478B" w:rsidRPr="00527C02" w:rsidRDefault="007B478B" w:rsidP="007B478B">
      <w:pPr>
        <w:pStyle w:val="paragraph"/>
      </w:pPr>
      <w:r w:rsidRPr="00527C02">
        <w:tab/>
        <w:t>(b)</w:t>
      </w:r>
      <w:r w:rsidRPr="00527C02">
        <w:tab/>
        <w:t>there is another market for regulated gas in another part of Australia, in respect of which all of the following conditions are satisfied:</w:t>
      </w:r>
    </w:p>
    <w:p w14:paraId="647B9219" w14:textId="77777777" w:rsidR="007B478B" w:rsidRPr="00527C02" w:rsidRDefault="007B478B" w:rsidP="007B478B">
      <w:pPr>
        <w:pStyle w:val="paragraphsub"/>
      </w:pPr>
      <w:r w:rsidRPr="00527C02">
        <w:tab/>
        <w:t>(</w:t>
      </w:r>
      <w:proofErr w:type="spellStart"/>
      <w:r w:rsidRPr="00527C02">
        <w:t>i</w:t>
      </w:r>
      <w:proofErr w:type="spellEnd"/>
      <w:r w:rsidRPr="00527C02">
        <w:t>)</w:t>
      </w:r>
      <w:r w:rsidRPr="00527C02">
        <w:tab/>
        <w:t>regulated gas is acquired and supplied in that market by means of a physical network of interconnected gas pipelines;</w:t>
      </w:r>
    </w:p>
    <w:p w14:paraId="73A0C622" w14:textId="77777777" w:rsidR="007B478B" w:rsidRPr="00527C02" w:rsidRDefault="007B478B" w:rsidP="007B478B">
      <w:pPr>
        <w:pStyle w:val="paragraphsub"/>
      </w:pPr>
      <w:r w:rsidRPr="00527C02">
        <w:rPr>
          <w:i/>
        </w:rPr>
        <w:tab/>
      </w:r>
      <w:r w:rsidRPr="00527C02">
        <w:t>(ii)</w:t>
      </w:r>
      <w:r w:rsidRPr="00527C02">
        <w:tab/>
        <w:t>that physical network crosses a border or borders between States, or between a State and a Territory; and</w:t>
      </w:r>
    </w:p>
    <w:p w14:paraId="79DE0C9F" w14:textId="77777777" w:rsidR="007B478B" w:rsidRPr="00527C02" w:rsidRDefault="007B478B" w:rsidP="007B478B">
      <w:pPr>
        <w:pStyle w:val="paragraph"/>
      </w:pPr>
      <w:r w:rsidRPr="00527C02">
        <w:tab/>
        <w:t>(c)</w:t>
      </w:r>
      <w:r w:rsidRPr="00527C02">
        <w:tab/>
        <w:t xml:space="preserve">there is a physical separation between the network mentioned in </w:t>
      </w:r>
      <w:r w:rsidR="00455071" w:rsidRPr="00527C02">
        <w:t>paragraph (</w:t>
      </w:r>
      <w:r w:rsidRPr="00527C02">
        <w:t xml:space="preserve">a) and the network mentioned in </w:t>
      </w:r>
      <w:r w:rsidR="00455071" w:rsidRPr="00527C02">
        <w:t>paragraph (</w:t>
      </w:r>
      <w:r w:rsidRPr="00527C02">
        <w:t>b)</w:t>
      </w:r>
      <w:r w:rsidR="00B64B3E" w:rsidRPr="00527C02">
        <w:t>.</w:t>
      </w:r>
    </w:p>
    <w:p w14:paraId="56971CC8" w14:textId="77777777" w:rsidR="00CF060B" w:rsidRPr="00527C02" w:rsidRDefault="006F25BF" w:rsidP="00CF060B">
      <w:pPr>
        <w:pStyle w:val="ActHead2"/>
        <w:pageBreakBefore/>
      </w:pPr>
      <w:bookmarkStart w:id="16" w:name="_Toc138757930"/>
      <w:r w:rsidRPr="0060533F">
        <w:rPr>
          <w:rStyle w:val="CharPartNo"/>
        </w:rPr>
        <w:t>Part 3</w:t>
      </w:r>
      <w:r w:rsidR="00CF060B" w:rsidRPr="00527C02">
        <w:t>—</w:t>
      </w:r>
      <w:r w:rsidR="00CF12AA" w:rsidRPr="0060533F">
        <w:rPr>
          <w:rStyle w:val="CharPartText"/>
        </w:rPr>
        <w:t>Negotia</w:t>
      </w:r>
      <w:r w:rsidR="00CF060B" w:rsidRPr="0060533F">
        <w:rPr>
          <w:rStyle w:val="CharPartText"/>
        </w:rPr>
        <w:t>tions</w:t>
      </w:r>
      <w:bookmarkEnd w:id="16"/>
    </w:p>
    <w:p w14:paraId="7E380995" w14:textId="77777777" w:rsidR="00CF060B" w:rsidRPr="00527C02" w:rsidRDefault="009E48DB" w:rsidP="00CF060B">
      <w:pPr>
        <w:pStyle w:val="ActHead3"/>
      </w:pPr>
      <w:bookmarkStart w:id="17" w:name="_Toc138757931"/>
      <w:r w:rsidRPr="0060533F">
        <w:rPr>
          <w:rStyle w:val="CharDivNo"/>
        </w:rPr>
        <w:t>Division 1</w:t>
      </w:r>
      <w:r w:rsidR="00CF060B" w:rsidRPr="00527C02">
        <w:t>—</w:t>
      </w:r>
      <w:r w:rsidR="00CF12AA" w:rsidRPr="0060533F">
        <w:rPr>
          <w:rStyle w:val="CharDivText"/>
        </w:rPr>
        <w:t xml:space="preserve">Gas </w:t>
      </w:r>
      <w:proofErr w:type="spellStart"/>
      <w:r w:rsidR="00CF12AA" w:rsidRPr="0060533F">
        <w:rPr>
          <w:rStyle w:val="CharDivText"/>
        </w:rPr>
        <w:t>EOIs</w:t>
      </w:r>
      <w:bookmarkEnd w:id="17"/>
      <w:proofErr w:type="spellEnd"/>
    </w:p>
    <w:p w14:paraId="46D48CAB" w14:textId="77777777" w:rsidR="00FE0F3B" w:rsidRPr="00527C02" w:rsidRDefault="00477FFB" w:rsidP="00FE0F3B">
      <w:pPr>
        <w:pStyle w:val="ActHead5"/>
      </w:pPr>
      <w:bookmarkStart w:id="18" w:name="_Toc138757932"/>
      <w:r w:rsidRPr="0060533F">
        <w:rPr>
          <w:rStyle w:val="CharSectno"/>
        </w:rPr>
        <w:t>10</w:t>
      </w:r>
      <w:r w:rsidR="00FE0F3B" w:rsidRPr="00527C02">
        <w:t xml:space="preserve">  Gas </w:t>
      </w:r>
      <w:proofErr w:type="spellStart"/>
      <w:r w:rsidR="00FE0F3B" w:rsidRPr="00527C02">
        <w:t>EOI</w:t>
      </w:r>
      <w:proofErr w:type="spellEnd"/>
      <w:r w:rsidR="00FE0F3B" w:rsidRPr="00527C02">
        <w:t xml:space="preserve"> must comply with certain requirements</w:t>
      </w:r>
      <w:bookmarkEnd w:id="18"/>
    </w:p>
    <w:p w14:paraId="6325598E" w14:textId="77777777" w:rsidR="00FE0F3B" w:rsidRPr="00527C02" w:rsidRDefault="00FE0F3B" w:rsidP="00FE0F3B">
      <w:pPr>
        <w:pStyle w:val="subsection"/>
      </w:pPr>
      <w:r w:rsidRPr="00527C02">
        <w:tab/>
        <w:t>(1)</w:t>
      </w:r>
      <w:r w:rsidRPr="00527C02">
        <w:tab/>
        <w:t xml:space="preserve">A person (the </w:t>
      </w:r>
      <w:r w:rsidRPr="00527C02">
        <w:rPr>
          <w:b/>
          <w:i/>
        </w:rPr>
        <w:t>supplier</w:t>
      </w:r>
      <w:r w:rsidRPr="00527C02">
        <w:t>) contravenes this subsection if:</w:t>
      </w:r>
    </w:p>
    <w:p w14:paraId="2AE989D5" w14:textId="77777777" w:rsidR="00FE0F3B" w:rsidRPr="00527C02" w:rsidRDefault="00FE0F3B" w:rsidP="00FE0F3B">
      <w:pPr>
        <w:pStyle w:val="paragraph"/>
      </w:pPr>
      <w:r w:rsidRPr="00527C02">
        <w:tab/>
        <w:t>(a)</w:t>
      </w:r>
      <w:r w:rsidRPr="00527C02">
        <w:tab/>
        <w:t>the supplier is a covered supplier; and</w:t>
      </w:r>
    </w:p>
    <w:p w14:paraId="5C5983C6" w14:textId="77777777" w:rsidR="00FE0F3B" w:rsidRPr="00527C02" w:rsidRDefault="00FE0F3B" w:rsidP="00FE0F3B">
      <w:pPr>
        <w:pStyle w:val="paragraph"/>
      </w:pPr>
      <w:r w:rsidRPr="00527C02">
        <w:tab/>
        <w:t>(b)</w:t>
      </w:r>
      <w:r w:rsidRPr="00527C02">
        <w:tab/>
        <w:t xml:space="preserve">the supplier issues a gas </w:t>
      </w:r>
      <w:proofErr w:type="spellStart"/>
      <w:r w:rsidRPr="00527C02">
        <w:t>EOI</w:t>
      </w:r>
      <w:proofErr w:type="spellEnd"/>
      <w:r w:rsidRPr="00527C02">
        <w:t>; and</w:t>
      </w:r>
    </w:p>
    <w:p w14:paraId="71212323" w14:textId="77777777" w:rsidR="00FE0F3B" w:rsidRPr="00527C02" w:rsidRDefault="00FE0F3B" w:rsidP="00FE0F3B">
      <w:pPr>
        <w:pStyle w:val="paragraph"/>
      </w:pPr>
      <w:r w:rsidRPr="00527C02">
        <w:tab/>
        <w:t>(c)</w:t>
      </w:r>
      <w:r w:rsidRPr="00527C02">
        <w:tab/>
        <w:t xml:space="preserve">the gas </w:t>
      </w:r>
      <w:proofErr w:type="spellStart"/>
      <w:r w:rsidRPr="00527C02">
        <w:t>EOI</w:t>
      </w:r>
      <w:proofErr w:type="spellEnd"/>
      <w:r w:rsidRPr="00527C02">
        <w:t xml:space="preserve"> does not specify the matters mentioned in </w:t>
      </w:r>
      <w:r w:rsidR="00077CF7" w:rsidRPr="00527C02">
        <w:t>subsection (</w:t>
      </w:r>
      <w:r w:rsidR="00611233" w:rsidRPr="00527C02">
        <w:t>2</w:t>
      </w:r>
      <w:r w:rsidRPr="00527C02">
        <w:t>)</w:t>
      </w:r>
      <w:r w:rsidR="00B64B3E" w:rsidRPr="00527C02">
        <w:t>.</w:t>
      </w:r>
    </w:p>
    <w:p w14:paraId="1F4DD83F" w14:textId="77777777" w:rsidR="00B570D3" w:rsidRPr="00527C02" w:rsidRDefault="00B570D3" w:rsidP="00B570D3">
      <w:pPr>
        <w:pStyle w:val="Penalty"/>
      </w:pPr>
      <w:r w:rsidRPr="00527C02">
        <w:t>Civil penalty:</w:t>
      </w:r>
    </w:p>
    <w:p w14:paraId="086DBD56" w14:textId="77777777" w:rsidR="00B570D3" w:rsidRPr="00527C02" w:rsidRDefault="00B570D3" w:rsidP="00B570D3">
      <w:pPr>
        <w:pStyle w:val="paragraph"/>
      </w:pPr>
      <w:r w:rsidRPr="00527C02">
        <w:tab/>
        <w:t>(a)</w:t>
      </w:r>
      <w:r w:rsidRPr="00527C02">
        <w:tab/>
        <w:t>for a body corporate—</w:t>
      </w:r>
      <w:r w:rsidR="00724D53" w:rsidRPr="00527C02">
        <w:t>6</w:t>
      </w:r>
      <w:r w:rsidRPr="00527C02">
        <w:t>,000 penalty units; and</w:t>
      </w:r>
    </w:p>
    <w:p w14:paraId="7505348D" w14:textId="77777777" w:rsidR="00B570D3" w:rsidRPr="00527C02" w:rsidRDefault="00B570D3" w:rsidP="00B570D3">
      <w:pPr>
        <w:pStyle w:val="paragraph"/>
      </w:pPr>
      <w:r w:rsidRPr="00527C02">
        <w:tab/>
        <w:t>(b)</w:t>
      </w:r>
      <w:r w:rsidRPr="00527C02">
        <w:tab/>
        <w:t>for a person other than a body corporate—</w:t>
      </w:r>
      <w:r w:rsidR="009834B1" w:rsidRPr="00527C02">
        <w:t>1,200</w:t>
      </w:r>
      <w:r w:rsidRPr="00527C02">
        <w:t xml:space="preserve"> penalty units</w:t>
      </w:r>
      <w:r w:rsidR="00B64B3E" w:rsidRPr="00527C02">
        <w:t>.</w:t>
      </w:r>
    </w:p>
    <w:p w14:paraId="63BDFAC9" w14:textId="77777777" w:rsidR="00FE0F3B" w:rsidRPr="00527C02" w:rsidRDefault="00FE0F3B" w:rsidP="00FE0F3B">
      <w:pPr>
        <w:pStyle w:val="subsection"/>
      </w:pPr>
      <w:r w:rsidRPr="00527C02">
        <w:tab/>
        <w:t>(</w:t>
      </w:r>
      <w:r w:rsidR="00E1542A" w:rsidRPr="00527C02">
        <w:t>2</w:t>
      </w:r>
      <w:r w:rsidRPr="00527C02">
        <w:t>)</w:t>
      </w:r>
      <w:r w:rsidRPr="00527C02">
        <w:tab/>
        <w:t xml:space="preserve">For the purposes of </w:t>
      </w:r>
      <w:r w:rsidR="00455071" w:rsidRPr="00527C02">
        <w:t>paragraph (</w:t>
      </w:r>
      <w:r w:rsidRPr="00527C02">
        <w:t>1)(c), the matters are as follows:</w:t>
      </w:r>
    </w:p>
    <w:p w14:paraId="0A4ACAB6" w14:textId="77777777" w:rsidR="00FE0F3B" w:rsidRPr="00527C02" w:rsidRDefault="00FE0F3B" w:rsidP="00FE0F3B">
      <w:pPr>
        <w:pStyle w:val="paragraph"/>
      </w:pPr>
      <w:r w:rsidRPr="00527C02">
        <w:tab/>
        <w:t>(</w:t>
      </w:r>
      <w:r w:rsidR="00412898" w:rsidRPr="00527C02">
        <w:t>a</w:t>
      </w:r>
      <w:r w:rsidRPr="00527C02">
        <w:t>)</w:t>
      </w:r>
      <w:r w:rsidRPr="00527C02">
        <w:tab/>
        <w:t>the</w:t>
      </w:r>
      <w:r w:rsidR="00CD316A" w:rsidRPr="00527C02">
        <w:t xml:space="preserve"> </w:t>
      </w:r>
      <w:r w:rsidRPr="00527C02">
        <w:t xml:space="preserve">quantity of regulated gas intended to be </w:t>
      </w:r>
      <w:r w:rsidR="006C1709" w:rsidRPr="00527C02">
        <w:t>supplied</w:t>
      </w:r>
      <w:r w:rsidRPr="00527C02">
        <w:t xml:space="preserve"> in accordance with the gas </w:t>
      </w:r>
      <w:proofErr w:type="spellStart"/>
      <w:r w:rsidRPr="00527C02">
        <w:t>EOI</w:t>
      </w:r>
      <w:proofErr w:type="spellEnd"/>
      <w:r w:rsidRPr="00527C02">
        <w:t>;</w:t>
      </w:r>
    </w:p>
    <w:p w14:paraId="724F6BDA" w14:textId="77777777" w:rsidR="00B66094" w:rsidRPr="00527C02" w:rsidRDefault="00B66094" w:rsidP="00B66094">
      <w:pPr>
        <w:pStyle w:val="paragraph"/>
      </w:pPr>
      <w:r w:rsidRPr="00527C02">
        <w:tab/>
        <w:t>(</w:t>
      </w:r>
      <w:r w:rsidR="00412898" w:rsidRPr="00527C02">
        <w:t>b</w:t>
      </w:r>
      <w:r w:rsidRPr="00527C02">
        <w:t>)</w:t>
      </w:r>
      <w:r w:rsidRPr="00527C02">
        <w:tab/>
        <w:t xml:space="preserve">if the gas </w:t>
      </w:r>
      <w:proofErr w:type="spellStart"/>
      <w:r w:rsidRPr="00527C02">
        <w:t>EOI</w:t>
      </w:r>
      <w:proofErr w:type="spellEnd"/>
      <w:r w:rsidRPr="00527C02">
        <w:t xml:space="preserve"> contemplates that there will be annual supply requirements in an agreement under which regulated gas will be supplied in accordance with the gas </w:t>
      </w:r>
      <w:proofErr w:type="spellStart"/>
      <w:r w:rsidRPr="00527C02">
        <w:t>EOI</w:t>
      </w:r>
      <w:proofErr w:type="spellEnd"/>
      <w:r w:rsidRPr="00527C02">
        <w:t xml:space="preserve">—the annual quantity of regulated gas intended to be supplied in accordance with the gas </w:t>
      </w:r>
      <w:proofErr w:type="spellStart"/>
      <w:r w:rsidRPr="00527C02">
        <w:t>EOI</w:t>
      </w:r>
      <w:proofErr w:type="spellEnd"/>
      <w:r w:rsidRPr="00527C02">
        <w:t>;</w:t>
      </w:r>
    </w:p>
    <w:p w14:paraId="6BE96BD3" w14:textId="77777777" w:rsidR="00FE0F3B" w:rsidRPr="00527C02" w:rsidRDefault="00FE0F3B" w:rsidP="00FE0F3B">
      <w:pPr>
        <w:pStyle w:val="paragraph"/>
      </w:pPr>
      <w:r w:rsidRPr="00527C02">
        <w:tab/>
        <w:t>(</w:t>
      </w:r>
      <w:r w:rsidR="00412898" w:rsidRPr="00527C02">
        <w:t>c</w:t>
      </w:r>
      <w:r w:rsidRPr="00527C02">
        <w:t>)</w:t>
      </w:r>
      <w:r w:rsidRPr="00527C02">
        <w:tab/>
        <w:t xml:space="preserve">the </w:t>
      </w:r>
      <w:r w:rsidR="009834B1" w:rsidRPr="00527C02">
        <w:t>period</w:t>
      </w:r>
      <w:r w:rsidRPr="00527C02">
        <w:t xml:space="preserve"> over which the regulated gas is intended to be </w:t>
      </w:r>
      <w:r w:rsidR="006C1709" w:rsidRPr="00527C02">
        <w:t>supplied</w:t>
      </w:r>
      <w:r w:rsidRPr="00527C02">
        <w:t xml:space="preserve"> in accordance with the gas </w:t>
      </w:r>
      <w:proofErr w:type="spellStart"/>
      <w:r w:rsidRPr="00527C02">
        <w:t>EOI</w:t>
      </w:r>
      <w:proofErr w:type="spellEnd"/>
      <w:r w:rsidRPr="00527C02">
        <w:t xml:space="preserve"> (including the date</w:t>
      </w:r>
      <w:r w:rsidR="00B66094" w:rsidRPr="00527C02">
        <w:t>s</w:t>
      </w:r>
      <w:r w:rsidRPr="00527C02">
        <w:t xml:space="preserve"> the supply will commence</w:t>
      </w:r>
      <w:r w:rsidR="00CD316A" w:rsidRPr="00527C02">
        <w:t xml:space="preserve"> and will cease</w:t>
      </w:r>
      <w:r w:rsidR="00B66094" w:rsidRPr="00527C02">
        <w:t>, or a method for determining those dates</w:t>
      </w:r>
      <w:r w:rsidRPr="00527C02">
        <w:t>);</w:t>
      </w:r>
    </w:p>
    <w:p w14:paraId="74DA7190" w14:textId="77777777" w:rsidR="00FE0F3B" w:rsidRPr="00527C02" w:rsidRDefault="00FE0F3B" w:rsidP="00FE0F3B">
      <w:pPr>
        <w:pStyle w:val="paragraph"/>
      </w:pPr>
      <w:r w:rsidRPr="00527C02">
        <w:tab/>
        <w:t>(</w:t>
      </w:r>
      <w:r w:rsidR="00412898" w:rsidRPr="00527C02">
        <w:t>d</w:t>
      </w:r>
      <w:r w:rsidRPr="00527C02">
        <w:t>)</w:t>
      </w:r>
      <w:r w:rsidRPr="00527C02">
        <w:tab/>
        <w:t>the delivery points</w:t>
      </w:r>
      <w:r w:rsidR="002818FD" w:rsidRPr="00527C02">
        <w:t xml:space="preserve"> </w:t>
      </w:r>
      <w:r w:rsidRPr="00527C02">
        <w:t xml:space="preserve">of the regulated gas intended to be </w:t>
      </w:r>
      <w:r w:rsidR="006C1709" w:rsidRPr="00527C02">
        <w:t>supplied</w:t>
      </w:r>
      <w:r w:rsidRPr="00527C02">
        <w:t xml:space="preserve"> in accordance with the gas </w:t>
      </w:r>
      <w:proofErr w:type="spellStart"/>
      <w:r w:rsidRPr="00527C02">
        <w:t>EOI</w:t>
      </w:r>
      <w:proofErr w:type="spellEnd"/>
      <w:r w:rsidRPr="00527C02">
        <w:t>;</w:t>
      </w:r>
    </w:p>
    <w:p w14:paraId="7B43A183" w14:textId="77777777" w:rsidR="00FE0F3B" w:rsidRPr="00527C02" w:rsidRDefault="00FE0F3B" w:rsidP="00FE0F3B">
      <w:pPr>
        <w:pStyle w:val="paragraph"/>
      </w:pPr>
      <w:r w:rsidRPr="00527C02">
        <w:tab/>
        <w:t>(</w:t>
      </w:r>
      <w:r w:rsidR="00412898" w:rsidRPr="00527C02">
        <w:t>e</w:t>
      </w:r>
      <w:r w:rsidRPr="00527C02">
        <w:t>)</w:t>
      </w:r>
      <w:r w:rsidRPr="00527C02">
        <w:tab/>
        <w:t xml:space="preserve">the last day of the gas </w:t>
      </w:r>
      <w:proofErr w:type="spellStart"/>
      <w:r w:rsidRPr="00527C02">
        <w:t>EOI</w:t>
      </w:r>
      <w:proofErr w:type="spellEnd"/>
      <w:r w:rsidRPr="00527C02">
        <w:t xml:space="preserve"> open period (</w:t>
      </w:r>
      <w:r w:rsidR="002818FD" w:rsidRPr="00527C02">
        <w:t xml:space="preserve">see </w:t>
      </w:r>
      <w:r w:rsidR="00077CF7" w:rsidRPr="00527C02">
        <w:t>subsection (</w:t>
      </w:r>
      <w:r w:rsidR="00BD19F0" w:rsidRPr="00527C02">
        <w:t>3</w:t>
      </w:r>
      <w:r w:rsidR="002818FD" w:rsidRPr="00527C02">
        <w:t>)</w:t>
      </w:r>
      <w:r w:rsidRPr="00527C02">
        <w:t>);</w:t>
      </w:r>
    </w:p>
    <w:p w14:paraId="6C9816B3" w14:textId="77777777" w:rsidR="00FE0F3B" w:rsidRPr="00527C02" w:rsidRDefault="00FE0F3B" w:rsidP="00FE0F3B">
      <w:pPr>
        <w:pStyle w:val="paragraph"/>
      </w:pPr>
      <w:r w:rsidRPr="00527C02">
        <w:tab/>
        <w:t>(</w:t>
      </w:r>
      <w:r w:rsidR="00412898" w:rsidRPr="00527C02">
        <w:t>f</w:t>
      </w:r>
      <w:r w:rsidRPr="00527C02">
        <w:t>)</w:t>
      </w:r>
      <w:r w:rsidRPr="00527C02">
        <w:tab/>
        <w:t xml:space="preserve">if the gas </w:t>
      </w:r>
      <w:proofErr w:type="spellStart"/>
      <w:r w:rsidRPr="00527C02">
        <w:t>EOI</w:t>
      </w:r>
      <w:proofErr w:type="spellEnd"/>
      <w:r w:rsidRPr="00527C02">
        <w:t xml:space="preserve"> contemplates that there will be conditions precedent</w:t>
      </w:r>
      <w:r w:rsidR="00CD316A" w:rsidRPr="00527C02">
        <w:t xml:space="preserve">, relating to the supply of regulated gas, </w:t>
      </w:r>
      <w:r w:rsidRPr="00527C02">
        <w:t xml:space="preserve">to an agreement under which regulated gas will be </w:t>
      </w:r>
      <w:r w:rsidR="006C1709" w:rsidRPr="00527C02">
        <w:t>supplied</w:t>
      </w:r>
      <w:r w:rsidRPr="00527C02">
        <w:t xml:space="preserve"> in accordance with the gas </w:t>
      </w:r>
      <w:proofErr w:type="spellStart"/>
      <w:r w:rsidRPr="00527C02">
        <w:t>EOI</w:t>
      </w:r>
      <w:proofErr w:type="spellEnd"/>
      <w:r w:rsidRPr="00527C02">
        <w:t>—those conditions precedent</w:t>
      </w:r>
      <w:r w:rsidR="00512D1B" w:rsidRPr="00527C02">
        <w:t>.</w:t>
      </w:r>
    </w:p>
    <w:p w14:paraId="21ABB176" w14:textId="77777777" w:rsidR="00C279B3" w:rsidRPr="00527C02" w:rsidRDefault="00C279B3" w:rsidP="00C279B3">
      <w:pPr>
        <w:pStyle w:val="notetext"/>
      </w:pPr>
      <w:r w:rsidRPr="00527C02">
        <w:t>Note:</w:t>
      </w:r>
      <w:r w:rsidRPr="00527C02">
        <w:tab/>
        <w:t xml:space="preserve">The gas </w:t>
      </w:r>
      <w:proofErr w:type="spellStart"/>
      <w:r w:rsidRPr="00527C02">
        <w:t>EOI</w:t>
      </w:r>
      <w:proofErr w:type="spellEnd"/>
      <w:r w:rsidRPr="00527C02">
        <w:t xml:space="preserve"> must specify the matters set out in </w:t>
      </w:r>
      <w:r w:rsidR="00077CF7" w:rsidRPr="00527C02">
        <w:t>subsection (</w:t>
      </w:r>
      <w:r w:rsidRPr="00527C02">
        <w:t>2), and may also specify other matters.</w:t>
      </w:r>
    </w:p>
    <w:p w14:paraId="52C3CD04" w14:textId="77777777" w:rsidR="00FE0F3B" w:rsidRPr="00527C02" w:rsidRDefault="00FE0F3B" w:rsidP="00FE0F3B">
      <w:pPr>
        <w:pStyle w:val="subsection"/>
      </w:pPr>
      <w:r w:rsidRPr="00527C02">
        <w:tab/>
        <w:t>(</w:t>
      </w:r>
      <w:r w:rsidR="000741B6" w:rsidRPr="00527C02">
        <w:t>3</w:t>
      </w:r>
      <w:r w:rsidRPr="00527C02">
        <w:t>)</w:t>
      </w:r>
      <w:r w:rsidRPr="00527C02">
        <w:tab/>
      </w:r>
      <w:r w:rsidR="002818FD" w:rsidRPr="00527C02">
        <w:t xml:space="preserve">The last day of the gas </w:t>
      </w:r>
      <w:proofErr w:type="spellStart"/>
      <w:r w:rsidR="002818FD" w:rsidRPr="00527C02">
        <w:t>EOI</w:t>
      </w:r>
      <w:proofErr w:type="spellEnd"/>
      <w:r w:rsidR="002818FD" w:rsidRPr="00527C02">
        <w:t xml:space="preserve"> open period specified in accordance with </w:t>
      </w:r>
      <w:r w:rsidR="00455071" w:rsidRPr="00527C02">
        <w:t>paragraph (</w:t>
      </w:r>
      <w:r w:rsidR="00E1542A" w:rsidRPr="00527C02">
        <w:t>2</w:t>
      </w:r>
      <w:r w:rsidRPr="00527C02">
        <w:t>)(</w:t>
      </w:r>
      <w:r w:rsidR="00412898" w:rsidRPr="00527C02">
        <w:t>e</w:t>
      </w:r>
      <w:r w:rsidRPr="00527C02">
        <w:t xml:space="preserve">) </w:t>
      </w:r>
      <w:r w:rsidR="00823AA2" w:rsidRPr="00527C02">
        <w:t xml:space="preserve">must be at least 20 business days after the day on which the supplier issues the gas </w:t>
      </w:r>
      <w:proofErr w:type="spellStart"/>
      <w:r w:rsidR="00823AA2" w:rsidRPr="00527C02">
        <w:t>EOI</w:t>
      </w:r>
      <w:proofErr w:type="spellEnd"/>
      <w:r w:rsidR="00B64B3E" w:rsidRPr="00527C02">
        <w:t>.</w:t>
      </w:r>
    </w:p>
    <w:p w14:paraId="3C9CE16E" w14:textId="77777777" w:rsidR="00E66E1D" w:rsidRPr="00527C02" w:rsidRDefault="00477FFB" w:rsidP="00E66E1D">
      <w:pPr>
        <w:pStyle w:val="ActHead5"/>
      </w:pPr>
      <w:bookmarkStart w:id="19" w:name="_Toc138757933"/>
      <w:r w:rsidRPr="0060533F">
        <w:rPr>
          <w:rStyle w:val="CharSectno"/>
        </w:rPr>
        <w:t>11</w:t>
      </w:r>
      <w:r w:rsidR="00E66E1D" w:rsidRPr="00527C02">
        <w:t xml:space="preserve">  Gas </w:t>
      </w:r>
      <w:proofErr w:type="spellStart"/>
      <w:r w:rsidR="00E66E1D" w:rsidRPr="00527C02">
        <w:t>EOI</w:t>
      </w:r>
      <w:proofErr w:type="spellEnd"/>
      <w:r w:rsidR="00E66E1D" w:rsidRPr="00527C02">
        <w:t xml:space="preserve"> must </w:t>
      </w:r>
      <w:r w:rsidR="002D5878" w:rsidRPr="00527C02">
        <w:t>be published</w:t>
      </w:r>
      <w:bookmarkEnd w:id="19"/>
    </w:p>
    <w:p w14:paraId="6980FDAB" w14:textId="77777777" w:rsidR="00E66E1D" w:rsidRPr="00527C02" w:rsidRDefault="00E66E1D" w:rsidP="00E66E1D">
      <w:pPr>
        <w:pStyle w:val="subsection"/>
      </w:pPr>
      <w:r w:rsidRPr="00527C02">
        <w:tab/>
      </w:r>
      <w:r w:rsidRPr="00527C02">
        <w:tab/>
        <w:t xml:space="preserve">A person (the </w:t>
      </w:r>
      <w:r w:rsidRPr="00527C02">
        <w:rPr>
          <w:b/>
          <w:i/>
        </w:rPr>
        <w:t>supplier</w:t>
      </w:r>
      <w:r w:rsidRPr="00527C02">
        <w:t xml:space="preserve">) </w:t>
      </w:r>
      <w:r w:rsidR="004F1C02" w:rsidRPr="00527C02">
        <w:t>contravenes this subsection</w:t>
      </w:r>
      <w:r w:rsidRPr="00527C02">
        <w:t xml:space="preserve"> if:</w:t>
      </w:r>
    </w:p>
    <w:p w14:paraId="1490789E" w14:textId="77777777" w:rsidR="00E66E1D" w:rsidRPr="00527C02" w:rsidRDefault="00E66E1D" w:rsidP="00E66E1D">
      <w:pPr>
        <w:pStyle w:val="paragraph"/>
      </w:pPr>
      <w:r w:rsidRPr="00527C02">
        <w:tab/>
        <w:t>(a)</w:t>
      </w:r>
      <w:r w:rsidRPr="00527C02">
        <w:tab/>
        <w:t>the supplier is a covered supplier; and</w:t>
      </w:r>
    </w:p>
    <w:p w14:paraId="057003AB" w14:textId="77777777" w:rsidR="00E66E1D" w:rsidRPr="00527C02" w:rsidRDefault="00E66E1D" w:rsidP="00E66E1D">
      <w:pPr>
        <w:pStyle w:val="paragraph"/>
      </w:pPr>
      <w:r w:rsidRPr="00527C02">
        <w:tab/>
        <w:t>(b)</w:t>
      </w:r>
      <w:r w:rsidRPr="00527C02">
        <w:tab/>
        <w:t xml:space="preserve">the supplier </w:t>
      </w:r>
      <w:r w:rsidR="00F5177A" w:rsidRPr="00527C02">
        <w:t>issues</w:t>
      </w:r>
      <w:r w:rsidRPr="00527C02">
        <w:t xml:space="preserve"> a gas </w:t>
      </w:r>
      <w:proofErr w:type="spellStart"/>
      <w:r w:rsidRPr="00527C02">
        <w:t>EOI</w:t>
      </w:r>
      <w:proofErr w:type="spellEnd"/>
      <w:r w:rsidRPr="00527C02">
        <w:t>; and</w:t>
      </w:r>
    </w:p>
    <w:p w14:paraId="3549686D" w14:textId="77777777" w:rsidR="00CF76C2" w:rsidRPr="00527C02" w:rsidRDefault="00E66E1D" w:rsidP="00E66E1D">
      <w:pPr>
        <w:pStyle w:val="paragraph"/>
      </w:pPr>
      <w:r w:rsidRPr="00527C02">
        <w:tab/>
        <w:t>(c)</w:t>
      </w:r>
      <w:r w:rsidRPr="00527C02">
        <w:tab/>
        <w:t>the supplier fails to publish</w:t>
      </w:r>
      <w:r w:rsidR="00CF76C2" w:rsidRPr="00527C02">
        <w:t xml:space="preserve"> </w:t>
      </w:r>
      <w:r w:rsidRPr="00527C02">
        <w:t xml:space="preserve">the gas </w:t>
      </w:r>
      <w:proofErr w:type="spellStart"/>
      <w:r w:rsidRPr="00527C02">
        <w:t>EOI</w:t>
      </w:r>
      <w:proofErr w:type="spellEnd"/>
      <w:r w:rsidR="00A450FC" w:rsidRPr="00527C02">
        <w:t xml:space="preserve"> on </w:t>
      </w:r>
      <w:r w:rsidR="00AE5EDE" w:rsidRPr="00527C02">
        <w:t>its</w:t>
      </w:r>
      <w:r w:rsidR="00A450FC" w:rsidRPr="00527C02">
        <w:t xml:space="preserve"> website</w:t>
      </w:r>
      <w:r w:rsidR="00CF76C2" w:rsidRPr="00527C02">
        <w:t>:</w:t>
      </w:r>
    </w:p>
    <w:p w14:paraId="5C37E501" w14:textId="77777777" w:rsidR="00CF76C2" w:rsidRPr="00527C02" w:rsidRDefault="00CF76C2" w:rsidP="00CF76C2">
      <w:pPr>
        <w:pStyle w:val="paragraphsub"/>
      </w:pPr>
      <w:r w:rsidRPr="00527C02">
        <w:tab/>
        <w:t>(</w:t>
      </w:r>
      <w:proofErr w:type="spellStart"/>
      <w:r w:rsidRPr="00527C02">
        <w:t>i</w:t>
      </w:r>
      <w:proofErr w:type="spellEnd"/>
      <w:r w:rsidRPr="00527C02">
        <w:t>)</w:t>
      </w:r>
      <w:r w:rsidRPr="00527C02">
        <w:tab/>
        <w:t xml:space="preserve">at the same time that it issues the gas </w:t>
      </w:r>
      <w:proofErr w:type="spellStart"/>
      <w:r w:rsidRPr="00527C02">
        <w:t>EOI</w:t>
      </w:r>
      <w:proofErr w:type="spellEnd"/>
      <w:r w:rsidRPr="00527C02">
        <w:t>; and</w:t>
      </w:r>
    </w:p>
    <w:p w14:paraId="6759352C" w14:textId="77777777" w:rsidR="00CF76C2" w:rsidRPr="00527C02" w:rsidRDefault="00CF76C2" w:rsidP="00CF76C2">
      <w:pPr>
        <w:pStyle w:val="paragraphsub"/>
      </w:pPr>
      <w:r w:rsidRPr="00527C02">
        <w:tab/>
        <w:t>(ii)</w:t>
      </w:r>
      <w:r w:rsidRPr="00527C02">
        <w:tab/>
        <w:t xml:space="preserve">in a </w:t>
      </w:r>
      <w:r w:rsidR="00A450FC" w:rsidRPr="00527C02">
        <w:t>legible, prominent and unambiguous way</w:t>
      </w:r>
      <w:r w:rsidR="00B64B3E" w:rsidRPr="00527C02">
        <w:t>.</w:t>
      </w:r>
    </w:p>
    <w:p w14:paraId="6459C2B5" w14:textId="77777777" w:rsidR="00724D53" w:rsidRPr="00527C02" w:rsidRDefault="00724D53" w:rsidP="00724D53">
      <w:pPr>
        <w:pStyle w:val="Penalty"/>
      </w:pPr>
      <w:r w:rsidRPr="00527C02">
        <w:t>Civil penalty:</w:t>
      </w:r>
    </w:p>
    <w:p w14:paraId="628F7EE8" w14:textId="77777777" w:rsidR="00724D53" w:rsidRPr="00527C02" w:rsidRDefault="00724D53" w:rsidP="00724D53">
      <w:pPr>
        <w:pStyle w:val="paragraph"/>
      </w:pPr>
      <w:r w:rsidRPr="00527C02">
        <w:tab/>
        <w:t>(a)</w:t>
      </w:r>
      <w:r w:rsidRPr="00527C02">
        <w:tab/>
        <w:t>for a body corporate—6,000 penalty units; and</w:t>
      </w:r>
    </w:p>
    <w:p w14:paraId="36046C5D" w14:textId="77777777" w:rsidR="00724D53" w:rsidRPr="00527C02" w:rsidRDefault="00724D53" w:rsidP="00724D53">
      <w:pPr>
        <w:pStyle w:val="paragraph"/>
      </w:pPr>
      <w:r w:rsidRPr="00527C02">
        <w:tab/>
        <w:t>(b)</w:t>
      </w:r>
      <w:r w:rsidRPr="00527C02">
        <w:tab/>
        <w:t>for a person other than a body corporate—</w:t>
      </w:r>
      <w:r w:rsidR="009834B1" w:rsidRPr="00527C02">
        <w:t>1,200</w:t>
      </w:r>
      <w:r w:rsidRPr="00527C02">
        <w:t xml:space="preserve"> penalty units</w:t>
      </w:r>
      <w:r w:rsidR="00B64B3E" w:rsidRPr="00527C02">
        <w:t>.</w:t>
      </w:r>
    </w:p>
    <w:p w14:paraId="62BDFCB5" w14:textId="77777777" w:rsidR="002D5878" w:rsidRPr="00527C02" w:rsidRDefault="00477FFB" w:rsidP="002D5878">
      <w:pPr>
        <w:pStyle w:val="ActHead5"/>
      </w:pPr>
      <w:bookmarkStart w:id="20" w:name="_Toc138757934"/>
      <w:r w:rsidRPr="0060533F">
        <w:rPr>
          <w:rStyle w:val="CharSectno"/>
        </w:rPr>
        <w:t>12</w:t>
      </w:r>
      <w:r w:rsidR="002D5878" w:rsidRPr="00527C02">
        <w:t xml:space="preserve">  Gas </w:t>
      </w:r>
      <w:proofErr w:type="spellStart"/>
      <w:r w:rsidR="002D5878" w:rsidRPr="00527C02">
        <w:t>EOI</w:t>
      </w:r>
      <w:proofErr w:type="spellEnd"/>
      <w:r w:rsidR="002D5878" w:rsidRPr="00527C02">
        <w:t xml:space="preserve"> must remain open throughout gas </w:t>
      </w:r>
      <w:proofErr w:type="spellStart"/>
      <w:r w:rsidR="002D5878" w:rsidRPr="00527C02">
        <w:t>EOI</w:t>
      </w:r>
      <w:proofErr w:type="spellEnd"/>
      <w:r w:rsidR="002D5878" w:rsidRPr="00527C02">
        <w:t xml:space="preserve"> open period</w:t>
      </w:r>
      <w:bookmarkEnd w:id="20"/>
    </w:p>
    <w:p w14:paraId="2D948C30" w14:textId="77777777" w:rsidR="002D5878" w:rsidRPr="00527C02" w:rsidRDefault="002D5878" w:rsidP="002D5878">
      <w:pPr>
        <w:pStyle w:val="subsection"/>
      </w:pPr>
      <w:r w:rsidRPr="00527C02">
        <w:tab/>
      </w:r>
      <w:r w:rsidRPr="00527C02">
        <w:tab/>
        <w:t xml:space="preserve">A person (the </w:t>
      </w:r>
      <w:r w:rsidRPr="00527C02">
        <w:rPr>
          <w:b/>
          <w:i/>
        </w:rPr>
        <w:t>supplier</w:t>
      </w:r>
      <w:r w:rsidRPr="00527C02">
        <w:t xml:space="preserve">) </w:t>
      </w:r>
      <w:r w:rsidR="004F1C02" w:rsidRPr="00527C02">
        <w:t>contravenes this subsection</w:t>
      </w:r>
      <w:r w:rsidRPr="00527C02">
        <w:t xml:space="preserve"> if:</w:t>
      </w:r>
    </w:p>
    <w:p w14:paraId="36D2DE83" w14:textId="77777777" w:rsidR="002D5878" w:rsidRPr="00527C02" w:rsidRDefault="002D5878" w:rsidP="002D5878">
      <w:pPr>
        <w:pStyle w:val="paragraph"/>
      </w:pPr>
      <w:r w:rsidRPr="00527C02">
        <w:tab/>
        <w:t>(a)</w:t>
      </w:r>
      <w:r w:rsidRPr="00527C02">
        <w:tab/>
        <w:t>the supplier is a covered supplier; and</w:t>
      </w:r>
    </w:p>
    <w:p w14:paraId="52AF0F98" w14:textId="77777777" w:rsidR="002D5878" w:rsidRPr="00527C02" w:rsidRDefault="002D5878" w:rsidP="002D5878">
      <w:pPr>
        <w:pStyle w:val="paragraph"/>
      </w:pPr>
      <w:r w:rsidRPr="00527C02">
        <w:tab/>
        <w:t>(b)</w:t>
      </w:r>
      <w:r w:rsidRPr="00527C02">
        <w:tab/>
        <w:t xml:space="preserve">the supplier </w:t>
      </w:r>
      <w:r w:rsidR="00102211" w:rsidRPr="00527C02">
        <w:t xml:space="preserve">issues a gas </w:t>
      </w:r>
      <w:proofErr w:type="spellStart"/>
      <w:r w:rsidR="00102211" w:rsidRPr="00527C02">
        <w:t>EOI</w:t>
      </w:r>
      <w:proofErr w:type="spellEnd"/>
      <w:r w:rsidRPr="00527C02">
        <w:t>; and</w:t>
      </w:r>
    </w:p>
    <w:p w14:paraId="20F6296A" w14:textId="77777777" w:rsidR="002D5878" w:rsidRPr="00527C02" w:rsidRDefault="002D5878" w:rsidP="002D5878">
      <w:pPr>
        <w:pStyle w:val="paragraph"/>
      </w:pPr>
      <w:r w:rsidRPr="00527C02">
        <w:tab/>
        <w:t>(c)</w:t>
      </w:r>
      <w:r w:rsidRPr="00527C02">
        <w:tab/>
        <w:t xml:space="preserve">the gas </w:t>
      </w:r>
      <w:proofErr w:type="spellStart"/>
      <w:r w:rsidRPr="00527C02">
        <w:t>EOI</w:t>
      </w:r>
      <w:proofErr w:type="spellEnd"/>
      <w:r w:rsidRPr="00527C02">
        <w:t xml:space="preserve"> does not remain open throughout the gas </w:t>
      </w:r>
      <w:proofErr w:type="spellStart"/>
      <w:r w:rsidRPr="00527C02">
        <w:t>EOI</w:t>
      </w:r>
      <w:proofErr w:type="spellEnd"/>
      <w:r w:rsidRPr="00527C02">
        <w:t xml:space="preserve"> open period</w:t>
      </w:r>
      <w:r w:rsidR="00B64B3E" w:rsidRPr="00527C02">
        <w:t>.</w:t>
      </w:r>
    </w:p>
    <w:p w14:paraId="1E9F9044" w14:textId="77777777" w:rsidR="00724D53" w:rsidRPr="00527C02" w:rsidRDefault="00724D53" w:rsidP="00724D53">
      <w:pPr>
        <w:pStyle w:val="Penalty"/>
      </w:pPr>
      <w:r w:rsidRPr="00527C02">
        <w:t>Civil penalty:</w:t>
      </w:r>
    </w:p>
    <w:p w14:paraId="6A6E427D" w14:textId="77777777" w:rsidR="00724D53" w:rsidRPr="00527C02" w:rsidRDefault="00724D53" w:rsidP="00724D53">
      <w:pPr>
        <w:pStyle w:val="paragraph"/>
      </w:pPr>
      <w:r w:rsidRPr="00527C02">
        <w:tab/>
        <w:t>(a)</w:t>
      </w:r>
      <w:r w:rsidRPr="00527C02">
        <w:tab/>
        <w:t>for a body corporate—6,000 penalty units; and</w:t>
      </w:r>
    </w:p>
    <w:p w14:paraId="22F9A1AF" w14:textId="77777777" w:rsidR="00724D53" w:rsidRPr="00527C02" w:rsidRDefault="00724D53" w:rsidP="00724D53">
      <w:pPr>
        <w:pStyle w:val="paragraph"/>
      </w:pPr>
      <w:r w:rsidRPr="00527C02">
        <w:tab/>
        <w:t>(b)</w:t>
      </w:r>
      <w:r w:rsidRPr="00527C02">
        <w:tab/>
        <w:t>for a person other than a body corporate—</w:t>
      </w:r>
      <w:r w:rsidR="009834B1" w:rsidRPr="00527C02">
        <w:t>1,200</w:t>
      </w:r>
      <w:r w:rsidRPr="00527C02">
        <w:t xml:space="preserve"> penalty units</w:t>
      </w:r>
      <w:r w:rsidR="00B64B3E" w:rsidRPr="00527C02">
        <w:t>.</w:t>
      </w:r>
    </w:p>
    <w:p w14:paraId="5DBC7C1B" w14:textId="77777777" w:rsidR="002D5878" w:rsidRPr="00527C02" w:rsidRDefault="00477FFB" w:rsidP="002D5878">
      <w:pPr>
        <w:pStyle w:val="ActHead5"/>
      </w:pPr>
      <w:bookmarkStart w:id="21" w:name="_Toc138757935"/>
      <w:r w:rsidRPr="0060533F">
        <w:rPr>
          <w:rStyle w:val="CharSectno"/>
        </w:rPr>
        <w:t>13</w:t>
      </w:r>
      <w:r w:rsidR="002D5878" w:rsidRPr="00527C02">
        <w:t xml:space="preserve">  Gas </w:t>
      </w:r>
      <w:proofErr w:type="spellStart"/>
      <w:r w:rsidR="002D5878" w:rsidRPr="00527C02">
        <w:t>EOI</w:t>
      </w:r>
      <w:proofErr w:type="spellEnd"/>
      <w:r w:rsidR="00373D77" w:rsidRPr="00527C02">
        <w:t xml:space="preserve">—supplier must notify </w:t>
      </w:r>
      <w:r w:rsidR="00DE69CD" w:rsidRPr="00527C02">
        <w:t>potential buyer</w:t>
      </w:r>
      <w:r w:rsidR="00373D77" w:rsidRPr="00527C02">
        <w:t xml:space="preserve"> whether or not successful</w:t>
      </w:r>
      <w:bookmarkEnd w:id="21"/>
    </w:p>
    <w:p w14:paraId="22F2073B" w14:textId="77777777" w:rsidR="00373D77" w:rsidRPr="00527C02" w:rsidRDefault="00373D77" w:rsidP="00373D77">
      <w:pPr>
        <w:pStyle w:val="subsection"/>
      </w:pPr>
      <w:r w:rsidRPr="00527C02">
        <w:tab/>
      </w:r>
      <w:r w:rsidRPr="00527C02">
        <w:tab/>
        <w:t xml:space="preserve">A person (the </w:t>
      </w:r>
      <w:r w:rsidRPr="00527C02">
        <w:rPr>
          <w:b/>
          <w:i/>
        </w:rPr>
        <w:t>supplier</w:t>
      </w:r>
      <w:r w:rsidRPr="00527C02">
        <w:t xml:space="preserve">) </w:t>
      </w:r>
      <w:r w:rsidR="004F1C02" w:rsidRPr="00527C02">
        <w:t>contravenes this subsection</w:t>
      </w:r>
      <w:r w:rsidRPr="00527C02">
        <w:t xml:space="preserve"> if:</w:t>
      </w:r>
    </w:p>
    <w:p w14:paraId="3A0C19BB" w14:textId="77777777" w:rsidR="00373D77" w:rsidRPr="00527C02" w:rsidRDefault="00373D77" w:rsidP="00373D77">
      <w:pPr>
        <w:pStyle w:val="paragraph"/>
      </w:pPr>
      <w:r w:rsidRPr="00527C02">
        <w:tab/>
        <w:t>(a)</w:t>
      </w:r>
      <w:r w:rsidRPr="00527C02">
        <w:tab/>
        <w:t>the supplier is a covered supplier; and</w:t>
      </w:r>
    </w:p>
    <w:p w14:paraId="7D43F6B8" w14:textId="77777777" w:rsidR="00373D77" w:rsidRPr="00527C02" w:rsidRDefault="00373D77" w:rsidP="00373D77">
      <w:pPr>
        <w:pStyle w:val="paragraph"/>
      </w:pPr>
      <w:r w:rsidRPr="00527C02">
        <w:tab/>
        <w:t>(b)</w:t>
      </w:r>
      <w:r w:rsidRPr="00527C02">
        <w:tab/>
        <w:t xml:space="preserve">the supplier </w:t>
      </w:r>
      <w:r w:rsidR="00102211" w:rsidRPr="00527C02">
        <w:t xml:space="preserve">issues a gas </w:t>
      </w:r>
      <w:proofErr w:type="spellStart"/>
      <w:r w:rsidR="00102211" w:rsidRPr="00527C02">
        <w:t>EOI</w:t>
      </w:r>
      <w:proofErr w:type="spellEnd"/>
      <w:r w:rsidRPr="00527C02">
        <w:t>; and</w:t>
      </w:r>
    </w:p>
    <w:p w14:paraId="335CDE3D" w14:textId="77777777" w:rsidR="001673A8" w:rsidRPr="00527C02" w:rsidRDefault="00373D77" w:rsidP="00373D77">
      <w:pPr>
        <w:pStyle w:val="paragraph"/>
      </w:pPr>
      <w:r w:rsidRPr="00527C02">
        <w:tab/>
        <w:t>(c)</w:t>
      </w:r>
      <w:r w:rsidRPr="00527C02">
        <w:tab/>
        <w:t xml:space="preserve">another person (the </w:t>
      </w:r>
      <w:r w:rsidR="00DE69CD" w:rsidRPr="00527C02">
        <w:rPr>
          <w:b/>
          <w:i/>
        </w:rPr>
        <w:t>potential buyer</w:t>
      </w:r>
      <w:r w:rsidRPr="00527C02">
        <w:t xml:space="preserve">) gives the supplier, within the gas </w:t>
      </w:r>
      <w:proofErr w:type="spellStart"/>
      <w:r w:rsidRPr="00527C02">
        <w:t>EOI</w:t>
      </w:r>
      <w:proofErr w:type="spellEnd"/>
      <w:r w:rsidRPr="00527C02">
        <w:t xml:space="preserve"> open period, a notice in writing stating that the </w:t>
      </w:r>
      <w:r w:rsidR="00DE69CD" w:rsidRPr="00527C02">
        <w:t>potential buyer</w:t>
      </w:r>
      <w:r w:rsidRPr="00527C02">
        <w:t xml:space="preserve"> has an interest </w:t>
      </w:r>
      <w:r w:rsidR="001673A8" w:rsidRPr="00527C02">
        <w:t xml:space="preserve">in further negotiations </w:t>
      </w:r>
      <w:r w:rsidRPr="00527C02">
        <w:t xml:space="preserve">in relation to the gas </w:t>
      </w:r>
      <w:proofErr w:type="spellStart"/>
      <w:r w:rsidRPr="00527C02">
        <w:t>EOI</w:t>
      </w:r>
      <w:proofErr w:type="spellEnd"/>
      <w:r w:rsidRPr="00527C02">
        <w:t>; and</w:t>
      </w:r>
    </w:p>
    <w:p w14:paraId="0CC6AB7F" w14:textId="77777777" w:rsidR="00373D77" w:rsidRPr="00527C02" w:rsidRDefault="00373D77" w:rsidP="00373D77">
      <w:pPr>
        <w:pStyle w:val="paragraph"/>
      </w:pPr>
      <w:r w:rsidRPr="00527C02">
        <w:tab/>
        <w:t>(d)</w:t>
      </w:r>
      <w:r w:rsidRPr="00527C02">
        <w:tab/>
        <w:t xml:space="preserve">the supplier fails to give, within the gas </w:t>
      </w:r>
      <w:proofErr w:type="spellStart"/>
      <w:r w:rsidRPr="00527C02">
        <w:t>EOI</w:t>
      </w:r>
      <w:proofErr w:type="spellEnd"/>
      <w:r w:rsidRPr="00527C02">
        <w:t xml:space="preserve"> response period, a notice </w:t>
      </w:r>
      <w:r w:rsidR="00CA22C8" w:rsidRPr="00527C02">
        <w:t xml:space="preserve">in writing </w:t>
      </w:r>
      <w:r w:rsidRPr="00527C02">
        <w:t xml:space="preserve">to the </w:t>
      </w:r>
      <w:r w:rsidR="00DE69CD" w:rsidRPr="00527C02">
        <w:t>potential buyer</w:t>
      </w:r>
      <w:r w:rsidRPr="00527C02">
        <w:t xml:space="preserve"> stating that the </w:t>
      </w:r>
      <w:r w:rsidR="00DE69CD" w:rsidRPr="00527C02">
        <w:t>potential buyer</w:t>
      </w:r>
      <w:r w:rsidRPr="00527C02">
        <w:t xml:space="preserve"> is </w:t>
      </w:r>
      <w:r w:rsidR="00D1724E" w:rsidRPr="00527C02">
        <w:t>“</w:t>
      </w:r>
      <w:r w:rsidRPr="00527C02">
        <w:t>successful</w:t>
      </w:r>
      <w:r w:rsidR="00D1724E" w:rsidRPr="00527C02">
        <w:t>”</w:t>
      </w:r>
      <w:r w:rsidRPr="00527C02">
        <w:t xml:space="preserve"> or </w:t>
      </w:r>
      <w:r w:rsidR="00D1724E" w:rsidRPr="00527C02">
        <w:t>“</w:t>
      </w:r>
      <w:r w:rsidRPr="00527C02">
        <w:t>not successful</w:t>
      </w:r>
      <w:r w:rsidR="00D1724E" w:rsidRPr="00527C02">
        <w:t>”</w:t>
      </w:r>
      <w:r w:rsidRPr="00527C02">
        <w:t xml:space="preserve"> in relation to the gas </w:t>
      </w:r>
      <w:proofErr w:type="spellStart"/>
      <w:r w:rsidRPr="00527C02">
        <w:t>EOI</w:t>
      </w:r>
      <w:proofErr w:type="spellEnd"/>
      <w:r w:rsidR="00B64B3E" w:rsidRPr="00527C02">
        <w:t>.</w:t>
      </w:r>
    </w:p>
    <w:p w14:paraId="3CADD8BD" w14:textId="77777777" w:rsidR="00724D53" w:rsidRPr="00527C02" w:rsidRDefault="00724D53" w:rsidP="00724D53">
      <w:pPr>
        <w:pStyle w:val="Penalty"/>
      </w:pPr>
      <w:r w:rsidRPr="00527C02">
        <w:t>Civil penalty:</w:t>
      </w:r>
    </w:p>
    <w:p w14:paraId="7460ADF0" w14:textId="77777777" w:rsidR="00724D53" w:rsidRPr="00527C02" w:rsidRDefault="00724D53" w:rsidP="00724D53">
      <w:pPr>
        <w:pStyle w:val="paragraph"/>
      </w:pPr>
      <w:r w:rsidRPr="00527C02">
        <w:tab/>
        <w:t>(a)</w:t>
      </w:r>
      <w:r w:rsidRPr="00527C02">
        <w:tab/>
        <w:t>for a body corporate—6,000 penalty units; and</w:t>
      </w:r>
    </w:p>
    <w:p w14:paraId="3BFDC3E1" w14:textId="77777777" w:rsidR="00724D53" w:rsidRPr="00527C02" w:rsidRDefault="00724D53" w:rsidP="00724D53">
      <w:pPr>
        <w:pStyle w:val="paragraph"/>
      </w:pPr>
      <w:r w:rsidRPr="00527C02">
        <w:tab/>
        <w:t>(b)</w:t>
      </w:r>
      <w:r w:rsidRPr="00527C02">
        <w:tab/>
        <w:t>for a person other than a body corporate—</w:t>
      </w:r>
      <w:r w:rsidR="009834B1" w:rsidRPr="00527C02">
        <w:t>1,200</w:t>
      </w:r>
      <w:r w:rsidRPr="00527C02">
        <w:t xml:space="preserve"> penalty units</w:t>
      </w:r>
      <w:r w:rsidR="00B64B3E" w:rsidRPr="00527C02">
        <w:t>.</w:t>
      </w:r>
    </w:p>
    <w:p w14:paraId="1150539A" w14:textId="77777777" w:rsidR="005C4D0B" w:rsidRPr="00527C02" w:rsidRDefault="00477FFB" w:rsidP="005C4D0B">
      <w:pPr>
        <w:pStyle w:val="ActHead5"/>
      </w:pPr>
      <w:bookmarkStart w:id="22" w:name="_Toc138757936"/>
      <w:r w:rsidRPr="0060533F">
        <w:rPr>
          <w:rStyle w:val="CharSectno"/>
        </w:rPr>
        <w:t>14</w:t>
      </w:r>
      <w:r w:rsidR="005C4D0B" w:rsidRPr="00527C02">
        <w:t xml:space="preserve">  </w:t>
      </w:r>
      <w:r w:rsidR="00102211" w:rsidRPr="00527C02">
        <w:t xml:space="preserve">Gas </w:t>
      </w:r>
      <w:proofErr w:type="spellStart"/>
      <w:r w:rsidR="00102211" w:rsidRPr="00527C02">
        <w:t>EOI</w:t>
      </w:r>
      <w:proofErr w:type="spellEnd"/>
      <w:r w:rsidR="00102211" w:rsidRPr="00527C02">
        <w:t>—if notice of interest, supplier must issue offer</w:t>
      </w:r>
      <w:bookmarkEnd w:id="22"/>
    </w:p>
    <w:p w14:paraId="51A3EBA6" w14:textId="77777777" w:rsidR="002D5878" w:rsidRPr="00527C02" w:rsidRDefault="002D5878" w:rsidP="002D5878">
      <w:pPr>
        <w:pStyle w:val="subsection"/>
      </w:pPr>
      <w:r w:rsidRPr="00527C02">
        <w:tab/>
      </w:r>
      <w:r w:rsidR="00EB2CCF" w:rsidRPr="00527C02">
        <w:t>(1)</w:t>
      </w:r>
      <w:r w:rsidRPr="00527C02">
        <w:tab/>
        <w:t xml:space="preserve">A person (the </w:t>
      </w:r>
      <w:r w:rsidRPr="00527C02">
        <w:rPr>
          <w:b/>
          <w:i/>
        </w:rPr>
        <w:t>supplier</w:t>
      </w:r>
      <w:r w:rsidRPr="00527C02">
        <w:t xml:space="preserve">) </w:t>
      </w:r>
      <w:r w:rsidR="004F1C02" w:rsidRPr="00527C02">
        <w:t>contravenes this subsection</w:t>
      </w:r>
      <w:r w:rsidRPr="00527C02">
        <w:t xml:space="preserve"> if:</w:t>
      </w:r>
    </w:p>
    <w:p w14:paraId="18941BB2" w14:textId="77777777" w:rsidR="002D5878" w:rsidRPr="00527C02" w:rsidRDefault="002D5878" w:rsidP="002D5878">
      <w:pPr>
        <w:pStyle w:val="paragraph"/>
      </w:pPr>
      <w:r w:rsidRPr="00527C02">
        <w:tab/>
        <w:t>(a)</w:t>
      </w:r>
      <w:r w:rsidRPr="00527C02">
        <w:tab/>
        <w:t>the supplier is a covered supplier; and</w:t>
      </w:r>
    </w:p>
    <w:p w14:paraId="04F72DB8" w14:textId="77777777" w:rsidR="00A302E6" w:rsidRPr="00527C02" w:rsidRDefault="002D5878" w:rsidP="00A302E6">
      <w:pPr>
        <w:pStyle w:val="paragraph"/>
      </w:pPr>
      <w:r w:rsidRPr="00527C02">
        <w:tab/>
        <w:t>(b)</w:t>
      </w:r>
      <w:r w:rsidRPr="00527C02">
        <w:tab/>
        <w:t xml:space="preserve">the supplier </w:t>
      </w:r>
      <w:r w:rsidR="00102211" w:rsidRPr="00527C02">
        <w:t xml:space="preserve">issues a gas </w:t>
      </w:r>
      <w:proofErr w:type="spellStart"/>
      <w:r w:rsidR="00102211" w:rsidRPr="00527C02">
        <w:t>EOI</w:t>
      </w:r>
      <w:proofErr w:type="spellEnd"/>
      <w:r w:rsidRPr="00527C02">
        <w:t>; and</w:t>
      </w:r>
    </w:p>
    <w:p w14:paraId="19A1AC36" w14:textId="77777777" w:rsidR="00A302E6" w:rsidRPr="00527C02" w:rsidRDefault="00A302E6" w:rsidP="00A302E6">
      <w:pPr>
        <w:pStyle w:val="paragraph"/>
      </w:pPr>
      <w:r w:rsidRPr="00527C02">
        <w:tab/>
        <w:t>(c)</w:t>
      </w:r>
      <w:r w:rsidRPr="00527C02">
        <w:tab/>
        <w:t xml:space="preserve">the supplier gives another person (the </w:t>
      </w:r>
      <w:r w:rsidR="00DE69CD" w:rsidRPr="00527C02">
        <w:rPr>
          <w:b/>
          <w:i/>
        </w:rPr>
        <w:t>potential buyer</w:t>
      </w:r>
      <w:r w:rsidRPr="00527C02">
        <w:t xml:space="preserve">), within the gas </w:t>
      </w:r>
      <w:proofErr w:type="spellStart"/>
      <w:r w:rsidRPr="00527C02">
        <w:t>EOI</w:t>
      </w:r>
      <w:proofErr w:type="spellEnd"/>
      <w:r w:rsidRPr="00527C02">
        <w:t xml:space="preserve"> response period, a notice stating that the other person is </w:t>
      </w:r>
      <w:r w:rsidR="00D1724E" w:rsidRPr="00527C02">
        <w:t>“</w:t>
      </w:r>
      <w:r w:rsidRPr="00527C02">
        <w:t>successful</w:t>
      </w:r>
      <w:r w:rsidR="00D1724E" w:rsidRPr="00527C02">
        <w:t>”</w:t>
      </w:r>
      <w:r w:rsidRPr="00527C02">
        <w:t xml:space="preserve"> in relation to the gas </w:t>
      </w:r>
      <w:proofErr w:type="spellStart"/>
      <w:r w:rsidRPr="00527C02">
        <w:t>EOI</w:t>
      </w:r>
      <w:proofErr w:type="spellEnd"/>
      <w:r w:rsidRPr="00527C02">
        <w:t>; and</w:t>
      </w:r>
    </w:p>
    <w:p w14:paraId="6A584837" w14:textId="77777777" w:rsidR="00A302E6" w:rsidRPr="00527C02" w:rsidRDefault="00A302E6" w:rsidP="00A302E6">
      <w:pPr>
        <w:pStyle w:val="paragraph"/>
      </w:pPr>
      <w:r w:rsidRPr="00527C02">
        <w:tab/>
        <w:t>(d)</w:t>
      </w:r>
      <w:r w:rsidRPr="00527C02">
        <w:tab/>
        <w:t xml:space="preserve">the supplier fails to give the </w:t>
      </w:r>
      <w:r w:rsidR="00DE69CD" w:rsidRPr="00527C02">
        <w:t>potential buyer</w:t>
      </w:r>
      <w:r w:rsidRPr="00527C02">
        <w:t xml:space="preserve">, within the gas </w:t>
      </w:r>
      <w:proofErr w:type="spellStart"/>
      <w:r w:rsidRPr="00527C02">
        <w:t>EOI</w:t>
      </w:r>
      <w:proofErr w:type="spellEnd"/>
      <w:r w:rsidRPr="00527C02">
        <w:t xml:space="preserve"> response period:</w:t>
      </w:r>
    </w:p>
    <w:p w14:paraId="57D75373" w14:textId="77777777" w:rsidR="00A302E6" w:rsidRPr="00527C02" w:rsidRDefault="00A302E6" w:rsidP="00A302E6">
      <w:pPr>
        <w:pStyle w:val="paragraphsub"/>
      </w:pPr>
      <w:r w:rsidRPr="00527C02">
        <w:tab/>
        <w:t>(</w:t>
      </w:r>
      <w:proofErr w:type="spellStart"/>
      <w:r w:rsidRPr="00527C02">
        <w:t>i</w:t>
      </w:r>
      <w:proofErr w:type="spellEnd"/>
      <w:r w:rsidRPr="00527C02">
        <w:t>)</w:t>
      </w:r>
      <w:r w:rsidRPr="00527C02">
        <w:tab/>
        <w:t xml:space="preserve">unless </w:t>
      </w:r>
      <w:r w:rsidR="00455071" w:rsidRPr="00527C02">
        <w:t>subparagraph (</w:t>
      </w:r>
      <w:r w:rsidRPr="00527C02">
        <w:t xml:space="preserve">ii) applies—a gas initial offer in relation to the gas </w:t>
      </w:r>
      <w:proofErr w:type="spellStart"/>
      <w:r w:rsidRPr="00527C02">
        <w:t>EOI</w:t>
      </w:r>
      <w:proofErr w:type="spellEnd"/>
      <w:r w:rsidRPr="00527C02">
        <w:t>; or</w:t>
      </w:r>
    </w:p>
    <w:p w14:paraId="7AA94B13" w14:textId="77777777" w:rsidR="00A302E6" w:rsidRPr="00527C02" w:rsidRDefault="00A302E6" w:rsidP="00A302E6">
      <w:pPr>
        <w:pStyle w:val="paragraphsub"/>
      </w:pPr>
      <w:r w:rsidRPr="00527C02">
        <w:tab/>
        <w:t>(ii)</w:t>
      </w:r>
      <w:r w:rsidRPr="00527C02">
        <w:tab/>
        <w:t xml:space="preserve">if the </w:t>
      </w:r>
      <w:r w:rsidR="00DE69CD" w:rsidRPr="00527C02">
        <w:t>potential buyer</w:t>
      </w:r>
      <w:r w:rsidRPr="00527C02">
        <w:t xml:space="preserve"> gives the supplier notice in writing for the purposes of this subparagraph—a gas final offer in relation to the gas </w:t>
      </w:r>
      <w:proofErr w:type="spellStart"/>
      <w:r w:rsidRPr="00527C02">
        <w:t>EOI</w:t>
      </w:r>
      <w:proofErr w:type="spellEnd"/>
      <w:r w:rsidR="00B64B3E" w:rsidRPr="00527C02">
        <w:t>.</w:t>
      </w:r>
    </w:p>
    <w:p w14:paraId="4BB2121C" w14:textId="77777777" w:rsidR="00724D53" w:rsidRPr="00527C02" w:rsidRDefault="00724D53" w:rsidP="00724D53">
      <w:pPr>
        <w:pStyle w:val="Penalty"/>
      </w:pPr>
      <w:r w:rsidRPr="00527C02">
        <w:t>Civil penalty:</w:t>
      </w:r>
    </w:p>
    <w:p w14:paraId="096D9FE8" w14:textId="77777777" w:rsidR="00724D53" w:rsidRPr="00527C02" w:rsidRDefault="00724D53" w:rsidP="00724D53">
      <w:pPr>
        <w:pStyle w:val="paragraph"/>
      </w:pPr>
      <w:r w:rsidRPr="00527C02">
        <w:tab/>
        <w:t>(a)</w:t>
      </w:r>
      <w:r w:rsidRPr="00527C02">
        <w:tab/>
        <w:t>for a body corporate—6,000 penalty units; and</w:t>
      </w:r>
    </w:p>
    <w:p w14:paraId="4D9C31B1" w14:textId="77777777" w:rsidR="00724D53" w:rsidRPr="00527C02" w:rsidRDefault="00724D53" w:rsidP="00724D53">
      <w:pPr>
        <w:pStyle w:val="paragraph"/>
      </w:pPr>
      <w:r w:rsidRPr="00527C02">
        <w:tab/>
        <w:t>(b)</w:t>
      </w:r>
      <w:r w:rsidRPr="00527C02">
        <w:tab/>
        <w:t>for a person other than a body corporate—</w:t>
      </w:r>
      <w:r w:rsidR="009834B1" w:rsidRPr="00527C02">
        <w:t>1,200</w:t>
      </w:r>
      <w:r w:rsidRPr="00527C02">
        <w:t xml:space="preserve"> penalty units</w:t>
      </w:r>
      <w:r w:rsidR="00B64B3E" w:rsidRPr="00527C02">
        <w:t>.</w:t>
      </w:r>
    </w:p>
    <w:p w14:paraId="7C2B25CB" w14:textId="77777777" w:rsidR="002D5878" w:rsidRPr="00527C02" w:rsidRDefault="00DD3E3F" w:rsidP="00A302E6">
      <w:pPr>
        <w:pStyle w:val="subsection"/>
      </w:pPr>
      <w:r w:rsidRPr="00527C02">
        <w:tab/>
        <w:t>(2)</w:t>
      </w:r>
      <w:r w:rsidRPr="00527C02">
        <w:tab/>
      </w:r>
      <w:r w:rsidR="004061A9" w:rsidRPr="00527C02">
        <w:t>Subsection (</w:t>
      </w:r>
      <w:r w:rsidR="00A302E6" w:rsidRPr="00527C02">
        <w:t xml:space="preserve">1) does not apply if the supplier does not receive any response </w:t>
      </w:r>
      <w:r w:rsidR="00CB30C2" w:rsidRPr="00527C02">
        <w:t xml:space="preserve">during the gas </w:t>
      </w:r>
      <w:proofErr w:type="spellStart"/>
      <w:r w:rsidR="00CB30C2" w:rsidRPr="00527C02">
        <w:t>EOI</w:t>
      </w:r>
      <w:proofErr w:type="spellEnd"/>
      <w:r w:rsidR="00CB30C2" w:rsidRPr="00527C02">
        <w:t xml:space="preserve"> </w:t>
      </w:r>
      <w:r w:rsidR="002B3524" w:rsidRPr="00527C02">
        <w:t>open</w:t>
      </w:r>
      <w:r w:rsidR="000C363F" w:rsidRPr="00527C02">
        <w:t xml:space="preserve"> </w:t>
      </w:r>
      <w:r w:rsidR="00CB30C2" w:rsidRPr="00527C02">
        <w:t>period</w:t>
      </w:r>
      <w:r w:rsidR="00A302E6" w:rsidRPr="00527C02">
        <w:t xml:space="preserve"> from the </w:t>
      </w:r>
      <w:r w:rsidR="00DE69CD" w:rsidRPr="00527C02">
        <w:t>potential buyer</w:t>
      </w:r>
      <w:r w:rsidR="00A302E6" w:rsidRPr="00527C02">
        <w:t xml:space="preserve"> (other than </w:t>
      </w:r>
      <w:r w:rsidR="00373D77" w:rsidRPr="00527C02">
        <w:t xml:space="preserve">a notice of a kind mentioned in </w:t>
      </w:r>
      <w:r w:rsidR="00422C55">
        <w:t>paragraph 1</w:t>
      </w:r>
      <w:r w:rsidR="00477FFB" w:rsidRPr="00527C02">
        <w:t>3</w:t>
      </w:r>
      <w:r w:rsidR="00373D77" w:rsidRPr="00527C02">
        <w:t>(c)</w:t>
      </w:r>
      <w:r w:rsidR="00A302E6" w:rsidRPr="00527C02">
        <w:t>)</w:t>
      </w:r>
      <w:r w:rsidR="00B64B3E" w:rsidRPr="00527C02">
        <w:t>.</w:t>
      </w:r>
    </w:p>
    <w:p w14:paraId="1E55DC6D" w14:textId="77777777" w:rsidR="00EC4ACE" w:rsidRPr="00527C02" w:rsidRDefault="00477FFB" w:rsidP="00EC4ACE">
      <w:pPr>
        <w:pStyle w:val="ActHead5"/>
      </w:pPr>
      <w:bookmarkStart w:id="23" w:name="_Toc138757937"/>
      <w:r w:rsidRPr="0060533F">
        <w:rPr>
          <w:rStyle w:val="CharSectno"/>
        </w:rPr>
        <w:t>15</w:t>
      </w:r>
      <w:r w:rsidR="00EC4ACE" w:rsidRPr="00527C02">
        <w:t xml:space="preserve">  Gas </w:t>
      </w:r>
      <w:proofErr w:type="spellStart"/>
      <w:r w:rsidR="00EC4ACE" w:rsidRPr="00527C02">
        <w:t>EOI</w:t>
      </w:r>
      <w:proofErr w:type="spellEnd"/>
      <w:r w:rsidR="00EC4ACE" w:rsidRPr="00527C02">
        <w:t>—exception for material change of supplier</w:t>
      </w:r>
      <w:r w:rsidR="00D1724E" w:rsidRPr="00527C02">
        <w:t>’</w:t>
      </w:r>
      <w:r w:rsidR="00EC4ACE" w:rsidRPr="00527C02">
        <w:t>s circumstances, etc</w:t>
      </w:r>
      <w:r w:rsidR="00B64B3E" w:rsidRPr="00527C02">
        <w:t>.</w:t>
      </w:r>
      <w:bookmarkEnd w:id="23"/>
    </w:p>
    <w:p w14:paraId="5EF608DA" w14:textId="77777777" w:rsidR="00EC4ACE" w:rsidRPr="00527C02" w:rsidRDefault="00EC4ACE" w:rsidP="00EC4ACE">
      <w:pPr>
        <w:pStyle w:val="subsection"/>
      </w:pPr>
      <w:r w:rsidRPr="00527C02">
        <w:tab/>
      </w:r>
      <w:r w:rsidRPr="00527C02">
        <w:tab/>
      </w:r>
      <w:r w:rsidR="00422C55">
        <w:t>Sections 1</w:t>
      </w:r>
      <w:r w:rsidR="00477FFB" w:rsidRPr="00527C02">
        <w:t>2</w:t>
      </w:r>
      <w:r w:rsidR="0082746F" w:rsidRPr="00527C02">
        <w:t xml:space="preserve"> and</w:t>
      </w:r>
      <w:r w:rsidRPr="00527C02">
        <w:t xml:space="preserve"> </w:t>
      </w:r>
      <w:r w:rsidR="00477FFB" w:rsidRPr="00527C02">
        <w:t>13</w:t>
      </w:r>
      <w:r w:rsidRPr="00527C02">
        <w:t xml:space="preserve"> and </w:t>
      </w:r>
      <w:r w:rsidR="00422C55">
        <w:t>subsection 1</w:t>
      </w:r>
      <w:r w:rsidR="00477FFB" w:rsidRPr="00527C02">
        <w:t>4</w:t>
      </w:r>
      <w:r w:rsidR="00637B5D" w:rsidRPr="00527C02">
        <w:t>(1)</w:t>
      </w:r>
      <w:r w:rsidRPr="00527C02">
        <w:t xml:space="preserve"> do not apply if:</w:t>
      </w:r>
    </w:p>
    <w:p w14:paraId="1FBE896F" w14:textId="77777777" w:rsidR="00EC4ACE" w:rsidRPr="00527C02" w:rsidRDefault="00EC4ACE" w:rsidP="00EC4ACE">
      <w:pPr>
        <w:pStyle w:val="paragraph"/>
      </w:pPr>
      <w:r w:rsidRPr="00527C02">
        <w:tab/>
        <w:t>(a)</w:t>
      </w:r>
      <w:r w:rsidRPr="00527C02">
        <w:tab/>
        <w:t>any of the following conditions are satisfied:</w:t>
      </w:r>
    </w:p>
    <w:p w14:paraId="6BAB32ED" w14:textId="77777777" w:rsidR="00EC4ACE" w:rsidRPr="00527C02" w:rsidRDefault="00EC4ACE" w:rsidP="00EC4ACE">
      <w:pPr>
        <w:pStyle w:val="paragraphsub"/>
      </w:pPr>
      <w:r w:rsidRPr="00527C02">
        <w:tab/>
        <w:t>(</w:t>
      </w:r>
      <w:proofErr w:type="spellStart"/>
      <w:r w:rsidRPr="00527C02">
        <w:t>i</w:t>
      </w:r>
      <w:proofErr w:type="spellEnd"/>
      <w:r w:rsidRPr="00527C02">
        <w:t>)</w:t>
      </w:r>
      <w:r w:rsidRPr="00527C02">
        <w:tab/>
        <w:t>there has been a material change in the supplier</w:t>
      </w:r>
      <w:r w:rsidR="00D1724E" w:rsidRPr="00527C02">
        <w:t>’</w:t>
      </w:r>
      <w:r w:rsidRPr="00527C02">
        <w:t xml:space="preserve">s circumstances resulting in the inability of the supplier to supply regulated gas in accordance with the gas </w:t>
      </w:r>
      <w:proofErr w:type="spellStart"/>
      <w:r w:rsidRPr="00527C02">
        <w:t>EOI</w:t>
      </w:r>
      <w:proofErr w:type="spellEnd"/>
      <w:r w:rsidRPr="00527C02">
        <w:t>;</w:t>
      </w:r>
    </w:p>
    <w:p w14:paraId="21CD9281" w14:textId="77777777" w:rsidR="00267883" w:rsidRPr="00527C02" w:rsidRDefault="00EC4ACE" w:rsidP="00EC4ACE">
      <w:pPr>
        <w:pStyle w:val="paragraphsub"/>
      </w:pPr>
      <w:r w:rsidRPr="00527C02">
        <w:tab/>
        <w:t>(ii)</w:t>
      </w:r>
      <w:r w:rsidRPr="00527C02">
        <w:tab/>
        <w:t>there has been a material change in the supplier</w:t>
      </w:r>
      <w:r w:rsidR="00D1724E" w:rsidRPr="00527C02">
        <w:t>’</w:t>
      </w:r>
      <w:r w:rsidRPr="00527C02">
        <w:t xml:space="preserve">s financial circumstances or business structure, and the change will affect the ability of the supplier to supply regulated gas in accordance with the gas </w:t>
      </w:r>
      <w:proofErr w:type="spellStart"/>
      <w:r w:rsidRPr="00527C02">
        <w:t>EOI</w:t>
      </w:r>
      <w:proofErr w:type="spellEnd"/>
      <w:r w:rsidRPr="00527C02">
        <w:t>;</w:t>
      </w:r>
    </w:p>
    <w:p w14:paraId="667A219F" w14:textId="77777777" w:rsidR="00EC4ACE" w:rsidRPr="00527C02" w:rsidRDefault="00267883" w:rsidP="00EC4ACE">
      <w:pPr>
        <w:pStyle w:val="paragraphsub"/>
      </w:pPr>
      <w:r w:rsidRPr="00527C02">
        <w:tab/>
        <w:t>(iii)</w:t>
      </w:r>
      <w:r w:rsidRPr="00527C02">
        <w:tab/>
        <w:t xml:space="preserve">a circumstance specified in a determination under </w:t>
      </w:r>
      <w:r w:rsidR="00422C55">
        <w:t>subsection 2</w:t>
      </w:r>
      <w:r w:rsidR="00477FFB" w:rsidRPr="00527C02">
        <w:t>3</w:t>
      </w:r>
      <w:r w:rsidR="00C279B3" w:rsidRPr="00527C02">
        <w:t>(1)</w:t>
      </w:r>
      <w:r w:rsidR="005C6630" w:rsidRPr="00527C02">
        <w:t xml:space="preserve"> exists</w:t>
      </w:r>
      <w:r w:rsidRPr="00527C02">
        <w:t xml:space="preserve">; </w:t>
      </w:r>
      <w:r w:rsidR="00EC4ACE" w:rsidRPr="00527C02">
        <w:t>and</w:t>
      </w:r>
    </w:p>
    <w:p w14:paraId="7668CAE4" w14:textId="77777777" w:rsidR="00EC4ACE" w:rsidRPr="00527C02" w:rsidRDefault="00EC4ACE" w:rsidP="00EC4ACE">
      <w:pPr>
        <w:pStyle w:val="paragraph"/>
      </w:pPr>
      <w:r w:rsidRPr="00527C02">
        <w:tab/>
        <w:t>(b)</w:t>
      </w:r>
      <w:r w:rsidRPr="00527C02">
        <w:tab/>
        <w:t xml:space="preserve">the supplier publishes a notice on its website before the end of the gas </w:t>
      </w:r>
      <w:proofErr w:type="spellStart"/>
      <w:r w:rsidRPr="00527C02">
        <w:t>EOI</w:t>
      </w:r>
      <w:proofErr w:type="spellEnd"/>
      <w:r w:rsidRPr="00527C02">
        <w:t xml:space="preserve"> response period stating that:</w:t>
      </w:r>
    </w:p>
    <w:p w14:paraId="2D3C8FE1" w14:textId="77777777" w:rsidR="00EC4ACE" w:rsidRPr="00527C02" w:rsidRDefault="00EC4ACE" w:rsidP="00EC4ACE">
      <w:pPr>
        <w:pStyle w:val="paragraphsub"/>
      </w:pPr>
      <w:r w:rsidRPr="00527C02">
        <w:tab/>
        <w:t>(</w:t>
      </w:r>
      <w:proofErr w:type="spellStart"/>
      <w:r w:rsidRPr="00527C02">
        <w:t>i</w:t>
      </w:r>
      <w:proofErr w:type="spellEnd"/>
      <w:r w:rsidRPr="00527C02">
        <w:t>)</w:t>
      </w:r>
      <w:r w:rsidRPr="00527C02">
        <w:tab/>
        <w:t>those conditions are satisfied; and</w:t>
      </w:r>
    </w:p>
    <w:p w14:paraId="076878BE" w14:textId="77777777" w:rsidR="00EC4ACE" w:rsidRPr="00527C02" w:rsidRDefault="00EC4ACE" w:rsidP="00EC4ACE">
      <w:pPr>
        <w:pStyle w:val="paragraphsub"/>
      </w:pPr>
      <w:r w:rsidRPr="00527C02">
        <w:tab/>
        <w:t>(ii)</w:t>
      </w:r>
      <w:r w:rsidRPr="00527C02">
        <w:tab/>
        <w:t xml:space="preserve">the supplier withdraws the gas </w:t>
      </w:r>
      <w:proofErr w:type="spellStart"/>
      <w:r w:rsidRPr="00527C02">
        <w:t>EOI</w:t>
      </w:r>
      <w:proofErr w:type="spellEnd"/>
      <w:r w:rsidRPr="00527C02">
        <w:t>; and</w:t>
      </w:r>
    </w:p>
    <w:p w14:paraId="4DECC7DF" w14:textId="77777777" w:rsidR="00EC4ACE" w:rsidRPr="00527C02" w:rsidRDefault="00EC4ACE" w:rsidP="00EC4ACE">
      <w:pPr>
        <w:pStyle w:val="paragraph"/>
      </w:pPr>
      <w:r w:rsidRPr="00527C02">
        <w:tab/>
        <w:t>(c)</w:t>
      </w:r>
      <w:r w:rsidRPr="00527C02">
        <w:tab/>
        <w:t xml:space="preserve">in the case of </w:t>
      </w:r>
      <w:r w:rsidR="00422C55">
        <w:t>section 1</w:t>
      </w:r>
      <w:r w:rsidR="00477FFB" w:rsidRPr="00527C02">
        <w:t>3</w:t>
      </w:r>
      <w:r w:rsidRPr="00527C02">
        <w:t xml:space="preserve"> and </w:t>
      </w:r>
      <w:r w:rsidR="00422C55">
        <w:t>subsection 1</w:t>
      </w:r>
      <w:r w:rsidR="00477FFB" w:rsidRPr="00527C02">
        <w:t>4</w:t>
      </w:r>
      <w:r w:rsidR="00162E76" w:rsidRPr="00527C02">
        <w:t>(1)</w:t>
      </w:r>
      <w:r w:rsidRPr="00527C02">
        <w:t xml:space="preserve">, if the </w:t>
      </w:r>
      <w:r w:rsidR="00DE69CD" w:rsidRPr="00527C02">
        <w:t>potential buyer</w:t>
      </w:r>
      <w:r w:rsidRPr="00527C02">
        <w:t xml:space="preserve"> gave the supplier, within the gas </w:t>
      </w:r>
      <w:proofErr w:type="spellStart"/>
      <w:r w:rsidRPr="00527C02">
        <w:t>EOI</w:t>
      </w:r>
      <w:proofErr w:type="spellEnd"/>
      <w:r w:rsidRPr="00527C02">
        <w:t xml:space="preserve"> open period, a notice in writing stating that the </w:t>
      </w:r>
      <w:r w:rsidR="00DE69CD" w:rsidRPr="00527C02">
        <w:t>potential buyer</w:t>
      </w:r>
      <w:r w:rsidRPr="00527C02">
        <w:t xml:space="preserve"> has an interest in further negotiations in relation to the gas </w:t>
      </w:r>
      <w:proofErr w:type="spellStart"/>
      <w:r w:rsidRPr="00527C02">
        <w:t>EOI</w:t>
      </w:r>
      <w:proofErr w:type="spellEnd"/>
      <w:r w:rsidRPr="00527C02">
        <w:t xml:space="preserve">—the supplier gives a notice in writing to the </w:t>
      </w:r>
      <w:r w:rsidR="00DE69CD" w:rsidRPr="00527C02">
        <w:t>potential buyer</w:t>
      </w:r>
      <w:r w:rsidRPr="00527C02">
        <w:t xml:space="preserve"> before the end of the gas </w:t>
      </w:r>
      <w:proofErr w:type="spellStart"/>
      <w:r w:rsidRPr="00527C02">
        <w:t>EOI</w:t>
      </w:r>
      <w:proofErr w:type="spellEnd"/>
      <w:r w:rsidRPr="00527C02">
        <w:t xml:space="preserve"> response period stating that:</w:t>
      </w:r>
    </w:p>
    <w:p w14:paraId="0FBC8E5B" w14:textId="77777777" w:rsidR="00EC4ACE" w:rsidRPr="00527C02" w:rsidRDefault="00EC4ACE" w:rsidP="00EC4ACE">
      <w:pPr>
        <w:pStyle w:val="paragraphsub"/>
      </w:pPr>
      <w:r w:rsidRPr="00527C02">
        <w:tab/>
        <w:t>(</w:t>
      </w:r>
      <w:proofErr w:type="spellStart"/>
      <w:r w:rsidRPr="00527C02">
        <w:t>i</w:t>
      </w:r>
      <w:proofErr w:type="spellEnd"/>
      <w:r w:rsidRPr="00527C02">
        <w:t>)</w:t>
      </w:r>
      <w:r w:rsidRPr="00527C02">
        <w:tab/>
        <w:t>those conditions are satisfied; and</w:t>
      </w:r>
    </w:p>
    <w:p w14:paraId="4FADF274" w14:textId="77777777" w:rsidR="00EC4ACE" w:rsidRPr="00527C02" w:rsidRDefault="00EC4ACE" w:rsidP="00EC4ACE">
      <w:pPr>
        <w:pStyle w:val="paragraphsub"/>
      </w:pPr>
      <w:r w:rsidRPr="00527C02">
        <w:tab/>
        <w:t>(ii)</w:t>
      </w:r>
      <w:r w:rsidRPr="00527C02">
        <w:tab/>
        <w:t xml:space="preserve">the supplier withdraws the gas </w:t>
      </w:r>
      <w:proofErr w:type="spellStart"/>
      <w:r w:rsidRPr="00527C02">
        <w:t>EOI</w:t>
      </w:r>
      <w:proofErr w:type="spellEnd"/>
      <w:r w:rsidR="00B64B3E" w:rsidRPr="00527C02">
        <w:t>.</w:t>
      </w:r>
    </w:p>
    <w:p w14:paraId="5F3B2B39" w14:textId="77777777" w:rsidR="00CF12AA" w:rsidRPr="00527C02" w:rsidRDefault="00E74129" w:rsidP="00B66DBD">
      <w:pPr>
        <w:pStyle w:val="ActHead3"/>
        <w:pageBreakBefore/>
      </w:pPr>
      <w:bookmarkStart w:id="24" w:name="_Toc138757938"/>
      <w:r w:rsidRPr="0060533F">
        <w:rPr>
          <w:rStyle w:val="CharDivNo"/>
        </w:rPr>
        <w:t>Division 2</w:t>
      </w:r>
      <w:r w:rsidR="00CF12AA" w:rsidRPr="00527C02">
        <w:t>—</w:t>
      </w:r>
      <w:r w:rsidR="00CF12AA" w:rsidRPr="0060533F">
        <w:rPr>
          <w:rStyle w:val="CharDivText"/>
        </w:rPr>
        <w:t>Gas initial offers</w:t>
      </w:r>
      <w:bookmarkEnd w:id="24"/>
    </w:p>
    <w:p w14:paraId="7BF616CD" w14:textId="77777777" w:rsidR="00FE0F3B" w:rsidRPr="00527C02" w:rsidRDefault="00477FFB" w:rsidP="00FE0F3B">
      <w:pPr>
        <w:pStyle w:val="ActHead5"/>
      </w:pPr>
      <w:bookmarkStart w:id="25" w:name="_Toc138757939"/>
      <w:r w:rsidRPr="0060533F">
        <w:rPr>
          <w:rStyle w:val="CharSectno"/>
        </w:rPr>
        <w:t>16</w:t>
      </w:r>
      <w:r w:rsidR="00FE0F3B" w:rsidRPr="00527C02">
        <w:t xml:space="preserve">  Gas initial offer must comply with certain requirements</w:t>
      </w:r>
      <w:bookmarkEnd w:id="25"/>
    </w:p>
    <w:p w14:paraId="2AD5A24C" w14:textId="77777777" w:rsidR="00FE0F3B" w:rsidRPr="00527C02" w:rsidRDefault="00FE0F3B" w:rsidP="00FE0F3B">
      <w:pPr>
        <w:pStyle w:val="subsection"/>
      </w:pPr>
      <w:r w:rsidRPr="00527C02">
        <w:tab/>
        <w:t>(1)</w:t>
      </w:r>
      <w:r w:rsidRPr="00527C02">
        <w:tab/>
        <w:t xml:space="preserve">A person (the </w:t>
      </w:r>
      <w:r w:rsidRPr="00527C02">
        <w:rPr>
          <w:b/>
          <w:i/>
        </w:rPr>
        <w:t>supplier</w:t>
      </w:r>
      <w:r w:rsidRPr="00527C02">
        <w:t>) contravenes this subsection if:</w:t>
      </w:r>
    </w:p>
    <w:p w14:paraId="60BFFFC5" w14:textId="77777777" w:rsidR="00FE0F3B" w:rsidRPr="00527C02" w:rsidRDefault="00FE0F3B" w:rsidP="00FE0F3B">
      <w:pPr>
        <w:pStyle w:val="paragraph"/>
      </w:pPr>
      <w:r w:rsidRPr="00527C02">
        <w:tab/>
        <w:t>(a)</w:t>
      </w:r>
      <w:r w:rsidRPr="00527C02">
        <w:tab/>
        <w:t>the supplier is a covered supplier; and</w:t>
      </w:r>
    </w:p>
    <w:p w14:paraId="40C41151" w14:textId="77777777" w:rsidR="00FE0F3B" w:rsidRPr="00527C02" w:rsidRDefault="00FE0F3B" w:rsidP="00FE0F3B">
      <w:pPr>
        <w:pStyle w:val="paragraph"/>
      </w:pPr>
      <w:r w:rsidRPr="00527C02">
        <w:tab/>
        <w:t>(b)</w:t>
      </w:r>
      <w:r w:rsidRPr="00527C02">
        <w:tab/>
        <w:t>the supplier issues a gas initial offer to another person</w:t>
      </w:r>
      <w:r w:rsidR="00C1554E" w:rsidRPr="00527C02">
        <w:t xml:space="preserve"> (the </w:t>
      </w:r>
      <w:r w:rsidR="00C1554E" w:rsidRPr="00527C02">
        <w:rPr>
          <w:b/>
          <w:i/>
        </w:rPr>
        <w:t>potential buyer</w:t>
      </w:r>
      <w:r w:rsidR="00C1554E" w:rsidRPr="00527C02">
        <w:t>)</w:t>
      </w:r>
      <w:r w:rsidRPr="00527C02">
        <w:t>; and</w:t>
      </w:r>
    </w:p>
    <w:p w14:paraId="3CD927B8" w14:textId="77777777" w:rsidR="00FE0F3B" w:rsidRPr="00527C02" w:rsidRDefault="00FE0F3B" w:rsidP="00FE0F3B">
      <w:pPr>
        <w:pStyle w:val="paragraph"/>
      </w:pPr>
      <w:r w:rsidRPr="00527C02">
        <w:tab/>
        <w:t>(c)</w:t>
      </w:r>
      <w:r w:rsidRPr="00527C02">
        <w:tab/>
        <w:t xml:space="preserve">the gas initial offer does not specify the matters mentioned in </w:t>
      </w:r>
      <w:r w:rsidR="00077CF7" w:rsidRPr="00527C02">
        <w:t>subsection (</w:t>
      </w:r>
      <w:r w:rsidR="00DE69CD" w:rsidRPr="00527C02">
        <w:t>2</w:t>
      </w:r>
      <w:r w:rsidRPr="00527C02">
        <w:t>)</w:t>
      </w:r>
      <w:r w:rsidR="00B64B3E" w:rsidRPr="00527C02">
        <w:t>.</w:t>
      </w:r>
    </w:p>
    <w:p w14:paraId="71D588C5" w14:textId="77777777" w:rsidR="00724D53" w:rsidRPr="00527C02" w:rsidRDefault="00724D53" w:rsidP="00724D53">
      <w:pPr>
        <w:pStyle w:val="Penalty"/>
      </w:pPr>
      <w:r w:rsidRPr="00527C02">
        <w:t>Civil penalty:</w:t>
      </w:r>
    </w:p>
    <w:p w14:paraId="27ECDFFC" w14:textId="77777777" w:rsidR="00724D53" w:rsidRPr="00527C02" w:rsidRDefault="00724D53" w:rsidP="00724D53">
      <w:pPr>
        <w:pStyle w:val="paragraph"/>
      </w:pPr>
      <w:r w:rsidRPr="00527C02">
        <w:tab/>
        <w:t>(a)</w:t>
      </w:r>
      <w:r w:rsidRPr="00527C02">
        <w:tab/>
        <w:t>for a body corporate—6,000 penalty units; and</w:t>
      </w:r>
    </w:p>
    <w:p w14:paraId="4559881C" w14:textId="77777777" w:rsidR="00724D53" w:rsidRPr="00527C02" w:rsidRDefault="00724D53" w:rsidP="00724D53">
      <w:pPr>
        <w:pStyle w:val="paragraph"/>
      </w:pPr>
      <w:r w:rsidRPr="00527C02">
        <w:tab/>
        <w:t>(b)</w:t>
      </w:r>
      <w:r w:rsidRPr="00527C02">
        <w:tab/>
        <w:t>for a person other than a body corporate—</w:t>
      </w:r>
      <w:r w:rsidR="009834B1" w:rsidRPr="00527C02">
        <w:t>1,200</w:t>
      </w:r>
      <w:r w:rsidRPr="00527C02">
        <w:t xml:space="preserve"> penalty units</w:t>
      </w:r>
      <w:r w:rsidR="00B64B3E" w:rsidRPr="00527C02">
        <w:t>.</w:t>
      </w:r>
    </w:p>
    <w:p w14:paraId="16C7718B" w14:textId="77777777" w:rsidR="00FE0F3B" w:rsidRPr="00527C02" w:rsidRDefault="00FE0F3B" w:rsidP="00FE0F3B">
      <w:pPr>
        <w:pStyle w:val="subsection"/>
      </w:pPr>
      <w:r w:rsidRPr="00527C02">
        <w:tab/>
        <w:t>(2)</w:t>
      </w:r>
      <w:r w:rsidRPr="00527C02">
        <w:tab/>
        <w:t xml:space="preserve">For the purposes of </w:t>
      </w:r>
      <w:r w:rsidR="00455071" w:rsidRPr="00527C02">
        <w:t>paragraph (</w:t>
      </w:r>
      <w:r w:rsidRPr="00527C02">
        <w:t>1)(c), the matters are as follows:</w:t>
      </w:r>
    </w:p>
    <w:p w14:paraId="7C5B8D07" w14:textId="77777777" w:rsidR="00FE0F3B" w:rsidRPr="00527C02" w:rsidRDefault="00724D53" w:rsidP="00FE0F3B">
      <w:pPr>
        <w:pStyle w:val="paragraph"/>
      </w:pPr>
      <w:r w:rsidRPr="00527C02">
        <w:tab/>
        <w:t>(</w:t>
      </w:r>
      <w:r w:rsidR="00E66EE4" w:rsidRPr="00527C02">
        <w:t>a</w:t>
      </w:r>
      <w:r w:rsidRPr="00527C02">
        <w:t>)</w:t>
      </w:r>
      <w:r w:rsidRPr="00527C02">
        <w:tab/>
      </w:r>
      <w:r w:rsidR="00FE0F3B" w:rsidRPr="00527C02">
        <w:t>the</w:t>
      </w:r>
      <w:r w:rsidR="00217675" w:rsidRPr="00527C02">
        <w:t xml:space="preserve"> </w:t>
      </w:r>
      <w:r w:rsidR="00FE0F3B" w:rsidRPr="00527C02">
        <w:t xml:space="preserve">quantity of regulated gas intended to be </w:t>
      </w:r>
      <w:r w:rsidR="0051571E" w:rsidRPr="00527C02">
        <w:t>supplied</w:t>
      </w:r>
      <w:r w:rsidR="00FE0F3B" w:rsidRPr="00527C02">
        <w:t xml:space="preserve"> in accordance with the gas initial offer;</w:t>
      </w:r>
    </w:p>
    <w:p w14:paraId="5F3E33D6" w14:textId="77777777" w:rsidR="00B66094" w:rsidRPr="00527C02" w:rsidRDefault="00B66094" w:rsidP="00B66094">
      <w:pPr>
        <w:pStyle w:val="paragraph"/>
      </w:pPr>
      <w:r w:rsidRPr="00527C02">
        <w:tab/>
        <w:t>(</w:t>
      </w:r>
      <w:r w:rsidR="00E66EE4" w:rsidRPr="00527C02">
        <w:t>b</w:t>
      </w:r>
      <w:r w:rsidRPr="00527C02">
        <w:t>)</w:t>
      </w:r>
      <w:r w:rsidRPr="00527C02">
        <w:tab/>
        <w:t>if the gas initial offer contemplates that there will be annual supply requirements in an agreement under which regulated gas will be supplied in accordance with the gas initial offer—the annual quantity of regulated gas intended to be supplied in accordance with the gas initial offer;</w:t>
      </w:r>
    </w:p>
    <w:p w14:paraId="705780F7" w14:textId="77777777" w:rsidR="00D45B6C" w:rsidRPr="00527C02" w:rsidRDefault="00D45B6C" w:rsidP="00D45B6C">
      <w:pPr>
        <w:pStyle w:val="paragraph"/>
      </w:pPr>
      <w:r w:rsidRPr="00527C02">
        <w:tab/>
        <w:t>(</w:t>
      </w:r>
      <w:r w:rsidR="00E66EE4" w:rsidRPr="00527C02">
        <w:t>c</w:t>
      </w:r>
      <w:r w:rsidRPr="00527C02">
        <w:t>)</w:t>
      </w:r>
      <w:r w:rsidRPr="00527C02">
        <w:tab/>
        <w:t>the intended degree of flexibility in determining that quantity (including conditions relating to load factor (such as conditions that determine variations in load factor over the course of a year</w:t>
      </w:r>
      <w:r w:rsidR="004E34E5" w:rsidRPr="00527C02">
        <w:t>)</w:t>
      </w:r>
      <w:r w:rsidRPr="00527C02">
        <w:t>);</w:t>
      </w:r>
    </w:p>
    <w:p w14:paraId="67FB76F8" w14:textId="77777777" w:rsidR="00FE0F3B" w:rsidRPr="00527C02" w:rsidRDefault="00724D53" w:rsidP="00FE0F3B">
      <w:pPr>
        <w:pStyle w:val="paragraph"/>
      </w:pPr>
      <w:r w:rsidRPr="00527C02">
        <w:tab/>
        <w:t>(</w:t>
      </w:r>
      <w:r w:rsidR="00E66EE4" w:rsidRPr="00527C02">
        <w:t>d</w:t>
      </w:r>
      <w:r w:rsidRPr="00527C02">
        <w:t>)</w:t>
      </w:r>
      <w:r w:rsidRPr="00527C02">
        <w:tab/>
      </w:r>
      <w:r w:rsidR="00FE0F3B" w:rsidRPr="00527C02">
        <w:t xml:space="preserve">the </w:t>
      </w:r>
      <w:r w:rsidR="009834B1" w:rsidRPr="00527C02">
        <w:t>period</w:t>
      </w:r>
      <w:r w:rsidR="00FE0F3B" w:rsidRPr="00527C02">
        <w:t xml:space="preserve"> over which the regulated gas is intended to be </w:t>
      </w:r>
      <w:r w:rsidR="0051571E" w:rsidRPr="00527C02">
        <w:t>supplied</w:t>
      </w:r>
      <w:r w:rsidR="00FE0F3B" w:rsidRPr="00527C02">
        <w:t xml:space="preserve"> in accordance with the gas initial offer </w:t>
      </w:r>
      <w:r w:rsidR="00B66094" w:rsidRPr="00527C02">
        <w:t>(including the dates the supply will commence and will cease, or a method for determining those dates)</w:t>
      </w:r>
      <w:r w:rsidR="00FE0F3B" w:rsidRPr="00527C02">
        <w:t>;</w:t>
      </w:r>
    </w:p>
    <w:p w14:paraId="350FF005" w14:textId="77777777" w:rsidR="00FE0F3B" w:rsidRPr="00527C02" w:rsidRDefault="00724D53" w:rsidP="00FE0F3B">
      <w:pPr>
        <w:pStyle w:val="paragraph"/>
      </w:pPr>
      <w:r w:rsidRPr="00527C02">
        <w:tab/>
        <w:t>(</w:t>
      </w:r>
      <w:r w:rsidR="00E66EE4" w:rsidRPr="00527C02">
        <w:t>e</w:t>
      </w:r>
      <w:r w:rsidRPr="00527C02">
        <w:t>)</w:t>
      </w:r>
      <w:r w:rsidRPr="00527C02">
        <w:tab/>
      </w:r>
      <w:r w:rsidR="00FE0F3B" w:rsidRPr="00527C02">
        <w:t xml:space="preserve">the delivery points of the regulated gas intended to be </w:t>
      </w:r>
      <w:r w:rsidR="0051571E" w:rsidRPr="00527C02">
        <w:t>supplied</w:t>
      </w:r>
      <w:r w:rsidR="00FE0F3B" w:rsidRPr="00527C02">
        <w:t xml:space="preserve"> in accordance with the gas initial offer;</w:t>
      </w:r>
    </w:p>
    <w:p w14:paraId="3F77C72F" w14:textId="77777777" w:rsidR="00FE0F3B" w:rsidRPr="00527C02" w:rsidRDefault="00724D53" w:rsidP="00FE0F3B">
      <w:pPr>
        <w:pStyle w:val="paragraph"/>
      </w:pPr>
      <w:r w:rsidRPr="00527C02">
        <w:tab/>
        <w:t>(</w:t>
      </w:r>
      <w:r w:rsidR="00E66EE4" w:rsidRPr="00527C02">
        <w:t>f</w:t>
      </w:r>
      <w:r w:rsidRPr="00527C02">
        <w:t>)</w:t>
      </w:r>
      <w:r w:rsidRPr="00527C02">
        <w:tab/>
      </w:r>
      <w:r w:rsidR="00FE0F3B" w:rsidRPr="00527C02">
        <w:t xml:space="preserve">the price or price structure intended to apply to the supply of the regulated gas in accordance with the gas initial offer </w:t>
      </w:r>
      <w:r w:rsidR="00187536" w:rsidRPr="00527C02">
        <w:t xml:space="preserve">(including any intended take or pay conditions, and the effect of any such conditions and </w:t>
      </w:r>
      <w:r w:rsidR="0013630A" w:rsidRPr="00527C02">
        <w:t xml:space="preserve">of </w:t>
      </w:r>
      <w:r w:rsidR="00187536" w:rsidRPr="00527C02">
        <w:t>any intended price escalation mechanisms)</w:t>
      </w:r>
      <w:r w:rsidR="00FE0F3B" w:rsidRPr="00527C02">
        <w:t>;</w:t>
      </w:r>
    </w:p>
    <w:p w14:paraId="712127F8" w14:textId="77777777" w:rsidR="00FE0F3B" w:rsidRPr="00527C02" w:rsidRDefault="00724D53" w:rsidP="00FE0F3B">
      <w:pPr>
        <w:pStyle w:val="paragraph"/>
      </w:pPr>
      <w:r w:rsidRPr="00527C02">
        <w:tab/>
        <w:t>(</w:t>
      </w:r>
      <w:r w:rsidR="00E66EE4" w:rsidRPr="00527C02">
        <w:t>g</w:t>
      </w:r>
      <w:r w:rsidRPr="00527C02">
        <w:t>)</w:t>
      </w:r>
      <w:r w:rsidRPr="00527C02">
        <w:tab/>
      </w:r>
      <w:r w:rsidR="00FE0F3B" w:rsidRPr="00527C02">
        <w:t>the last day of the gas initial offer open period (</w:t>
      </w:r>
      <w:r w:rsidR="00823AA2" w:rsidRPr="00527C02">
        <w:t xml:space="preserve">see </w:t>
      </w:r>
      <w:r w:rsidR="00077CF7" w:rsidRPr="00527C02">
        <w:t>subsection (</w:t>
      </w:r>
      <w:r w:rsidR="00823AA2" w:rsidRPr="00527C02">
        <w:t>3)</w:t>
      </w:r>
      <w:r w:rsidR="00FE0F3B" w:rsidRPr="00527C02">
        <w:t>);</w:t>
      </w:r>
    </w:p>
    <w:p w14:paraId="20074364" w14:textId="77777777" w:rsidR="00FE0F3B" w:rsidRPr="00527C02" w:rsidRDefault="00724D53" w:rsidP="00FE0F3B">
      <w:pPr>
        <w:pStyle w:val="paragraph"/>
      </w:pPr>
      <w:r w:rsidRPr="00527C02">
        <w:tab/>
        <w:t>(</w:t>
      </w:r>
      <w:r w:rsidR="00E66EE4" w:rsidRPr="00527C02">
        <w:t>h</w:t>
      </w:r>
      <w:r w:rsidRPr="00527C02">
        <w:t>)</w:t>
      </w:r>
      <w:r w:rsidRPr="00527C02">
        <w:tab/>
      </w:r>
      <w:r w:rsidR="00FE0F3B" w:rsidRPr="00527C02">
        <w:t>if the gas initial offer contemplates that there will be</w:t>
      </w:r>
      <w:r w:rsidR="00217675" w:rsidRPr="00527C02">
        <w:t xml:space="preserve"> conditions precedent, relating to the supply of regulated gas, </w:t>
      </w:r>
      <w:r w:rsidR="00FE0F3B" w:rsidRPr="00527C02">
        <w:t xml:space="preserve">to an agreement under which regulated gas will be </w:t>
      </w:r>
      <w:r w:rsidR="0051571E" w:rsidRPr="00527C02">
        <w:t>supplied</w:t>
      </w:r>
      <w:r w:rsidR="00FE0F3B" w:rsidRPr="00527C02">
        <w:t xml:space="preserve"> in accordance with the gas initial offer—those conditions precedent</w:t>
      </w:r>
      <w:r w:rsidR="00312B58" w:rsidRPr="00527C02">
        <w:t>;</w:t>
      </w:r>
    </w:p>
    <w:p w14:paraId="51B11530" w14:textId="77777777" w:rsidR="00DB139E" w:rsidRPr="00527C02" w:rsidRDefault="00724D53" w:rsidP="00FE0F3B">
      <w:pPr>
        <w:pStyle w:val="paragraph"/>
      </w:pPr>
      <w:r w:rsidRPr="00527C02">
        <w:tab/>
        <w:t>(</w:t>
      </w:r>
      <w:proofErr w:type="spellStart"/>
      <w:r w:rsidR="00E66EE4" w:rsidRPr="00527C02">
        <w:t>i</w:t>
      </w:r>
      <w:proofErr w:type="spellEnd"/>
      <w:r w:rsidRPr="00527C02">
        <w:t>)</w:t>
      </w:r>
      <w:r w:rsidRPr="00527C02">
        <w:tab/>
      </w:r>
      <w:r w:rsidR="00DB139E" w:rsidRPr="00527C02">
        <w:t>whether</w:t>
      </w:r>
      <w:r w:rsidR="00312B58" w:rsidRPr="00527C02">
        <w:t xml:space="preserve"> the gas initial offer includes an offer to provide transportation </w:t>
      </w:r>
      <w:r w:rsidR="00DB139E" w:rsidRPr="00527C02">
        <w:t xml:space="preserve">services (including services in respect of transportation from delivery points mentioned in </w:t>
      </w:r>
      <w:r w:rsidR="00455071" w:rsidRPr="00527C02">
        <w:t>paragraph (</w:t>
      </w:r>
      <w:r w:rsidR="00E66EE4" w:rsidRPr="00527C02">
        <w:t>e</w:t>
      </w:r>
      <w:r w:rsidR="00DB139E" w:rsidRPr="00527C02">
        <w:t xml:space="preserve">)) </w:t>
      </w:r>
      <w:r w:rsidR="00312B58" w:rsidRPr="00527C02">
        <w:t>or storage services</w:t>
      </w:r>
      <w:r w:rsidR="0082746F" w:rsidRPr="00527C02">
        <w:t>;</w:t>
      </w:r>
    </w:p>
    <w:p w14:paraId="1186C5AE" w14:textId="77777777" w:rsidR="00312B58" w:rsidRPr="00527C02" w:rsidRDefault="00DB139E" w:rsidP="00FE0F3B">
      <w:pPr>
        <w:pStyle w:val="paragraph"/>
      </w:pPr>
      <w:r w:rsidRPr="00527C02">
        <w:tab/>
        <w:t>(</w:t>
      </w:r>
      <w:r w:rsidR="00E66EE4" w:rsidRPr="00527C02">
        <w:t>j</w:t>
      </w:r>
      <w:r w:rsidRPr="00527C02">
        <w:t>)</w:t>
      </w:r>
      <w:r w:rsidRPr="00527C02">
        <w:tab/>
        <w:t xml:space="preserve">if the gas initial offer includes an offer to provide services mentioned in </w:t>
      </w:r>
      <w:r w:rsidR="00455071" w:rsidRPr="00527C02">
        <w:t>paragraph (</w:t>
      </w:r>
      <w:proofErr w:type="spellStart"/>
      <w:r w:rsidR="00E66EE4" w:rsidRPr="00527C02">
        <w:t>i</w:t>
      </w:r>
      <w:proofErr w:type="spellEnd"/>
      <w:r w:rsidRPr="00527C02">
        <w:t>)—</w:t>
      </w:r>
      <w:r w:rsidR="00312B58" w:rsidRPr="00527C02">
        <w:t>the price or price structure intended to apply to the provision of those services in accordance with the gas initial offer (including the effect of any intended price escalation mechanisms)</w:t>
      </w:r>
      <w:r w:rsidR="00B64B3E" w:rsidRPr="00527C02">
        <w:t>.</w:t>
      </w:r>
    </w:p>
    <w:p w14:paraId="7A5A659F" w14:textId="77777777" w:rsidR="00285FAF" w:rsidRPr="00527C02" w:rsidRDefault="00285FAF" w:rsidP="00285FAF">
      <w:pPr>
        <w:pStyle w:val="notetext"/>
      </w:pPr>
      <w:r w:rsidRPr="00527C02">
        <w:t>Note:</w:t>
      </w:r>
      <w:r w:rsidRPr="00527C02">
        <w:tab/>
        <w:t xml:space="preserve">The gas initial offer must specify the matters set out in </w:t>
      </w:r>
      <w:r w:rsidR="00077CF7" w:rsidRPr="00527C02">
        <w:t>subsection (</w:t>
      </w:r>
      <w:r w:rsidRPr="00527C02">
        <w:t>2), and may also specify other matters.</w:t>
      </w:r>
    </w:p>
    <w:p w14:paraId="78F9748D" w14:textId="77777777" w:rsidR="00766767" w:rsidRPr="00527C02" w:rsidRDefault="00823AA2" w:rsidP="00823AA2">
      <w:pPr>
        <w:pStyle w:val="subsection"/>
      </w:pPr>
      <w:r w:rsidRPr="00527C02">
        <w:tab/>
        <w:t>(3)</w:t>
      </w:r>
      <w:r w:rsidRPr="00527C02">
        <w:tab/>
        <w:t xml:space="preserve">The last day of the gas initial offer open period specified in accordance with </w:t>
      </w:r>
      <w:r w:rsidR="00455071" w:rsidRPr="00527C02">
        <w:t>paragraph (</w:t>
      </w:r>
      <w:r w:rsidRPr="00527C02">
        <w:t>2)(</w:t>
      </w:r>
      <w:r w:rsidR="00E66EE4" w:rsidRPr="00527C02">
        <w:t>g</w:t>
      </w:r>
      <w:r w:rsidRPr="00527C02">
        <w:t>) must be</w:t>
      </w:r>
      <w:r w:rsidR="00766767" w:rsidRPr="00527C02">
        <w:t>:</w:t>
      </w:r>
    </w:p>
    <w:p w14:paraId="14F945BA" w14:textId="77777777" w:rsidR="00766767" w:rsidRPr="00527C02" w:rsidRDefault="00766767" w:rsidP="00766767">
      <w:pPr>
        <w:pStyle w:val="paragraph"/>
      </w:pPr>
      <w:r w:rsidRPr="00527C02">
        <w:tab/>
        <w:t>(a)</w:t>
      </w:r>
      <w:r w:rsidRPr="00527C02">
        <w:tab/>
        <w:t xml:space="preserve">if </w:t>
      </w:r>
      <w:r w:rsidR="00455071" w:rsidRPr="00527C02">
        <w:t>paragraph (</w:t>
      </w:r>
      <w:r w:rsidRPr="00527C02">
        <w:t>b) does not apply—</w:t>
      </w:r>
      <w:r w:rsidR="0013630A" w:rsidRPr="00527C02">
        <w:t xml:space="preserve">no earlier than </w:t>
      </w:r>
      <w:r w:rsidR="00823AA2" w:rsidRPr="00527C02">
        <w:t>15 business days after the day on which the supplier issues the gas initial offer</w:t>
      </w:r>
      <w:r w:rsidRPr="00527C02">
        <w:t>; or</w:t>
      </w:r>
    </w:p>
    <w:p w14:paraId="39F4B7D4" w14:textId="77777777" w:rsidR="00823AA2" w:rsidRPr="00527C02" w:rsidRDefault="00766767" w:rsidP="00766767">
      <w:pPr>
        <w:pStyle w:val="paragraph"/>
      </w:pPr>
      <w:r w:rsidRPr="00527C02">
        <w:tab/>
        <w:t>(b)</w:t>
      </w:r>
      <w:r w:rsidRPr="00527C02">
        <w:tab/>
        <w:t>if the supplier and the potential buyer</w:t>
      </w:r>
      <w:r w:rsidR="00AC1D6F" w:rsidRPr="00527C02">
        <w:t>,</w:t>
      </w:r>
      <w:r w:rsidRPr="00527C02">
        <w:t xml:space="preserve"> in writing before the supplier issues the gas initial offer to the potential buyer</w:t>
      </w:r>
      <w:r w:rsidR="00FB2CC6" w:rsidRPr="00527C02">
        <w:t xml:space="preserve">, </w:t>
      </w:r>
      <w:r w:rsidR="00AC1D6F" w:rsidRPr="00527C02">
        <w:t xml:space="preserve">fix </w:t>
      </w:r>
      <w:r w:rsidR="00FB2CC6" w:rsidRPr="00527C02">
        <w:t>a specified day—that day</w:t>
      </w:r>
      <w:r w:rsidR="00B64B3E" w:rsidRPr="00527C02">
        <w:t>.</w:t>
      </w:r>
    </w:p>
    <w:p w14:paraId="7C3D0FE3" w14:textId="77777777" w:rsidR="00001EDA" w:rsidRPr="00527C02" w:rsidRDefault="00477FFB" w:rsidP="00001EDA">
      <w:pPr>
        <w:pStyle w:val="ActHead5"/>
      </w:pPr>
      <w:bookmarkStart w:id="26" w:name="_Toc138757940"/>
      <w:r w:rsidRPr="0060533F">
        <w:rPr>
          <w:rStyle w:val="CharSectno"/>
        </w:rPr>
        <w:t>17</w:t>
      </w:r>
      <w:r w:rsidR="00001EDA" w:rsidRPr="00527C02">
        <w:t xml:space="preserve">  Gas initial offer must not be withdrawn or terminated before end of gas initial offer open period</w:t>
      </w:r>
      <w:r w:rsidR="00BD6774" w:rsidRPr="00527C02">
        <w:t xml:space="preserve"> or gas initial offer response period</w:t>
      </w:r>
      <w:bookmarkEnd w:id="26"/>
    </w:p>
    <w:p w14:paraId="4D97696E" w14:textId="77777777" w:rsidR="00001EDA" w:rsidRPr="00527C02" w:rsidRDefault="00001EDA" w:rsidP="00001EDA">
      <w:pPr>
        <w:pStyle w:val="subsection"/>
      </w:pPr>
      <w:r w:rsidRPr="00527C02">
        <w:tab/>
      </w:r>
      <w:r w:rsidRPr="00527C02">
        <w:tab/>
        <w:t xml:space="preserve">A person (the </w:t>
      </w:r>
      <w:r w:rsidRPr="00527C02">
        <w:rPr>
          <w:b/>
          <w:i/>
        </w:rPr>
        <w:t>supplier</w:t>
      </w:r>
      <w:r w:rsidRPr="00527C02">
        <w:t xml:space="preserve">) </w:t>
      </w:r>
      <w:r w:rsidR="004F1C02" w:rsidRPr="00527C02">
        <w:t>contravenes this subsection</w:t>
      </w:r>
      <w:r w:rsidRPr="00527C02">
        <w:t xml:space="preserve"> if:</w:t>
      </w:r>
    </w:p>
    <w:p w14:paraId="44B48571" w14:textId="77777777" w:rsidR="00001EDA" w:rsidRPr="00527C02" w:rsidRDefault="00001EDA" w:rsidP="00001EDA">
      <w:pPr>
        <w:pStyle w:val="paragraph"/>
      </w:pPr>
      <w:r w:rsidRPr="00527C02">
        <w:tab/>
        <w:t>(a)</w:t>
      </w:r>
      <w:r w:rsidRPr="00527C02">
        <w:tab/>
        <w:t>the supplier is a covered supplier; and</w:t>
      </w:r>
    </w:p>
    <w:p w14:paraId="5C7009C7" w14:textId="77777777" w:rsidR="00001EDA" w:rsidRPr="00527C02" w:rsidRDefault="00001EDA" w:rsidP="00001EDA">
      <w:pPr>
        <w:pStyle w:val="paragraph"/>
      </w:pPr>
      <w:r w:rsidRPr="00527C02">
        <w:tab/>
        <w:t>(b)</w:t>
      </w:r>
      <w:r w:rsidRPr="00527C02">
        <w:tab/>
        <w:t>the supplier issues a gas initial offer to another person</w:t>
      </w:r>
      <w:r w:rsidR="004E34E5" w:rsidRPr="00527C02">
        <w:t xml:space="preserve"> (the </w:t>
      </w:r>
      <w:r w:rsidR="004E34E5" w:rsidRPr="00527C02">
        <w:rPr>
          <w:b/>
          <w:i/>
        </w:rPr>
        <w:t>potential buyer</w:t>
      </w:r>
      <w:r w:rsidR="004E34E5" w:rsidRPr="00527C02">
        <w:t>)</w:t>
      </w:r>
      <w:r w:rsidRPr="00527C02">
        <w:t xml:space="preserve"> (whether or not in relation to a gas </w:t>
      </w:r>
      <w:proofErr w:type="spellStart"/>
      <w:r w:rsidRPr="00527C02">
        <w:t>EOI</w:t>
      </w:r>
      <w:proofErr w:type="spellEnd"/>
      <w:r w:rsidRPr="00527C02">
        <w:t>); and</w:t>
      </w:r>
    </w:p>
    <w:p w14:paraId="51340D4E" w14:textId="77777777" w:rsidR="00D10120" w:rsidRPr="00527C02" w:rsidRDefault="00001EDA" w:rsidP="00001EDA">
      <w:pPr>
        <w:pStyle w:val="paragraph"/>
      </w:pPr>
      <w:r w:rsidRPr="00527C02">
        <w:tab/>
        <w:t>(c)</w:t>
      </w:r>
      <w:r w:rsidRPr="00527C02">
        <w:tab/>
        <w:t>the supplier withdraws or terminates the gas initial offer before the end of</w:t>
      </w:r>
      <w:r w:rsidR="00D10120" w:rsidRPr="00527C02">
        <w:t>:</w:t>
      </w:r>
    </w:p>
    <w:p w14:paraId="54EF4665" w14:textId="77777777" w:rsidR="00655413" w:rsidRPr="00527C02" w:rsidRDefault="00655413" w:rsidP="00D10120">
      <w:pPr>
        <w:pStyle w:val="paragraphsub"/>
      </w:pPr>
      <w:r w:rsidRPr="00527C02">
        <w:tab/>
        <w:t>(</w:t>
      </w:r>
      <w:proofErr w:type="spellStart"/>
      <w:r w:rsidRPr="00527C02">
        <w:t>i</w:t>
      </w:r>
      <w:proofErr w:type="spellEnd"/>
      <w:r w:rsidRPr="00527C02">
        <w:t>)</w:t>
      </w:r>
      <w:r w:rsidRPr="00527C02">
        <w:tab/>
        <w:t xml:space="preserve">unless </w:t>
      </w:r>
      <w:r w:rsidR="00455071" w:rsidRPr="00527C02">
        <w:t>subparagraph (</w:t>
      </w:r>
      <w:r w:rsidRPr="00527C02">
        <w:t>ii) applies—the gas initial offer open period</w:t>
      </w:r>
      <w:r w:rsidR="00162E76" w:rsidRPr="00527C02">
        <w:t>; or</w:t>
      </w:r>
    </w:p>
    <w:p w14:paraId="7A6C8175" w14:textId="77777777" w:rsidR="00D10120" w:rsidRPr="00527C02" w:rsidRDefault="00D10120" w:rsidP="00D10120">
      <w:pPr>
        <w:pStyle w:val="paragraphsub"/>
      </w:pPr>
      <w:r w:rsidRPr="00527C02">
        <w:tab/>
        <w:t>(</w:t>
      </w:r>
      <w:r w:rsidR="00655413" w:rsidRPr="00527C02">
        <w:t>i</w:t>
      </w:r>
      <w:r w:rsidRPr="00527C02">
        <w:t>i)</w:t>
      </w:r>
      <w:r w:rsidRPr="00527C02">
        <w:tab/>
        <w:t>if there is a gas initial offer response period—</w:t>
      </w:r>
      <w:r w:rsidR="00C04E4B" w:rsidRPr="00527C02">
        <w:t xml:space="preserve">the </w:t>
      </w:r>
      <w:r w:rsidRPr="00527C02">
        <w:t>gas initial offer response period</w:t>
      </w:r>
      <w:r w:rsidR="005A5927" w:rsidRPr="00527C02">
        <w:t>.</w:t>
      </w:r>
    </w:p>
    <w:p w14:paraId="2FAF4D81" w14:textId="77777777" w:rsidR="00724D53" w:rsidRPr="00527C02" w:rsidRDefault="00724D53" w:rsidP="00724D53">
      <w:pPr>
        <w:pStyle w:val="Penalty"/>
      </w:pPr>
      <w:r w:rsidRPr="00527C02">
        <w:t>Civil penalty:</w:t>
      </w:r>
    </w:p>
    <w:p w14:paraId="733D2C32" w14:textId="77777777" w:rsidR="00724D53" w:rsidRPr="00527C02" w:rsidRDefault="00724D53" w:rsidP="00724D53">
      <w:pPr>
        <w:pStyle w:val="paragraph"/>
      </w:pPr>
      <w:r w:rsidRPr="00527C02">
        <w:tab/>
        <w:t>(a)</w:t>
      </w:r>
      <w:r w:rsidRPr="00527C02">
        <w:tab/>
        <w:t>for a body corporate—6,000 penalty units; and</w:t>
      </w:r>
    </w:p>
    <w:p w14:paraId="0CD56E4E" w14:textId="77777777" w:rsidR="00724D53" w:rsidRPr="00527C02" w:rsidRDefault="00724D53" w:rsidP="00724D53">
      <w:pPr>
        <w:pStyle w:val="paragraph"/>
      </w:pPr>
      <w:r w:rsidRPr="00527C02">
        <w:tab/>
        <w:t>(b)</w:t>
      </w:r>
      <w:r w:rsidRPr="00527C02">
        <w:tab/>
        <w:t>for a person other than a body corporate—</w:t>
      </w:r>
      <w:r w:rsidR="009834B1" w:rsidRPr="00527C02">
        <w:t>1,200</w:t>
      </w:r>
      <w:r w:rsidRPr="00527C02">
        <w:t xml:space="preserve"> penalty units</w:t>
      </w:r>
      <w:r w:rsidR="00B64B3E" w:rsidRPr="00527C02">
        <w:t>.</w:t>
      </w:r>
    </w:p>
    <w:p w14:paraId="72F56ECA" w14:textId="77777777" w:rsidR="00001EDA" w:rsidRPr="00527C02" w:rsidRDefault="00477FFB" w:rsidP="00001EDA">
      <w:pPr>
        <w:pStyle w:val="ActHead5"/>
      </w:pPr>
      <w:bookmarkStart w:id="27" w:name="_Toc138757941"/>
      <w:r w:rsidRPr="0060533F">
        <w:rPr>
          <w:rStyle w:val="CharSectno"/>
        </w:rPr>
        <w:t>18</w:t>
      </w:r>
      <w:r w:rsidR="00001EDA" w:rsidRPr="00527C02">
        <w:t xml:space="preserve">  Gas initial offer</w:t>
      </w:r>
      <w:r w:rsidR="00EC4ACE" w:rsidRPr="00527C02">
        <w:t xml:space="preserve">—if notice of interest, supplier </w:t>
      </w:r>
      <w:r w:rsidR="00001EDA" w:rsidRPr="00527C02">
        <w:t xml:space="preserve">must </w:t>
      </w:r>
      <w:r w:rsidR="00EC4ACE" w:rsidRPr="00527C02">
        <w:t>issue gas final offer</w:t>
      </w:r>
      <w:bookmarkEnd w:id="27"/>
    </w:p>
    <w:p w14:paraId="4CA82E06" w14:textId="77777777" w:rsidR="00001EDA" w:rsidRPr="00527C02" w:rsidRDefault="00001EDA" w:rsidP="00001EDA">
      <w:pPr>
        <w:pStyle w:val="subsection"/>
      </w:pPr>
      <w:r w:rsidRPr="00527C02">
        <w:tab/>
      </w:r>
      <w:r w:rsidR="00046B0C" w:rsidRPr="00527C02">
        <w:t>(1)</w:t>
      </w:r>
      <w:r w:rsidRPr="00527C02">
        <w:tab/>
        <w:t xml:space="preserve">A person (the </w:t>
      </w:r>
      <w:r w:rsidRPr="00527C02">
        <w:rPr>
          <w:b/>
          <w:i/>
        </w:rPr>
        <w:t>supplier</w:t>
      </w:r>
      <w:r w:rsidRPr="00527C02">
        <w:t xml:space="preserve">) </w:t>
      </w:r>
      <w:r w:rsidR="004F1C02" w:rsidRPr="00527C02">
        <w:t>contravenes this subsection</w:t>
      </w:r>
      <w:r w:rsidRPr="00527C02">
        <w:t xml:space="preserve"> if:</w:t>
      </w:r>
    </w:p>
    <w:p w14:paraId="6AFA72B8" w14:textId="77777777" w:rsidR="00001EDA" w:rsidRPr="00527C02" w:rsidRDefault="00001EDA" w:rsidP="00001EDA">
      <w:pPr>
        <w:pStyle w:val="paragraph"/>
      </w:pPr>
      <w:r w:rsidRPr="00527C02">
        <w:tab/>
        <w:t>(a)</w:t>
      </w:r>
      <w:r w:rsidRPr="00527C02">
        <w:tab/>
        <w:t>the supplier is a covered supplier; and</w:t>
      </w:r>
    </w:p>
    <w:p w14:paraId="250FF52E" w14:textId="77777777" w:rsidR="00001EDA" w:rsidRPr="00527C02" w:rsidRDefault="00001EDA" w:rsidP="00001EDA">
      <w:pPr>
        <w:pStyle w:val="paragraph"/>
      </w:pPr>
      <w:r w:rsidRPr="00527C02">
        <w:tab/>
        <w:t>(b)</w:t>
      </w:r>
      <w:r w:rsidRPr="00527C02">
        <w:tab/>
        <w:t xml:space="preserve">the supplier issues a gas initial offer to another person </w:t>
      </w:r>
      <w:r w:rsidR="00312B58" w:rsidRPr="00527C02">
        <w:t xml:space="preserve">(the </w:t>
      </w:r>
      <w:r w:rsidR="00312B58" w:rsidRPr="00527C02">
        <w:rPr>
          <w:b/>
          <w:i/>
        </w:rPr>
        <w:t>potential buyer</w:t>
      </w:r>
      <w:r w:rsidR="00312B58" w:rsidRPr="00527C02">
        <w:t xml:space="preserve">) </w:t>
      </w:r>
      <w:r w:rsidRPr="00527C02">
        <w:t xml:space="preserve">(whether or not in relation to a gas </w:t>
      </w:r>
      <w:proofErr w:type="spellStart"/>
      <w:r w:rsidRPr="00527C02">
        <w:t>EOI</w:t>
      </w:r>
      <w:proofErr w:type="spellEnd"/>
      <w:r w:rsidRPr="00527C02">
        <w:t>); and</w:t>
      </w:r>
    </w:p>
    <w:p w14:paraId="703DB4C2" w14:textId="77777777" w:rsidR="00001EDA" w:rsidRPr="00527C02" w:rsidRDefault="00001EDA" w:rsidP="00001EDA">
      <w:pPr>
        <w:pStyle w:val="paragraph"/>
      </w:pPr>
      <w:r w:rsidRPr="00527C02">
        <w:tab/>
        <w:t>(c)</w:t>
      </w:r>
      <w:r w:rsidRPr="00527C02">
        <w:tab/>
        <w:t xml:space="preserve">the </w:t>
      </w:r>
      <w:r w:rsidR="00312B58" w:rsidRPr="00527C02">
        <w:t xml:space="preserve">potential buyer </w:t>
      </w:r>
      <w:r w:rsidRPr="00527C02">
        <w:t xml:space="preserve">gives the supplier, within the gas initial offer </w:t>
      </w:r>
      <w:r w:rsidR="00182126" w:rsidRPr="00527C02">
        <w:t>open</w:t>
      </w:r>
      <w:r w:rsidRPr="00527C02">
        <w:t xml:space="preserve"> period, a notice in writing stating that the </w:t>
      </w:r>
      <w:r w:rsidR="00312B58" w:rsidRPr="00527C02">
        <w:t xml:space="preserve">potential buyer </w:t>
      </w:r>
      <w:r w:rsidRPr="00527C02">
        <w:t>has an interest in receiving a gas final offer in relation to the gas initial offer; and</w:t>
      </w:r>
    </w:p>
    <w:p w14:paraId="0A4C6885" w14:textId="77777777" w:rsidR="00001EDA" w:rsidRPr="00527C02" w:rsidRDefault="00001EDA" w:rsidP="008A0662">
      <w:pPr>
        <w:pStyle w:val="paragraph"/>
      </w:pPr>
      <w:r w:rsidRPr="00527C02">
        <w:tab/>
        <w:t>(d)</w:t>
      </w:r>
      <w:r w:rsidRPr="00527C02">
        <w:tab/>
        <w:t>the supplier</w:t>
      </w:r>
      <w:r w:rsidR="008A0662" w:rsidRPr="00527C02">
        <w:t xml:space="preserve"> </w:t>
      </w:r>
      <w:r w:rsidRPr="00527C02">
        <w:t>fails</w:t>
      </w:r>
      <w:r w:rsidR="008A0662" w:rsidRPr="00527C02">
        <w:t>, within the gas initial offer response period,</w:t>
      </w:r>
      <w:r w:rsidRPr="00527C02">
        <w:t xml:space="preserve"> to issue the </w:t>
      </w:r>
      <w:r w:rsidR="00312B58" w:rsidRPr="00527C02">
        <w:t xml:space="preserve">potential buyer </w:t>
      </w:r>
      <w:r w:rsidRPr="00527C02">
        <w:t>a gas final offer in relation to the gas initial offer</w:t>
      </w:r>
      <w:r w:rsidR="00B64B3E" w:rsidRPr="00527C02">
        <w:t>.</w:t>
      </w:r>
    </w:p>
    <w:p w14:paraId="30527B7A" w14:textId="77777777" w:rsidR="00724D53" w:rsidRPr="00527C02" w:rsidRDefault="00724D53" w:rsidP="00724D53">
      <w:pPr>
        <w:pStyle w:val="Penalty"/>
      </w:pPr>
      <w:r w:rsidRPr="00527C02">
        <w:t>Civil penalty:</w:t>
      </w:r>
    </w:p>
    <w:p w14:paraId="6757C3E5" w14:textId="77777777" w:rsidR="00724D53" w:rsidRPr="00527C02" w:rsidRDefault="00724D53" w:rsidP="00724D53">
      <w:pPr>
        <w:pStyle w:val="paragraph"/>
      </w:pPr>
      <w:r w:rsidRPr="00527C02">
        <w:tab/>
        <w:t>(a)</w:t>
      </w:r>
      <w:r w:rsidRPr="00527C02">
        <w:tab/>
        <w:t>for a body corporate—6,000 penalty units; and</w:t>
      </w:r>
    </w:p>
    <w:p w14:paraId="2D031A75" w14:textId="77777777" w:rsidR="00724D53" w:rsidRPr="00527C02" w:rsidRDefault="00724D53" w:rsidP="00724D53">
      <w:pPr>
        <w:pStyle w:val="paragraph"/>
      </w:pPr>
      <w:r w:rsidRPr="00527C02">
        <w:tab/>
        <w:t>(b)</w:t>
      </w:r>
      <w:r w:rsidRPr="00527C02">
        <w:tab/>
        <w:t>for a person other than a body corporate—</w:t>
      </w:r>
      <w:r w:rsidR="009834B1" w:rsidRPr="00527C02">
        <w:t>1,200</w:t>
      </w:r>
      <w:r w:rsidRPr="00527C02">
        <w:t xml:space="preserve"> penalty units</w:t>
      </w:r>
      <w:r w:rsidR="00B64B3E" w:rsidRPr="00527C02">
        <w:t>.</w:t>
      </w:r>
    </w:p>
    <w:p w14:paraId="6B1AD46A" w14:textId="77777777" w:rsidR="00046B0C" w:rsidRPr="00527C02" w:rsidRDefault="00046B0C" w:rsidP="00046B0C">
      <w:pPr>
        <w:pStyle w:val="subsection"/>
      </w:pPr>
      <w:r w:rsidRPr="00527C02">
        <w:tab/>
        <w:t>(2)</w:t>
      </w:r>
      <w:r w:rsidRPr="00527C02">
        <w:tab/>
      </w:r>
      <w:r w:rsidR="004061A9" w:rsidRPr="00527C02">
        <w:t>Subsection (</w:t>
      </w:r>
      <w:r w:rsidRPr="00527C02">
        <w:t xml:space="preserve">1) does not apply if, during the gas initial offer open period, the potential buyer gives the supplier a </w:t>
      </w:r>
      <w:r w:rsidR="00F75732" w:rsidRPr="00527C02">
        <w:t>buyer</w:t>
      </w:r>
      <w:r w:rsidRPr="00527C02">
        <w:t xml:space="preserve"> </w:t>
      </w:r>
      <w:r w:rsidR="00D94347" w:rsidRPr="00527C02">
        <w:t xml:space="preserve">gas </w:t>
      </w:r>
      <w:r w:rsidRPr="00527C02">
        <w:t>final offer in relation to the gas initial offer.</w:t>
      </w:r>
    </w:p>
    <w:p w14:paraId="7F53E582" w14:textId="77777777" w:rsidR="00EC4ACE" w:rsidRPr="00527C02" w:rsidRDefault="00477FFB" w:rsidP="00EC4ACE">
      <w:pPr>
        <w:pStyle w:val="ActHead5"/>
      </w:pPr>
      <w:bookmarkStart w:id="28" w:name="_Toc138757942"/>
      <w:r w:rsidRPr="0060533F">
        <w:rPr>
          <w:rStyle w:val="CharSectno"/>
        </w:rPr>
        <w:t>19</w:t>
      </w:r>
      <w:r w:rsidR="00EC4ACE" w:rsidRPr="00527C02">
        <w:t xml:space="preserve">  Gas initial offer—exception</w:t>
      </w:r>
      <w:r w:rsidR="00C04E4B" w:rsidRPr="00527C02">
        <w:t>s</w:t>
      </w:r>
      <w:r w:rsidR="00EC4ACE" w:rsidRPr="00527C02">
        <w:t xml:space="preserve"> for material change of supplier</w:t>
      </w:r>
      <w:r w:rsidR="00D1724E" w:rsidRPr="00527C02">
        <w:t>’</w:t>
      </w:r>
      <w:r w:rsidR="00EC4ACE" w:rsidRPr="00527C02">
        <w:t xml:space="preserve">s circumstances, </w:t>
      </w:r>
      <w:r w:rsidR="00D10120" w:rsidRPr="00527C02">
        <w:t xml:space="preserve">agreement </w:t>
      </w:r>
      <w:r w:rsidR="00C04E4B" w:rsidRPr="00527C02">
        <w:t xml:space="preserve">to </w:t>
      </w:r>
      <w:r w:rsidR="00D10120" w:rsidRPr="00527C02">
        <w:t>terminate</w:t>
      </w:r>
      <w:r w:rsidR="00C04E4B" w:rsidRPr="00527C02">
        <w:t xml:space="preserve"> or withdraw</w:t>
      </w:r>
      <w:r w:rsidR="00D10120" w:rsidRPr="00527C02">
        <w:t>, e</w:t>
      </w:r>
      <w:r w:rsidR="00EC4ACE" w:rsidRPr="00527C02">
        <w:t>tc</w:t>
      </w:r>
      <w:r w:rsidR="00B64B3E" w:rsidRPr="00527C02">
        <w:t>.</w:t>
      </w:r>
      <w:bookmarkEnd w:id="28"/>
    </w:p>
    <w:p w14:paraId="5098A7EF" w14:textId="77777777" w:rsidR="00EC4ACE" w:rsidRPr="00527C02" w:rsidRDefault="00EC4ACE" w:rsidP="00EC4ACE">
      <w:pPr>
        <w:pStyle w:val="subsection"/>
      </w:pPr>
      <w:r w:rsidRPr="00527C02">
        <w:tab/>
      </w:r>
      <w:r w:rsidRPr="00527C02">
        <w:tab/>
      </w:r>
      <w:r w:rsidR="00422C55">
        <w:t>Section 1</w:t>
      </w:r>
      <w:r w:rsidR="00477FFB" w:rsidRPr="00527C02">
        <w:t>7</w:t>
      </w:r>
      <w:r w:rsidRPr="00527C02">
        <w:t xml:space="preserve"> and </w:t>
      </w:r>
      <w:r w:rsidR="00422C55">
        <w:t>subsection 1</w:t>
      </w:r>
      <w:r w:rsidR="00477FFB" w:rsidRPr="00527C02">
        <w:t>8</w:t>
      </w:r>
      <w:r w:rsidR="00046B0C" w:rsidRPr="00527C02">
        <w:t>(1)</w:t>
      </w:r>
      <w:r w:rsidRPr="00527C02">
        <w:t xml:space="preserve"> do not apply if:</w:t>
      </w:r>
    </w:p>
    <w:p w14:paraId="0B6F5179" w14:textId="77777777" w:rsidR="00EC4ACE" w:rsidRPr="00527C02" w:rsidRDefault="00EC4ACE" w:rsidP="00896792">
      <w:pPr>
        <w:pStyle w:val="paragraph"/>
      </w:pPr>
      <w:r w:rsidRPr="00527C02">
        <w:tab/>
        <w:t>(</w:t>
      </w:r>
      <w:r w:rsidR="00E66EE4" w:rsidRPr="00527C02">
        <w:t>a</w:t>
      </w:r>
      <w:r w:rsidRPr="00527C02">
        <w:t>)</w:t>
      </w:r>
      <w:r w:rsidRPr="00527C02">
        <w:tab/>
        <w:t>there has been a material change in the supplier</w:t>
      </w:r>
      <w:r w:rsidR="00D1724E" w:rsidRPr="00527C02">
        <w:t>’</w:t>
      </w:r>
      <w:r w:rsidRPr="00527C02">
        <w:t xml:space="preserve">s circumstances resulting in the inability of the supplier to supply regulated gas in accordance with the gas initial offer; </w:t>
      </w:r>
      <w:r w:rsidR="007D7028" w:rsidRPr="00527C02">
        <w:t>or</w:t>
      </w:r>
    </w:p>
    <w:p w14:paraId="489533AC" w14:textId="77777777" w:rsidR="0082746F" w:rsidRPr="00527C02" w:rsidRDefault="00EC4ACE" w:rsidP="00EC4ACE">
      <w:pPr>
        <w:pStyle w:val="paragraph"/>
      </w:pPr>
      <w:r w:rsidRPr="00527C02">
        <w:tab/>
        <w:t>(</w:t>
      </w:r>
      <w:r w:rsidR="00E66EE4" w:rsidRPr="00527C02">
        <w:t>b</w:t>
      </w:r>
      <w:r w:rsidRPr="00527C02">
        <w:t>)</w:t>
      </w:r>
      <w:r w:rsidRPr="00527C02">
        <w:tab/>
      </w:r>
      <w:r w:rsidR="0082746F" w:rsidRPr="00527C02">
        <w:t>all of the following apply:</w:t>
      </w:r>
    </w:p>
    <w:p w14:paraId="1EEC277A" w14:textId="77777777" w:rsidR="00896792" w:rsidRPr="00527C02" w:rsidRDefault="0082746F" w:rsidP="0082746F">
      <w:pPr>
        <w:pStyle w:val="paragraphsub"/>
      </w:pPr>
      <w:r w:rsidRPr="00527C02">
        <w:tab/>
        <w:t>(</w:t>
      </w:r>
      <w:proofErr w:type="spellStart"/>
      <w:r w:rsidRPr="00527C02">
        <w:t>i</w:t>
      </w:r>
      <w:proofErr w:type="spellEnd"/>
      <w:r w:rsidRPr="00527C02">
        <w:t>)</w:t>
      </w:r>
      <w:r w:rsidRPr="00527C02">
        <w:tab/>
      </w:r>
      <w:r w:rsidR="00EC4ACE" w:rsidRPr="00527C02">
        <w:t>there has been a material change in the supplier</w:t>
      </w:r>
      <w:r w:rsidR="00D1724E" w:rsidRPr="00527C02">
        <w:t>’</w:t>
      </w:r>
      <w:r w:rsidR="00EC4ACE" w:rsidRPr="00527C02">
        <w:t>s financial circumstances or business structure</w:t>
      </w:r>
      <w:r w:rsidRPr="00527C02">
        <w:t>;</w:t>
      </w:r>
    </w:p>
    <w:p w14:paraId="64B32C90" w14:textId="77777777" w:rsidR="00EC4ACE" w:rsidRPr="00527C02" w:rsidRDefault="00896792" w:rsidP="00896792">
      <w:pPr>
        <w:pStyle w:val="paragraphsub"/>
      </w:pPr>
      <w:r w:rsidRPr="00527C02">
        <w:tab/>
        <w:t>(</w:t>
      </w:r>
      <w:r w:rsidR="0082746F" w:rsidRPr="00527C02">
        <w:t>i</w:t>
      </w:r>
      <w:r w:rsidRPr="00527C02">
        <w:t>i)</w:t>
      </w:r>
      <w:r w:rsidRPr="00527C02">
        <w:tab/>
      </w:r>
      <w:r w:rsidR="00EC4ACE" w:rsidRPr="00527C02">
        <w:t>the change will affect the ability of the supplier to supply regulated gas in accordance with the gas initial offer</w:t>
      </w:r>
      <w:r w:rsidRPr="00527C02">
        <w:t>;</w:t>
      </w:r>
      <w:r w:rsidR="00512D1B" w:rsidRPr="00527C02">
        <w:t xml:space="preserve"> or</w:t>
      </w:r>
    </w:p>
    <w:p w14:paraId="48C187D3" w14:textId="77777777" w:rsidR="00267883" w:rsidRPr="00527C02" w:rsidRDefault="00267883" w:rsidP="00F708E0">
      <w:pPr>
        <w:pStyle w:val="paragraph"/>
      </w:pPr>
      <w:r w:rsidRPr="00527C02">
        <w:tab/>
        <w:t>(</w:t>
      </w:r>
      <w:r w:rsidR="00E66EE4" w:rsidRPr="00527C02">
        <w:t>c</w:t>
      </w:r>
      <w:r w:rsidRPr="00527C02">
        <w:t>)</w:t>
      </w:r>
      <w:r w:rsidRPr="00527C02">
        <w:tab/>
        <w:t xml:space="preserve">a circumstance specified in a determination under </w:t>
      </w:r>
      <w:r w:rsidR="00422C55">
        <w:t>subsection 2</w:t>
      </w:r>
      <w:r w:rsidR="00477FFB" w:rsidRPr="00527C02">
        <w:t>3</w:t>
      </w:r>
      <w:r w:rsidR="00C279B3" w:rsidRPr="00527C02">
        <w:t>(1)</w:t>
      </w:r>
      <w:r w:rsidRPr="00527C02">
        <w:t xml:space="preserve"> </w:t>
      </w:r>
      <w:r w:rsidR="005C6630" w:rsidRPr="00527C02">
        <w:t>exists</w:t>
      </w:r>
      <w:r w:rsidRPr="00527C02">
        <w:t>; or</w:t>
      </w:r>
    </w:p>
    <w:p w14:paraId="438478A0" w14:textId="77777777" w:rsidR="00F708E0" w:rsidRPr="00527C02" w:rsidRDefault="00EC4ACE" w:rsidP="00F708E0">
      <w:pPr>
        <w:pStyle w:val="paragraph"/>
      </w:pPr>
      <w:r w:rsidRPr="00527C02">
        <w:tab/>
        <w:t>(</w:t>
      </w:r>
      <w:r w:rsidR="00E66EE4" w:rsidRPr="00527C02">
        <w:t>d</w:t>
      </w:r>
      <w:r w:rsidRPr="00527C02">
        <w:t>)</w:t>
      </w:r>
      <w:r w:rsidRPr="00527C02">
        <w:tab/>
        <w:t xml:space="preserve">the supplier and the </w:t>
      </w:r>
      <w:r w:rsidR="00F708E0" w:rsidRPr="00527C02">
        <w:t xml:space="preserve">potential </w:t>
      </w:r>
      <w:r w:rsidRPr="00527C02">
        <w:t>buyer agreed to the withdrawal or termination</w:t>
      </w:r>
      <w:r w:rsidR="00F708E0" w:rsidRPr="00527C02">
        <w:t>; or</w:t>
      </w:r>
    </w:p>
    <w:p w14:paraId="4C147D32" w14:textId="77777777" w:rsidR="00EC4ACE" w:rsidRPr="00527C02" w:rsidRDefault="00F708E0" w:rsidP="00EC4ACE">
      <w:pPr>
        <w:pStyle w:val="paragraph"/>
      </w:pPr>
      <w:r w:rsidRPr="00527C02">
        <w:tab/>
        <w:t>(</w:t>
      </w:r>
      <w:r w:rsidR="00E66EE4" w:rsidRPr="00527C02">
        <w:t>e</w:t>
      </w:r>
      <w:r w:rsidRPr="00527C02">
        <w:t>)</w:t>
      </w:r>
      <w:r w:rsidRPr="00527C02">
        <w:tab/>
        <w:t>the potential buyer gave the supplier written notice, before the end of the gas initial offer open period, that the potential buyer withdraws from the negotiation process</w:t>
      </w:r>
      <w:r w:rsidR="00B64B3E" w:rsidRPr="00527C02">
        <w:t>.</w:t>
      </w:r>
    </w:p>
    <w:p w14:paraId="4913D6A8" w14:textId="77777777" w:rsidR="00CF12AA" w:rsidRPr="00527C02" w:rsidRDefault="009E48DB" w:rsidP="00B66DBD">
      <w:pPr>
        <w:pStyle w:val="ActHead3"/>
        <w:pageBreakBefore/>
      </w:pPr>
      <w:bookmarkStart w:id="29" w:name="_Toc138757943"/>
      <w:r w:rsidRPr="0060533F">
        <w:rPr>
          <w:rStyle w:val="CharDivNo"/>
        </w:rPr>
        <w:t>Division 3</w:t>
      </w:r>
      <w:r w:rsidR="00CF12AA" w:rsidRPr="00527C02">
        <w:t>—</w:t>
      </w:r>
      <w:r w:rsidR="00CF12AA" w:rsidRPr="0060533F">
        <w:rPr>
          <w:rStyle w:val="CharDivText"/>
        </w:rPr>
        <w:t>Gas final offers</w:t>
      </w:r>
      <w:bookmarkEnd w:id="29"/>
    </w:p>
    <w:p w14:paraId="191ECFAA" w14:textId="77777777" w:rsidR="00FE0F3B" w:rsidRPr="00527C02" w:rsidRDefault="00477FFB" w:rsidP="00FE0F3B">
      <w:pPr>
        <w:pStyle w:val="ActHead5"/>
      </w:pPr>
      <w:bookmarkStart w:id="30" w:name="_Toc138757944"/>
      <w:r w:rsidRPr="0060533F">
        <w:rPr>
          <w:rStyle w:val="CharSectno"/>
        </w:rPr>
        <w:t>20</w:t>
      </w:r>
      <w:r w:rsidR="00FE0F3B" w:rsidRPr="00527C02">
        <w:t xml:space="preserve">  Gas final offer must comply with certain requirements</w:t>
      </w:r>
      <w:bookmarkEnd w:id="30"/>
    </w:p>
    <w:p w14:paraId="4E115E0F" w14:textId="77777777" w:rsidR="00FE0F3B" w:rsidRPr="00527C02" w:rsidRDefault="00FE0F3B" w:rsidP="00FE0F3B">
      <w:pPr>
        <w:pStyle w:val="subsection"/>
      </w:pPr>
      <w:r w:rsidRPr="00527C02">
        <w:tab/>
        <w:t>(1)</w:t>
      </w:r>
      <w:r w:rsidRPr="00527C02">
        <w:tab/>
        <w:t xml:space="preserve">A person (the </w:t>
      </w:r>
      <w:r w:rsidRPr="00527C02">
        <w:rPr>
          <w:b/>
          <w:i/>
        </w:rPr>
        <w:t>supplier</w:t>
      </w:r>
      <w:r w:rsidRPr="00527C02">
        <w:t>) contravenes this subsection if:</w:t>
      </w:r>
    </w:p>
    <w:p w14:paraId="0B525339" w14:textId="77777777" w:rsidR="00FE0F3B" w:rsidRPr="00527C02" w:rsidRDefault="00FE0F3B" w:rsidP="00FE0F3B">
      <w:pPr>
        <w:pStyle w:val="paragraph"/>
      </w:pPr>
      <w:r w:rsidRPr="00527C02">
        <w:tab/>
        <w:t>(a)</w:t>
      </w:r>
      <w:r w:rsidRPr="00527C02">
        <w:tab/>
        <w:t>the supplier is a covered supplier; and</w:t>
      </w:r>
    </w:p>
    <w:p w14:paraId="704F6927" w14:textId="77777777" w:rsidR="00FE0F3B" w:rsidRPr="00527C02" w:rsidRDefault="00FE0F3B" w:rsidP="00FE0F3B">
      <w:pPr>
        <w:pStyle w:val="paragraph"/>
      </w:pPr>
      <w:r w:rsidRPr="00527C02">
        <w:tab/>
        <w:t>(b)</w:t>
      </w:r>
      <w:r w:rsidRPr="00527C02">
        <w:tab/>
        <w:t xml:space="preserve">the supplier issues a gas final offer to another person (the </w:t>
      </w:r>
      <w:r w:rsidR="00C12BC5" w:rsidRPr="00527C02">
        <w:rPr>
          <w:b/>
          <w:i/>
        </w:rPr>
        <w:t xml:space="preserve">potential </w:t>
      </w:r>
      <w:r w:rsidRPr="00527C02">
        <w:rPr>
          <w:b/>
          <w:i/>
        </w:rPr>
        <w:t>buyer</w:t>
      </w:r>
      <w:r w:rsidRPr="00527C02">
        <w:t>); and</w:t>
      </w:r>
    </w:p>
    <w:p w14:paraId="3181E6E5" w14:textId="77777777" w:rsidR="00FE0F3B" w:rsidRPr="00527C02" w:rsidRDefault="00FE0F3B" w:rsidP="00FE0F3B">
      <w:pPr>
        <w:pStyle w:val="paragraph"/>
      </w:pPr>
      <w:r w:rsidRPr="00527C02">
        <w:tab/>
        <w:t>(c)</w:t>
      </w:r>
      <w:r w:rsidRPr="00527C02">
        <w:tab/>
        <w:t>any of the following applies:</w:t>
      </w:r>
    </w:p>
    <w:p w14:paraId="5F839E0E" w14:textId="77777777" w:rsidR="00FE0F3B" w:rsidRPr="00527C02" w:rsidRDefault="00FE0F3B" w:rsidP="00FE0F3B">
      <w:pPr>
        <w:pStyle w:val="paragraphsub"/>
      </w:pPr>
      <w:r w:rsidRPr="00527C02">
        <w:tab/>
        <w:t>(</w:t>
      </w:r>
      <w:proofErr w:type="spellStart"/>
      <w:r w:rsidRPr="00527C02">
        <w:t>i</w:t>
      </w:r>
      <w:proofErr w:type="spellEnd"/>
      <w:r w:rsidRPr="00527C02">
        <w:t>)</w:t>
      </w:r>
      <w:r w:rsidRPr="00527C02">
        <w:tab/>
        <w:t xml:space="preserve">the gas </w:t>
      </w:r>
      <w:r w:rsidR="008A6D68" w:rsidRPr="00527C02">
        <w:t>final</w:t>
      </w:r>
      <w:r w:rsidRPr="00527C02">
        <w:t xml:space="preserve"> offer does not specify the matters mentioned in </w:t>
      </w:r>
      <w:r w:rsidR="00077CF7" w:rsidRPr="00527C02">
        <w:t>subsection (</w:t>
      </w:r>
      <w:r w:rsidR="0082746F" w:rsidRPr="00527C02">
        <w:t>2</w:t>
      </w:r>
      <w:r w:rsidRPr="00527C02">
        <w:t>);</w:t>
      </w:r>
    </w:p>
    <w:p w14:paraId="57536822" w14:textId="77777777" w:rsidR="00FE0F3B" w:rsidRPr="00527C02" w:rsidRDefault="00FE0F3B" w:rsidP="00FE0F3B">
      <w:pPr>
        <w:pStyle w:val="paragraphsub"/>
      </w:pPr>
      <w:r w:rsidRPr="00527C02">
        <w:tab/>
        <w:t>(ii)</w:t>
      </w:r>
      <w:r w:rsidRPr="00527C02">
        <w:tab/>
        <w:t xml:space="preserve">the gas </w:t>
      </w:r>
      <w:r w:rsidR="008A6D68" w:rsidRPr="00527C02">
        <w:t xml:space="preserve">final </w:t>
      </w:r>
      <w:r w:rsidRPr="00527C02">
        <w:t xml:space="preserve">offer is not accompanied by a notice in writing by the supplier that meets the requirements in </w:t>
      </w:r>
      <w:r w:rsidR="00077CF7" w:rsidRPr="00527C02">
        <w:t>subsection (</w:t>
      </w:r>
      <w:r w:rsidR="0082746F" w:rsidRPr="00527C02">
        <w:t>3</w:t>
      </w:r>
      <w:r w:rsidRPr="00527C02">
        <w:t>)</w:t>
      </w:r>
      <w:r w:rsidR="00B64B3E" w:rsidRPr="00527C02">
        <w:t>.</w:t>
      </w:r>
    </w:p>
    <w:p w14:paraId="35CED384" w14:textId="77777777" w:rsidR="00724D53" w:rsidRPr="00527C02" w:rsidRDefault="00724D53" w:rsidP="00724D53">
      <w:pPr>
        <w:pStyle w:val="Penalty"/>
      </w:pPr>
      <w:r w:rsidRPr="00527C02">
        <w:t>Civil penalty:</w:t>
      </w:r>
    </w:p>
    <w:p w14:paraId="5A954FC2" w14:textId="77777777" w:rsidR="00724D53" w:rsidRPr="00527C02" w:rsidRDefault="00724D53" w:rsidP="00724D53">
      <w:pPr>
        <w:pStyle w:val="paragraph"/>
      </w:pPr>
      <w:r w:rsidRPr="00527C02">
        <w:tab/>
        <w:t>(a)</w:t>
      </w:r>
      <w:r w:rsidRPr="00527C02">
        <w:tab/>
        <w:t>for a body corporate—6,000 penalty units; and</w:t>
      </w:r>
    </w:p>
    <w:p w14:paraId="2D21B964" w14:textId="77777777" w:rsidR="00724D53" w:rsidRPr="00527C02" w:rsidRDefault="00724D53" w:rsidP="00724D53">
      <w:pPr>
        <w:pStyle w:val="paragraph"/>
      </w:pPr>
      <w:r w:rsidRPr="00527C02">
        <w:tab/>
        <w:t>(b)</w:t>
      </w:r>
      <w:r w:rsidRPr="00527C02">
        <w:tab/>
        <w:t>for a person other than a body corporate—</w:t>
      </w:r>
      <w:r w:rsidR="009834B1" w:rsidRPr="00527C02">
        <w:t>1,200</w:t>
      </w:r>
      <w:r w:rsidRPr="00527C02">
        <w:t xml:space="preserve"> penalty units</w:t>
      </w:r>
      <w:r w:rsidR="00B64B3E" w:rsidRPr="00527C02">
        <w:t>.</w:t>
      </w:r>
    </w:p>
    <w:p w14:paraId="01D20B19" w14:textId="77777777" w:rsidR="00FE0F3B" w:rsidRPr="00527C02" w:rsidRDefault="00FE0F3B" w:rsidP="00FE0F3B">
      <w:pPr>
        <w:pStyle w:val="subsection"/>
      </w:pPr>
      <w:r w:rsidRPr="00527C02">
        <w:tab/>
        <w:t>(2)</w:t>
      </w:r>
      <w:r w:rsidRPr="00527C02">
        <w:tab/>
        <w:t xml:space="preserve">For the purposes of </w:t>
      </w:r>
      <w:r w:rsidR="00455071" w:rsidRPr="00527C02">
        <w:t>subparagraph (</w:t>
      </w:r>
      <w:r w:rsidRPr="00527C02">
        <w:t>1)(c)(</w:t>
      </w:r>
      <w:proofErr w:type="spellStart"/>
      <w:r w:rsidRPr="00527C02">
        <w:t>i</w:t>
      </w:r>
      <w:proofErr w:type="spellEnd"/>
      <w:r w:rsidRPr="00527C02">
        <w:t>), the matters are as follows:</w:t>
      </w:r>
    </w:p>
    <w:p w14:paraId="7200626B" w14:textId="77777777" w:rsidR="00FE0F3B" w:rsidRPr="00527C02" w:rsidRDefault="008F4F1F" w:rsidP="00FE0F3B">
      <w:pPr>
        <w:pStyle w:val="paragraph"/>
      </w:pPr>
      <w:r w:rsidRPr="00527C02">
        <w:tab/>
        <w:t>(</w:t>
      </w:r>
      <w:r w:rsidR="00E66EE4" w:rsidRPr="00527C02">
        <w:t>a</w:t>
      </w:r>
      <w:r w:rsidRPr="00527C02">
        <w:t>)</w:t>
      </w:r>
      <w:r w:rsidRPr="00527C02">
        <w:tab/>
      </w:r>
      <w:r w:rsidR="00FE0F3B" w:rsidRPr="00527C02">
        <w:t xml:space="preserve">the quantity of regulated gas intended to be </w:t>
      </w:r>
      <w:r w:rsidR="0051571E" w:rsidRPr="00527C02">
        <w:t>supplied</w:t>
      </w:r>
      <w:r w:rsidR="00FE0F3B" w:rsidRPr="00527C02">
        <w:t xml:space="preserve"> in accordance with the gas final offer;</w:t>
      </w:r>
    </w:p>
    <w:p w14:paraId="13CCA6C0" w14:textId="77777777" w:rsidR="00B66094" w:rsidRPr="00527C02" w:rsidRDefault="00B66094" w:rsidP="00B66094">
      <w:pPr>
        <w:pStyle w:val="paragraph"/>
      </w:pPr>
      <w:r w:rsidRPr="00527C02">
        <w:tab/>
        <w:t>(</w:t>
      </w:r>
      <w:r w:rsidR="00E66EE4" w:rsidRPr="00527C02">
        <w:t>b</w:t>
      </w:r>
      <w:r w:rsidRPr="00527C02">
        <w:t>)</w:t>
      </w:r>
      <w:r w:rsidRPr="00527C02">
        <w:tab/>
        <w:t>if the gas final offer contemplates that there will be annual supply requirements in an agreement under which regulated gas will be supplied in accordance with the gas final offer—the annual quantity of regulated gas intended to be supplied in accordance with the gas final offer;</w:t>
      </w:r>
    </w:p>
    <w:p w14:paraId="2D25D251" w14:textId="77777777" w:rsidR="00D45B6C" w:rsidRPr="00527C02" w:rsidRDefault="00D45B6C" w:rsidP="00D45B6C">
      <w:pPr>
        <w:pStyle w:val="paragraph"/>
      </w:pPr>
      <w:r w:rsidRPr="00527C02">
        <w:tab/>
        <w:t>(</w:t>
      </w:r>
      <w:r w:rsidR="00E66EE4" w:rsidRPr="00527C02">
        <w:t>c</w:t>
      </w:r>
      <w:r w:rsidRPr="00527C02">
        <w:t>)</w:t>
      </w:r>
      <w:r w:rsidRPr="00527C02">
        <w:tab/>
        <w:t>the intended degree of flexibility in determining that quantity (including conditions relating to load factor (such as conditions that determine variations in load factor over the course of a year)</w:t>
      </w:r>
      <w:r w:rsidR="004E34E5" w:rsidRPr="00527C02">
        <w:t>)</w:t>
      </w:r>
      <w:r w:rsidRPr="00527C02">
        <w:t>;</w:t>
      </w:r>
    </w:p>
    <w:p w14:paraId="1F023A9B" w14:textId="77777777" w:rsidR="00FE0F3B" w:rsidRPr="00527C02" w:rsidRDefault="008F4F1F" w:rsidP="00FE0F3B">
      <w:pPr>
        <w:pStyle w:val="paragraph"/>
      </w:pPr>
      <w:r w:rsidRPr="00527C02">
        <w:tab/>
        <w:t>(</w:t>
      </w:r>
      <w:r w:rsidR="00E66EE4" w:rsidRPr="00527C02">
        <w:t>d</w:t>
      </w:r>
      <w:r w:rsidRPr="00527C02">
        <w:t>)</w:t>
      </w:r>
      <w:r w:rsidRPr="00527C02">
        <w:tab/>
      </w:r>
      <w:r w:rsidR="00FE0F3B" w:rsidRPr="00527C02">
        <w:t xml:space="preserve">the </w:t>
      </w:r>
      <w:r w:rsidR="009834B1" w:rsidRPr="00527C02">
        <w:t>period</w:t>
      </w:r>
      <w:r w:rsidR="00FE0F3B" w:rsidRPr="00527C02">
        <w:t xml:space="preserve"> over which the regulated gas is intended to be </w:t>
      </w:r>
      <w:r w:rsidR="0051571E" w:rsidRPr="00527C02">
        <w:t>supplied</w:t>
      </w:r>
      <w:r w:rsidR="00FE0F3B" w:rsidRPr="00527C02">
        <w:t xml:space="preserve"> in accordance with the gas final offer </w:t>
      </w:r>
      <w:r w:rsidR="0030442A" w:rsidRPr="00527C02">
        <w:t>(including the dates the supply will commence and will cease, or a method for determining those dates)</w:t>
      </w:r>
      <w:r w:rsidR="00FE0F3B" w:rsidRPr="00527C02">
        <w:t>;</w:t>
      </w:r>
    </w:p>
    <w:p w14:paraId="338F033B" w14:textId="77777777" w:rsidR="00FE0F3B" w:rsidRPr="00527C02" w:rsidRDefault="008F4F1F" w:rsidP="00FE0F3B">
      <w:pPr>
        <w:pStyle w:val="paragraph"/>
      </w:pPr>
      <w:r w:rsidRPr="00527C02">
        <w:tab/>
        <w:t>(</w:t>
      </w:r>
      <w:r w:rsidR="00E66EE4" w:rsidRPr="00527C02">
        <w:t>e</w:t>
      </w:r>
      <w:r w:rsidRPr="00527C02">
        <w:t>)</w:t>
      </w:r>
      <w:r w:rsidRPr="00527C02">
        <w:tab/>
      </w:r>
      <w:r w:rsidR="00FE0F3B" w:rsidRPr="00527C02">
        <w:t xml:space="preserve">the delivery points of the regulated gas intended to be </w:t>
      </w:r>
      <w:r w:rsidR="0051571E" w:rsidRPr="00527C02">
        <w:t>supplied</w:t>
      </w:r>
      <w:r w:rsidR="00FE0F3B" w:rsidRPr="00527C02">
        <w:t xml:space="preserve"> in accordance with the gas final offer;</w:t>
      </w:r>
    </w:p>
    <w:p w14:paraId="107BCDBF" w14:textId="77777777" w:rsidR="00895F4E" w:rsidRPr="00527C02" w:rsidRDefault="008F4F1F" w:rsidP="00895F4E">
      <w:pPr>
        <w:pStyle w:val="paragraph"/>
      </w:pPr>
      <w:r w:rsidRPr="00527C02">
        <w:tab/>
        <w:t>(</w:t>
      </w:r>
      <w:r w:rsidR="00E66EE4" w:rsidRPr="00527C02">
        <w:t>f</w:t>
      </w:r>
      <w:r w:rsidRPr="00527C02">
        <w:t>)</w:t>
      </w:r>
      <w:r w:rsidRPr="00527C02">
        <w:tab/>
      </w:r>
      <w:r w:rsidR="00895F4E" w:rsidRPr="00527C02">
        <w:t xml:space="preserve">the price or price structure intended to apply to the supply of the regulated gas in accordance with the gas final offer </w:t>
      </w:r>
      <w:r w:rsidR="00187536" w:rsidRPr="00527C02">
        <w:t>(including any intended take or pay conditions, and the effect of any such conditions and</w:t>
      </w:r>
      <w:r w:rsidR="0013630A" w:rsidRPr="00527C02">
        <w:t xml:space="preserve"> of</w:t>
      </w:r>
      <w:r w:rsidR="00187536" w:rsidRPr="00527C02">
        <w:t xml:space="preserve"> any intended price escalation mechanisms)</w:t>
      </w:r>
      <w:r w:rsidR="00895F4E" w:rsidRPr="00527C02">
        <w:t>;</w:t>
      </w:r>
    </w:p>
    <w:p w14:paraId="7890CDA8" w14:textId="77777777" w:rsidR="00FE0F3B" w:rsidRPr="00527C02" w:rsidRDefault="008F4F1F" w:rsidP="00FE0F3B">
      <w:pPr>
        <w:pStyle w:val="paragraph"/>
      </w:pPr>
      <w:r w:rsidRPr="00527C02">
        <w:tab/>
        <w:t>(</w:t>
      </w:r>
      <w:r w:rsidR="00E66EE4" w:rsidRPr="00527C02">
        <w:t>g</w:t>
      </w:r>
      <w:r w:rsidRPr="00527C02">
        <w:t>)</w:t>
      </w:r>
      <w:r w:rsidRPr="00527C02">
        <w:tab/>
      </w:r>
      <w:r w:rsidR="00FE0F3B" w:rsidRPr="00527C02">
        <w:t xml:space="preserve">the payment terms for the </w:t>
      </w:r>
      <w:r w:rsidR="00522175" w:rsidRPr="00527C02">
        <w:t>s</w:t>
      </w:r>
      <w:r w:rsidR="00FE0F3B" w:rsidRPr="00527C02">
        <w:t>upply of regulated gas in accordance with the gas final offer;</w:t>
      </w:r>
    </w:p>
    <w:p w14:paraId="662EABDA" w14:textId="77777777" w:rsidR="00DB139E" w:rsidRPr="00527C02" w:rsidRDefault="00DB139E" w:rsidP="00DB139E">
      <w:pPr>
        <w:pStyle w:val="paragraph"/>
      </w:pPr>
      <w:r w:rsidRPr="00527C02">
        <w:tab/>
        <w:t>(</w:t>
      </w:r>
      <w:r w:rsidR="00E66EE4" w:rsidRPr="00527C02">
        <w:t>h</w:t>
      </w:r>
      <w:r w:rsidRPr="00527C02">
        <w:t>)</w:t>
      </w:r>
      <w:r w:rsidRPr="00527C02">
        <w:tab/>
        <w:t xml:space="preserve">if the gas </w:t>
      </w:r>
      <w:r w:rsidR="00D679F3" w:rsidRPr="00527C02">
        <w:t xml:space="preserve">final </w:t>
      </w:r>
      <w:r w:rsidRPr="00527C02">
        <w:t>offer includes an offer to provide</w:t>
      </w:r>
      <w:r w:rsidR="00D679F3" w:rsidRPr="00527C02">
        <w:t xml:space="preserve"> transportation services (including services in respect of transportation from delivery points mentioned in </w:t>
      </w:r>
      <w:r w:rsidR="00455071" w:rsidRPr="00527C02">
        <w:t>paragraph (</w:t>
      </w:r>
      <w:r w:rsidR="00E66EE4" w:rsidRPr="00527C02">
        <w:t>e</w:t>
      </w:r>
      <w:r w:rsidR="00D679F3" w:rsidRPr="00527C02">
        <w:t>)) or storage services</w:t>
      </w:r>
      <w:r w:rsidRPr="00527C02">
        <w:t xml:space="preserve">—the price or price structure intended to apply to the provision of those services in accordance with the gas </w:t>
      </w:r>
      <w:r w:rsidR="00D679F3" w:rsidRPr="00527C02">
        <w:t>final</w:t>
      </w:r>
      <w:r w:rsidRPr="00527C02">
        <w:t xml:space="preserve"> offer (including the effect of any intended price escalation mechanisms)</w:t>
      </w:r>
      <w:r w:rsidR="0082746F" w:rsidRPr="00527C02">
        <w:t>;</w:t>
      </w:r>
    </w:p>
    <w:p w14:paraId="2783B3EC" w14:textId="77777777" w:rsidR="00FE0F3B" w:rsidRPr="00527C02" w:rsidRDefault="008F4F1F" w:rsidP="00FE0F3B">
      <w:pPr>
        <w:pStyle w:val="paragraph"/>
      </w:pPr>
      <w:r w:rsidRPr="00527C02">
        <w:tab/>
        <w:t>(</w:t>
      </w:r>
      <w:proofErr w:type="spellStart"/>
      <w:r w:rsidR="00E66EE4" w:rsidRPr="00527C02">
        <w:t>i</w:t>
      </w:r>
      <w:proofErr w:type="spellEnd"/>
      <w:r w:rsidRPr="00527C02">
        <w:t>)</w:t>
      </w:r>
      <w:r w:rsidRPr="00527C02">
        <w:tab/>
      </w:r>
      <w:r w:rsidR="00FE0F3B" w:rsidRPr="00527C02">
        <w:t xml:space="preserve">the circumstances (if any) in which the supplier or the </w:t>
      </w:r>
      <w:r w:rsidR="00C12BC5" w:rsidRPr="00527C02">
        <w:t xml:space="preserve">potential buyer </w:t>
      </w:r>
      <w:r w:rsidR="00FE0F3B" w:rsidRPr="00527C02">
        <w:t xml:space="preserve">may vary the terms of an agreement under which regulated gas will be </w:t>
      </w:r>
      <w:r w:rsidR="0051571E" w:rsidRPr="00527C02">
        <w:t>supplied</w:t>
      </w:r>
      <w:r w:rsidR="00FE0F3B" w:rsidRPr="00527C02">
        <w:t xml:space="preserve"> in accordance with the gas final offer;</w:t>
      </w:r>
    </w:p>
    <w:p w14:paraId="029A2387" w14:textId="77777777" w:rsidR="00F73167" w:rsidRPr="00527C02" w:rsidRDefault="00F73167" w:rsidP="00F73167">
      <w:pPr>
        <w:pStyle w:val="paragraph"/>
      </w:pPr>
      <w:r w:rsidRPr="00527C02">
        <w:tab/>
        <w:t>(</w:t>
      </w:r>
      <w:r w:rsidR="00E66EE4" w:rsidRPr="00527C02">
        <w:t>j</w:t>
      </w:r>
      <w:r w:rsidRPr="00527C02">
        <w:t>)</w:t>
      </w:r>
      <w:r w:rsidRPr="00527C02">
        <w:tab/>
        <w:t>a protocol for the supplier and the potential buyer to notify each other, within a reasonable time, of any major interruptions to any of the following that become known to them:</w:t>
      </w:r>
    </w:p>
    <w:p w14:paraId="6E51ADC2" w14:textId="77777777" w:rsidR="00F73167" w:rsidRPr="00527C02" w:rsidRDefault="00F73167" w:rsidP="00F73167">
      <w:pPr>
        <w:pStyle w:val="paragraphsub"/>
      </w:pPr>
      <w:r w:rsidRPr="00527C02">
        <w:tab/>
        <w:t>(</w:t>
      </w:r>
      <w:proofErr w:type="spellStart"/>
      <w:r w:rsidRPr="00527C02">
        <w:t>i</w:t>
      </w:r>
      <w:proofErr w:type="spellEnd"/>
      <w:r w:rsidRPr="00527C02">
        <w:t>)</w:t>
      </w:r>
      <w:r w:rsidRPr="00527C02">
        <w:tab/>
        <w:t>the supplier</w:t>
      </w:r>
      <w:r w:rsidR="00D1724E" w:rsidRPr="00527C02">
        <w:t>’</w:t>
      </w:r>
      <w:r w:rsidRPr="00527C02">
        <w:t>s ability to supply regulated gas in accordance with the gas final offer;</w:t>
      </w:r>
    </w:p>
    <w:p w14:paraId="4E83E2C4" w14:textId="77777777" w:rsidR="00F73167" w:rsidRPr="00527C02" w:rsidRDefault="00F73167" w:rsidP="00F73167">
      <w:pPr>
        <w:pStyle w:val="paragraphsub"/>
      </w:pPr>
      <w:r w:rsidRPr="00527C02">
        <w:tab/>
        <w:t>(ii)</w:t>
      </w:r>
      <w:r w:rsidRPr="00527C02">
        <w:tab/>
        <w:t>the potential buyer</w:t>
      </w:r>
      <w:r w:rsidR="00D1724E" w:rsidRPr="00527C02">
        <w:t>’</w:t>
      </w:r>
      <w:r w:rsidRPr="00527C02">
        <w:t>s ability to accept regulated gas in accordance with the gas final offer;</w:t>
      </w:r>
    </w:p>
    <w:p w14:paraId="349F4A5A" w14:textId="77777777" w:rsidR="00FE0F3B" w:rsidRPr="00527C02" w:rsidRDefault="008F4F1F" w:rsidP="00FE0F3B">
      <w:pPr>
        <w:pStyle w:val="paragraph"/>
      </w:pPr>
      <w:r w:rsidRPr="00527C02">
        <w:tab/>
        <w:t>(</w:t>
      </w:r>
      <w:r w:rsidR="00E66EE4" w:rsidRPr="00527C02">
        <w:t>k</w:t>
      </w:r>
      <w:r w:rsidRPr="00527C02">
        <w:t>)</w:t>
      </w:r>
      <w:r w:rsidRPr="00527C02">
        <w:tab/>
      </w:r>
      <w:r w:rsidR="00FE0F3B" w:rsidRPr="00527C02">
        <w:t xml:space="preserve">the consequences (if any) if the quantity of regulated gas intended to be </w:t>
      </w:r>
      <w:r w:rsidR="0051571E" w:rsidRPr="00527C02">
        <w:t>supplied</w:t>
      </w:r>
      <w:r w:rsidR="00FE0F3B" w:rsidRPr="00527C02">
        <w:t xml:space="preserve"> in accordance with the gas final offer is not delivered </w:t>
      </w:r>
      <w:r w:rsidR="007C50DA" w:rsidRPr="00527C02">
        <w:t xml:space="preserve">by the </w:t>
      </w:r>
      <w:r w:rsidR="00152FE6" w:rsidRPr="00527C02">
        <w:t>supplier</w:t>
      </w:r>
      <w:r w:rsidR="007C50DA" w:rsidRPr="00527C02">
        <w:t xml:space="preserve"> </w:t>
      </w:r>
      <w:r w:rsidR="00FE0F3B" w:rsidRPr="00527C02">
        <w:t xml:space="preserve">or is not accepted by the </w:t>
      </w:r>
      <w:r w:rsidR="00C12BC5" w:rsidRPr="00527C02">
        <w:t>potential buyer</w:t>
      </w:r>
      <w:r w:rsidR="00FE0F3B" w:rsidRPr="00527C02">
        <w:t>;</w:t>
      </w:r>
    </w:p>
    <w:p w14:paraId="5DF42DAB" w14:textId="77777777" w:rsidR="00FE0F3B" w:rsidRPr="00527C02" w:rsidRDefault="008F4F1F" w:rsidP="00FE0F3B">
      <w:pPr>
        <w:pStyle w:val="paragraph"/>
      </w:pPr>
      <w:r w:rsidRPr="00527C02">
        <w:tab/>
        <w:t>(</w:t>
      </w:r>
      <w:r w:rsidR="00E66EE4" w:rsidRPr="00527C02">
        <w:t>l</w:t>
      </w:r>
      <w:r w:rsidRPr="00527C02">
        <w:t>)</w:t>
      </w:r>
      <w:r w:rsidRPr="00527C02">
        <w:tab/>
      </w:r>
      <w:r w:rsidR="00FE0F3B" w:rsidRPr="00527C02">
        <w:t xml:space="preserve">the circumstances in which the supplier or the </w:t>
      </w:r>
      <w:r w:rsidR="00C12BC5" w:rsidRPr="00527C02">
        <w:t>potential buyer</w:t>
      </w:r>
      <w:r w:rsidR="00FE0F3B" w:rsidRPr="00527C02">
        <w:t xml:space="preserve"> may terminate an agreement under which regulated gas will be </w:t>
      </w:r>
      <w:r w:rsidR="0051571E" w:rsidRPr="00527C02">
        <w:t>supplied</w:t>
      </w:r>
      <w:r w:rsidR="00FE0F3B" w:rsidRPr="00527C02">
        <w:t xml:space="preserve"> in accordance with the gas final offer;</w:t>
      </w:r>
    </w:p>
    <w:p w14:paraId="7B88E431" w14:textId="77777777" w:rsidR="00FE0F3B" w:rsidRPr="00527C02" w:rsidRDefault="008F4F1F" w:rsidP="00FE0F3B">
      <w:pPr>
        <w:pStyle w:val="paragraph"/>
      </w:pPr>
      <w:r w:rsidRPr="00527C02">
        <w:tab/>
        <w:t>(</w:t>
      </w:r>
      <w:r w:rsidR="00E66EE4" w:rsidRPr="00527C02">
        <w:t>m</w:t>
      </w:r>
      <w:r w:rsidRPr="00527C02">
        <w:t>)</w:t>
      </w:r>
      <w:r w:rsidRPr="00527C02">
        <w:tab/>
      </w:r>
      <w:r w:rsidR="00FE0F3B" w:rsidRPr="00527C02">
        <w:t>the consequences</w:t>
      </w:r>
      <w:r w:rsidR="00871C24" w:rsidRPr="00527C02">
        <w:t xml:space="preserve"> of</w:t>
      </w:r>
      <w:r w:rsidR="00FE0F3B" w:rsidRPr="00527C02">
        <w:t xml:space="preserve"> a breach of an agreement under which regulated gas will be </w:t>
      </w:r>
      <w:r w:rsidR="0051571E" w:rsidRPr="00527C02">
        <w:t>supplied</w:t>
      </w:r>
      <w:r w:rsidR="00FE0F3B" w:rsidRPr="00527C02">
        <w:t xml:space="preserve"> in accordance with the gas final offer;</w:t>
      </w:r>
    </w:p>
    <w:p w14:paraId="4DA71B4B" w14:textId="77777777" w:rsidR="00FE0F3B" w:rsidRPr="00527C02" w:rsidRDefault="008F4F1F" w:rsidP="00FE0F3B">
      <w:pPr>
        <w:pStyle w:val="paragraph"/>
      </w:pPr>
      <w:r w:rsidRPr="00527C02">
        <w:tab/>
        <w:t>(</w:t>
      </w:r>
      <w:r w:rsidR="00E66EE4" w:rsidRPr="00527C02">
        <w:t>n</w:t>
      </w:r>
      <w:r w:rsidRPr="00527C02">
        <w:t>)</w:t>
      </w:r>
      <w:r w:rsidRPr="00527C02">
        <w:tab/>
      </w:r>
      <w:r w:rsidR="00FE0F3B" w:rsidRPr="00527C02">
        <w:t xml:space="preserve">procedures for resolving disputes arising under an agreement under which regulated gas will be </w:t>
      </w:r>
      <w:r w:rsidR="0051571E" w:rsidRPr="00527C02">
        <w:t>supplied</w:t>
      </w:r>
      <w:r w:rsidR="00FE0F3B" w:rsidRPr="00527C02">
        <w:t xml:space="preserve"> in accordance with the gas final offer</w:t>
      </w:r>
      <w:r w:rsidR="00B64B3E" w:rsidRPr="00527C02">
        <w:t>.</w:t>
      </w:r>
    </w:p>
    <w:p w14:paraId="1ECEF0E1" w14:textId="77777777" w:rsidR="00285FAF" w:rsidRPr="00527C02" w:rsidRDefault="00285FAF" w:rsidP="00285FAF">
      <w:pPr>
        <w:pStyle w:val="notetext"/>
      </w:pPr>
      <w:r w:rsidRPr="00527C02">
        <w:t>Note:</w:t>
      </w:r>
      <w:r w:rsidRPr="00527C02">
        <w:tab/>
        <w:t xml:space="preserve">The gas final offer must specify the matters set out in </w:t>
      </w:r>
      <w:r w:rsidR="00077CF7" w:rsidRPr="00527C02">
        <w:t>subsection (</w:t>
      </w:r>
      <w:r w:rsidRPr="00527C02">
        <w:t>2), and may also specify other matters. For example, if the gas final offer contemplates that there will be conditions precedent to an agreement under which regulated gas will be supplied in accordance with the gas final offer, it may specify those conditions precedent.</w:t>
      </w:r>
    </w:p>
    <w:p w14:paraId="03FB990C" w14:textId="77777777" w:rsidR="00FE0F3B" w:rsidRPr="00527C02" w:rsidRDefault="00FE0F3B" w:rsidP="00FE0F3B">
      <w:pPr>
        <w:pStyle w:val="subsection"/>
      </w:pPr>
      <w:r w:rsidRPr="00527C02">
        <w:tab/>
        <w:t>(</w:t>
      </w:r>
      <w:r w:rsidR="00724D53" w:rsidRPr="00527C02">
        <w:t>3</w:t>
      </w:r>
      <w:r w:rsidRPr="00527C02">
        <w:t>)</w:t>
      </w:r>
      <w:r w:rsidRPr="00527C02">
        <w:tab/>
        <w:t xml:space="preserve">For the purposes of </w:t>
      </w:r>
      <w:r w:rsidR="00455071" w:rsidRPr="00527C02">
        <w:t>subparagraph (</w:t>
      </w:r>
      <w:r w:rsidRPr="00527C02">
        <w:t>1)(c)(ii), the requirements are as follows:</w:t>
      </w:r>
    </w:p>
    <w:p w14:paraId="662B0267" w14:textId="77777777" w:rsidR="00FE0F3B" w:rsidRPr="00527C02" w:rsidRDefault="008F4F1F" w:rsidP="00FE0F3B">
      <w:pPr>
        <w:pStyle w:val="paragraph"/>
      </w:pPr>
      <w:r w:rsidRPr="00527C02">
        <w:tab/>
        <w:t>(a)</w:t>
      </w:r>
      <w:r w:rsidRPr="00527C02">
        <w:tab/>
      </w:r>
      <w:r w:rsidR="00FE0F3B" w:rsidRPr="00527C02">
        <w:t>the notice sets out the last day of the gas final offer open period; and</w:t>
      </w:r>
    </w:p>
    <w:p w14:paraId="1B08073B" w14:textId="77777777" w:rsidR="00E52CE2" w:rsidRPr="00527C02" w:rsidRDefault="008F4F1F" w:rsidP="00FE0F3B">
      <w:pPr>
        <w:pStyle w:val="paragraph"/>
      </w:pPr>
      <w:r w:rsidRPr="00527C02">
        <w:tab/>
        <w:t>(b)</w:t>
      </w:r>
      <w:r w:rsidRPr="00527C02">
        <w:tab/>
      </w:r>
      <w:r w:rsidR="00FE0F3B" w:rsidRPr="00527C02">
        <w:t>that last day is</w:t>
      </w:r>
      <w:r w:rsidR="00E52CE2" w:rsidRPr="00527C02">
        <w:t>:</w:t>
      </w:r>
    </w:p>
    <w:p w14:paraId="1E0A25CC" w14:textId="77777777" w:rsidR="00E52CE2" w:rsidRPr="00527C02" w:rsidRDefault="00E52CE2" w:rsidP="00E52CE2">
      <w:pPr>
        <w:pStyle w:val="paragraphsub"/>
      </w:pPr>
      <w:r w:rsidRPr="00527C02">
        <w:tab/>
        <w:t>(</w:t>
      </w:r>
      <w:proofErr w:type="spellStart"/>
      <w:r w:rsidRPr="00527C02">
        <w:t>i</w:t>
      </w:r>
      <w:proofErr w:type="spellEnd"/>
      <w:r w:rsidRPr="00527C02">
        <w:t>)</w:t>
      </w:r>
      <w:r w:rsidRPr="00527C02">
        <w:tab/>
        <w:t xml:space="preserve">if </w:t>
      </w:r>
      <w:r w:rsidR="00455071" w:rsidRPr="00527C02">
        <w:t>subparagraph (</w:t>
      </w:r>
      <w:r w:rsidR="00AC1D6F" w:rsidRPr="00527C02">
        <w:t>i</w:t>
      </w:r>
      <w:r w:rsidRPr="00527C02">
        <w:t>i)</w:t>
      </w:r>
      <w:r w:rsidR="00B66DBD" w:rsidRPr="00527C02">
        <w:t xml:space="preserve"> of this paragraph</w:t>
      </w:r>
      <w:r w:rsidRPr="00527C02">
        <w:t xml:space="preserve"> does not apply—</w:t>
      </w:r>
      <w:r w:rsidR="00FE0F3B" w:rsidRPr="00527C02">
        <w:t>no earlier than 15 business days after the supplier issues the gas final offer</w:t>
      </w:r>
      <w:r w:rsidRPr="00527C02">
        <w:t>; or</w:t>
      </w:r>
    </w:p>
    <w:p w14:paraId="0658C1E7" w14:textId="77777777" w:rsidR="00FE0F3B" w:rsidRPr="00527C02" w:rsidRDefault="00E52CE2" w:rsidP="00E52CE2">
      <w:pPr>
        <w:pStyle w:val="paragraphsub"/>
      </w:pPr>
      <w:r w:rsidRPr="00527C02">
        <w:tab/>
        <w:t>(ii)</w:t>
      </w:r>
      <w:r w:rsidRPr="00527C02">
        <w:tab/>
        <w:t>if the supplier and the potential buyer</w:t>
      </w:r>
      <w:r w:rsidR="00AC1D6F" w:rsidRPr="00527C02">
        <w:t>,</w:t>
      </w:r>
      <w:r w:rsidRPr="00527C02">
        <w:t xml:space="preserve"> in writing before the supplier issues the gas final offer to the potential buyer, </w:t>
      </w:r>
      <w:r w:rsidR="00AC1D6F" w:rsidRPr="00527C02">
        <w:t xml:space="preserve">fix </w:t>
      </w:r>
      <w:r w:rsidRPr="00527C02">
        <w:t>a specified day—that day</w:t>
      </w:r>
      <w:r w:rsidR="00B64B3E" w:rsidRPr="00527C02">
        <w:t>.</w:t>
      </w:r>
    </w:p>
    <w:p w14:paraId="161376A4" w14:textId="77777777" w:rsidR="006C3AF0" w:rsidRPr="00527C02" w:rsidRDefault="00477FFB" w:rsidP="006C3AF0">
      <w:pPr>
        <w:pStyle w:val="ActHead5"/>
      </w:pPr>
      <w:bookmarkStart w:id="31" w:name="_Toc138757945"/>
      <w:r w:rsidRPr="0060533F">
        <w:rPr>
          <w:rStyle w:val="CharSectno"/>
        </w:rPr>
        <w:t>21</w:t>
      </w:r>
      <w:r w:rsidR="006C3AF0" w:rsidRPr="00527C02">
        <w:t xml:space="preserve">  Gas final offer must not be withdrawn or terminated before end of gas final offer open period</w:t>
      </w:r>
      <w:bookmarkEnd w:id="31"/>
    </w:p>
    <w:p w14:paraId="03BB1C24" w14:textId="77777777" w:rsidR="006C3AF0" w:rsidRPr="00527C02" w:rsidRDefault="006C3AF0" w:rsidP="006C3AF0">
      <w:pPr>
        <w:pStyle w:val="subsection"/>
      </w:pPr>
      <w:r w:rsidRPr="00527C02">
        <w:tab/>
        <w:t>(1)</w:t>
      </w:r>
      <w:r w:rsidRPr="00527C02">
        <w:tab/>
        <w:t xml:space="preserve">A person (the </w:t>
      </w:r>
      <w:r w:rsidRPr="00527C02">
        <w:rPr>
          <w:b/>
          <w:i/>
        </w:rPr>
        <w:t>supplier</w:t>
      </w:r>
      <w:r w:rsidRPr="00527C02">
        <w:t>) contravenes this subsection if:</w:t>
      </w:r>
    </w:p>
    <w:p w14:paraId="3C334B26" w14:textId="77777777" w:rsidR="006C3AF0" w:rsidRPr="00527C02" w:rsidRDefault="006C3AF0" w:rsidP="006C3AF0">
      <w:pPr>
        <w:pStyle w:val="paragraph"/>
      </w:pPr>
      <w:r w:rsidRPr="00527C02">
        <w:tab/>
        <w:t>(a)</w:t>
      </w:r>
      <w:r w:rsidRPr="00527C02">
        <w:tab/>
        <w:t>the supplier is a covered supplier; and</w:t>
      </w:r>
    </w:p>
    <w:p w14:paraId="16D6C1E1" w14:textId="77777777" w:rsidR="006C3AF0" w:rsidRPr="00527C02" w:rsidRDefault="006C3AF0" w:rsidP="006C3AF0">
      <w:pPr>
        <w:pStyle w:val="paragraph"/>
      </w:pPr>
      <w:r w:rsidRPr="00527C02">
        <w:tab/>
        <w:t>(b)</w:t>
      </w:r>
      <w:r w:rsidRPr="00527C02">
        <w:tab/>
        <w:t>the supplier issues a gas final offer to another person</w:t>
      </w:r>
      <w:r w:rsidR="00C12BC5" w:rsidRPr="00527C02">
        <w:t xml:space="preserve"> (the </w:t>
      </w:r>
      <w:r w:rsidR="00C12BC5" w:rsidRPr="00527C02">
        <w:rPr>
          <w:b/>
          <w:i/>
        </w:rPr>
        <w:t>potential buyer</w:t>
      </w:r>
      <w:r w:rsidR="00C12BC5" w:rsidRPr="00527C02">
        <w:t>)</w:t>
      </w:r>
      <w:r w:rsidRPr="00527C02">
        <w:t xml:space="preserve"> (whether or not in relation to a gas </w:t>
      </w:r>
      <w:proofErr w:type="spellStart"/>
      <w:r w:rsidRPr="00527C02">
        <w:t>EOI</w:t>
      </w:r>
      <w:proofErr w:type="spellEnd"/>
      <w:r w:rsidRPr="00527C02">
        <w:t xml:space="preserve"> or gas initial offer); and</w:t>
      </w:r>
    </w:p>
    <w:p w14:paraId="47D89CBF" w14:textId="77777777" w:rsidR="006C3AF0" w:rsidRPr="00527C02" w:rsidRDefault="006C3AF0" w:rsidP="006C3AF0">
      <w:pPr>
        <w:pStyle w:val="paragraph"/>
      </w:pPr>
      <w:r w:rsidRPr="00527C02">
        <w:tab/>
        <w:t>(c)</w:t>
      </w:r>
      <w:r w:rsidRPr="00527C02">
        <w:tab/>
        <w:t>the supplier withdraws or terminates the gas final offer before the end of the gas final offer open period</w:t>
      </w:r>
      <w:r w:rsidR="00B64B3E" w:rsidRPr="00527C02">
        <w:t>.</w:t>
      </w:r>
    </w:p>
    <w:p w14:paraId="5C021437" w14:textId="77777777" w:rsidR="00724D53" w:rsidRPr="00527C02" w:rsidRDefault="00724D53" w:rsidP="00724D53">
      <w:pPr>
        <w:pStyle w:val="Penalty"/>
      </w:pPr>
      <w:r w:rsidRPr="00527C02">
        <w:t>Civil penalty:</w:t>
      </w:r>
    </w:p>
    <w:p w14:paraId="56CE7119" w14:textId="77777777" w:rsidR="00724D53" w:rsidRPr="00527C02" w:rsidRDefault="00724D53" w:rsidP="00724D53">
      <w:pPr>
        <w:pStyle w:val="paragraph"/>
      </w:pPr>
      <w:r w:rsidRPr="00527C02">
        <w:tab/>
        <w:t>(a)</w:t>
      </w:r>
      <w:r w:rsidRPr="00527C02">
        <w:tab/>
        <w:t>for a body corporate—6,000 penalty units; and</w:t>
      </w:r>
    </w:p>
    <w:p w14:paraId="48D5B43B" w14:textId="77777777" w:rsidR="00724D53" w:rsidRPr="00527C02" w:rsidRDefault="00724D53" w:rsidP="00724D53">
      <w:pPr>
        <w:pStyle w:val="paragraph"/>
      </w:pPr>
      <w:r w:rsidRPr="00527C02">
        <w:tab/>
        <w:t>(b)</w:t>
      </w:r>
      <w:r w:rsidRPr="00527C02">
        <w:tab/>
        <w:t>for a person other than a body corporate—</w:t>
      </w:r>
      <w:r w:rsidR="009834B1" w:rsidRPr="00527C02">
        <w:t>1,200</w:t>
      </w:r>
      <w:r w:rsidRPr="00527C02">
        <w:t xml:space="preserve"> penalty units</w:t>
      </w:r>
      <w:r w:rsidR="00B64B3E" w:rsidRPr="00527C02">
        <w:t>.</w:t>
      </w:r>
    </w:p>
    <w:p w14:paraId="497027B4" w14:textId="77777777" w:rsidR="006C3AF0" w:rsidRPr="00527C02" w:rsidRDefault="006C3AF0" w:rsidP="006C3AF0">
      <w:pPr>
        <w:pStyle w:val="subsection"/>
      </w:pPr>
      <w:r w:rsidRPr="00527C02">
        <w:tab/>
        <w:t>(2)</w:t>
      </w:r>
      <w:r w:rsidRPr="00527C02">
        <w:tab/>
      </w:r>
      <w:r w:rsidR="004061A9" w:rsidRPr="00527C02">
        <w:t>Subsection (</w:t>
      </w:r>
      <w:r w:rsidRPr="00527C02">
        <w:t>1) does not apply if:</w:t>
      </w:r>
    </w:p>
    <w:p w14:paraId="6EB01049" w14:textId="77777777" w:rsidR="006C3AF0" w:rsidRPr="00527C02" w:rsidRDefault="006C3AF0" w:rsidP="006C3AF0">
      <w:pPr>
        <w:pStyle w:val="paragraph"/>
      </w:pPr>
      <w:r w:rsidRPr="00527C02">
        <w:tab/>
        <w:t>(</w:t>
      </w:r>
      <w:r w:rsidR="00E66EE4" w:rsidRPr="00527C02">
        <w:t>a</w:t>
      </w:r>
      <w:r w:rsidRPr="00527C02">
        <w:t>)</w:t>
      </w:r>
      <w:r w:rsidRPr="00527C02">
        <w:tab/>
        <w:t>there has been a material change in the supplier</w:t>
      </w:r>
      <w:r w:rsidR="00D1724E" w:rsidRPr="00527C02">
        <w:t>’</w:t>
      </w:r>
      <w:r w:rsidRPr="00527C02">
        <w:t>s circumstances resulting in the inability of the supplier to supply regulated gas in accordance with the gas final offer; or</w:t>
      </w:r>
    </w:p>
    <w:p w14:paraId="736DAFEF" w14:textId="77777777" w:rsidR="0082746F" w:rsidRPr="00527C02" w:rsidRDefault="006C3AF0" w:rsidP="006C3AF0">
      <w:pPr>
        <w:pStyle w:val="paragraph"/>
      </w:pPr>
      <w:r w:rsidRPr="00527C02">
        <w:tab/>
        <w:t>(</w:t>
      </w:r>
      <w:r w:rsidR="00E66EE4" w:rsidRPr="00527C02">
        <w:t>b</w:t>
      </w:r>
      <w:r w:rsidRPr="00527C02">
        <w:t>)</w:t>
      </w:r>
      <w:r w:rsidRPr="00527C02">
        <w:tab/>
      </w:r>
      <w:r w:rsidR="0082746F" w:rsidRPr="00527C02">
        <w:t>all of the following apply:</w:t>
      </w:r>
    </w:p>
    <w:p w14:paraId="520367EC" w14:textId="77777777" w:rsidR="006C3AF0" w:rsidRPr="00527C02" w:rsidRDefault="0082746F" w:rsidP="0082746F">
      <w:pPr>
        <w:pStyle w:val="paragraphsub"/>
      </w:pPr>
      <w:r w:rsidRPr="00527C02">
        <w:tab/>
        <w:t>(</w:t>
      </w:r>
      <w:proofErr w:type="spellStart"/>
      <w:r w:rsidRPr="00527C02">
        <w:t>i</w:t>
      </w:r>
      <w:proofErr w:type="spellEnd"/>
      <w:r w:rsidRPr="00527C02">
        <w:t>)</w:t>
      </w:r>
      <w:r w:rsidRPr="00527C02">
        <w:tab/>
      </w:r>
      <w:r w:rsidR="006C3AF0" w:rsidRPr="00527C02">
        <w:t>there has been a material change in the supplier</w:t>
      </w:r>
      <w:r w:rsidR="00D1724E" w:rsidRPr="00527C02">
        <w:t>’</w:t>
      </w:r>
      <w:r w:rsidR="006C3AF0" w:rsidRPr="00527C02">
        <w:t>s financial circumstances or business structure</w:t>
      </w:r>
      <w:r w:rsidRPr="00527C02">
        <w:t>;</w:t>
      </w:r>
    </w:p>
    <w:p w14:paraId="67B6AB90" w14:textId="77777777" w:rsidR="006C3AF0" w:rsidRPr="00527C02" w:rsidRDefault="006C3AF0" w:rsidP="006C3AF0">
      <w:pPr>
        <w:pStyle w:val="paragraphsub"/>
      </w:pPr>
      <w:r w:rsidRPr="00527C02">
        <w:tab/>
        <w:t>(</w:t>
      </w:r>
      <w:r w:rsidR="0082746F" w:rsidRPr="00527C02">
        <w:t>i</w:t>
      </w:r>
      <w:r w:rsidRPr="00527C02">
        <w:t>i)</w:t>
      </w:r>
      <w:r w:rsidRPr="00527C02">
        <w:tab/>
        <w:t>the change will affect the ability of the supplier to supply regulated gas in accordance with the gas final offer;</w:t>
      </w:r>
      <w:r w:rsidR="00512D1B" w:rsidRPr="00527C02">
        <w:t xml:space="preserve"> or</w:t>
      </w:r>
    </w:p>
    <w:p w14:paraId="65E0A38E" w14:textId="77777777" w:rsidR="00512D1B" w:rsidRPr="00527C02" w:rsidRDefault="00512D1B" w:rsidP="00512D1B">
      <w:pPr>
        <w:pStyle w:val="paragraph"/>
      </w:pPr>
      <w:r w:rsidRPr="00527C02">
        <w:tab/>
        <w:t>(</w:t>
      </w:r>
      <w:r w:rsidR="00E66EE4" w:rsidRPr="00527C02">
        <w:t>c</w:t>
      </w:r>
      <w:r w:rsidRPr="00527C02">
        <w:t>)</w:t>
      </w:r>
      <w:r w:rsidRPr="00527C02">
        <w:tab/>
        <w:t xml:space="preserve">a circumstance specified in a determination under </w:t>
      </w:r>
      <w:r w:rsidR="00422C55">
        <w:t>subsection 2</w:t>
      </w:r>
      <w:r w:rsidR="00477FFB" w:rsidRPr="00527C02">
        <w:t>3</w:t>
      </w:r>
      <w:r w:rsidR="00C279B3" w:rsidRPr="00527C02">
        <w:t>(1)</w:t>
      </w:r>
      <w:r w:rsidRPr="00527C02">
        <w:t xml:space="preserve"> </w:t>
      </w:r>
      <w:r w:rsidR="005C6630" w:rsidRPr="00527C02">
        <w:t>exists</w:t>
      </w:r>
      <w:r w:rsidRPr="00527C02">
        <w:t>; or</w:t>
      </w:r>
    </w:p>
    <w:p w14:paraId="75EF5C2B" w14:textId="77777777" w:rsidR="006C3AF0" w:rsidRPr="00527C02" w:rsidRDefault="006C3AF0" w:rsidP="006C3AF0">
      <w:pPr>
        <w:pStyle w:val="paragraph"/>
      </w:pPr>
      <w:r w:rsidRPr="00527C02">
        <w:tab/>
        <w:t>(</w:t>
      </w:r>
      <w:r w:rsidR="00E66EE4" w:rsidRPr="00527C02">
        <w:t>d</w:t>
      </w:r>
      <w:r w:rsidRPr="00527C02">
        <w:t>)</w:t>
      </w:r>
      <w:r w:rsidRPr="00527C02">
        <w:tab/>
        <w:t xml:space="preserve">the supplier and the </w:t>
      </w:r>
      <w:r w:rsidR="00C12BC5" w:rsidRPr="00527C02">
        <w:t xml:space="preserve">potential buyer </w:t>
      </w:r>
      <w:r w:rsidRPr="00527C02">
        <w:t>agreed to the withdrawal or termination; or</w:t>
      </w:r>
    </w:p>
    <w:p w14:paraId="7AAFD8CD" w14:textId="77777777" w:rsidR="006931EC" w:rsidRPr="00527C02" w:rsidRDefault="006C3AF0" w:rsidP="006C3AF0">
      <w:pPr>
        <w:pStyle w:val="paragraph"/>
      </w:pPr>
      <w:r w:rsidRPr="00527C02">
        <w:tab/>
        <w:t>(</w:t>
      </w:r>
      <w:r w:rsidR="00E66EE4" w:rsidRPr="00527C02">
        <w:t>e</w:t>
      </w:r>
      <w:r w:rsidRPr="00527C02">
        <w:t>)</w:t>
      </w:r>
      <w:r w:rsidRPr="00527C02">
        <w:tab/>
        <w:t xml:space="preserve">the </w:t>
      </w:r>
      <w:r w:rsidR="00C12BC5" w:rsidRPr="00527C02">
        <w:t xml:space="preserve">potential buyer </w:t>
      </w:r>
      <w:r w:rsidRPr="00527C02">
        <w:t xml:space="preserve">gave the supplier written notice, before the end of the gas final offer open period, that the </w:t>
      </w:r>
      <w:r w:rsidR="004E34E5" w:rsidRPr="00527C02">
        <w:t xml:space="preserve">potential </w:t>
      </w:r>
      <w:r w:rsidRPr="00527C02">
        <w:t>buyer withdraws from the negotiation process</w:t>
      </w:r>
      <w:r w:rsidR="00B64B3E" w:rsidRPr="00527C02">
        <w:t>.</w:t>
      </w:r>
    </w:p>
    <w:p w14:paraId="471D21FD" w14:textId="77777777" w:rsidR="00EE563A" w:rsidRPr="00527C02" w:rsidRDefault="000B75A4" w:rsidP="00EE563A">
      <w:pPr>
        <w:pStyle w:val="ActHead3"/>
        <w:pageBreakBefore/>
      </w:pPr>
      <w:bookmarkStart w:id="32" w:name="_Toc138757946"/>
      <w:r w:rsidRPr="0060533F">
        <w:rPr>
          <w:rStyle w:val="CharDivNo"/>
        </w:rPr>
        <w:t>Division 4</w:t>
      </w:r>
      <w:r w:rsidR="00EE563A" w:rsidRPr="00527C02">
        <w:t>—</w:t>
      </w:r>
      <w:r w:rsidR="00EE563A" w:rsidRPr="0060533F">
        <w:rPr>
          <w:rStyle w:val="CharDivText"/>
        </w:rPr>
        <w:t>Miscellaneous</w:t>
      </w:r>
      <w:bookmarkEnd w:id="32"/>
    </w:p>
    <w:p w14:paraId="43ADC7F1" w14:textId="77777777" w:rsidR="009D23CD" w:rsidRPr="00527C02" w:rsidRDefault="00477FFB" w:rsidP="00EE563A">
      <w:pPr>
        <w:pStyle w:val="ActHead5"/>
        <w:rPr>
          <w:i/>
        </w:rPr>
      </w:pPr>
      <w:bookmarkStart w:id="33" w:name="_Toc138757947"/>
      <w:r w:rsidRPr="0060533F">
        <w:rPr>
          <w:rStyle w:val="CharSectno"/>
        </w:rPr>
        <w:t>22</w:t>
      </w:r>
      <w:r w:rsidR="009D23CD" w:rsidRPr="00527C02">
        <w:t xml:space="preserve">  Definition of </w:t>
      </w:r>
      <w:r w:rsidR="009D23CD" w:rsidRPr="00527C02">
        <w:rPr>
          <w:i/>
        </w:rPr>
        <w:t>material change in the supplier</w:t>
      </w:r>
      <w:r w:rsidR="00F435E5" w:rsidRPr="00527C02">
        <w:rPr>
          <w:i/>
        </w:rPr>
        <w:t>’</w:t>
      </w:r>
      <w:r w:rsidR="009D23CD" w:rsidRPr="00527C02">
        <w:rPr>
          <w:i/>
        </w:rPr>
        <w:t>s circumstances</w:t>
      </w:r>
      <w:bookmarkEnd w:id="33"/>
    </w:p>
    <w:p w14:paraId="7CDC4B01" w14:textId="77777777" w:rsidR="009D23CD" w:rsidRPr="00527C02" w:rsidRDefault="009D23CD" w:rsidP="009D23CD">
      <w:pPr>
        <w:pStyle w:val="subsection"/>
      </w:pPr>
      <w:r w:rsidRPr="00527C02">
        <w:tab/>
        <w:t>(1)</w:t>
      </w:r>
      <w:r w:rsidRPr="00527C02">
        <w:tab/>
        <w:t xml:space="preserve">This section applies if a person (the </w:t>
      </w:r>
      <w:r w:rsidRPr="00527C02">
        <w:rPr>
          <w:b/>
          <w:i/>
        </w:rPr>
        <w:t>supplier</w:t>
      </w:r>
      <w:r w:rsidRPr="00527C02">
        <w:t xml:space="preserve">) issues a gas </w:t>
      </w:r>
      <w:proofErr w:type="spellStart"/>
      <w:r w:rsidRPr="00527C02">
        <w:t>EOI</w:t>
      </w:r>
      <w:proofErr w:type="spellEnd"/>
      <w:r w:rsidRPr="00527C02">
        <w:t>, a gas initial offer or a gas final offer in accordance with which the supplier intends to supply regulated gas.</w:t>
      </w:r>
    </w:p>
    <w:p w14:paraId="2A365921" w14:textId="77777777" w:rsidR="009D23CD" w:rsidRPr="00527C02" w:rsidRDefault="009D23CD" w:rsidP="009D23CD">
      <w:pPr>
        <w:pStyle w:val="subsection"/>
      </w:pPr>
      <w:r w:rsidRPr="00527C02">
        <w:tab/>
        <w:t>(2)</w:t>
      </w:r>
      <w:r w:rsidRPr="00527C02">
        <w:tab/>
        <w:t xml:space="preserve">For the purposes of this Part, the occurrence of any of the following </w:t>
      </w:r>
      <w:r w:rsidR="004D4B40" w:rsidRPr="00527C02">
        <w:t xml:space="preserve">changes </w:t>
      </w:r>
      <w:r w:rsidRPr="00527C02">
        <w:t xml:space="preserve">is taken to be a </w:t>
      </w:r>
      <w:r w:rsidRPr="00527C02">
        <w:rPr>
          <w:b/>
          <w:i/>
        </w:rPr>
        <w:t>material change in the supplier</w:t>
      </w:r>
      <w:r w:rsidR="00D1724E" w:rsidRPr="00527C02">
        <w:rPr>
          <w:b/>
          <w:i/>
        </w:rPr>
        <w:t>’</w:t>
      </w:r>
      <w:r w:rsidRPr="00527C02">
        <w:rPr>
          <w:b/>
          <w:i/>
        </w:rPr>
        <w:t>s circumstances</w:t>
      </w:r>
      <w:r w:rsidRPr="00527C02">
        <w:t>:</w:t>
      </w:r>
    </w:p>
    <w:p w14:paraId="020612E5" w14:textId="77777777" w:rsidR="009D23CD" w:rsidRPr="00527C02" w:rsidRDefault="009D23CD" w:rsidP="009D23CD">
      <w:pPr>
        <w:pStyle w:val="paragraph"/>
      </w:pPr>
      <w:r w:rsidRPr="00527C02">
        <w:tab/>
        <w:t>(</w:t>
      </w:r>
      <w:r w:rsidR="00E66EE4" w:rsidRPr="00527C02">
        <w:t>a</w:t>
      </w:r>
      <w:r w:rsidRPr="00527C02">
        <w:t>)</w:t>
      </w:r>
      <w:r w:rsidRPr="00527C02">
        <w:tab/>
        <w:t>a change to, or a new requirement for, an approval under a law of the Commonwealth, a State or a Territory that affects the supplier</w:t>
      </w:r>
      <w:r w:rsidR="00D1724E" w:rsidRPr="00527C02">
        <w:t>’</w:t>
      </w:r>
      <w:r w:rsidRPr="00527C02">
        <w:t xml:space="preserve">s ability to supply the regulated gas in accordance with the gas </w:t>
      </w:r>
      <w:proofErr w:type="spellStart"/>
      <w:r w:rsidR="009B7266" w:rsidRPr="00527C02">
        <w:t>EOI</w:t>
      </w:r>
      <w:proofErr w:type="spellEnd"/>
      <w:r w:rsidR="009B7266" w:rsidRPr="00527C02">
        <w:t>, gas initial offer or gas final offer</w:t>
      </w:r>
      <w:r w:rsidRPr="00527C02">
        <w:t>;</w:t>
      </w:r>
    </w:p>
    <w:p w14:paraId="3E0F8EBE" w14:textId="77777777" w:rsidR="009D23CD" w:rsidRPr="00527C02" w:rsidRDefault="009D23CD" w:rsidP="009D23CD">
      <w:pPr>
        <w:pStyle w:val="paragraph"/>
      </w:pPr>
      <w:r w:rsidRPr="00527C02">
        <w:tab/>
        <w:t>(</w:t>
      </w:r>
      <w:r w:rsidR="00E66EE4" w:rsidRPr="00527C02">
        <w:t>b</w:t>
      </w:r>
      <w:r w:rsidRPr="00527C02">
        <w:t>)</w:t>
      </w:r>
      <w:r w:rsidRPr="00527C02">
        <w:tab/>
        <w:t>a change to an existing legal obligation of, or the imposition of a new legal obligation on, the supplier that affects the supplier</w:t>
      </w:r>
      <w:r w:rsidR="00D1724E" w:rsidRPr="00527C02">
        <w:t>’</w:t>
      </w:r>
      <w:r w:rsidRPr="00527C02">
        <w:t xml:space="preserve">s ability to supply the regulated gas in accordance with the gas </w:t>
      </w:r>
      <w:proofErr w:type="spellStart"/>
      <w:r w:rsidR="009B7266" w:rsidRPr="00527C02">
        <w:t>EOI</w:t>
      </w:r>
      <w:proofErr w:type="spellEnd"/>
      <w:r w:rsidR="009B7266" w:rsidRPr="00527C02">
        <w:t>, gas initial offer or gas final offer</w:t>
      </w:r>
      <w:r w:rsidRPr="00527C02">
        <w:t>;</w:t>
      </w:r>
    </w:p>
    <w:p w14:paraId="75E3E7AA" w14:textId="77777777" w:rsidR="00BD22C5" w:rsidRPr="00527C02" w:rsidRDefault="009D23CD" w:rsidP="009D23CD">
      <w:pPr>
        <w:pStyle w:val="paragraph"/>
      </w:pPr>
      <w:r w:rsidRPr="00527C02">
        <w:tab/>
        <w:t>(</w:t>
      </w:r>
      <w:r w:rsidR="00E66EE4" w:rsidRPr="00527C02">
        <w:t>c</w:t>
      </w:r>
      <w:r w:rsidRPr="00527C02">
        <w:t>)</w:t>
      </w:r>
      <w:r w:rsidRPr="00527C02">
        <w:tab/>
      </w:r>
      <w:r w:rsidR="006B4E0F" w:rsidRPr="00527C02">
        <w:t xml:space="preserve">in the case where </w:t>
      </w:r>
      <w:r w:rsidRPr="00527C02">
        <w:t>a gas initial offer or gas final offer</w:t>
      </w:r>
      <w:r w:rsidR="006B4E0F" w:rsidRPr="00527C02">
        <w:t xml:space="preserve"> was issued</w:t>
      </w:r>
      <w:r w:rsidRPr="00527C02">
        <w:t xml:space="preserve">—the person to whom </w:t>
      </w:r>
      <w:r w:rsidR="006B4E0F" w:rsidRPr="00527C02">
        <w:t xml:space="preserve">it has been </w:t>
      </w:r>
      <w:r w:rsidRPr="00527C02">
        <w:t xml:space="preserve">issued </w:t>
      </w:r>
      <w:r w:rsidR="004D4B40" w:rsidRPr="00527C02">
        <w:t xml:space="preserve">becomes </w:t>
      </w:r>
      <w:r w:rsidRPr="00527C02">
        <w:t>insolvent;</w:t>
      </w:r>
    </w:p>
    <w:p w14:paraId="433B5108" w14:textId="77777777" w:rsidR="009D23CD" w:rsidRPr="00527C02" w:rsidRDefault="009D23CD" w:rsidP="009D23CD">
      <w:pPr>
        <w:pStyle w:val="paragraph"/>
      </w:pPr>
      <w:r w:rsidRPr="00527C02">
        <w:tab/>
        <w:t>(</w:t>
      </w:r>
      <w:r w:rsidR="00E66EE4" w:rsidRPr="00527C02">
        <w:t>d</w:t>
      </w:r>
      <w:r w:rsidRPr="00527C02">
        <w:t>)</w:t>
      </w:r>
      <w:r w:rsidRPr="00527C02">
        <w:tab/>
        <w:t xml:space="preserve">equipment needed to produce the regulated gas </w:t>
      </w:r>
      <w:r w:rsidR="004D4B40" w:rsidRPr="00527C02">
        <w:t xml:space="preserve">becomes </w:t>
      </w:r>
      <w:r w:rsidRPr="00527C02">
        <w:t>unavailable due to circumstances that could not have been reasonably foreseen by the supplier;</w:t>
      </w:r>
    </w:p>
    <w:p w14:paraId="55A06583" w14:textId="77777777" w:rsidR="009D23CD" w:rsidRPr="00527C02" w:rsidRDefault="009D23CD" w:rsidP="009D23CD">
      <w:pPr>
        <w:pStyle w:val="paragraph"/>
      </w:pPr>
      <w:r w:rsidRPr="00527C02">
        <w:tab/>
        <w:t>(</w:t>
      </w:r>
      <w:r w:rsidR="00E66EE4" w:rsidRPr="00527C02">
        <w:t>e</w:t>
      </w:r>
      <w:r w:rsidRPr="00527C02">
        <w:t>)</w:t>
      </w:r>
      <w:r w:rsidRPr="00527C02">
        <w:tab/>
        <w:t xml:space="preserve">a service needed to deliver the regulated gas </w:t>
      </w:r>
      <w:r w:rsidR="004D4B40" w:rsidRPr="00527C02">
        <w:t xml:space="preserve">becomes </w:t>
      </w:r>
      <w:r w:rsidRPr="00527C02">
        <w:t>unavailable due to circumstances that could not have been reasonably foreseen by the provider of the service;</w:t>
      </w:r>
    </w:p>
    <w:p w14:paraId="056348FB" w14:textId="77777777" w:rsidR="00BD22C5" w:rsidRPr="00527C02" w:rsidRDefault="00BD22C5" w:rsidP="009D23CD">
      <w:pPr>
        <w:pStyle w:val="paragraph"/>
      </w:pPr>
      <w:r w:rsidRPr="00527C02">
        <w:tab/>
        <w:t>(</w:t>
      </w:r>
      <w:r w:rsidR="00E66EE4" w:rsidRPr="00527C02">
        <w:t>f</w:t>
      </w:r>
      <w:r w:rsidRPr="00527C02">
        <w:t>)</w:t>
      </w:r>
      <w:r w:rsidRPr="00527C02">
        <w:tab/>
        <w:t xml:space="preserve">a technical or operational issue that could not have been reasonably foreseen by the </w:t>
      </w:r>
      <w:r w:rsidR="0013630A" w:rsidRPr="00527C02">
        <w:t>supplier</w:t>
      </w:r>
      <w:r w:rsidRPr="00527C02">
        <w:t xml:space="preserve"> has </w:t>
      </w:r>
      <w:r w:rsidR="009D78E3" w:rsidRPr="00527C02">
        <w:t>had a substantial effect on</w:t>
      </w:r>
      <w:r w:rsidRPr="00527C02">
        <w:t xml:space="preserve"> the supplier</w:t>
      </w:r>
      <w:r w:rsidR="00D1724E" w:rsidRPr="00527C02">
        <w:t>’</w:t>
      </w:r>
      <w:r w:rsidRPr="00527C02">
        <w:t xml:space="preserve">s ability to supply the regulated gas in accordance with the gas </w:t>
      </w:r>
      <w:proofErr w:type="spellStart"/>
      <w:r w:rsidRPr="00527C02">
        <w:t>EOI</w:t>
      </w:r>
      <w:proofErr w:type="spellEnd"/>
      <w:r w:rsidRPr="00527C02">
        <w:t>, gas initial offer or gas final offer;</w:t>
      </w:r>
    </w:p>
    <w:p w14:paraId="4CF3785C" w14:textId="77777777" w:rsidR="009D23CD" w:rsidRPr="00527C02" w:rsidRDefault="009D23CD" w:rsidP="009D23CD">
      <w:pPr>
        <w:pStyle w:val="paragraph"/>
      </w:pPr>
      <w:r w:rsidRPr="00527C02">
        <w:tab/>
        <w:t>(</w:t>
      </w:r>
      <w:r w:rsidR="00E66EE4" w:rsidRPr="00527C02">
        <w:t>g</w:t>
      </w:r>
      <w:r w:rsidRPr="00527C02">
        <w:t>)</w:t>
      </w:r>
      <w:r w:rsidRPr="00527C02">
        <w:tab/>
        <w:t>the regulated gas has been sold to another person.</w:t>
      </w:r>
    </w:p>
    <w:p w14:paraId="335D3D96" w14:textId="77777777" w:rsidR="00EE563A" w:rsidRPr="00527C02" w:rsidRDefault="00477FFB" w:rsidP="00EE563A">
      <w:pPr>
        <w:pStyle w:val="ActHead5"/>
      </w:pPr>
      <w:bookmarkStart w:id="34" w:name="_Toc138757948"/>
      <w:r w:rsidRPr="0060533F">
        <w:rPr>
          <w:rStyle w:val="CharSectno"/>
        </w:rPr>
        <w:t>23</w:t>
      </w:r>
      <w:r w:rsidR="00EE563A" w:rsidRPr="00527C02">
        <w:t xml:space="preserve">  </w:t>
      </w:r>
      <w:r w:rsidR="00C279B3" w:rsidRPr="00527C02">
        <w:t>D</w:t>
      </w:r>
      <w:r w:rsidR="0098734E" w:rsidRPr="00527C02">
        <w:t>etermination</w:t>
      </w:r>
      <w:r w:rsidR="00512D1B" w:rsidRPr="00527C02">
        <w:t>—</w:t>
      </w:r>
      <w:r w:rsidR="0098734E" w:rsidRPr="00527C02">
        <w:t>withdrawal or termination circumstances</w:t>
      </w:r>
      <w:bookmarkEnd w:id="34"/>
    </w:p>
    <w:p w14:paraId="1B106701" w14:textId="77777777" w:rsidR="0098734E" w:rsidRPr="00527C02" w:rsidRDefault="0098734E" w:rsidP="0098734E">
      <w:pPr>
        <w:pStyle w:val="subsection"/>
      </w:pPr>
      <w:r w:rsidRPr="00527C02">
        <w:tab/>
      </w:r>
      <w:r w:rsidR="00C279B3" w:rsidRPr="00527C02">
        <w:t>(1)</w:t>
      </w:r>
      <w:r w:rsidRPr="00527C02">
        <w:tab/>
        <w:t xml:space="preserve">The </w:t>
      </w:r>
      <w:r w:rsidR="00C279B3" w:rsidRPr="00527C02">
        <w:t xml:space="preserve">Commission </w:t>
      </w:r>
      <w:r w:rsidRPr="00527C02">
        <w:t xml:space="preserve">may, by legislative instrument, make a determination specifying circumstances in which a covered supplier who has issued a gas </w:t>
      </w:r>
      <w:proofErr w:type="spellStart"/>
      <w:r w:rsidRPr="00527C02">
        <w:t>EOI</w:t>
      </w:r>
      <w:proofErr w:type="spellEnd"/>
      <w:r w:rsidRPr="00527C02">
        <w:t>, gas initial offer or gas final offer may withdraw or terminate it.</w:t>
      </w:r>
    </w:p>
    <w:p w14:paraId="5F4C5E17" w14:textId="77777777" w:rsidR="00C279B3" w:rsidRPr="00527C02" w:rsidRDefault="00C279B3" w:rsidP="00C279B3">
      <w:pPr>
        <w:pStyle w:val="subsection"/>
      </w:pPr>
      <w:r w:rsidRPr="00527C02">
        <w:tab/>
        <w:t>(2)</w:t>
      </w:r>
      <w:r w:rsidRPr="00527C02">
        <w:tab/>
        <w:t xml:space="preserve">Before making a determination under </w:t>
      </w:r>
      <w:r w:rsidR="00077CF7" w:rsidRPr="00527C02">
        <w:t>subsection (</w:t>
      </w:r>
      <w:r w:rsidRPr="00527C02">
        <w:t>1), the Commission must consult with the public about the proposed determination.</w:t>
      </w:r>
    </w:p>
    <w:p w14:paraId="0FC27233" w14:textId="77777777" w:rsidR="00C279B3" w:rsidRPr="00527C02" w:rsidRDefault="00C279B3" w:rsidP="00C279B3">
      <w:pPr>
        <w:pStyle w:val="subsection"/>
      </w:pPr>
      <w:r w:rsidRPr="00527C02">
        <w:tab/>
        <w:t>(3)</w:t>
      </w:r>
      <w:r w:rsidRPr="00527C02">
        <w:tab/>
        <w:t xml:space="preserve">In making a determination under </w:t>
      </w:r>
      <w:r w:rsidR="00077CF7" w:rsidRPr="00527C02">
        <w:t>subsection (</w:t>
      </w:r>
      <w:r w:rsidRPr="00527C02">
        <w:t xml:space="preserve">1), the Commission must take into account comments made in consultations under </w:t>
      </w:r>
      <w:r w:rsidR="00077CF7" w:rsidRPr="00527C02">
        <w:t>subsection (</w:t>
      </w:r>
      <w:r w:rsidRPr="00527C02">
        <w:t>2).</w:t>
      </w:r>
    </w:p>
    <w:p w14:paraId="31A3B9D6" w14:textId="77777777" w:rsidR="00CF12AA" w:rsidRPr="00527C02" w:rsidRDefault="00DB02C2" w:rsidP="00CF12AA">
      <w:pPr>
        <w:pStyle w:val="ActHead2"/>
        <w:pageBreakBefore/>
      </w:pPr>
      <w:bookmarkStart w:id="35" w:name="_Toc138757949"/>
      <w:r w:rsidRPr="0060533F">
        <w:rPr>
          <w:rStyle w:val="CharPartNo"/>
        </w:rPr>
        <w:t>Part 4</w:t>
      </w:r>
      <w:r w:rsidR="00CF12AA" w:rsidRPr="00527C02">
        <w:t>—</w:t>
      </w:r>
      <w:r w:rsidR="00CF12AA" w:rsidRPr="0060533F">
        <w:rPr>
          <w:rStyle w:val="CharPartText"/>
        </w:rPr>
        <w:t>Agreements</w:t>
      </w:r>
      <w:r w:rsidR="00A47313" w:rsidRPr="0060533F">
        <w:rPr>
          <w:rStyle w:val="CharPartText"/>
        </w:rPr>
        <w:t xml:space="preserve"> for supply of regulated gas</w:t>
      </w:r>
      <w:bookmarkEnd w:id="35"/>
    </w:p>
    <w:p w14:paraId="711D2021" w14:textId="77777777" w:rsidR="00ED796D" w:rsidRPr="00527C02" w:rsidRDefault="009E48DB" w:rsidP="00102211">
      <w:pPr>
        <w:pStyle w:val="ActHead3"/>
      </w:pPr>
      <w:bookmarkStart w:id="36" w:name="_Toc138757950"/>
      <w:r w:rsidRPr="0060533F">
        <w:rPr>
          <w:rStyle w:val="CharDivNo"/>
        </w:rPr>
        <w:t>Division 1</w:t>
      </w:r>
      <w:r w:rsidR="00ED796D" w:rsidRPr="00527C02">
        <w:t>—</w:t>
      </w:r>
      <w:r w:rsidR="00ED796D" w:rsidRPr="0060533F">
        <w:rPr>
          <w:rStyle w:val="CharDivText"/>
        </w:rPr>
        <w:t>Procedural rules</w:t>
      </w:r>
      <w:bookmarkEnd w:id="36"/>
    </w:p>
    <w:p w14:paraId="05668695" w14:textId="77777777" w:rsidR="00CF060B" w:rsidRPr="00527C02" w:rsidRDefault="00477FFB" w:rsidP="00CF060B">
      <w:pPr>
        <w:pStyle w:val="ActHead5"/>
      </w:pPr>
      <w:bookmarkStart w:id="37" w:name="_Toc138757951"/>
      <w:r w:rsidRPr="0060533F">
        <w:rPr>
          <w:rStyle w:val="CharSectno"/>
        </w:rPr>
        <w:t>24</w:t>
      </w:r>
      <w:r w:rsidR="00CF060B" w:rsidRPr="00527C02">
        <w:t xml:space="preserve">  </w:t>
      </w:r>
      <w:r w:rsidR="00A47313" w:rsidRPr="00527C02">
        <w:t>Agreement for supply of regulated gas—</w:t>
      </w:r>
      <w:r w:rsidR="00145528" w:rsidRPr="00527C02">
        <w:t>failure to issue gas final offer</w:t>
      </w:r>
      <w:bookmarkEnd w:id="37"/>
    </w:p>
    <w:p w14:paraId="4945A785" w14:textId="77777777" w:rsidR="00CF060B" w:rsidRPr="00527C02" w:rsidRDefault="00CF060B" w:rsidP="00CF060B">
      <w:pPr>
        <w:pStyle w:val="subsection"/>
      </w:pPr>
      <w:r w:rsidRPr="00527C02">
        <w:tab/>
      </w:r>
      <w:r w:rsidR="00AB5491" w:rsidRPr="00527C02">
        <w:t>(1)</w:t>
      </w:r>
      <w:r w:rsidRPr="00527C02">
        <w:tab/>
        <w:t>A person</w:t>
      </w:r>
      <w:r w:rsidR="00ED796D" w:rsidRPr="00527C02">
        <w:t xml:space="preserve"> (the </w:t>
      </w:r>
      <w:r w:rsidR="00ED796D" w:rsidRPr="00527C02">
        <w:rPr>
          <w:b/>
          <w:i/>
        </w:rPr>
        <w:t>supplier</w:t>
      </w:r>
      <w:r w:rsidR="00ED796D" w:rsidRPr="00527C02">
        <w:t>)</w:t>
      </w:r>
      <w:r w:rsidRPr="00527C02">
        <w:t xml:space="preserve"> contravenes this subsection if:</w:t>
      </w:r>
    </w:p>
    <w:p w14:paraId="1038654C" w14:textId="77777777" w:rsidR="004F1C02" w:rsidRPr="00527C02" w:rsidRDefault="004F1C02" w:rsidP="00A47313">
      <w:pPr>
        <w:pStyle w:val="paragraph"/>
      </w:pPr>
      <w:r w:rsidRPr="00527C02">
        <w:tab/>
        <w:t>(a)</w:t>
      </w:r>
      <w:r w:rsidRPr="00527C02">
        <w:tab/>
        <w:t>the supplier is a covered supplier; and</w:t>
      </w:r>
    </w:p>
    <w:p w14:paraId="5E92CF20" w14:textId="77777777" w:rsidR="004F1C02" w:rsidRPr="00527C02" w:rsidRDefault="004F1C02" w:rsidP="00A47313">
      <w:pPr>
        <w:pStyle w:val="paragraph"/>
      </w:pPr>
      <w:r w:rsidRPr="00527C02">
        <w:tab/>
        <w:t>(b)</w:t>
      </w:r>
      <w:r w:rsidRPr="00527C02">
        <w:tab/>
        <w:t>the supplier enters into an agreement for the supply of regulated gas; and</w:t>
      </w:r>
    </w:p>
    <w:p w14:paraId="4120F982" w14:textId="77777777" w:rsidR="004F1C02" w:rsidRPr="00527C02" w:rsidRDefault="004F1C02" w:rsidP="00A47313">
      <w:pPr>
        <w:pStyle w:val="paragraph"/>
      </w:pPr>
      <w:r w:rsidRPr="00527C02">
        <w:tab/>
        <w:t>(c)</w:t>
      </w:r>
      <w:r w:rsidRPr="00527C02">
        <w:tab/>
        <w:t xml:space="preserve">under the agreement, the supplier is to supply regulated gas to another person (the </w:t>
      </w:r>
      <w:r w:rsidRPr="00527C02">
        <w:rPr>
          <w:b/>
          <w:i/>
        </w:rPr>
        <w:t>buyer</w:t>
      </w:r>
      <w:r w:rsidRPr="00527C02">
        <w:t>); and</w:t>
      </w:r>
    </w:p>
    <w:p w14:paraId="2910C5DF" w14:textId="77777777" w:rsidR="004F1C02" w:rsidRPr="00527C02" w:rsidRDefault="004F1C02" w:rsidP="00A47313">
      <w:pPr>
        <w:pStyle w:val="paragraph"/>
      </w:pPr>
      <w:r w:rsidRPr="00527C02">
        <w:tab/>
        <w:t>(d)</w:t>
      </w:r>
      <w:r w:rsidRPr="00527C02">
        <w:tab/>
        <w:t>the supplier did not issue a gas final offer, in relation to the agreement, to the buyer</w:t>
      </w:r>
      <w:r w:rsidR="009A4B95" w:rsidRPr="00527C02">
        <w:t xml:space="preserve"> before entering into the agreement</w:t>
      </w:r>
      <w:r w:rsidR="00B64B3E" w:rsidRPr="00527C02">
        <w:t>.</w:t>
      </w:r>
    </w:p>
    <w:p w14:paraId="0383C718" w14:textId="77777777" w:rsidR="00724D53" w:rsidRPr="00527C02" w:rsidRDefault="00724D53" w:rsidP="00724D53">
      <w:pPr>
        <w:pStyle w:val="Penalty"/>
      </w:pPr>
      <w:r w:rsidRPr="00527C02">
        <w:t>Civil penalty:</w:t>
      </w:r>
    </w:p>
    <w:p w14:paraId="71799757" w14:textId="77777777" w:rsidR="00724D53" w:rsidRPr="00527C02" w:rsidRDefault="00724D53" w:rsidP="00724D53">
      <w:pPr>
        <w:pStyle w:val="paragraph"/>
      </w:pPr>
      <w:r w:rsidRPr="00527C02">
        <w:tab/>
        <w:t>(a)</w:t>
      </w:r>
      <w:r w:rsidRPr="00527C02">
        <w:tab/>
        <w:t>for a body corporate—6,000 penalty units; and</w:t>
      </w:r>
    </w:p>
    <w:p w14:paraId="60AFEA93" w14:textId="77777777" w:rsidR="00724D53" w:rsidRPr="00527C02" w:rsidRDefault="00724D53" w:rsidP="00724D53">
      <w:pPr>
        <w:pStyle w:val="paragraph"/>
      </w:pPr>
      <w:r w:rsidRPr="00527C02">
        <w:tab/>
        <w:t>(b)</w:t>
      </w:r>
      <w:r w:rsidRPr="00527C02">
        <w:tab/>
        <w:t>for a person other than a body corporate—</w:t>
      </w:r>
      <w:r w:rsidR="009834B1" w:rsidRPr="00527C02">
        <w:t>1,200</w:t>
      </w:r>
      <w:r w:rsidRPr="00527C02">
        <w:t xml:space="preserve"> penalty units</w:t>
      </w:r>
      <w:r w:rsidR="00B64B3E" w:rsidRPr="00527C02">
        <w:t>.</w:t>
      </w:r>
    </w:p>
    <w:p w14:paraId="57C700E9" w14:textId="77777777" w:rsidR="00AB5491" w:rsidRPr="00527C02" w:rsidRDefault="00AB5491" w:rsidP="00AB5491">
      <w:pPr>
        <w:pStyle w:val="subsection"/>
      </w:pPr>
      <w:r w:rsidRPr="00527C02">
        <w:tab/>
        <w:t>(2)</w:t>
      </w:r>
      <w:r w:rsidRPr="00527C02">
        <w:tab/>
      </w:r>
      <w:r w:rsidR="004061A9" w:rsidRPr="00527C02">
        <w:t>Subsection (</w:t>
      </w:r>
      <w:r w:rsidRPr="00527C02">
        <w:t xml:space="preserve">1) does not apply if the buyer gave the supplier a </w:t>
      </w:r>
      <w:r w:rsidR="00C00FDE" w:rsidRPr="00527C02">
        <w:t>buyer</w:t>
      </w:r>
      <w:r w:rsidRPr="00527C02">
        <w:t xml:space="preserve"> </w:t>
      </w:r>
      <w:r w:rsidR="00D94347" w:rsidRPr="00527C02">
        <w:t xml:space="preserve">gas </w:t>
      </w:r>
      <w:r w:rsidRPr="00527C02">
        <w:t xml:space="preserve">final offer in relation to the agreement under </w:t>
      </w:r>
      <w:r w:rsidR="00422C55">
        <w:t>subsection 1</w:t>
      </w:r>
      <w:r w:rsidR="00477FFB" w:rsidRPr="00527C02">
        <w:t>8</w:t>
      </w:r>
      <w:r w:rsidRPr="00527C02">
        <w:t>(2)</w:t>
      </w:r>
      <w:r w:rsidR="00C00FDE" w:rsidRPr="00527C02">
        <w:t xml:space="preserve"> before entering into the agreement</w:t>
      </w:r>
      <w:r w:rsidRPr="00527C02">
        <w:t>.</w:t>
      </w:r>
    </w:p>
    <w:p w14:paraId="087ADFFC" w14:textId="77777777" w:rsidR="007A626B" w:rsidRPr="00527C02" w:rsidRDefault="00477FFB" w:rsidP="007A626B">
      <w:pPr>
        <w:pStyle w:val="ActHead5"/>
      </w:pPr>
      <w:bookmarkStart w:id="38" w:name="_Toc138757952"/>
      <w:r w:rsidRPr="0060533F">
        <w:rPr>
          <w:rStyle w:val="CharSectno"/>
        </w:rPr>
        <w:t>25</w:t>
      </w:r>
      <w:r w:rsidR="007A626B" w:rsidRPr="00527C02">
        <w:t xml:space="preserve">  Agreement for supply of regulated gas must comply with certain requirements</w:t>
      </w:r>
      <w:bookmarkEnd w:id="38"/>
    </w:p>
    <w:p w14:paraId="6CEF8B41" w14:textId="77777777" w:rsidR="007A626B" w:rsidRPr="00527C02" w:rsidRDefault="007A626B" w:rsidP="007A626B">
      <w:pPr>
        <w:pStyle w:val="subsection"/>
      </w:pPr>
      <w:r w:rsidRPr="00527C02">
        <w:tab/>
        <w:t>(1)</w:t>
      </w:r>
      <w:r w:rsidRPr="00527C02">
        <w:tab/>
        <w:t xml:space="preserve">A person (the </w:t>
      </w:r>
      <w:r w:rsidRPr="00527C02">
        <w:rPr>
          <w:b/>
          <w:i/>
        </w:rPr>
        <w:t>supplier</w:t>
      </w:r>
      <w:r w:rsidRPr="00527C02">
        <w:t>) contravenes this subsection if:</w:t>
      </w:r>
    </w:p>
    <w:p w14:paraId="3CBE2C1B" w14:textId="77777777" w:rsidR="007A626B" w:rsidRPr="00527C02" w:rsidRDefault="007A626B" w:rsidP="007A626B">
      <w:pPr>
        <w:pStyle w:val="paragraph"/>
      </w:pPr>
      <w:r w:rsidRPr="00527C02">
        <w:tab/>
        <w:t>(a)</w:t>
      </w:r>
      <w:r w:rsidRPr="00527C02">
        <w:tab/>
        <w:t>the supplier is a covered supplier; and</w:t>
      </w:r>
    </w:p>
    <w:p w14:paraId="66AEEC6F" w14:textId="77777777" w:rsidR="007A626B" w:rsidRPr="00527C02" w:rsidRDefault="007A626B" w:rsidP="007A626B">
      <w:pPr>
        <w:pStyle w:val="paragraph"/>
      </w:pPr>
      <w:r w:rsidRPr="00527C02">
        <w:tab/>
        <w:t>(b)</w:t>
      </w:r>
      <w:r w:rsidRPr="00527C02">
        <w:tab/>
        <w:t>the supplier enters into an agreement for the supply of regulated gas; and</w:t>
      </w:r>
    </w:p>
    <w:p w14:paraId="5FB15C5A" w14:textId="77777777" w:rsidR="007A626B" w:rsidRPr="00527C02" w:rsidRDefault="007A626B" w:rsidP="007A626B">
      <w:pPr>
        <w:pStyle w:val="paragraph"/>
      </w:pPr>
      <w:r w:rsidRPr="00527C02">
        <w:tab/>
        <w:t>(c)</w:t>
      </w:r>
      <w:r w:rsidRPr="00527C02">
        <w:tab/>
        <w:t xml:space="preserve">under the agreement, the supplier is to supply regulated gas to another person (the </w:t>
      </w:r>
      <w:r w:rsidRPr="00527C02">
        <w:rPr>
          <w:b/>
          <w:i/>
        </w:rPr>
        <w:t>buyer</w:t>
      </w:r>
      <w:r w:rsidRPr="00527C02">
        <w:t>); and</w:t>
      </w:r>
    </w:p>
    <w:p w14:paraId="3230D677" w14:textId="77777777" w:rsidR="007A626B" w:rsidRPr="00527C02" w:rsidRDefault="007A626B" w:rsidP="007A626B">
      <w:pPr>
        <w:pStyle w:val="paragraph"/>
      </w:pPr>
      <w:r w:rsidRPr="00527C02">
        <w:tab/>
        <w:t>(</w:t>
      </w:r>
      <w:r w:rsidR="009D0E20" w:rsidRPr="00527C02">
        <w:t>d</w:t>
      </w:r>
      <w:r w:rsidRPr="00527C02">
        <w:t>)</w:t>
      </w:r>
      <w:r w:rsidRPr="00527C02">
        <w:tab/>
        <w:t xml:space="preserve">the agreement does not specify the matters mentioned in </w:t>
      </w:r>
      <w:r w:rsidR="00077CF7" w:rsidRPr="00527C02">
        <w:t>subsection (</w:t>
      </w:r>
      <w:r w:rsidR="0082746F" w:rsidRPr="00527C02">
        <w:t>2</w:t>
      </w:r>
      <w:r w:rsidRPr="00527C02">
        <w:t>)</w:t>
      </w:r>
      <w:r w:rsidR="00B64B3E" w:rsidRPr="00527C02">
        <w:t>.</w:t>
      </w:r>
    </w:p>
    <w:p w14:paraId="16A0710B" w14:textId="77777777" w:rsidR="00724D53" w:rsidRPr="00527C02" w:rsidRDefault="00724D53" w:rsidP="00724D53">
      <w:pPr>
        <w:pStyle w:val="Penalty"/>
      </w:pPr>
      <w:r w:rsidRPr="00527C02">
        <w:t>Civil penalty:</w:t>
      </w:r>
    </w:p>
    <w:p w14:paraId="241D765C" w14:textId="77777777" w:rsidR="00724D53" w:rsidRPr="00527C02" w:rsidRDefault="00724D53" w:rsidP="00724D53">
      <w:pPr>
        <w:pStyle w:val="paragraph"/>
      </w:pPr>
      <w:r w:rsidRPr="00527C02">
        <w:tab/>
        <w:t>(a)</w:t>
      </w:r>
      <w:r w:rsidRPr="00527C02">
        <w:tab/>
        <w:t>for a body corporate—6,000 penalty units; and</w:t>
      </w:r>
    </w:p>
    <w:p w14:paraId="19526637" w14:textId="77777777" w:rsidR="00724D53" w:rsidRPr="00527C02" w:rsidRDefault="00724D53" w:rsidP="00724D53">
      <w:pPr>
        <w:pStyle w:val="paragraph"/>
      </w:pPr>
      <w:r w:rsidRPr="00527C02">
        <w:tab/>
        <w:t>(b)</w:t>
      </w:r>
      <w:r w:rsidRPr="00527C02">
        <w:tab/>
        <w:t>for a person other than a body corporate—</w:t>
      </w:r>
      <w:r w:rsidR="009834B1" w:rsidRPr="00527C02">
        <w:t>1,200</w:t>
      </w:r>
      <w:r w:rsidRPr="00527C02">
        <w:t xml:space="preserve"> penalty units</w:t>
      </w:r>
      <w:r w:rsidR="00B64B3E" w:rsidRPr="00527C02">
        <w:t>.</w:t>
      </w:r>
    </w:p>
    <w:p w14:paraId="092807B4" w14:textId="77777777" w:rsidR="007A626B" w:rsidRPr="00527C02" w:rsidRDefault="007A626B" w:rsidP="007A626B">
      <w:pPr>
        <w:pStyle w:val="subsection"/>
      </w:pPr>
      <w:r w:rsidRPr="00527C02">
        <w:tab/>
        <w:t>(2)</w:t>
      </w:r>
      <w:r w:rsidRPr="00527C02">
        <w:tab/>
        <w:t xml:space="preserve">For the purposes of </w:t>
      </w:r>
      <w:r w:rsidR="00455071" w:rsidRPr="00527C02">
        <w:t>paragraph (</w:t>
      </w:r>
      <w:r w:rsidRPr="00527C02">
        <w:t>1)(</w:t>
      </w:r>
      <w:r w:rsidR="00AB5491" w:rsidRPr="00527C02">
        <w:t>d</w:t>
      </w:r>
      <w:r w:rsidRPr="00527C02">
        <w:t>), the matters are as follows:</w:t>
      </w:r>
    </w:p>
    <w:p w14:paraId="5FBC2EF3" w14:textId="77777777" w:rsidR="008F4F1F" w:rsidRPr="00527C02" w:rsidRDefault="008F4F1F" w:rsidP="008F4F1F">
      <w:pPr>
        <w:pStyle w:val="paragraph"/>
      </w:pPr>
      <w:r w:rsidRPr="00527C02">
        <w:tab/>
        <w:t>(</w:t>
      </w:r>
      <w:r w:rsidR="00E66EE4" w:rsidRPr="00527C02">
        <w:t>a</w:t>
      </w:r>
      <w:r w:rsidRPr="00527C02">
        <w:t>)</w:t>
      </w:r>
      <w:r w:rsidRPr="00527C02">
        <w:tab/>
        <w:t xml:space="preserve">the quantity of regulated gas to be </w:t>
      </w:r>
      <w:r w:rsidR="0051571E" w:rsidRPr="00527C02">
        <w:t>supplied</w:t>
      </w:r>
      <w:r w:rsidRPr="00527C02">
        <w:t xml:space="preserve"> in accordance with the agreement;</w:t>
      </w:r>
    </w:p>
    <w:p w14:paraId="516200B6" w14:textId="77777777" w:rsidR="00B66094" w:rsidRPr="00527C02" w:rsidRDefault="00B66094" w:rsidP="00B66094">
      <w:pPr>
        <w:pStyle w:val="paragraph"/>
      </w:pPr>
      <w:r w:rsidRPr="00527C02">
        <w:tab/>
        <w:t>(</w:t>
      </w:r>
      <w:r w:rsidR="00E66EE4" w:rsidRPr="00527C02">
        <w:t>b</w:t>
      </w:r>
      <w:r w:rsidRPr="00527C02">
        <w:t>)</w:t>
      </w:r>
      <w:r w:rsidRPr="00527C02">
        <w:tab/>
        <w:t>if there are annual supply requirements in the agreement—the annual quantity of regulated gas to be supplied in accordance with the agreement;</w:t>
      </w:r>
    </w:p>
    <w:p w14:paraId="37C21731" w14:textId="77777777" w:rsidR="00D45B6C" w:rsidRPr="00527C02" w:rsidRDefault="00D45B6C" w:rsidP="00D45B6C">
      <w:pPr>
        <w:pStyle w:val="paragraph"/>
      </w:pPr>
      <w:r w:rsidRPr="00527C02">
        <w:tab/>
        <w:t>(</w:t>
      </w:r>
      <w:r w:rsidR="00E66EE4" w:rsidRPr="00527C02">
        <w:t>c</w:t>
      </w:r>
      <w:r w:rsidRPr="00527C02">
        <w:t>)</w:t>
      </w:r>
      <w:r w:rsidRPr="00527C02">
        <w:tab/>
        <w:t>the degree of flexibility in determining that quantity (including conditions relating to load factor (such as conditions that determine variations in load factor over the course of a year</w:t>
      </w:r>
      <w:r w:rsidR="004E34E5" w:rsidRPr="00527C02">
        <w:t>)</w:t>
      </w:r>
      <w:r w:rsidRPr="00527C02">
        <w:t>);</w:t>
      </w:r>
    </w:p>
    <w:p w14:paraId="2C007ACF" w14:textId="77777777" w:rsidR="008F4F1F" w:rsidRPr="00527C02" w:rsidRDefault="008F4F1F" w:rsidP="008F4F1F">
      <w:pPr>
        <w:pStyle w:val="paragraph"/>
      </w:pPr>
      <w:r w:rsidRPr="00527C02">
        <w:tab/>
        <w:t>(</w:t>
      </w:r>
      <w:r w:rsidR="00E66EE4" w:rsidRPr="00527C02">
        <w:t>d</w:t>
      </w:r>
      <w:r w:rsidRPr="00527C02">
        <w:t>)</w:t>
      </w:r>
      <w:r w:rsidRPr="00527C02">
        <w:tab/>
        <w:t xml:space="preserve">the </w:t>
      </w:r>
      <w:r w:rsidR="009834B1" w:rsidRPr="00527C02">
        <w:t>period</w:t>
      </w:r>
      <w:r w:rsidRPr="00527C02">
        <w:t xml:space="preserve"> over which the regulated gas is to be </w:t>
      </w:r>
      <w:r w:rsidR="0051571E" w:rsidRPr="00527C02">
        <w:t>supplied</w:t>
      </w:r>
      <w:r w:rsidRPr="00527C02">
        <w:t xml:space="preserve"> in accordance with the agreement </w:t>
      </w:r>
      <w:r w:rsidR="0030442A" w:rsidRPr="00527C02">
        <w:t>(including the dates the supply will commence and will cease, or a method for determining those dates)</w:t>
      </w:r>
      <w:r w:rsidRPr="00527C02">
        <w:t>;</w:t>
      </w:r>
    </w:p>
    <w:p w14:paraId="29742008" w14:textId="77777777" w:rsidR="008F4F1F" w:rsidRPr="00527C02" w:rsidRDefault="008F4F1F" w:rsidP="008F4F1F">
      <w:pPr>
        <w:pStyle w:val="paragraph"/>
      </w:pPr>
      <w:r w:rsidRPr="00527C02">
        <w:tab/>
        <w:t>(</w:t>
      </w:r>
      <w:r w:rsidR="00E66EE4" w:rsidRPr="00527C02">
        <w:t>e</w:t>
      </w:r>
      <w:r w:rsidRPr="00527C02">
        <w:t>)</w:t>
      </w:r>
      <w:r w:rsidRPr="00527C02">
        <w:tab/>
        <w:t xml:space="preserve">the delivery points of the regulated gas to be </w:t>
      </w:r>
      <w:r w:rsidR="0051571E" w:rsidRPr="00527C02">
        <w:t>supplied</w:t>
      </w:r>
      <w:r w:rsidRPr="00527C02">
        <w:t xml:space="preserve"> in accordance with the agreement;</w:t>
      </w:r>
    </w:p>
    <w:p w14:paraId="66FD9BA9" w14:textId="77777777" w:rsidR="008F4F1F" w:rsidRPr="00527C02" w:rsidRDefault="008F4F1F" w:rsidP="008F4F1F">
      <w:pPr>
        <w:pStyle w:val="paragraph"/>
      </w:pPr>
      <w:r w:rsidRPr="00527C02">
        <w:tab/>
        <w:t>(</w:t>
      </w:r>
      <w:r w:rsidR="00E66EE4" w:rsidRPr="00527C02">
        <w:t>f</w:t>
      </w:r>
      <w:r w:rsidRPr="00527C02">
        <w:t>)</w:t>
      </w:r>
      <w:r w:rsidRPr="00527C02">
        <w:tab/>
        <w:t>the price or price structure to apply to the supply of the regulated gas in accordance with the agreement (including</w:t>
      </w:r>
      <w:r w:rsidR="00187536" w:rsidRPr="00527C02">
        <w:t xml:space="preserve"> any</w:t>
      </w:r>
      <w:r w:rsidRPr="00527C02">
        <w:t xml:space="preserve"> </w:t>
      </w:r>
      <w:r w:rsidR="00187536" w:rsidRPr="00527C02">
        <w:t>take or pay conditions, and the effect of any such conditions</w:t>
      </w:r>
      <w:r w:rsidRPr="00527C02">
        <w:t xml:space="preserve"> and any price escalation mechanisms);</w:t>
      </w:r>
    </w:p>
    <w:p w14:paraId="2A498A8C" w14:textId="77777777" w:rsidR="008F4F1F" w:rsidRPr="00527C02" w:rsidRDefault="008F4F1F" w:rsidP="008F4F1F">
      <w:pPr>
        <w:pStyle w:val="paragraph"/>
      </w:pPr>
      <w:r w:rsidRPr="00527C02">
        <w:tab/>
        <w:t>(</w:t>
      </w:r>
      <w:r w:rsidR="00E66EE4" w:rsidRPr="00527C02">
        <w:t>g</w:t>
      </w:r>
      <w:r w:rsidRPr="00527C02">
        <w:t>)</w:t>
      </w:r>
      <w:r w:rsidRPr="00527C02">
        <w:tab/>
        <w:t>the payment terms for the supply of regulated gas in accordance with the agreement;</w:t>
      </w:r>
    </w:p>
    <w:p w14:paraId="6254E2C4" w14:textId="77777777" w:rsidR="00C12BC5" w:rsidRPr="00527C02" w:rsidRDefault="00C12BC5" w:rsidP="00C12BC5">
      <w:pPr>
        <w:pStyle w:val="paragraph"/>
      </w:pPr>
      <w:r w:rsidRPr="00527C02">
        <w:tab/>
        <w:t>(</w:t>
      </w:r>
      <w:r w:rsidR="00E66EE4" w:rsidRPr="00527C02">
        <w:t>h</w:t>
      </w:r>
      <w:r w:rsidRPr="00527C02">
        <w:t>)</w:t>
      </w:r>
      <w:r w:rsidRPr="00527C02">
        <w:tab/>
        <w:t xml:space="preserve">if the agreement includes terms to provide </w:t>
      </w:r>
      <w:r w:rsidR="00D679F3" w:rsidRPr="00527C02">
        <w:t xml:space="preserve">transportation services (including services in respect of transportation from delivery points mentioned in </w:t>
      </w:r>
      <w:r w:rsidR="00455071" w:rsidRPr="00527C02">
        <w:t>paragraph (</w:t>
      </w:r>
      <w:r w:rsidR="00E66EE4" w:rsidRPr="00527C02">
        <w:t>e</w:t>
      </w:r>
      <w:r w:rsidR="00D679F3" w:rsidRPr="00527C02">
        <w:t>)) or storage services—</w:t>
      </w:r>
      <w:r w:rsidRPr="00527C02">
        <w:t>the price or price structure to apply to the provision of those services in accordance with the agreement (including the effect of any price escalation mechanisms)</w:t>
      </w:r>
      <w:r w:rsidR="0082746F" w:rsidRPr="00527C02">
        <w:t>;</w:t>
      </w:r>
    </w:p>
    <w:p w14:paraId="6D8C6519" w14:textId="77777777" w:rsidR="008F4F1F" w:rsidRPr="00527C02" w:rsidRDefault="008F4F1F" w:rsidP="008F4F1F">
      <w:pPr>
        <w:pStyle w:val="paragraph"/>
      </w:pPr>
      <w:r w:rsidRPr="00527C02">
        <w:tab/>
        <w:t>(</w:t>
      </w:r>
      <w:proofErr w:type="spellStart"/>
      <w:r w:rsidR="00E66EE4" w:rsidRPr="00527C02">
        <w:t>i</w:t>
      </w:r>
      <w:proofErr w:type="spellEnd"/>
      <w:r w:rsidRPr="00527C02">
        <w:t>)</w:t>
      </w:r>
      <w:r w:rsidRPr="00527C02">
        <w:tab/>
        <w:t>the circumstances (if any) in which the supplier or the buyer may vary the terms of the agreement;</w:t>
      </w:r>
    </w:p>
    <w:p w14:paraId="3E0F5F80" w14:textId="77777777" w:rsidR="00F73167" w:rsidRPr="00527C02" w:rsidRDefault="008F4F1F" w:rsidP="008F4F1F">
      <w:pPr>
        <w:pStyle w:val="paragraph"/>
      </w:pPr>
      <w:r w:rsidRPr="00527C02">
        <w:tab/>
        <w:t>(</w:t>
      </w:r>
      <w:r w:rsidR="00E66EE4" w:rsidRPr="00527C02">
        <w:t>j</w:t>
      </w:r>
      <w:r w:rsidRPr="00527C02">
        <w:t>)</w:t>
      </w:r>
      <w:r w:rsidRPr="00527C02">
        <w:tab/>
        <w:t>a protocol for the supplier and the buyer to notify each other, within a reasonable time, of any major interruptions that become known to them</w:t>
      </w:r>
      <w:r w:rsidR="00F73167" w:rsidRPr="00527C02">
        <w:t xml:space="preserve"> to:</w:t>
      </w:r>
    </w:p>
    <w:p w14:paraId="6ECF8F3C" w14:textId="77777777" w:rsidR="00F73167" w:rsidRPr="00527C02" w:rsidRDefault="00F73167" w:rsidP="00F73167">
      <w:pPr>
        <w:pStyle w:val="paragraphsub"/>
      </w:pPr>
      <w:r w:rsidRPr="00527C02">
        <w:tab/>
        <w:t>(</w:t>
      </w:r>
      <w:proofErr w:type="spellStart"/>
      <w:r w:rsidRPr="00527C02">
        <w:t>i</w:t>
      </w:r>
      <w:proofErr w:type="spellEnd"/>
      <w:r w:rsidRPr="00527C02">
        <w:t>)</w:t>
      </w:r>
      <w:r w:rsidRPr="00527C02">
        <w:tab/>
        <w:t>the supplier</w:t>
      </w:r>
      <w:r w:rsidR="00D1724E" w:rsidRPr="00527C02">
        <w:t>’</w:t>
      </w:r>
      <w:r w:rsidRPr="00527C02">
        <w:t>s ability to supply regulated gas in accordance with the agreement; or</w:t>
      </w:r>
    </w:p>
    <w:p w14:paraId="2BB6D38E" w14:textId="77777777" w:rsidR="00F73167" w:rsidRPr="00527C02" w:rsidRDefault="00F73167" w:rsidP="00F73167">
      <w:pPr>
        <w:pStyle w:val="paragraphsub"/>
      </w:pPr>
      <w:r w:rsidRPr="00527C02">
        <w:tab/>
        <w:t>(ii)</w:t>
      </w:r>
      <w:r w:rsidRPr="00527C02">
        <w:tab/>
        <w:t>the buyer</w:t>
      </w:r>
      <w:r w:rsidR="00D1724E" w:rsidRPr="00527C02">
        <w:t>’</w:t>
      </w:r>
      <w:r w:rsidRPr="00527C02">
        <w:t>s ability to accept regulated gas in accordance with the agreement;</w:t>
      </w:r>
    </w:p>
    <w:p w14:paraId="1FDEB1A6" w14:textId="77777777" w:rsidR="008F4F1F" w:rsidRPr="00527C02" w:rsidRDefault="008F4F1F" w:rsidP="008F4F1F">
      <w:pPr>
        <w:pStyle w:val="paragraph"/>
      </w:pPr>
      <w:r w:rsidRPr="00527C02">
        <w:tab/>
        <w:t>(</w:t>
      </w:r>
      <w:r w:rsidR="00E66EE4" w:rsidRPr="00527C02">
        <w:t>k</w:t>
      </w:r>
      <w:r w:rsidRPr="00527C02">
        <w:t>)</w:t>
      </w:r>
      <w:r w:rsidRPr="00527C02">
        <w:tab/>
        <w:t xml:space="preserve">the consequences (if any) if the quantity of regulated gas to be </w:t>
      </w:r>
      <w:r w:rsidR="0051571E" w:rsidRPr="00527C02">
        <w:t>supplied</w:t>
      </w:r>
      <w:r w:rsidRPr="00527C02">
        <w:t xml:space="preserve"> in accordance with the </w:t>
      </w:r>
      <w:r w:rsidR="00424C04" w:rsidRPr="00527C02">
        <w:t>agreement</w:t>
      </w:r>
      <w:r w:rsidRPr="00527C02">
        <w:t xml:space="preserve"> </w:t>
      </w:r>
      <w:r w:rsidR="007C50DA" w:rsidRPr="00527C02">
        <w:t xml:space="preserve">is not delivered by the </w:t>
      </w:r>
      <w:r w:rsidR="00152FE6" w:rsidRPr="00527C02">
        <w:t xml:space="preserve">supplier </w:t>
      </w:r>
      <w:r w:rsidR="007C50DA" w:rsidRPr="00527C02">
        <w:t>or is not accepted by the</w:t>
      </w:r>
      <w:r w:rsidR="007C50DA" w:rsidRPr="00527C02">
        <w:rPr>
          <w:i/>
        </w:rPr>
        <w:t xml:space="preserve"> </w:t>
      </w:r>
      <w:r w:rsidRPr="00527C02">
        <w:t>buyer;</w:t>
      </w:r>
    </w:p>
    <w:p w14:paraId="3D51F696" w14:textId="77777777" w:rsidR="008F4F1F" w:rsidRPr="00527C02" w:rsidRDefault="008F4F1F" w:rsidP="008F4F1F">
      <w:pPr>
        <w:pStyle w:val="paragraph"/>
      </w:pPr>
      <w:r w:rsidRPr="00527C02">
        <w:tab/>
        <w:t>(</w:t>
      </w:r>
      <w:r w:rsidR="00E66EE4" w:rsidRPr="00527C02">
        <w:t>l</w:t>
      </w:r>
      <w:r w:rsidRPr="00527C02">
        <w:t>)</w:t>
      </w:r>
      <w:r w:rsidRPr="00527C02">
        <w:tab/>
        <w:t xml:space="preserve">the circumstances in which the supplier or the buyer may terminate </w:t>
      </w:r>
      <w:r w:rsidR="00424C04" w:rsidRPr="00527C02">
        <w:t>the</w:t>
      </w:r>
      <w:r w:rsidRPr="00527C02">
        <w:t xml:space="preserve"> agreement;</w:t>
      </w:r>
    </w:p>
    <w:p w14:paraId="0C6DA4B3" w14:textId="77777777" w:rsidR="008F4F1F" w:rsidRPr="00527C02" w:rsidRDefault="008F4F1F" w:rsidP="008F4F1F">
      <w:pPr>
        <w:pStyle w:val="paragraph"/>
      </w:pPr>
      <w:r w:rsidRPr="00527C02">
        <w:tab/>
        <w:t>(</w:t>
      </w:r>
      <w:r w:rsidR="00E66EE4" w:rsidRPr="00527C02">
        <w:t>m</w:t>
      </w:r>
      <w:r w:rsidRPr="00527C02">
        <w:t>)</w:t>
      </w:r>
      <w:r w:rsidRPr="00527C02">
        <w:tab/>
        <w:t xml:space="preserve">the consequences of a breach of </w:t>
      </w:r>
      <w:r w:rsidR="00424C04" w:rsidRPr="00527C02">
        <w:t>the</w:t>
      </w:r>
      <w:r w:rsidRPr="00527C02">
        <w:t xml:space="preserve"> agreement;</w:t>
      </w:r>
    </w:p>
    <w:p w14:paraId="65541016" w14:textId="77777777" w:rsidR="008F4F1F" w:rsidRPr="00527C02" w:rsidRDefault="008F4F1F" w:rsidP="007A626B">
      <w:pPr>
        <w:pStyle w:val="paragraph"/>
      </w:pPr>
      <w:r w:rsidRPr="00527C02">
        <w:tab/>
        <w:t>(</w:t>
      </w:r>
      <w:r w:rsidR="00E66EE4" w:rsidRPr="00527C02">
        <w:t>n</w:t>
      </w:r>
      <w:r w:rsidRPr="00527C02">
        <w:t>)</w:t>
      </w:r>
      <w:r w:rsidRPr="00527C02">
        <w:tab/>
        <w:t>procedures for resolving disputes arising under</w:t>
      </w:r>
      <w:r w:rsidR="00424C04" w:rsidRPr="00527C02">
        <w:t xml:space="preserve"> the </w:t>
      </w:r>
      <w:r w:rsidRPr="00527C02">
        <w:t>agreement</w:t>
      </w:r>
      <w:r w:rsidR="00B64B3E" w:rsidRPr="00527C02">
        <w:t>.</w:t>
      </w:r>
    </w:p>
    <w:p w14:paraId="64FA0A82" w14:textId="77777777" w:rsidR="007A3B2C" w:rsidRPr="00527C02" w:rsidRDefault="007A3B2C" w:rsidP="007A3B2C">
      <w:pPr>
        <w:pStyle w:val="notetext"/>
      </w:pPr>
      <w:r w:rsidRPr="00527C02">
        <w:t>Note:</w:t>
      </w:r>
      <w:r w:rsidRPr="00527C02">
        <w:tab/>
        <w:t xml:space="preserve">The agreement must specify the matters set out in </w:t>
      </w:r>
      <w:r w:rsidR="00077CF7" w:rsidRPr="00527C02">
        <w:t>subsection (</w:t>
      </w:r>
      <w:r w:rsidRPr="00527C02">
        <w:t>2), and may also specify other matters. For example, it may specify that it is subject to conditions precedent.</w:t>
      </w:r>
    </w:p>
    <w:p w14:paraId="67721A5B" w14:textId="77777777" w:rsidR="00ED796D" w:rsidRPr="00527C02" w:rsidRDefault="00E74129" w:rsidP="00ED796D">
      <w:pPr>
        <w:pStyle w:val="ActHead3"/>
        <w:pageBreakBefore/>
      </w:pPr>
      <w:bookmarkStart w:id="39" w:name="_Toc138757953"/>
      <w:r w:rsidRPr="0060533F">
        <w:rPr>
          <w:rStyle w:val="CharDivNo"/>
        </w:rPr>
        <w:t>Division 2</w:t>
      </w:r>
      <w:r w:rsidR="00ED796D" w:rsidRPr="00527C02">
        <w:t>—</w:t>
      </w:r>
      <w:r w:rsidR="00ED796D" w:rsidRPr="0060533F">
        <w:rPr>
          <w:rStyle w:val="CharDivText"/>
        </w:rPr>
        <w:t>Price rules</w:t>
      </w:r>
      <w:bookmarkEnd w:id="39"/>
    </w:p>
    <w:p w14:paraId="1F69FBF0" w14:textId="77777777" w:rsidR="00ED796D" w:rsidRPr="00527C02" w:rsidRDefault="00477FFB" w:rsidP="00ED796D">
      <w:pPr>
        <w:pStyle w:val="ActHead5"/>
      </w:pPr>
      <w:bookmarkStart w:id="40" w:name="_Toc138757954"/>
      <w:r w:rsidRPr="0060533F">
        <w:rPr>
          <w:rStyle w:val="CharSectno"/>
        </w:rPr>
        <w:t>26</w:t>
      </w:r>
      <w:r w:rsidR="00ED796D" w:rsidRPr="00527C02">
        <w:t xml:space="preserve">  Agreement for supply of regulated gas—entering into agreement where price could exceed reasonable price</w:t>
      </w:r>
      <w:bookmarkEnd w:id="40"/>
    </w:p>
    <w:p w14:paraId="3FF2E8B9" w14:textId="77777777" w:rsidR="00ED796D" w:rsidRPr="00527C02" w:rsidRDefault="00ED796D" w:rsidP="00ED796D">
      <w:pPr>
        <w:pStyle w:val="subsection"/>
      </w:pPr>
      <w:r w:rsidRPr="00527C02">
        <w:tab/>
        <w:t>(1)</w:t>
      </w:r>
      <w:r w:rsidRPr="00527C02">
        <w:tab/>
        <w:t xml:space="preserve">A person (the </w:t>
      </w:r>
      <w:r w:rsidRPr="00527C02">
        <w:rPr>
          <w:b/>
          <w:i/>
        </w:rPr>
        <w:t>supplier</w:t>
      </w:r>
      <w:r w:rsidRPr="00527C02">
        <w:t>) contravenes this subsection if:</w:t>
      </w:r>
    </w:p>
    <w:p w14:paraId="64D6E66F" w14:textId="77777777" w:rsidR="00ED796D" w:rsidRPr="00527C02" w:rsidRDefault="00ED796D" w:rsidP="00ED796D">
      <w:pPr>
        <w:pStyle w:val="paragraph"/>
      </w:pPr>
      <w:r w:rsidRPr="00527C02">
        <w:tab/>
        <w:t>(a)</w:t>
      </w:r>
      <w:r w:rsidRPr="00527C02">
        <w:tab/>
        <w:t>the supplier is a covered supplier; and</w:t>
      </w:r>
    </w:p>
    <w:p w14:paraId="23531960" w14:textId="77777777" w:rsidR="00ED796D" w:rsidRPr="00527C02" w:rsidRDefault="00ED796D" w:rsidP="00ED796D">
      <w:pPr>
        <w:pStyle w:val="paragraph"/>
      </w:pPr>
      <w:r w:rsidRPr="00527C02">
        <w:tab/>
        <w:t>(b)</w:t>
      </w:r>
      <w:r w:rsidRPr="00527C02">
        <w:tab/>
        <w:t>the supplier enters into an agreement for the supply of regulated gas; and</w:t>
      </w:r>
    </w:p>
    <w:p w14:paraId="460144AD" w14:textId="77777777" w:rsidR="00ED796D" w:rsidRPr="00527C02" w:rsidRDefault="00ED796D" w:rsidP="00ED796D">
      <w:pPr>
        <w:pStyle w:val="paragraph"/>
      </w:pPr>
      <w:r w:rsidRPr="00527C02">
        <w:tab/>
        <w:t>(c)</w:t>
      </w:r>
      <w:r w:rsidRPr="00527C02">
        <w:tab/>
        <w:t>under the agreement, the supplier is to supply regulated gas to another person; and</w:t>
      </w:r>
    </w:p>
    <w:p w14:paraId="39B481A8" w14:textId="77777777" w:rsidR="00ED796D" w:rsidRPr="00527C02" w:rsidRDefault="00ED796D" w:rsidP="00ED796D">
      <w:pPr>
        <w:pStyle w:val="paragraph"/>
      </w:pPr>
      <w:r w:rsidRPr="00527C02">
        <w:tab/>
        <w:t>(d)</w:t>
      </w:r>
      <w:r w:rsidRPr="00527C02">
        <w:tab/>
        <w:t>the price payable under the agreement, for regulated gas to be supplied by the supplier, could exceed a reasonable price</w:t>
      </w:r>
      <w:r w:rsidR="00B64B3E" w:rsidRPr="00527C02">
        <w:t>.</w:t>
      </w:r>
    </w:p>
    <w:p w14:paraId="5CDED795" w14:textId="77777777" w:rsidR="00DD3E3F" w:rsidRPr="00527C02" w:rsidRDefault="00DD3E3F" w:rsidP="00ED796D">
      <w:pPr>
        <w:pStyle w:val="subsection"/>
      </w:pPr>
      <w:r w:rsidRPr="00527C02">
        <w:tab/>
        <w:t>(2)</w:t>
      </w:r>
      <w:r w:rsidRPr="00527C02">
        <w:tab/>
      </w:r>
      <w:r w:rsidR="004061A9" w:rsidRPr="00527C02">
        <w:t>Subsection (</w:t>
      </w:r>
      <w:r w:rsidRPr="00527C02">
        <w:t>1) is a civil penalty provision</w:t>
      </w:r>
      <w:r w:rsidR="00B64B3E" w:rsidRPr="00527C02">
        <w:t>.</w:t>
      </w:r>
    </w:p>
    <w:p w14:paraId="6C0148E4" w14:textId="77777777" w:rsidR="00ED796D" w:rsidRPr="00527C02" w:rsidRDefault="00ED796D" w:rsidP="00ED796D">
      <w:pPr>
        <w:pStyle w:val="subsection"/>
      </w:pPr>
      <w:r w:rsidRPr="00527C02">
        <w:tab/>
        <w:t>(</w:t>
      </w:r>
      <w:r w:rsidR="00DD3E3F" w:rsidRPr="00527C02">
        <w:t>3</w:t>
      </w:r>
      <w:r w:rsidRPr="00527C02">
        <w:t>)</w:t>
      </w:r>
      <w:r w:rsidRPr="00527C02">
        <w:tab/>
      </w:r>
      <w:r w:rsidR="004061A9" w:rsidRPr="00527C02">
        <w:t>Subsection (</w:t>
      </w:r>
      <w:r w:rsidRPr="00527C02">
        <w:t xml:space="preserve">1) applies only if entering into the agreement mentioned in </w:t>
      </w:r>
      <w:r w:rsidR="00455071" w:rsidRPr="00527C02">
        <w:t>paragraph (</w:t>
      </w:r>
      <w:r w:rsidRPr="00527C02">
        <w:t xml:space="preserve">1)(b) is gas market conduct described in </w:t>
      </w:r>
      <w:r w:rsidR="00422C55">
        <w:t>subsection 5</w:t>
      </w:r>
      <w:r w:rsidRPr="00527C02">
        <w:t>3ZZA(1) of the Act</w:t>
      </w:r>
      <w:r w:rsidR="00B64B3E" w:rsidRPr="00527C02">
        <w:t>.</w:t>
      </w:r>
    </w:p>
    <w:p w14:paraId="085643E6" w14:textId="77777777" w:rsidR="00ED796D" w:rsidRPr="00527C02" w:rsidRDefault="00477FFB" w:rsidP="00ED796D">
      <w:pPr>
        <w:pStyle w:val="ActHead5"/>
      </w:pPr>
      <w:bookmarkStart w:id="41" w:name="_Toc138757955"/>
      <w:r w:rsidRPr="0060533F">
        <w:rPr>
          <w:rStyle w:val="CharSectno"/>
        </w:rPr>
        <w:t>27</w:t>
      </w:r>
      <w:r w:rsidR="00ED796D" w:rsidRPr="00527C02">
        <w:t xml:space="preserve">  Agreement for supply of regulated gas—price for supplied gas exceeds reasonable price</w:t>
      </w:r>
      <w:bookmarkEnd w:id="41"/>
    </w:p>
    <w:p w14:paraId="707785C6" w14:textId="77777777" w:rsidR="00ED796D" w:rsidRPr="00527C02" w:rsidRDefault="00ED796D" w:rsidP="00ED796D">
      <w:pPr>
        <w:pStyle w:val="subsection"/>
      </w:pPr>
      <w:r w:rsidRPr="00527C02">
        <w:tab/>
        <w:t>(1)</w:t>
      </w:r>
      <w:r w:rsidRPr="00527C02">
        <w:tab/>
        <w:t xml:space="preserve">A person (the </w:t>
      </w:r>
      <w:r w:rsidRPr="00527C02">
        <w:rPr>
          <w:b/>
          <w:i/>
        </w:rPr>
        <w:t>supplier</w:t>
      </w:r>
      <w:r w:rsidRPr="00527C02">
        <w:t>) contravenes this subsection if:</w:t>
      </w:r>
    </w:p>
    <w:p w14:paraId="3453F81D" w14:textId="77777777" w:rsidR="00ED796D" w:rsidRPr="00527C02" w:rsidRDefault="00ED796D" w:rsidP="00ED796D">
      <w:pPr>
        <w:pStyle w:val="paragraph"/>
      </w:pPr>
      <w:r w:rsidRPr="00527C02">
        <w:tab/>
        <w:t>(a)</w:t>
      </w:r>
      <w:r w:rsidRPr="00527C02">
        <w:tab/>
        <w:t>the supplier is a covered supplier; and</w:t>
      </w:r>
    </w:p>
    <w:p w14:paraId="14623BB1" w14:textId="77777777" w:rsidR="00ED796D" w:rsidRPr="00527C02" w:rsidRDefault="00ED796D" w:rsidP="00ED796D">
      <w:pPr>
        <w:pStyle w:val="paragraph"/>
      </w:pPr>
      <w:r w:rsidRPr="00527C02">
        <w:tab/>
        <w:t>(b)</w:t>
      </w:r>
      <w:r w:rsidRPr="00527C02">
        <w:tab/>
        <w:t>the supplier entered into an agreement for the supply of regulated gas; and</w:t>
      </w:r>
    </w:p>
    <w:p w14:paraId="1798AFE6" w14:textId="77777777" w:rsidR="009D0E20" w:rsidRPr="00527C02" w:rsidRDefault="009D0E20" w:rsidP="009D0E20">
      <w:pPr>
        <w:pStyle w:val="paragraph"/>
      </w:pPr>
      <w:r w:rsidRPr="00527C02">
        <w:tab/>
        <w:t>(c)</w:t>
      </w:r>
      <w:r w:rsidRPr="00527C02">
        <w:tab/>
        <w:t>the supplier supplies regulated gas under the agreement; and</w:t>
      </w:r>
    </w:p>
    <w:p w14:paraId="57A0BFAD" w14:textId="77777777" w:rsidR="00ED796D" w:rsidRPr="00527C02" w:rsidRDefault="00ED796D" w:rsidP="00ED796D">
      <w:pPr>
        <w:pStyle w:val="paragraph"/>
      </w:pPr>
      <w:r w:rsidRPr="00527C02">
        <w:tab/>
        <w:t>(</w:t>
      </w:r>
      <w:r w:rsidR="009D0E20" w:rsidRPr="00527C02">
        <w:t>d</w:t>
      </w:r>
      <w:r w:rsidRPr="00527C02">
        <w:t>)</w:t>
      </w:r>
      <w:r w:rsidRPr="00527C02">
        <w:tab/>
        <w:t>the price payable under the agreement, for that regulated gas, exceeds a reasonable price</w:t>
      </w:r>
      <w:r w:rsidR="00B64B3E" w:rsidRPr="00527C02">
        <w:t>.</w:t>
      </w:r>
    </w:p>
    <w:p w14:paraId="4CE647BC" w14:textId="77777777" w:rsidR="00DD3E3F" w:rsidRPr="00527C02" w:rsidRDefault="00DD3E3F" w:rsidP="00ED796D">
      <w:pPr>
        <w:pStyle w:val="subsection"/>
      </w:pPr>
      <w:r w:rsidRPr="00527C02">
        <w:tab/>
        <w:t>(2)</w:t>
      </w:r>
      <w:r w:rsidRPr="00527C02">
        <w:tab/>
      </w:r>
      <w:r w:rsidR="004061A9" w:rsidRPr="00527C02">
        <w:t>Subsection (</w:t>
      </w:r>
      <w:r w:rsidRPr="00527C02">
        <w:t>1) is a civil penalty provision</w:t>
      </w:r>
      <w:r w:rsidR="00B64B3E" w:rsidRPr="00527C02">
        <w:t>.</w:t>
      </w:r>
    </w:p>
    <w:p w14:paraId="395AC2C0" w14:textId="77777777" w:rsidR="00ED796D" w:rsidRPr="00527C02" w:rsidRDefault="00ED796D" w:rsidP="00ED796D">
      <w:pPr>
        <w:pStyle w:val="subsection"/>
      </w:pPr>
      <w:r w:rsidRPr="00527C02">
        <w:tab/>
        <w:t>(</w:t>
      </w:r>
      <w:r w:rsidR="00DD3E3F" w:rsidRPr="00527C02">
        <w:t>3</w:t>
      </w:r>
      <w:r w:rsidRPr="00527C02">
        <w:t>)</w:t>
      </w:r>
      <w:r w:rsidRPr="00527C02">
        <w:tab/>
      </w:r>
      <w:r w:rsidR="004061A9" w:rsidRPr="00527C02">
        <w:t>Subsection (</w:t>
      </w:r>
      <w:r w:rsidRPr="00527C02">
        <w:t xml:space="preserve">1) applies only if the supply mentioned in </w:t>
      </w:r>
      <w:r w:rsidR="00455071" w:rsidRPr="00527C02">
        <w:t>paragraph (</w:t>
      </w:r>
      <w:r w:rsidRPr="00527C02">
        <w:t>1)(</w:t>
      </w:r>
      <w:r w:rsidR="00C90440" w:rsidRPr="00527C02">
        <w:t>c</w:t>
      </w:r>
      <w:r w:rsidRPr="00527C02">
        <w:t xml:space="preserve">) is gas market conduct described in </w:t>
      </w:r>
      <w:r w:rsidR="00422C55">
        <w:t>subsection 5</w:t>
      </w:r>
      <w:r w:rsidRPr="00527C02">
        <w:t>3ZZA(1) of the Act</w:t>
      </w:r>
      <w:r w:rsidR="00B64B3E" w:rsidRPr="00527C02">
        <w:t>.</w:t>
      </w:r>
    </w:p>
    <w:p w14:paraId="69EE1637" w14:textId="77777777" w:rsidR="00FF3D74" w:rsidRPr="00527C02" w:rsidRDefault="00477FFB" w:rsidP="00FF3D74">
      <w:pPr>
        <w:pStyle w:val="ActHead5"/>
      </w:pPr>
      <w:bookmarkStart w:id="42" w:name="_Toc138757956"/>
      <w:r w:rsidRPr="0060533F">
        <w:rPr>
          <w:rStyle w:val="CharSectno"/>
        </w:rPr>
        <w:t>28</w:t>
      </w:r>
      <w:r w:rsidR="00FF3D74" w:rsidRPr="00527C02">
        <w:t xml:space="preserve">  </w:t>
      </w:r>
      <w:r w:rsidR="004E34E5" w:rsidRPr="00527C02">
        <w:t>Offer on gas trading exchange for supply of regulated gas</w:t>
      </w:r>
      <w:r w:rsidR="00FF3D74" w:rsidRPr="00527C02">
        <w:t xml:space="preserve">—price </w:t>
      </w:r>
      <w:r w:rsidR="004E34E5" w:rsidRPr="00527C02">
        <w:t xml:space="preserve">under offer </w:t>
      </w:r>
      <w:r w:rsidR="00FF3D74" w:rsidRPr="00527C02">
        <w:t>exceeds reasonable price</w:t>
      </w:r>
      <w:bookmarkEnd w:id="42"/>
    </w:p>
    <w:p w14:paraId="6DD72D58" w14:textId="77777777" w:rsidR="00FF3D74" w:rsidRPr="00527C02" w:rsidRDefault="00FF3D74" w:rsidP="00FF3D74">
      <w:pPr>
        <w:pStyle w:val="subsection"/>
      </w:pPr>
      <w:r w:rsidRPr="00527C02">
        <w:tab/>
        <w:t>(1)</w:t>
      </w:r>
      <w:r w:rsidRPr="00527C02">
        <w:tab/>
        <w:t xml:space="preserve">A person (the </w:t>
      </w:r>
      <w:r w:rsidRPr="00527C02">
        <w:rPr>
          <w:b/>
          <w:i/>
        </w:rPr>
        <w:t>supplier</w:t>
      </w:r>
      <w:r w:rsidRPr="00527C02">
        <w:t>) contravenes this subsection if:</w:t>
      </w:r>
    </w:p>
    <w:p w14:paraId="72F3825A" w14:textId="77777777" w:rsidR="00FF3D74" w:rsidRPr="00527C02" w:rsidRDefault="00FF3D74" w:rsidP="00FF3D74">
      <w:pPr>
        <w:pStyle w:val="paragraph"/>
      </w:pPr>
      <w:r w:rsidRPr="00527C02">
        <w:tab/>
        <w:t>(a)</w:t>
      </w:r>
      <w:r w:rsidRPr="00527C02">
        <w:tab/>
        <w:t>the supplier is a covered supplier; and</w:t>
      </w:r>
    </w:p>
    <w:p w14:paraId="02DC9A6E" w14:textId="77777777" w:rsidR="00FF3D74" w:rsidRPr="00527C02" w:rsidRDefault="00FF3D74" w:rsidP="00FF3D74">
      <w:pPr>
        <w:pStyle w:val="paragraph"/>
      </w:pPr>
      <w:r w:rsidRPr="00527C02">
        <w:tab/>
        <w:t>(b)</w:t>
      </w:r>
      <w:r w:rsidRPr="00527C02">
        <w:tab/>
        <w:t>the supplier makes an offer on a gas trading exchange for the supply of regulated gas; and</w:t>
      </w:r>
    </w:p>
    <w:p w14:paraId="641D1872" w14:textId="77777777" w:rsidR="00FF3D74" w:rsidRPr="00527C02" w:rsidRDefault="00FF3D74" w:rsidP="00FF3D74">
      <w:pPr>
        <w:pStyle w:val="paragraph"/>
      </w:pPr>
      <w:r w:rsidRPr="00527C02">
        <w:tab/>
        <w:t>(c)</w:t>
      </w:r>
      <w:r w:rsidRPr="00527C02">
        <w:tab/>
        <w:t xml:space="preserve">the price under the offer, for that gas, exceeds </w:t>
      </w:r>
      <w:r w:rsidR="00CC6C32" w:rsidRPr="00527C02">
        <w:t>a reasonable price</w:t>
      </w:r>
      <w:r w:rsidR="00B64B3E" w:rsidRPr="00527C02">
        <w:t>.</w:t>
      </w:r>
    </w:p>
    <w:p w14:paraId="4B3FA6E1" w14:textId="77777777" w:rsidR="00FF3D74" w:rsidRPr="00527C02" w:rsidRDefault="00FF3D74" w:rsidP="00FF3D74">
      <w:pPr>
        <w:pStyle w:val="subsection"/>
      </w:pPr>
      <w:r w:rsidRPr="00527C02">
        <w:tab/>
        <w:t>(2)</w:t>
      </w:r>
      <w:r w:rsidRPr="00527C02">
        <w:tab/>
      </w:r>
      <w:r w:rsidR="004061A9" w:rsidRPr="00527C02">
        <w:t>Subsection (</w:t>
      </w:r>
      <w:r w:rsidRPr="00527C02">
        <w:t>1) is a civil penalty provision</w:t>
      </w:r>
      <w:r w:rsidR="00B64B3E" w:rsidRPr="00527C02">
        <w:t>.</w:t>
      </w:r>
    </w:p>
    <w:p w14:paraId="63F1F1EF" w14:textId="77777777" w:rsidR="00CC6C32" w:rsidRPr="00527C02" w:rsidRDefault="00CC6C32" w:rsidP="00FF3D74">
      <w:pPr>
        <w:pStyle w:val="subsection"/>
      </w:pPr>
      <w:r w:rsidRPr="00527C02">
        <w:tab/>
        <w:t>(3)</w:t>
      </w:r>
      <w:r w:rsidRPr="00527C02">
        <w:tab/>
      </w:r>
      <w:r w:rsidR="004061A9" w:rsidRPr="00527C02">
        <w:t>Subsection (</w:t>
      </w:r>
      <w:r w:rsidRPr="00527C02">
        <w:t xml:space="preserve">1) applies only if making the offer mentioned in </w:t>
      </w:r>
      <w:r w:rsidR="00455071" w:rsidRPr="00527C02">
        <w:t>paragraph (</w:t>
      </w:r>
      <w:r w:rsidRPr="00527C02">
        <w:t xml:space="preserve">1)(b) is gas market conduct described in </w:t>
      </w:r>
      <w:r w:rsidR="00422C55">
        <w:t>subsection 5</w:t>
      </w:r>
      <w:r w:rsidRPr="00527C02">
        <w:t>3ZZA(1) of the Act</w:t>
      </w:r>
      <w:r w:rsidR="00B64B3E" w:rsidRPr="00527C02">
        <w:t>.</w:t>
      </w:r>
    </w:p>
    <w:p w14:paraId="53DB42C0" w14:textId="77777777" w:rsidR="00ED796D" w:rsidRPr="00527C02" w:rsidRDefault="00477FFB" w:rsidP="00ED796D">
      <w:pPr>
        <w:pStyle w:val="ActHead5"/>
      </w:pPr>
      <w:bookmarkStart w:id="43" w:name="_Toc138757957"/>
      <w:r w:rsidRPr="0060533F">
        <w:rPr>
          <w:rStyle w:val="CharSectno"/>
        </w:rPr>
        <w:t>29</w:t>
      </w:r>
      <w:r w:rsidR="00ED796D" w:rsidRPr="00527C02">
        <w:t xml:space="preserve">  Reasonable price</w:t>
      </w:r>
      <w:bookmarkEnd w:id="43"/>
    </w:p>
    <w:p w14:paraId="1D9CB34B" w14:textId="77777777" w:rsidR="002A0046" w:rsidRPr="00527C02" w:rsidRDefault="002A0046" w:rsidP="002A0046">
      <w:pPr>
        <w:pStyle w:val="subsection"/>
      </w:pPr>
      <w:r w:rsidRPr="00527C02">
        <w:tab/>
        <w:t>(1)</w:t>
      </w:r>
      <w:r w:rsidRPr="00527C02">
        <w:tab/>
        <w:t xml:space="preserve">For the purposes of this </w:t>
      </w:r>
      <w:r w:rsidR="004E34E5" w:rsidRPr="00527C02">
        <w:t>Division</w:t>
      </w:r>
      <w:r w:rsidRPr="00527C02">
        <w:t>:</w:t>
      </w:r>
    </w:p>
    <w:p w14:paraId="1F96FB2C" w14:textId="77777777" w:rsidR="002A0046" w:rsidRPr="00527C02" w:rsidRDefault="002A0046" w:rsidP="002A0046">
      <w:pPr>
        <w:pStyle w:val="paragraph"/>
      </w:pPr>
      <w:r w:rsidRPr="00527C02">
        <w:tab/>
        <w:t>(a)</w:t>
      </w:r>
      <w:r w:rsidRPr="00527C02">
        <w:tab/>
        <w:t xml:space="preserve">the price </w:t>
      </w:r>
      <w:r w:rsidR="00BF5733" w:rsidRPr="00527C02">
        <w:t xml:space="preserve">mentioned in </w:t>
      </w:r>
      <w:r w:rsidR="00077CF7" w:rsidRPr="00527C02">
        <w:t>subsection (</w:t>
      </w:r>
      <w:r w:rsidR="00051A5D" w:rsidRPr="00527C02">
        <w:t>2</w:t>
      </w:r>
      <w:r w:rsidR="00BF5733" w:rsidRPr="00527C02">
        <w:t>)</w:t>
      </w:r>
      <w:r w:rsidRPr="00527C02">
        <w:t xml:space="preserve"> is taken to be a reasonable price for regulated gas; and</w:t>
      </w:r>
    </w:p>
    <w:p w14:paraId="7E2E7FED" w14:textId="77777777" w:rsidR="002A0046" w:rsidRPr="00527C02" w:rsidRDefault="002A0046" w:rsidP="002A0046">
      <w:pPr>
        <w:pStyle w:val="paragraph"/>
      </w:pPr>
      <w:r w:rsidRPr="00527C02">
        <w:tab/>
        <w:t>(b)</w:t>
      </w:r>
      <w:r w:rsidRPr="00527C02">
        <w:tab/>
        <w:t xml:space="preserve">a price for regulated gas that exceeds the price </w:t>
      </w:r>
      <w:r w:rsidR="00BF5733" w:rsidRPr="00527C02">
        <w:t xml:space="preserve">mentioned in </w:t>
      </w:r>
      <w:r w:rsidR="00077CF7" w:rsidRPr="00527C02">
        <w:t>subsection (</w:t>
      </w:r>
      <w:r w:rsidR="00051A5D" w:rsidRPr="00527C02">
        <w:t>2</w:t>
      </w:r>
      <w:r w:rsidR="00BF5733" w:rsidRPr="00527C02">
        <w:t xml:space="preserve">) </w:t>
      </w:r>
      <w:r w:rsidRPr="00527C02">
        <w:t>is taken to exceed a reasonable price for regulated gas</w:t>
      </w:r>
      <w:r w:rsidR="00B64B3E" w:rsidRPr="00527C02">
        <w:t>.</w:t>
      </w:r>
    </w:p>
    <w:p w14:paraId="58EEA919" w14:textId="77777777" w:rsidR="00BF5733" w:rsidRPr="00527C02" w:rsidRDefault="00BF5733" w:rsidP="00BF5733">
      <w:pPr>
        <w:pStyle w:val="subsection"/>
      </w:pPr>
      <w:r w:rsidRPr="00527C02">
        <w:tab/>
        <w:t>(</w:t>
      </w:r>
      <w:r w:rsidR="00051A5D" w:rsidRPr="00527C02">
        <w:t>2</w:t>
      </w:r>
      <w:r w:rsidRPr="00527C02">
        <w:t>)</w:t>
      </w:r>
      <w:r w:rsidRPr="00527C02">
        <w:tab/>
        <w:t>The price is:</w:t>
      </w:r>
    </w:p>
    <w:p w14:paraId="56DA039D" w14:textId="77777777" w:rsidR="00BF5733" w:rsidRPr="00527C02" w:rsidRDefault="00BF5733" w:rsidP="00BF5733">
      <w:pPr>
        <w:pStyle w:val="paragraph"/>
      </w:pPr>
      <w:r w:rsidRPr="00527C02">
        <w:tab/>
        <w:t>(a)</w:t>
      </w:r>
      <w:r w:rsidRPr="00527C02">
        <w:tab/>
        <w:t xml:space="preserve">unless </w:t>
      </w:r>
      <w:r w:rsidR="00455071" w:rsidRPr="00527C02">
        <w:t>paragraph (</w:t>
      </w:r>
      <w:r w:rsidRPr="00527C02">
        <w:t>b) applies—$12 per gigajoule; or</w:t>
      </w:r>
    </w:p>
    <w:p w14:paraId="04C98E95" w14:textId="77777777" w:rsidR="00BF5733" w:rsidRPr="00527C02" w:rsidRDefault="00BF5733" w:rsidP="00BF5733">
      <w:pPr>
        <w:pStyle w:val="paragraph"/>
      </w:pPr>
      <w:r w:rsidRPr="00527C02">
        <w:tab/>
        <w:t>(b)</w:t>
      </w:r>
      <w:r w:rsidRPr="00527C02">
        <w:tab/>
        <w:t>if the</w:t>
      </w:r>
      <w:r w:rsidR="004E34E5" w:rsidRPr="00527C02">
        <w:t xml:space="preserve"> Commission</w:t>
      </w:r>
      <w:r w:rsidRPr="00527C02">
        <w:t xml:space="preserve"> makes a determination under </w:t>
      </w:r>
      <w:r w:rsidR="00077CF7" w:rsidRPr="00527C02">
        <w:t>subsection (</w:t>
      </w:r>
      <w:r w:rsidR="00051A5D" w:rsidRPr="00527C02">
        <w:t>3</w:t>
      </w:r>
      <w:r w:rsidRPr="00527C02">
        <w:t>)—the price for regulated gas specified in the determination</w:t>
      </w:r>
      <w:r w:rsidR="00B64B3E" w:rsidRPr="00527C02">
        <w:t>.</w:t>
      </w:r>
    </w:p>
    <w:p w14:paraId="436F96DC" w14:textId="77777777" w:rsidR="002A0046" w:rsidRPr="00527C02" w:rsidRDefault="002A0046" w:rsidP="002A0046">
      <w:pPr>
        <w:pStyle w:val="subsection"/>
      </w:pPr>
      <w:r w:rsidRPr="00527C02">
        <w:tab/>
        <w:t>(</w:t>
      </w:r>
      <w:r w:rsidR="00051A5D" w:rsidRPr="00527C02">
        <w:t>3</w:t>
      </w:r>
      <w:r w:rsidRPr="00527C02">
        <w:t>)</w:t>
      </w:r>
      <w:r w:rsidRPr="00527C02">
        <w:tab/>
        <w:t>The Commission may, by legislative instrument, make a determination specifying a price for regulated gas that the Commission consider</w:t>
      </w:r>
      <w:r w:rsidR="00C90440" w:rsidRPr="00527C02">
        <w:t>s</w:t>
      </w:r>
      <w:r w:rsidRPr="00527C02">
        <w:t xml:space="preserve"> is a reasonable price </w:t>
      </w:r>
      <w:r w:rsidR="00260205" w:rsidRPr="00527C02">
        <w:t>for regulated gas</w:t>
      </w:r>
      <w:r w:rsidR="00B64B3E" w:rsidRPr="00527C02">
        <w:t>.</w:t>
      </w:r>
    </w:p>
    <w:p w14:paraId="2AFB609F" w14:textId="77777777" w:rsidR="008969C5" w:rsidRPr="00527C02" w:rsidRDefault="001612E9" w:rsidP="008969C5">
      <w:pPr>
        <w:pStyle w:val="subsection"/>
      </w:pPr>
      <w:r w:rsidRPr="00527C02">
        <w:tab/>
        <w:t>(</w:t>
      </w:r>
      <w:r w:rsidR="00051A5D" w:rsidRPr="00527C02">
        <w:t>4</w:t>
      </w:r>
      <w:r w:rsidRPr="00527C02">
        <w:t>)</w:t>
      </w:r>
      <w:r w:rsidRPr="00527C02">
        <w:tab/>
        <w:t xml:space="preserve">Before making a determination under </w:t>
      </w:r>
      <w:r w:rsidR="00077CF7" w:rsidRPr="00527C02">
        <w:t>subsection (</w:t>
      </w:r>
      <w:r w:rsidR="00051A5D" w:rsidRPr="00527C02">
        <w:t>3</w:t>
      </w:r>
      <w:r w:rsidRPr="00527C02">
        <w:t xml:space="preserve">), the Commission must </w:t>
      </w:r>
      <w:r w:rsidR="00BF5733" w:rsidRPr="00527C02">
        <w:t xml:space="preserve">consult with </w:t>
      </w:r>
      <w:r w:rsidR="007E3FCA" w:rsidRPr="00527C02">
        <w:t>the public</w:t>
      </w:r>
      <w:r w:rsidR="00BF5733" w:rsidRPr="00527C02">
        <w:t xml:space="preserve"> about</w:t>
      </w:r>
      <w:r w:rsidR="008969C5" w:rsidRPr="00527C02">
        <w:t xml:space="preserve"> the reasons why the Commission considers a price specified by the Commission to be a reasonable price for regulated gas</w:t>
      </w:r>
      <w:r w:rsidR="00B64B3E" w:rsidRPr="00527C02">
        <w:t>.</w:t>
      </w:r>
    </w:p>
    <w:p w14:paraId="08B6806B" w14:textId="77777777" w:rsidR="001612E9" w:rsidRPr="00527C02" w:rsidRDefault="001612E9" w:rsidP="007E3FCA">
      <w:pPr>
        <w:pStyle w:val="subsection"/>
      </w:pPr>
      <w:r w:rsidRPr="00527C02">
        <w:tab/>
        <w:t>(</w:t>
      </w:r>
      <w:r w:rsidR="00051A5D" w:rsidRPr="00527C02">
        <w:t>5</w:t>
      </w:r>
      <w:r w:rsidRPr="00527C02">
        <w:t>)</w:t>
      </w:r>
      <w:r w:rsidRPr="00527C02">
        <w:tab/>
        <w:t xml:space="preserve">In making a determination under </w:t>
      </w:r>
      <w:r w:rsidR="00077CF7" w:rsidRPr="00527C02">
        <w:t>subsection (</w:t>
      </w:r>
      <w:r w:rsidR="00051A5D" w:rsidRPr="00527C02">
        <w:t>3</w:t>
      </w:r>
      <w:r w:rsidRPr="00527C02">
        <w:t xml:space="preserve">), the Commission </w:t>
      </w:r>
      <w:r w:rsidR="00C90440" w:rsidRPr="00527C02">
        <w:t>must</w:t>
      </w:r>
      <w:r w:rsidRPr="00527C02">
        <w:t xml:space="preserve"> take into account comments </w:t>
      </w:r>
      <w:r w:rsidR="00BF5733" w:rsidRPr="00527C02">
        <w:t xml:space="preserve">made in consultations </w:t>
      </w:r>
      <w:r w:rsidRPr="00527C02">
        <w:t xml:space="preserve">under </w:t>
      </w:r>
      <w:r w:rsidR="00077CF7" w:rsidRPr="00527C02">
        <w:t>subsection (</w:t>
      </w:r>
      <w:r w:rsidR="00051A5D" w:rsidRPr="00527C02">
        <w:t>4</w:t>
      </w:r>
      <w:r w:rsidRPr="00527C02">
        <w:t>)</w:t>
      </w:r>
      <w:r w:rsidR="00B64B3E" w:rsidRPr="00527C02">
        <w:t>.</w:t>
      </w:r>
    </w:p>
    <w:p w14:paraId="5C693561" w14:textId="77777777" w:rsidR="00BF5733" w:rsidRPr="00527C02" w:rsidRDefault="00BF5733" w:rsidP="00BF5733">
      <w:pPr>
        <w:pStyle w:val="subsection"/>
      </w:pPr>
      <w:r w:rsidRPr="00527C02">
        <w:tab/>
        <w:t>(</w:t>
      </w:r>
      <w:r w:rsidR="00051A5D" w:rsidRPr="00527C02">
        <w:t>6</w:t>
      </w:r>
      <w:r w:rsidRPr="00527C02">
        <w:t>)</w:t>
      </w:r>
      <w:r w:rsidRPr="00527C02">
        <w:tab/>
        <w:t xml:space="preserve">In making a determination under </w:t>
      </w:r>
      <w:r w:rsidR="00077CF7" w:rsidRPr="00527C02">
        <w:t>subsection (</w:t>
      </w:r>
      <w:r w:rsidR="00051A5D" w:rsidRPr="00527C02">
        <w:t>3</w:t>
      </w:r>
      <w:r w:rsidRPr="00527C02">
        <w:t>), the Commission may take into account any of the following matters:</w:t>
      </w:r>
    </w:p>
    <w:p w14:paraId="4B31A008" w14:textId="77777777" w:rsidR="003B25AF" w:rsidRPr="00527C02" w:rsidRDefault="00BF5733" w:rsidP="003B25AF">
      <w:pPr>
        <w:pStyle w:val="paragraph"/>
      </w:pPr>
      <w:r w:rsidRPr="00527C02">
        <w:tab/>
        <w:t>(a)</w:t>
      </w:r>
      <w:r w:rsidRPr="00527C02">
        <w:tab/>
      </w:r>
      <w:r w:rsidR="003B25AF" w:rsidRPr="00527C02">
        <w:t>the extent to which the determination would promote</w:t>
      </w:r>
      <w:r w:rsidR="001E47DC" w:rsidRPr="00527C02">
        <w:t xml:space="preserve"> the following</w:t>
      </w:r>
      <w:r w:rsidR="003B25AF" w:rsidRPr="00527C02">
        <w:t>:</w:t>
      </w:r>
    </w:p>
    <w:p w14:paraId="49D52BEC" w14:textId="77777777" w:rsidR="003B25AF" w:rsidRPr="00527C02" w:rsidRDefault="003B25AF" w:rsidP="003B25AF">
      <w:pPr>
        <w:pStyle w:val="paragraphsub"/>
      </w:pPr>
      <w:r w:rsidRPr="00527C02">
        <w:tab/>
        <w:t>(</w:t>
      </w:r>
      <w:proofErr w:type="spellStart"/>
      <w:r w:rsidRPr="00527C02">
        <w:t>i</w:t>
      </w:r>
      <w:proofErr w:type="spellEnd"/>
      <w:r w:rsidRPr="00527C02">
        <w:t>)</w:t>
      </w:r>
      <w:r w:rsidRPr="00527C02">
        <w:tab/>
        <w:t>a workably competitive market for regulated gas</w:t>
      </w:r>
      <w:r w:rsidR="00633953" w:rsidRPr="00527C02">
        <w:t xml:space="preserve"> in the parts of Australia</w:t>
      </w:r>
      <w:r w:rsidR="008F208B" w:rsidRPr="00527C02">
        <w:t xml:space="preserve"> to which this Part applies (see </w:t>
      </w:r>
      <w:r w:rsidR="00422C55">
        <w:t>section 9</w:t>
      </w:r>
      <w:r w:rsidR="008F208B" w:rsidRPr="00527C02">
        <w:t>)</w:t>
      </w:r>
      <w:r w:rsidRPr="00527C02">
        <w:t>;</w:t>
      </w:r>
    </w:p>
    <w:p w14:paraId="1202CE7C" w14:textId="77777777" w:rsidR="003B25AF" w:rsidRPr="00527C02" w:rsidRDefault="003B25AF" w:rsidP="003B25AF">
      <w:pPr>
        <w:pStyle w:val="paragraphsub"/>
      </w:pPr>
      <w:r w:rsidRPr="00527C02">
        <w:tab/>
        <w:t>(ii)</w:t>
      </w:r>
      <w:r w:rsidRPr="00527C02">
        <w:tab/>
        <w:t xml:space="preserve">the affordability and availability of regulated gas </w:t>
      </w:r>
      <w:r w:rsidR="00FF42C7" w:rsidRPr="00527C02">
        <w:t>in those parts of Australia</w:t>
      </w:r>
      <w:r w:rsidRPr="00527C02">
        <w:t>;</w:t>
      </w:r>
    </w:p>
    <w:p w14:paraId="10B8250B" w14:textId="77777777" w:rsidR="003B25AF" w:rsidRPr="00527C02" w:rsidRDefault="003B25AF" w:rsidP="003B25AF">
      <w:pPr>
        <w:pStyle w:val="paragraphsub"/>
      </w:pPr>
      <w:r w:rsidRPr="00527C02">
        <w:tab/>
        <w:t>(iii)</w:t>
      </w:r>
      <w:r w:rsidRPr="00527C02">
        <w:tab/>
        <w:t>the sufficiency or adequacy of investment in, and production of, regulated gas to meet demand</w:t>
      </w:r>
      <w:r w:rsidR="00FF42C7" w:rsidRPr="00527C02">
        <w:t xml:space="preserve"> in those parts of Australia</w:t>
      </w:r>
      <w:r w:rsidRPr="00527C02">
        <w:t>;</w:t>
      </w:r>
    </w:p>
    <w:p w14:paraId="0371E11B" w14:textId="77777777" w:rsidR="003B25AF" w:rsidRPr="00527C02" w:rsidRDefault="003B25AF" w:rsidP="0048270C">
      <w:pPr>
        <w:pStyle w:val="paragraph"/>
      </w:pPr>
      <w:r w:rsidRPr="00527C02">
        <w:tab/>
        <w:t>(</w:t>
      </w:r>
      <w:r w:rsidR="00011030" w:rsidRPr="00527C02">
        <w:t>b</w:t>
      </w:r>
      <w:r w:rsidRPr="00527C02">
        <w:t>)</w:t>
      </w:r>
      <w:r w:rsidRPr="00527C02">
        <w:tab/>
        <w:t>the effect or expected effect of</w:t>
      </w:r>
      <w:r w:rsidR="000A61AA" w:rsidRPr="00527C02">
        <w:t xml:space="preserve"> </w:t>
      </w:r>
      <w:r w:rsidRPr="00527C02">
        <w:t>other related decisions</w:t>
      </w:r>
      <w:r w:rsidR="003859FA" w:rsidRPr="00527C02">
        <w:t xml:space="preserve"> </w:t>
      </w:r>
      <w:r w:rsidR="0048270C" w:rsidRPr="00527C02">
        <w:t xml:space="preserve">or </w:t>
      </w:r>
      <w:r w:rsidRPr="00527C02">
        <w:t>government policies</w:t>
      </w:r>
      <w:r w:rsidR="0048270C" w:rsidRPr="00527C02">
        <w:t>;</w:t>
      </w:r>
    </w:p>
    <w:p w14:paraId="42D56E93" w14:textId="77777777" w:rsidR="003B25AF" w:rsidRPr="00527C02" w:rsidRDefault="003B25AF" w:rsidP="003B25AF">
      <w:pPr>
        <w:pStyle w:val="paragraph"/>
      </w:pPr>
      <w:r w:rsidRPr="00527C02">
        <w:tab/>
        <w:t>(</w:t>
      </w:r>
      <w:r w:rsidR="00011030" w:rsidRPr="00527C02">
        <w:t>c</w:t>
      </w:r>
      <w:r w:rsidRPr="00527C02">
        <w:t>)</w:t>
      </w:r>
      <w:r w:rsidRPr="00527C02">
        <w:tab/>
        <w:t>any other matter the</w:t>
      </w:r>
      <w:r w:rsidR="004E34E5" w:rsidRPr="00527C02">
        <w:t xml:space="preserve"> Commission</w:t>
      </w:r>
      <w:r w:rsidRPr="00527C02">
        <w:t xml:space="preserve"> considers relevant</w:t>
      </w:r>
      <w:r w:rsidR="00B64B3E" w:rsidRPr="00527C02">
        <w:t>.</w:t>
      </w:r>
    </w:p>
    <w:p w14:paraId="10FFC5DC" w14:textId="77777777" w:rsidR="00994339" w:rsidRPr="00527C02" w:rsidRDefault="00BF5733" w:rsidP="0040723A">
      <w:pPr>
        <w:pStyle w:val="subsection"/>
      </w:pPr>
      <w:r w:rsidRPr="00527C02">
        <w:tab/>
        <w:t>(</w:t>
      </w:r>
      <w:r w:rsidR="00051A5D" w:rsidRPr="00527C02">
        <w:t>7</w:t>
      </w:r>
      <w:r w:rsidRPr="00527C02">
        <w:t>)</w:t>
      </w:r>
      <w:r w:rsidRPr="00527C02">
        <w:tab/>
      </w:r>
      <w:r w:rsidR="00994339" w:rsidRPr="00527C02">
        <w:t xml:space="preserve">The Commission cannot make a determination under </w:t>
      </w:r>
      <w:r w:rsidR="00077CF7" w:rsidRPr="00527C02">
        <w:t>subsection (</w:t>
      </w:r>
      <w:r w:rsidR="00051A5D" w:rsidRPr="00527C02">
        <w:t>3</w:t>
      </w:r>
      <w:r w:rsidR="00994339" w:rsidRPr="00527C02">
        <w:t xml:space="preserve">) within the period of 2 years starting after the commencement of </w:t>
      </w:r>
      <w:r w:rsidR="00823AA2" w:rsidRPr="00527C02">
        <w:t>this instrument</w:t>
      </w:r>
      <w:r w:rsidR="00994339" w:rsidRPr="00527C02">
        <w:t>, unless:</w:t>
      </w:r>
    </w:p>
    <w:p w14:paraId="3F565533" w14:textId="77777777" w:rsidR="00994339" w:rsidRPr="00527C02" w:rsidRDefault="00994339" w:rsidP="00994339">
      <w:pPr>
        <w:pStyle w:val="paragraph"/>
      </w:pPr>
      <w:r w:rsidRPr="00527C02">
        <w:tab/>
        <w:t>(a)</w:t>
      </w:r>
      <w:r w:rsidRPr="00527C02">
        <w:tab/>
        <w:t>the Commission considers that there has been a substantial change in market conditions for regulated gas; or</w:t>
      </w:r>
    </w:p>
    <w:p w14:paraId="6E0F5BEB" w14:textId="77777777" w:rsidR="00BF5733" w:rsidRPr="00527C02" w:rsidRDefault="00994339" w:rsidP="00994339">
      <w:pPr>
        <w:pStyle w:val="paragraph"/>
      </w:pPr>
      <w:r w:rsidRPr="00527C02">
        <w:tab/>
        <w:t>(b)</w:t>
      </w:r>
      <w:r w:rsidRPr="00527C02">
        <w:tab/>
        <w:t xml:space="preserve">the Energy </w:t>
      </w:r>
      <w:r w:rsidR="001E47DC" w:rsidRPr="00527C02">
        <w:t xml:space="preserve">Minister </w:t>
      </w:r>
      <w:r w:rsidR="00187536" w:rsidRPr="00527C02">
        <w:t xml:space="preserve">and the Resources Minister jointly </w:t>
      </w:r>
      <w:r w:rsidRPr="00527C02">
        <w:t>notif</w:t>
      </w:r>
      <w:r w:rsidR="00187536" w:rsidRPr="00527C02">
        <w:t>y</w:t>
      </w:r>
      <w:r w:rsidRPr="00527C02">
        <w:t xml:space="preserve"> the Commission in writing that it may do so</w:t>
      </w:r>
      <w:r w:rsidR="00B64B3E" w:rsidRPr="00527C02">
        <w:t>.</w:t>
      </w:r>
    </w:p>
    <w:p w14:paraId="5E4630C5" w14:textId="77777777" w:rsidR="00994339" w:rsidRPr="00527C02" w:rsidRDefault="00994339" w:rsidP="00994339">
      <w:pPr>
        <w:pStyle w:val="subsection"/>
      </w:pPr>
      <w:r w:rsidRPr="00527C02">
        <w:tab/>
        <w:t>(</w:t>
      </w:r>
      <w:r w:rsidR="00051A5D" w:rsidRPr="00527C02">
        <w:t>8</w:t>
      </w:r>
      <w:r w:rsidRPr="00527C02">
        <w:t>)</w:t>
      </w:r>
      <w:r w:rsidRPr="00527C02">
        <w:tab/>
        <w:t xml:space="preserve">If the Commission makes a determination under </w:t>
      </w:r>
      <w:r w:rsidR="00077CF7" w:rsidRPr="00527C02">
        <w:t>subsection (</w:t>
      </w:r>
      <w:r w:rsidR="00051A5D" w:rsidRPr="00527C02">
        <w:t>3</w:t>
      </w:r>
      <w:r w:rsidRPr="00527C02">
        <w:t xml:space="preserve">) on a day, it cannot make a further determination under </w:t>
      </w:r>
      <w:r w:rsidR="00077CF7" w:rsidRPr="00527C02">
        <w:t>subsection (</w:t>
      </w:r>
      <w:r w:rsidR="00051A5D" w:rsidRPr="00527C02">
        <w:t>3</w:t>
      </w:r>
      <w:r w:rsidRPr="00527C02">
        <w:t>) within the period of 2 years starting after that day, unless:</w:t>
      </w:r>
    </w:p>
    <w:p w14:paraId="45C9CCB5" w14:textId="77777777" w:rsidR="00994339" w:rsidRPr="00527C02" w:rsidRDefault="00994339" w:rsidP="00994339">
      <w:pPr>
        <w:pStyle w:val="paragraph"/>
      </w:pPr>
      <w:r w:rsidRPr="00527C02">
        <w:tab/>
        <w:t>(a)</w:t>
      </w:r>
      <w:r w:rsidRPr="00527C02">
        <w:tab/>
        <w:t>the Commission considers that there has been a substantial change in market conditions for regulated gas; or</w:t>
      </w:r>
    </w:p>
    <w:p w14:paraId="69BF1F1B" w14:textId="77777777" w:rsidR="00994339" w:rsidRPr="00527C02" w:rsidRDefault="00994339" w:rsidP="00994339">
      <w:pPr>
        <w:pStyle w:val="paragraph"/>
      </w:pPr>
      <w:r w:rsidRPr="00527C02">
        <w:tab/>
        <w:t>(b)</w:t>
      </w:r>
      <w:r w:rsidRPr="00527C02">
        <w:tab/>
        <w:t xml:space="preserve">the Energy </w:t>
      </w:r>
      <w:r w:rsidR="001E47DC" w:rsidRPr="00527C02">
        <w:t xml:space="preserve">Minister </w:t>
      </w:r>
      <w:r w:rsidR="00187536" w:rsidRPr="00527C02">
        <w:t xml:space="preserve">and the Resources Minister jointly notify </w:t>
      </w:r>
      <w:r w:rsidRPr="00527C02">
        <w:t>the Commission in writing that it may do so</w:t>
      </w:r>
      <w:r w:rsidR="00B64B3E" w:rsidRPr="00527C02">
        <w:t>.</w:t>
      </w:r>
    </w:p>
    <w:p w14:paraId="64194977" w14:textId="77777777" w:rsidR="00CF12AA" w:rsidRPr="00527C02" w:rsidRDefault="00455071" w:rsidP="00CF12AA">
      <w:pPr>
        <w:pStyle w:val="ActHead2"/>
        <w:pageBreakBefore/>
      </w:pPr>
      <w:bookmarkStart w:id="44" w:name="_Toc138757958"/>
      <w:r w:rsidRPr="0060533F">
        <w:rPr>
          <w:rStyle w:val="CharPartNo"/>
        </w:rPr>
        <w:t>Part 5</w:t>
      </w:r>
      <w:r w:rsidR="00CF12AA" w:rsidRPr="00527C02">
        <w:t>—</w:t>
      </w:r>
      <w:r w:rsidR="00E66E1D" w:rsidRPr="0060533F">
        <w:rPr>
          <w:rStyle w:val="CharPartText"/>
        </w:rPr>
        <w:t>Good faith</w:t>
      </w:r>
      <w:bookmarkEnd w:id="44"/>
    </w:p>
    <w:p w14:paraId="39244155" w14:textId="77777777" w:rsidR="00335558" w:rsidRPr="0060533F" w:rsidRDefault="00335558" w:rsidP="00335558">
      <w:pPr>
        <w:pStyle w:val="Header"/>
      </w:pPr>
      <w:r w:rsidRPr="0060533F">
        <w:rPr>
          <w:rStyle w:val="CharDivNo"/>
        </w:rPr>
        <w:t xml:space="preserve"> </w:t>
      </w:r>
      <w:r w:rsidRPr="0060533F">
        <w:rPr>
          <w:rStyle w:val="CharDivText"/>
        </w:rPr>
        <w:t xml:space="preserve"> </w:t>
      </w:r>
    </w:p>
    <w:p w14:paraId="3EEB3152" w14:textId="77777777" w:rsidR="00D72959" w:rsidRPr="00527C02" w:rsidRDefault="00477FFB" w:rsidP="00D72959">
      <w:pPr>
        <w:pStyle w:val="ActHead5"/>
      </w:pPr>
      <w:bookmarkStart w:id="45" w:name="_Toc138757959"/>
      <w:r w:rsidRPr="0060533F">
        <w:rPr>
          <w:rStyle w:val="CharSectno"/>
        </w:rPr>
        <w:t>30</w:t>
      </w:r>
      <w:r w:rsidR="00D72959" w:rsidRPr="00527C02">
        <w:t xml:space="preserve">  Good faith—dealing in relation to negotiations</w:t>
      </w:r>
      <w:bookmarkEnd w:id="45"/>
    </w:p>
    <w:p w14:paraId="5FCFEFA7" w14:textId="77777777" w:rsidR="00D72959" w:rsidRPr="00527C02" w:rsidRDefault="00D72959" w:rsidP="00D72959">
      <w:pPr>
        <w:pStyle w:val="subsection"/>
      </w:pPr>
      <w:r w:rsidRPr="00527C02">
        <w:tab/>
        <w:t>(1)</w:t>
      </w:r>
      <w:r w:rsidRPr="00527C02">
        <w:tab/>
        <w:t xml:space="preserve">A person (the </w:t>
      </w:r>
      <w:r w:rsidRPr="00527C02">
        <w:rPr>
          <w:b/>
          <w:i/>
        </w:rPr>
        <w:t>party</w:t>
      </w:r>
      <w:r w:rsidRPr="00527C02">
        <w:t>) contravenes this paragraph if:</w:t>
      </w:r>
    </w:p>
    <w:p w14:paraId="4729C3D7" w14:textId="77777777" w:rsidR="00D72959" w:rsidRPr="00527C02" w:rsidRDefault="00D72959" w:rsidP="00D72959">
      <w:pPr>
        <w:pStyle w:val="paragraph"/>
      </w:pPr>
      <w:r w:rsidRPr="00527C02">
        <w:tab/>
        <w:t>(a)</w:t>
      </w:r>
      <w:r w:rsidRPr="00527C02">
        <w:tab/>
        <w:t xml:space="preserve">the party participates in negotiations with another person (the </w:t>
      </w:r>
      <w:r w:rsidRPr="00527C02">
        <w:rPr>
          <w:b/>
          <w:i/>
        </w:rPr>
        <w:t>other party</w:t>
      </w:r>
      <w:r w:rsidRPr="00527C02">
        <w:t>) about a proposed supply of regulated gas by a covered supplier; and</w:t>
      </w:r>
    </w:p>
    <w:p w14:paraId="284AF7B5" w14:textId="77777777" w:rsidR="00D72959" w:rsidRPr="00527C02" w:rsidRDefault="00D72959" w:rsidP="00D72959">
      <w:pPr>
        <w:pStyle w:val="paragraph"/>
      </w:pPr>
      <w:r w:rsidRPr="00527C02">
        <w:tab/>
        <w:t>(b)</w:t>
      </w:r>
      <w:r w:rsidRPr="00527C02">
        <w:tab/>
        <w:t>the covered supplier is the party or the other party; and</w:t>
      </w:r>
    </w:p>
    <w:p w14:paraId="5F0DA41B" w14:textId="77777777" w:rsidR="00D72959" w:rsidRPr="00527C02" w:rsidRDefault="00D72959" w:rsidP="00D72959">
      <w:pPr>
        <w:pStyle w:val="paragraph"/>
      </w:pPr>
      <w:r w:rsidRPr="00527C02">
        <w:tab/>
        <w:t>(c)</w:t>
      </w:r>
      <w:r w:rsidRPr="00527C02">
        <w:tab/>
        <w:t>the party fails to deal in good faith</w:t>
      </w:r>
      <w:r w:rsidR="00685AF7" w:rsidRPr="00527C02">
        <w:t>, within the meaning of the unwritten law from time to time,</w:t>
      </w:r>
      <w:r w:rsidRPr="00527C02">
        <w:t xml:space="preserve"> with the other party in relation to the negotiations</w:t>
      </w:r>
      <w:r w:rsidR="00B64B3E" w:rsidRPr="00527C02">
        <w:t>.</w:t>
      </w:r>
    </w:p>
    <w:p w14:paraId="295D9958" w14:textId="77777777" w:rsidR="006931EC" w:rsidRPr="00527C02" w:rsidRDefault="006931EC" w:rsidP="006931EC">
      <w:pPr>
        <w:pStyle w:val="subsection"/>
      </w:pPr>
      <w:r w:rsidRPr="00527C02">
        <w:tab/>
        <w:t>(2)</w:t>
      </w:r>
      <w:r w:rsidRPr="00527C02">
        <w:tab/>
      </w:r>
      <w:r w:rsidR="004061A9" w:rsidRPr="00527C02">
        <w:t>Subsection (</w:t>
      </w:r>
      <w:r w:rsidRPr="00527C02">
        <w:t>1) is a civil penalty provision</w:t>
      </w:r>
      <w:r w:rsidR="00B64B3E" w:rsidRPr="00527C02">
        <w:t>.</w:t>
      </w:r>
    </w:p>
    <w:p w14:paraId="06D09047" w14:textId="77777777" w:rsidR="00D72959" w:rsidRPr="00527C02" w:rsidRDefault="00DD3E3F" w:rsidP="00D72959">
      <w:pPr>
        <w:pStyle w:val="subsection"/>
      </w:pPr>
      <w:r w:rsidRPr="00527C02">
        <w:tab/>
        <w:t>(</w:t>
      </w:r>
      <w:r w:rsidR="006931EC" w:rsidRPr="00527C02">
        <w:t>3</w:t>
      </w:r>
      <w:r w:rsidRPr="00527C02">
        <w:t>)</w:t>
      </w:r>
      <w:r w:rsidRPr="00527C02">
        <w:tab/>
      </w:r>
      <w:r w:rsidR="00C75C92" w:rsidRPr="00527C02">
        <w:t xml:space="preserve">To avoid doubt, </w:t>
      </w:r>
      <w:r w:rsidR="00077CF7" w:rsidRPr="00527C02">
        <w:t>subsection (</w:t>
      </w:r>
      <w:r w:rsidR="00D72959" w:rsidRPr="00527C02">
        <w:t xml:space="preserve">1) does not </w:t>
      </w:r>
      <w:r w:rsidR="00C75C92" w:rsidRPr="00527C02">
        <w:t xml:space="preserve">prevent a </w:t>
      </w:r>
      <w:r w:rsidR="00D72959" w:rsidRPr="00527C02">
        <w:t xml:space="preserve">person </w:t>
      </w:r>
      <w:r w:rsidR="00C75C92" w:rsidRPr="00527C02">
        <w:t xml:space="preserve">from </w:t>
      </w:r>
      <w:r w:rsidR="00D72959" w:rsidRPr="00527C02">
        <w:t>acting in the person</w:t>
      </w:r>
      <w:r w:rsidR="00D1724E" w:rsidRPr="00527C02">
        <w:t>’</w:t>
      </w:r>
      <w:r w:rsidR="00D72959" w:rsidRPr="00527C02">
        <w:t>s legitimate commercial interests</w:t>
      </w:r>
      <w:r w:rsidR="00B64B3E" w:rsidRPr="00527C02">
        <w:t>.</w:t>
      </w:r>
    </w:p>
    <w:p w14:paraId="0A3B95F7" w14:textId="77777777" w:rsidR="00D72959" w:rsidRPr="00527C02" w:rsidRDefault="00477FFB" w:rsidP="00D72959">
      <w:pPr>
        <w:pStyle w:val="ActHead5"/>
      </w:pPr>
      <w:bookmarkStart w:id="46" w:name="_Toc138757960"/>
      <w:r w:rsidRPr="0060533F">
        <w:rPr>
          <w:rStyle w:val="CharSectno"/>
        </w:rPr>
        <w:t>31</w:t>
      </w:r>
      <w:r w:rsidR="00D72959" w:rsidRPr="00527C02">
        <w:t xml:space="preserve">  Good faith—dealing in relation to agreement</w:t>
      </w:r>
      <w:bookmarkEnd w:id="46"/>
    </w:p>
    <w:p w14:paraId="2AF4D19D" w14:textId="77777777" w:rsidR="00D72959" w:rsidRPr="00527C02" w:rsidRDefault="00D72959" w:rsidP="00D72959">
      <w:pPr>
        <w:pStyle w:val="subsection"/>
      </w:pPr>
      <w:r w:rsidRPr="00527C02">
        <w:tab/>
        <w:t>(1)</w:t>
      </w:r>
      <w:r w:rsidRPr="00527C02">
        <w:tab/>
        <w:t xml:space="preserve">A person (the </w:t>
      </w:r>
      <w:r w:rsidRPr="00527C02">
        <w:rPr>
          <w:b/>
          <w:i/>
        </w:rPr>
        <w:t>party</w:t>
      </w:r>
      <w:r w:rsidRPr="00527C02">
        <w:t>) contravenes this paragraph if:</w:t>
      </w:r>
    </w:p>
    <w:p w14:paraId="0D1A464F" w14:textId="77777777" w:rsidR="00D72959" w:rsidRPr="00527C02" w:rsidRDefault="00D72959" w:rsidP="00D72959">
      <w:pPr>
        <w:pStyle w:val="paragraph"/>
      </w:pPr>
      <w:r w:rsidRPr="00527C02">
        <w:tab/>
        <w:t>(a)</w:t>
      </w:r>
      <w:r w:rsidRPr="00527C02">
        <w:tab/>
        <w:t xml:space="preserve">the party enters into an agreement with another person (the </w:t>
      </w:r>
      <w:r w:rsidRPr="00527C02">
        <w:rPr>
          <w:b/>
          <w:i/>
        </w:rPr>
        <w:t>other party</w:t>
      </w:r>
      <w:r w:rsidRPr="00527C02">
        <w:t>) for the supply of regulated gas by a covered supplier; and</w:t>
      </w:r>
    </w:p>
    <w:p w14:paraId="4408091C" w14:textId="77777777" w:rsidR="00D72959" w:rsidRPr="00527C02" w:rsidRDefault="00D72959" w:rsidP="00D72959">
      <w:pPr>
        <w:pStyle w:val="paragraph"/>
      </w:pPr>
      <w:r w:rsidRPr="00527C02">
        <w:tab/>
        <w:t>(b)</w:t>
      </w:r>
      <w:r w:rsidRPr="00527C02">
        <w:tab/>
        <w:t>the covered supplier is the party or the other party; and</w:t>
      </w:r>
    </w:p>
    <w:p w14:paraId="03524ACC" w14:textId="77777777" w:rsidR="00D72959" w:rsidRPr="00527C02" w:rsidRDefault="00D72959" w:rsidP="00D72959">
      <w:pPr>
        <w:pStyle w:val="paragraph"/>
      </w:pPr>
      <w:r w:rsidRPr="00527C02">
        <w:tab/>
        <w:t>(c)</w:t>
      </w:r>
      <w:r w:rsidRPr="00527C02">
        <w:tab/>
        <w:t>the party fails to deal in good faith</w:t>
      </w:r>
      <w:r w:rsidR="00685AF7" w:rsidRPr="00527C02">
        <w:t>, within the meaning of the unwritten law from time to time,</w:t>
      </w:r>
      <w:r w:rsidRPr="00527C02">
        <w:t xml:space="preserve"> with the other party in relation to the agreement</w:t>
      </w:r>
      <w:r w:rsidR="00B64B3E" w:rsidRPr="00527C02">
        <w:t>.</w:t>
      </w:r>
    </w:p>
    <w:p w14:paraId="070C1C80" w14:textId="77777777" w:rsidR="00D72959" w:rsidRPr="00527C02" w:rsidRDefault="00D72959" w:rsidP="00D72959">
      <w:pPr>
        <w:pStyle w:val="subsection"/>
      </w:pPr>
      <w:r w:rsidRPr="00527C02">
        <w:tab/>
        <w:t>(2)</w:t>
      </w:r>
      <w:r w:rsidRPr="00527C02">
        <w:tab/>
        <w:t xml:space="preserve">To avoid doubt, for the purposes of </w:t>
      </w:r>
      <w:r w:rsidR="00077CF7" w:rsidRPr="00527C02">
        <w:t>subsection (</w:t>
      </w:r>
      <w:r w:rsidRPr="00527C02">
        <w:t>1), dealing in relation to the agreement includes any of the following:</w:t>
      </w:r>
    </w:p>
    <w:p w14:paraId="76AE0A4E" w14:textId="77777777" w:rsidR="00D72959" w:rsidRPr="00527C02" w:rsidRDefault="00D72959" w:rsidP="00D72959">
      <w:pPr>
        <w:pStyle w:val="paragraph"/>
      </w:pPr>
      <w:r w:rsidRPr="00527C02">
        <w:tab/>
        <w:t>(a)</w:t>
      </w:r>
      <w:r w:rsidRPr="00527C02">
        <w:tab/>
        <w:t>exercising rights or performing obligations under the agreement;</w:t>
      </w:r>
    </w:p>
    <w:p w14:paraId="0DCE3ED3" w14:textId="77777777" w:rsidR="00D72959" w:rsidRPr="00527C02" w:rsidRDefault="00D72959" w:rsidP="00D72959">
      <w:pPr>
        <w:pStyle w:val="paragraph"/>
      </w:pPr>
      <w:r w:rsidRPr="00527C02">
        <w:tab/>
        <w:t>(b)</w:t>
      </w:r>
      <w:r w:rsidRPr="00527C02">
        <w:tab/>
        <w:t>dealing with or resolving complaints or disputes arising under or in connection with the agreement;</w:t>
      </w:r>
    </w:p>
    <w:p w14:paraId="3C4CEFF5" w14:textId="77777777" w:rsidR="00D72959" w:rsidRPr="00527C02" w:rsidRDefault="00D72959" w:rsidP="00D72959">
      <w:pPr>
        <w:pStyle w:val="paragraph"/>
      </w:pPr>
      <w:r w:rsidRPr="00527C02">
        <w:tab/>
        <w:t>(c)</w:t>
      </w:r>
      <w:r w:rsidRPr="00527C02">
        <w:tab/>
        <w:t>varying or terminating the agreement</w:t>
      </w:r>
      <w:r w:rsidR="00B64B3E" w:rsidRPr="00527C02">
        <w:t>.</w:t>
      </w:r>
    </w:p>
    <w:p w14:paraId="6E9E5288" w14:textId="77777777" w:rsidR="006931EC" w:rsidRPr="00527C02" w:rsidRDefault="006931EC" w:rsidP="006931EC">
      <w:pPr>
        <w:pStyle w:val="subsection"/>
      </w:pPr>
      <w:r w:rsidRPr="00527C02">
        <w:tab/>
        <w:t>(3)</w:t>
      </w:r>
      <w:r w:rsidRPr="00527C02">
        <w:tab/>
      </w:r>
      <w:r w:rsidR="004061A9" w:rsidRPr="00527C02">
        <w:t>Subsection (</w:t>
      </w:r>
      <w:r w:rsidRPr="00527C02">
        <w:t>1) is a civil penalty provision</w:t>
      </w:r>
      <w:r w:rsidR="00B64B3E" w:rsidRPr="00527C02">
        <w:t>.</w:t>
      </w:r>
    </w:p>
    <w:p w14:paraId="4AD12504" w14:textId="77777777" w:rsidR="009261DA" w:rsidRPr="00527C02" w:rsidRDefault="009261DA" w:rsidP="009261DA">
      <w:pPr>
        <w:pStyle w:val="subsection"/>
      </w:pPr>
      <w:r w:rsidRPr="00527C02">
        <w:tab/>
        <w:t>(4)</w:t>
      </w:r>
      <w:r w:rsidRPr="00527C02">
        <w:tab/>
        <w:t xml:space="preserve">To avoid doubt, </w:t>
      </w:r>
      <w:r w:rsidR="00077CF7" w:rsidRPr="00527C02">
        <w:t>subsection (</w:t>
      </w:r>
      <w:r w:rsidRPr="00527C02">
        <w:t>1) does not prevent a person from acting in the person</w:t>
      </w:r>
      <w:r w:rsidR="00D1724E" w:rsidRPr="00527C02">
        <w:t>’</w:t>
      </w:r>
      <w:r w:rsidRPr="00527C02">
        <w:t>s legitimate commercial interests.</w:t>
      </w:r>
    </w:p>
    <w:p w14:paraId="5485DCCC" w14:textId="77777777" w:rsidR="00D72959" w:rsidRPr="00527C02" w:rsidRDefault="00477FFB" w:rsidP="00D72959">
      <w:pPr>
        <w:pStyle w:val="ActHead5"/>
      </w:pPr>
      <w:bookmarkStart w:id="47" w:name="_Toc138757961"/>
      <w:r w:rsidRPr="0060533F">
        <w:rPr>
          <w:rStyle w:val="CharSectno"/>
        </w:rPr>
        <w:t>32</w:t>
      </w:r>
      <w:r w:rsidR="00D72959" w:rsidRPr="00527C02">
        <w:t xml:space="preserve">  Good faith—matters to take into account</w:t>
      </w:r>
      <w:bookmarkEnd w:id="47"/>
    </w:p>
    <w:p w14:paraId="2E746FDA" w14:textId="77777777" w:rsidR="00D72959" w:rsidRPr="00527C02" w:rsidRDefault="00D72959" w:rsidP="00D72959">
      <w:pPr>
        <w:pStyle w:val="subsection"/>
      </w:pPr>
      <w:r w:rsidRPr="00527C02">
        <w:tab/>
      </w:r>
      <w:r w:rsidRPr="00527C02">
        <w:tab/>
      </w:r>
      <w:r w:rsidR="009D3C65" w:rsidRPr="00527C02">
        <w:t xml:space="preserve">Without limiting the matters to which a court may have regard for the purpose of </w:t>
      </w:r>
      <w:r w:rsidRPr="00527C02">
        <w:t xml:space="preserve">determining whether a person deals in good faith with another person in relation to negotiations or an agreement, </w:t>
      </w:r>
      <w:r w:rsidR="00685AF7" w:rsidRPr="00527C02">
        <w:t xml:space="preserve">a court may have regard to </w:t>
      </w:r>
      <w:r w:rsidRPr="00527C02">
        <w:t>the following matters:</w:t>
      </w:r>
    </w:p>
    <w:p w14:paraId="43F3CDB2" w14:textId="77777777" w:rsidR="00D72959" w:rsidRPr="00527C02" w:rsidRDefault="00D72959" w:rsidP="00D72959">
      <w:pPr>
        <w:pStyle w:val="paragraph"/>
      </w:pPr>
      <w:r w:rsidRPr="00527C02">
        <w:tab/>
        <w:t>(a)</w:t>
      </w:r>
      <w:r w:rsidRPr="00527C02">
        <w:tab/>
        <w:t xml:space="preserve">the extent to which the person </w:t>
      </w:r>
      <w:r w:rsidR="001E47DC" w:rsidRPr="00527C02">
        <w:t>ha</w:t>
      </w:r>
      <w:r w:rsidR="000456B2" w:rsidRPr="00527C02">
        <w:t>s</w:t>
      </w:r>
      <w:r w:rsidRPr="00527C02">
        <w:t xml:space="preserve"> acted honestly;</w:t>
      </w:r>
    </w:p>
    <w:p w14:paraId="7B26F4C9" w14:textId="77777777" w:rsidR="00D72959" w:rsidRPr="00527C02" w:rsidRDefault="00D72959" w:rsidP="00D72959">
      <w:pPr>
        <w:pStyle w:val="paragraph"/>
      </w:pPr>
      <w:r w:rsidRPr="00527C02">
        <w:tab/>
        <w:t>(b)</w:t>
      </w:r>
      <w:r w:rsidRPr="00527C02">
        <w:tab/>
        <w:t xml:space="preserve">in the case of dealing in relation to an agreement—whether the person has tried to cooperate with the other </w:t>
      </w:r>
      <w:r w:rsidR="006931EC" w:rsidRPr="00527C02">
        <w:t>party</w:t>
      </w:r>
      <w:r w:rsidRPr="00527C02">
        <w:t xml:space="preserve"> to achieve the purposes of the agreement;</w:t>
      </w:r>
    </w:p>
    <w:p w14:paraId="2089BC08" w14:textId="77777777" w:rsidR="00D72959" w:rsidRPr="00527C02" w:rsidRDefault="00D72959" w:rsidP="00D72959">
      <w:pPr>
        <w:pStyle w:val="paragraph"/>
      </w:pPr>
      <w:r w:rsidRPr="00527C02">
        <w:tab/>
        <w:t>(c)</w:t>
      </w:r>
      <w:r w:rsidRPr="00527C02">
        <w:tab/>
        <w:t>the extent to which the person ha</w:t>
      </w:r>
      <w:r w:rsidR="00BD6774" w:rsidRPr="00527C02">
        <w:t>s</w:t>
      </w:r>
      <w:r w:rsidRPr="00527C02">
        <w:t xml:space="preserve"> not acted arbitrarily, capriciously, unreasonably, recklessly or with ulterior motives;</w:t>
      </w:r>
    </w:p>
    <w:p w14:paraId="5EFF3FDE" w14:textId="77777777" w:rsidR="00D72959" w:rsidRPr="00527C02" w:rsidRDefault="00D72959" w:rsidP="00D72959">
      <w:pPr>
        <w:pStyle w:val="paragraph"/>
      </w:pPr>
      <w:r w:rsidRPr="00527C02">
        <w:tab/>
        <w:t>(d)</w:t>
      </w:r>
      <w:r w:rsidRPr="00527C02">
        <w:tab/>
        <w:t xml:space="preserve">the extent to which the person has acted in a way that constitutes retribution against the other </w:t>
      </w:r>
      <w:r w:rsidR="006931EC" w:rsidRPr="00527C02">
        <w:t>party</w:t>
      </w:r>
      <w:r w:rsidR="001E47DC" w:rsidRPr="00527C02">
        <w:t xml:space="preserve"> </w:t>
      </w:r>
      <w:r w:rsidRPr="00527C02">
        <w:t xml:space="preserve">for past disputes with the other </w:t>
      </w:r>
      <w:r w:rsidR="006931EC" w:rsidRPr="00527C02">
        <w:t xml:space="preserve">party </w:t>
      </w:r>
      <w:r w:rsidRPr="00527C02">
        <w:t>(including disputes in mediation or arbitration);</w:t>
      </w:r>
    </w:p>
    <w:p w14:paraId="01421400" w14:textId="77777777" w:rsidR="00D72959" w:rsidRPr="00527C02" w:rsidRDefault="00D72959" w:rsidP="00D72959">
      <w:pPr>
        <w:pStyle w:val="paragraph"/>
      </w:pPr>
      <w:r w:rsidRPr="00527C02">
        <w:tab/>
        <w:t>(e)</w:t>
      </w:r>
      <w:r w:rsidRPr="00527C02">
        <w:tab/>
        <w:t>the nature of the person</w:t>
      </w:r>
      <w:r w:rsidR="00D1724E" w:rsidRPr="00527C02">
        <w:t>’</w:t>
      </w:r>
      <w:r w:rsidRPr="00527C02">
        <w:t xml:space="preserve">s relationship with the other </w:t>
      </w:r>
      <w:r w:rsidR="006931EC" w:rsidRPr="00527C02">
        <w:t xml:space="preserve">party </w:t>
      </w:r>
      <w:r w:rsidRPr="00527C02">
        <w:t>(including the extent to which the person ha</w:t>
      </w:r>
      <w:r w:rsidR="00BD6774" w:rsidRPr="00527C02">
        <w:t>s</w:t>
      </w:r>
      <w:r w:rsidRPr="00527C02">
        <w:t xml:space="preserve"> conducted the relationship without duress);</w:t>
      </w:r>
    </w:p>
    <w:p w14:paraId="5F05EA23" w14:textId="77777777" w:rsidR="00D72959" w:rsidRPr="00527C02" w:rsidRDefault="00D72959" w:rsidP="00D72959">
      <w:pPr>
        <w:pStyle w:val="paragraph"/>
      </w:pPr>
      <w:r w:rsidRPr="00527C02">
        <w:tab/>
        <w:t>(f)</w:t>
      </w:r>
      <w:r w:rsidRPr="00527C02">
        <w:tab/>
        <w:t>the extent to which the person</w:t>
      </w:r>
      <w:r w:rsidR="00D1724E" w:rsidRPr="00527C02">
        <w:t>’</w:t>
      </w:r>
      <w:r w:rsidRPr="00527C02">
        <w:t xml:space="preserve">s relationship with the other </w:t>
      </w:r>
      <w:r w:rsidR="006931EC" w:rsidRPr="00527C02">
        <w:t xml:space="preserve">party </w:t>
      </w:r>
      <w:r w:rsidRPr="00527C02">
        <w:t>has been conducted in recognition of the need for certainty regarding the risks and costs of supplying or acquiring regulated gas;</w:t>
      </w:r>
    </w:p>
    <w:p w14:paraId="00F42C04" w14:textId="77777777" w:rsidR="00D72959" w:rsidRPr="00527C02" w:rsidRDefault="00D72959" w:rsidP="00D72959">
      <w:pPr>
        <w:pStyle w:val="paragraph"/>
      </w:pPr>
      <w:r w:rsidRPr="00527C02">
        <w:tab/>
        <w:t>(g)</w:t>
      </w:r>
      <w:r w:rsidRPr="00527C02">
        <w:tab/>
        <w:t>the extent to which the person has undermined, or denied the other party, a benefit of any agreement;</w:t>
      </w:r>
    </w:p>
    <w:p w14:paraId="32495897" w14:textId="77777777" w:rsidR="00D72959" w:rsidRPr="00527C02" w:rsidRDefault="00D72959" w:rsidP="00D72959">
      <w:pPr>
        <w:pStyle w:val="paragraph"/>
      </w:pPr>
      <w:r w:rsidRPr="00527C02">
        <w:tab/>
        <w:t>(h)</w:t>
      </w:r>
      <w:r w:rsidRPr="00527C02">
        <w:tab/>
        <w:t>any other relevant matter</w:t>
      </w:r>
      <w:r w:rsidR="00B64B3E" w:rsidRPr="00527C02">
        <w:t>.</w:t>
      </w:r>
    </w:p>
    <w:p w14:paraId="42D8691B" w14:textId="77777777" w:rsidR="00E624DA" w:rsidRPr="00527C02" w:rsidRDefault="00455071" w:rsidP="00E624DA">
      <w:pPr>
        <w:pStyle w:val="ActHead2"/>
        <w:pageBreakBefore/>
      </w:pPr>
      <w:bookmarkStart w:id="48" w:name="_Toc138757962"/>
      <w:r w:rsidRPr="0060533F">
        <w:rPr>
          <w:rStyle w:val="CharPartNo"/>
        </w:rPr>
        <w:t>Part 6</w:t>
      </w:r>
      <w:r w:rsidR="00E624DA" w:rsidRPr="00527C02">
        <w:t>—</w:t>
      </w:r>
      <w:r w:rsidR="00980E4D" w:rsidRPr="0060533F">
        <w:rPr>
          <w:rStyle w:val="CharPartText"/>
        </w:rPr>
        <w:t>R</w:t>
      </w:r>
      <w:r w:rsidR="00E624DA" w:rsidRPr="0060533F">
        <w:rPr>
          <w:rStyle w:val="CharPartText"/>
        </w:rPr>
        <w:t>ecord keeping</w:t>
      </w:r>
      <w:r w:rsidR="000817C7" w:rsidRPr="0060533F">
        <w:rPr>
          <w:rStyle w:val="CharPartText"/>
        </w:rPr>
        <w:t>, information and publication</w:t>
      </w:r>
      <w:bookmarkEnd w:id="48"/>
    </w:p>
    <w:p w14:paraId="03450465" w14:textId="77777777" w:rsidR="00335558" w:rsidRPr="0060533F" w:rsidRDefault="00335558" w:rsidP="00335558">
      <w:pPr>
        <w:pStyle w:val="Header"/>
      </w:pPr>
      <w:r w:rsidRPr="0060533F">
        <w:rPr>
          <w:rStyle w:val="CharDivNo"/>
        </w:rPr>
        <w:t xml:space="preserve"> </w:t>
      </w:r>
      <w:r w:rsidRPr="0060533F">
        <w:rPr>
          <w:rStyle w:val="CharDivText"/>
        </w:rPr>
        <w:t xml:space="preserve"> </w:t>
      </w:r>
    </w:p>
    <w:p w14:paraId="09C64EBE" w14:textId="77777777" w:rsidR="00980E4D" w:rsidRPr="00527C02" w:rsidRDefault="00477FFB" w:rsidP="00980E4D">
      <w:pPr>
        <w:pStyle w:val="ActHead5"/>
      </w:pPr>
      <w:bookmarkStart w:id="49" w:name="_Toc138757963"/>
      <w:r w:rsidRPr="0060533F">
        <w:rPr>
          <w:rStyle w:val="CharSectno"/>
        </w:rPr>
        <w:t>33</w:t>
      </w:r>
      <w:r w:rsidR="00980E4D" w:rsidRPr="00527C02">
        <w:t xml:space="preserve">  Record keeping</w:t>
      </w:r>
      <w:r w:rsidR="00F04485" w:rsidRPr="00527C02">
        <w:t xml:space="preserve"> by supplier</w:t>
      </w:r>
      <w:bookmarkEnd w:id="49"/>
    </w:p>
    <w:p w14:paraId="17C77D69" w14:textId="77777777" w:rsidR="00980E4D" w:rsidRPr="00527C02" w:rsidRDefault="00980E4D" w:rsidP="00980E4D">
      <w:pPr>
        <w:pStyle w:val="subsection"/>
      </w:pPr>
      <w:r w:rsidRPr="00527C02">
        <w:tab/>
        <w:t>(1)</w:t>
      </w:r>
      <w:r w:rsidRPr="00527C02">
        <w:tab/>
        <w:t xml:space="preserve">A person (the </w:t>
      </w:r>
      <w:r w:rsidRPr="00527C02">
        <w:rPr>
          <w:b/>
          <w:i/>
        </w:rPr>
        <w:t>supplier</w:t>
      </w:r>
      <w:r w:rsidRPr="00527C02">
        <w:t xml:space="preserve">) contravenes this </w:t>
      </w:r>
      <w:r w:rsidR="00F5177A" w:rsidRPr="00527C02">
        <w:t>sub</w:t>
      </w:r>
      <w:r w:rsidRPr="00527C02">
        <w:t>section if:</w:t>
      </w:r>
    </w:p>
    <w:p w14:paraId="5B22D9F5" w14:textId="77777777" w:rsidR="00980E4D" w:rsidRPr="00527C02" w:rsidRDefault="00980E4D" w:rsidP="00980E4D">
      <w:pPr>
        <w:pStyle w:val="paragraph"/>
      </w:pPr>
      <w:r w:rsidRPr="00527C02">
        <w:tab/>
        <w:t>(a)</w:t>
      </w:r>
      <w:r w:rsidRPr="00527C02">
        <w:tab/>
        <w:t>the supplier is a covered supplier; and</w:t>
      </w:r>
    </w:p>
    <w:p w14:paraId="63107F21" w14:textId="77777777" w:rsidR="00537A6D" w:rsidRPr="00527C02" w:rsidRDefault="00980E4D" w:rsidP="00980E4D">
      <w:pPr>
        <w:pStyle w:val="paragraph"/>
      </w:pPr>
      <w:r w:rsidRPr="00527C02">
        <w:tab/>
        <w:t>(b)</w:t>
      </w:r>
      <w:r w:rsidRPr="00527C02">
        <w:tab/>
        <w:t>the supplier fails to</w:t>
      </w:r>
      <w:r w:rsidR="00537A6D" w:rsidRPr="00527C02">
        <w:t>:</w:t>
      </w:r>
    </w:p>
    <w:p w14:paraId="0AEA0589" w14:textId="77777777" w:rsidR="00537A6D" w:rsidRPr="00527C02" w:rsidRDefault="00537A6D" w:rsidP="00537A6D">
      <w:pPr>
        <w:pStyle w:val="paragraphsub"/>
      </w:pPr>
      <w:r w:rsidRPr="00527C02">
        <w:tab/>
        <w:t>(</w:t>
      </w:r>
      <w:proofErr w:type="spellStart"/>
      <w:r w:rsidRPr="00527C02">
        <w:t>i</w:t>
      </w:r>
      <w:proofErr w:type="spellEnd"/>
      <w:r w:rsidRPr="00527C02">
        <w:t>)</w:t>
      </w:r>
      <w:r w:rsidRPr="00527C02">
        <w:tab/>
        <w:t>make</w:t>
      </w:r>
      <w:r w:rsidR="00980E4D" w:rsidRPr="00527C02">
        <w:t xml:space="preserve"> records, in writing, recording details </w:t>
      </w:r>
      <w:r w:rsidRPr="00527C02">
        <w:t xml:space="preserve">mentioned in </w:t>
      </w:r>
      <w:r w:rsidR="00077CF7" w:rsidRPr="00527C02">
        <w:t>subsection (</w:t>
      </w:r>
      <w:r w:rsidRPr="00527C02">
        <w:t>2)</w:t>
      </w:r>
      <w:r w:rsidR="007953FC" w:rsidRPr="00527C02">
        <w:t xml:space="preserve"> in </w:t>
      </w:r>
      <w:r w:rsidR="00F23C56" w:rsidRPr="00527C02">
        <w:t>a</w:t>
      </w:r>
      <w:r w:rsidR="007953FC" w:rsidRPr="00527C02">
        <w:t xml:space="preserve"> form (if any) approved in writing by the Commission</w:t>
      </w:r>
      <w:r w:rsidRPr="00527C02">
        <w:t>; and</w:t>
      </w:r>
    </w:p>
    <w:p w14:paraId="4EE30580" w14:textId="77777777" w:rsidR="007953FC" w:rsidRPr="00527C02" w:rsidRDefault="00537A6D" w:rsidP="00537A6D">
      <w:pPr>
        <w:pStyle w:val="paragraphsub"/>
      </w:pPr>
      <w:r w:rsidRPr="00527C02">
        <w:tab/>
        <w:t>(ii)</w:t>
      </w:r>
      <w:r w:rsidRPr="00527C02">
        <w:tab/>
        <w:t xml:space="preserve">keep those records for the period mentioned in </w:t>
      </w:r>
      <w:r w:rsidR="00077CF7" w:rsidRPr="00527C02">
        <w:t>subsection (</w:t>
      </w:r>
      <w:r w:rsidRPr="00527C02">
        <w:t xml:space="preserve">2) </w:t>
      </w:r>
      <w:r w:rsidR="00AB7DBD" w:rsidRPr="00527C02">
        <w:t xml:space="preserve">that is </w:t>
      </w:r>
      <w:r w:rsidRPr="00527C02">
        <w:t>relevant to the records</w:t>
      </w:r>
      <w:r w:rsidR="007953FC" w:rsidRPr="00527C02">
        <w:t>; and</w:t>
      </w:r>
    </w:p>
    <w:p w14:paraId="7656EA32" w14:textId="77777777" w:rsidR="00980E4D" w:rsidRPr="00527C02" w:rsidRDefault="007953FC" w:rsidP="00537A6D">
      <w:pPr>
        <w:pStyle w:val="paragraphsub"/>
      </w:pPr>
      <w:r w:rsidRPr="00527C02">
        <w:tab/>
        <w:t>(iii)</w:t>
      </w:r>
      <w:r w:rsidRPr="00527C02">
        <w:tab/>
        <w:t xml:space="preserve">keep those records in </w:t>
      </w:r>
      <w:r w:rsidR="00547040" w:rsidRPr="00527C02">
        <w:t>a</w:t>
      </w:r>
      <w:r w:rsidRPr="00527C02">
        <w:t xml:space="preserve"> manner (if any) approved in writing by the Commission</w:t>
      </w:r>
      <w:r w:rsidR="00B64B3E" w:rsidRPr="00527C02">
        <w:t>.</w:t>
      </w:r>
    </w:p>
    <w:p w14:paraId="7F63732D" w14:textId="77777777" w:rsidR="00724D53" w:rsidRPr="00527C02" w:rsidRDefault="00724D53" w:rsidP="00724D53">
      <w:pPr>
        <w:pStyle w:val="Penalty"/>
      </w:pPr>
      <w:r w:rsidRPr="00527C02">
        <w:t>Civil penalty:</w:t>
      </w:r>
    </w:p>
    <w:p w14:paraId="25467EA9" w14:textId="77777777" w:rsidR="00724D53" w:rsidRPr="00527C02" w:rsidRDefault="00724D53" w:rsidP="00724D53">
      <w:pPr>
        <w:pStyle w:val="paragraph"/>
      </w:pPr>
      <w:r w:rsidRPr="00527C02">
        <w:tab/>
        <w:t>(a)</w:t>
      </w:r>
      <w:r w:rsidRPr="00527C02">
        <w:tab/>
        <w:t>for a body corporate—3,000 penalty units; and</w:t>
      </w:r>
    </w:p>
    <w:p w14:paraId="1C75CFDF" w14:textId="77777777" w:rsidR="00724D53" w:rsidRPr="00527C02" w:rsidRDefault="00724D53" w:rsidP="00724D53">
      <w:pPr>
        <w:pStyle w:val="paragraph"/>
      </w:pPr>
      <w:r w:rsidRPr="00527C02">
        <w:tab/>
        <w:t>(b)</w:t>
      </w:r>
      <w:r w:rsidRPr="00527C02">
        <w:tab/>
        <w:t>for a person other than a body corporate—600 penalty units</w:t>
      </w:r>
      <w:r w:rsidR="00B64B3E" w:rsidRPr="00527C02">
        <w:t>.</w:t>
      </w:r>
    </w:p>
    <w:p w14:paraId="6EB45382" w14:textId="77777777" w:rsidR="00537A6D" w:rsidRPr="00527C02" w:rsidRDefault="00537A6D" w:rsidP="00537A6D">
      <w:pPr>
        <w:pStyle w:val="subsection"/>
      </w:pPr>
      <w:r w:rsidRPr="00527C02">
        <w:tab/>
        <w:t>(2)</w:t>
      </w:r>
      <w:r w:rsidRPr="00527C02">
        <w:tab/>
        <w:t xml:space="preserve">For the purposes of </w:t>
      </w:r>
      <w:r w:rsidR="00455071" w:rsidRPr="00527C02">
        <w:t>paragraph (</w:t>
      </w:r>
      <w:r w:rsidRPr="00527C02">
        <w:t xml:space="preserve">1)(b), the details </w:t>
      </w:r>
      <w:r w:rsidR="00383470" w:rsidRPr="00527C02">
        <w:t>(</w:t>
      </w:r>
      <w:r w:rsidRPr="00527C02">
        <w:t>and the period relevant to the records</w:t>
      </w:r>
      <w:r w:rsidR="00383470" w:rsidRPr="00527C02">
        <w:t>)</w:t>
      </w:r>
      <w:r w:rsidRPr="00527C02">
        <w:t xml:space="preserve"> are as follows:</w:t>
      </w:r>
    </w:p>
    <w:p w14:paraId="16F49698" w14:textId="77777777" w:rsidR="001C0F5E" w:rsidRPr="00527C02" w:rsidRDefault="00532007" w:rsidP="001C0F5E">
      <w:pPr>
        <w:pStyle w:val="paragraph"/>
      </w:pPr>
      <w:r w:rsidRPr="00527C02">
        <w:tab/>
        <w:t>(</w:t>
      </w:r>
      <w:r w:rsidR="00E66EE4" w:rsidRPr="00527C02">
        <w:t>a</w:t>
      </w:r>
      <w:r w:rsidRPr="00527C02">
        <w:t>)</w:t>
      </w:r>
      <w:r w:rsidRPr="00527C02">
        <w:tab/>
      </w:r>
      <w:r w:rsidR="001C0F5E" w:rsidRPr="00527C02">
        <w:t xml:space="preserve">each gas </w:t>
      </w:r>
      <w:proofErr w:type="spellStart"/>
      <w:r w:rsidR="001C0F5E" w:rsidRPr="00527C02">
        <w:t>EOI</w:t>
      </w:r>
      <w:proofErr w:type="spellEnd"/>
      <w:r w:rsidR="001C0F5E" w:rsidRPr="00527C02">
        <w:t xml:space="preserve"> issued by the supplier that proceeded to an agreement to supply regulated gas (for the period of 6 years starting after the agreement </w:t>
      </w:r>
      <w:r w:rsidR="00404E33" w:rsidRPr="00527C02">
        <w:t>was entered into</w:t>
      </w:r>
      <w:r w:rsidR="001C0F5E" w:rsidRPr="00527C02">
        <w:t>);</w:t>
      </w:r>
    </w:p>
    <w:p w14:paraId="4041FC24" w14:textId="77777777" w:rsidR="001C0F5E" w:rsidRPr="00527C02" w:rsidRDefault="00532007" w:rsidP="001C0F5E">
      <w:pPr>
        <w:pStyle w:val="paragraph"/>
      </w:pPr>
      <w:r w:rsidRPr="00527C02">
        <w:tab/>
        <w:t>(</w:t>
      </w:r>
      <w:r w:rsidR="00E66EE4" w:rsidRPr="00527C02">
        <w:t>b</w:t>
      </w:r>
      <w:r w:rsidRPr="00527C02">
        <w:t>)</w:t>
      </w:r>
      <w:r w:rsidRPr="00527C02">
        <w:tab/>
      </w:r>
      <w:r w:rsidR="001C0F5E" w:rsidRPr="00527C02">
        <w:t xml:space="preserve">each gas </w:t>
      </w:r>
      <w:proofErr w:type="spellStart"/>
      <w:r w:rsidR="001C0F5E" w:rsidRPr="00527C02">
        <w:t>EOI</w:t>
      </w:r>
      <w:proofErr w:type="spellEnd"/>
      <w:r w:rsidR="001C0F5E" w:rsidRPr="00527C02">
        <w:t xml:space="preserve"> issued by the supplier that has not proceeded to an agreement to supply regulated gas</w:t>
      </w:r>
      <w:r w:rsidR="00AB7DBD" w:rsidRPr="00527C02">
        <w:t>,</w:t>
      </w:r>
      <w:r w:rsidR="001C0F5E" w:rsidRPr="00527C02">
        <w:t xml:space="preserve"> regardless </w:t>
      </w:r>
      <w:r w:rsidR="00AB7DBD" w:rsidRPr="00527C02">
        <w:t xml:space="preserve">of </w:t>
      </w:r>
      <w:r w:rsidR="001C0F5E" w:rsidRPr="00527C02">
        <w:t xml:space="preserve">whether the gas </w:t>
      </w:r>
      <w:proofErr w:type="spellStart"/>
      <w:r w:rsidR="00383470" w:rsidRPr="00527C02">
        <w:t>EOI</w:t>
      </w:r>
      <w:proofErr w:type="spellEnd"/>
      <w:r w:rsidRPr="00527C02">
        <w:t xml:space="preserve"> </w:t>
      </w:r>
      <w:r w:rsidR="001C0F5E" w:rsidRPr="00527C02">
        <w:t xml:space="preserve">was withdrawn or terminated, and regardless </w:t>
      </w:r>
      <w:r w:rsidR="00AB7DBD" w:rsidRPr="00527C02">
        <w:t xml:space="preserve">of </w:t>
      </w:r>
      <w:r w:rsidR="001C0F5E" w:rsidRPr="00527C02">
        <w:t>whether it proceeded to a</w:t>
      </w:r>
      <w:r w:rsidR="00383470" w:rsidRPr="00527C02">
        <w:t xml:space="preserve"> </w:t>
      </w:r>
      <w:r w:rsidR="001C0F5E" w:rsidRPr="00527C02">
        <w:t>gas</w:t>
      </w:r>
      <w:r w:rsidR="00383470" w:rsidRPr="00527C02">
        <w:t xml:space="preserve"> initial offer or</w:t>
      </w:r>
      <w:r w:rsidR="001C0F5E" w:rsidRPr="00527C02">
        <w:t xml:space="preserve"> a gas final offer (for the period of 6 years starting after the record was made);</w:t>
      </w:r>
    </w:p>
    <w:p w14:paraId="3E72D063" w14:textId="77777777" w:rsidR="00532007" w:rsidRPr="00527C02" w:rsidRDefault="00532007" w:rsidP="00532007">
      <w:pPr>
        <w:pStyle w:val="paragraph"/>
      </w:pPr>
      <w:r w:rsidRPr="00527C02">
        <w:tab/>
        <w:t>(</w:t>
      </w:r>
      <w:r w:rsidR="00E66EE4" w:rsidRPr="00527C02">
        <w:t>c</w:t>
      </w:r>
      <w:r w:rsidRPr="00527C02">
        <w:t>)</w:t>
      </w:r>
      <w:r w:rsidRPr="00527C02">
        <w:tab/>
        <w:t>each gas initial offer issued by the supplier that proceeded to an agreement to supply regulated gas (for the period of 6 years starting after the agreement</w:t>
      </w:r>
      <w:r w:rsidR="00404E33" w:rsidRPr="00527C02">
        <w:t xml:space="preserve"> was entered into</w:t>
      </w:r>
      <w:r w:rsidRPr="00527C02">
        <w:t>);</w:t>
      </w:r>
    </w:p>
    <w:p w14:paraId="55B1419A" w14:textId="77777777" w:rsidR="00532007" w:rsidRPr="00527C02" w:rsidRDefault="00532007" w:rsidP="00532007">
      <w:pPr>
        <w:pStyle w:val="paragraph"/>
      </w:pPr>
      <w:r w:rsidRPr="00527C02">
        <w:tab/>
        <w:t>(</w:t>
      </w:r>
      <w:r w:rsidR="00E66EE4" w:rsidRPr="00527C02">
        <w:t>d</w:t>
      </w:r>
      <w:r w:rsidRPr="00527C02">
        <w:t>)</w:t>
      </w:r>
      <w:r w:rsidRPr="00527C02">
        <w:tab/>
        <w:t>each gas initial offer issued by the supplier that has not proceeded to an agreement to supply regulated gas</w:t>
      </w:r>
      <w:r w:rsidR="00AB7DBD" w:rsidRPr="00527C02">
        <w:t>,</w:t>
      </w:r>
      <w:r w:rsidRPr="00527C02">
        <w:t xml:space="preserve"> regardless </w:t>
      </w:r>
      <w:r w:rsidR="00AB7DBD" w:rsidRPr="00527C02">
        <w:t xml:space="preserve">of </w:t>
      </w:r>
      <w:r w:rsidRPr="00527C02">
        <w:t xml:space="preserve">whether the gas initial offer was withdrawn or terminated, and regardless </w:t>
      </w:r>
      <w:r w:rsidR="00AB7DBD" w:rsidRPr="00527C02">
        <w:t xml:space="preserve">of </w:t>
      </w:r>
      <w:r w:rsidRPr="00527C02">
        <w:t>whether it proceeded to a gas final offer (for the period of 6 years starting after the record was made);</w:t>
      </w:r>
    </w:p>
    <w:p w14:paraId="0C2E9068" w14:textId="77777777" w:rsidR="00D94347" w:rsidRPr="00527C02" w:rsidRDefault="00D94347" w:rsidP="00D94347">
      <w:pPr>
        <w:pStyle w:val="paragraph"/>
      </w:pPr>
      <w:r w:rsidRPr="00527C02">
        <w:tab/>
        <w:t>(</w:t>
      </w:r>
      <w:r w:rsidR="00E66EE4" w:rsidRPr="00527C02">
        <w:t>e</w:t>
      </w:r>
      <w:r w:rsidRPr="00527C02">
        <w:t>)</w:t>
      </w:r>
      <w:r w:rsidRPr="00527C02">
        <w:tab/>
        <w:t>each buyer gas final offer given to the supplier that proceeded to an agreement to supply regulated gas (for the period of 6 years starting after the agreement was entered into);</w:t>
      </w:r>
    </w:p>
    <w:p w14:paraId="7166A8FD" w14:textId="77777777" w:rsidR="00D94347" w:rsidRPr="00527C02" w:rsidRDefault="00D94347" w:rsidP="00D94347">
      <w:pPr>
        <w:pStyle w:val="paragraph"/>
      </w:pPr>
      <w:r w:rsidRPr="00527C02">
        <w:tab/>
        <w:t>(</w:t>
      </w:r>
      <w:r w:rsidR="00E66EE4" w:rsidRPr="00527C02">
        <w:t>f</w:t>
      </w:r>
      <w:r w:rsidRPr="00527C02">
        <w:t>)</w:t>
      </w:r>
      <w:r w:rsidRPr="00527C02">
        <w:tab/>
        <w:t>each buyer gas final offer given to the supplier that has not proceeded to an agreement to supply regulated gas, regardless of whether the buyer gas final offer was withdrawn or terminated (for the period of 6 years starting after the record was made);</w:t>
      </w:r>
    </w:p>
    <w:p w14:paraId="0A6DEF7E" w14:textId="77777777" w:rsidR="00532007" w:rsidRPr="00527C02" w:rsidRDefault="00532007" w:rsidP="00532007">
      <w:pPr>
        <w:pStyle w:val="paragraph"/>
      </w:pPr>
      <w:r w:rsidRPr="00527C02">
        <w:tab/>
        <w:t>(</w:t>
      </w:r>
      <w:r w:rsidR="00E66EE4" w:rsidRPr="00527C02">
        <w:t>g</w:t>
      </w:r>
      <w:r w:rsidRPr="00527C02">
        <w:t>)</w:t>
      </w:r>
      <w:r w:rsidRPr="00527C02">
        <w:tab/>
        <w:t>each gas final offer issued by the supplier that proceeded to an agreement to supply regulated gas (for the period of 6 years starting after the agreement</w:t>
      </w:r>
      <w:r w:rsidR="00404E33" w:rsidRPr="00527C02">
        <w:t xml:space="preserve"> was entered into</w:t>
      </w:r>
      <w:r w:rsidRPr="00527C02">
        <w:t>);</w:t>
      </w:r>
    </w:p>
    <w:p w14:paraId="368978BC" w14:textId="77777777" w:rsidR="00532007" w:rsidRPr="00527C02" w:rsidRDefault="00532007" w:rsidP="00532007">
      <w:pPr>
        <w:pStyle w:val="paragraph"/>
      </w:pPr>
      <w:r w:rsidRPr="00527C02">
        <w:tab/>
        <w:t>(</w:t>
      </w:r>
      <w:r w:rsidR="00E66EE4" w:rsidRPr="00527C02">
        <w:t>h</w:t>
      </w:r>
      <w:r w:rsidRPr="00527C02">
        <w:t>)</w:t>
      </w:r>
      <w:r w:rsidRPr="00527C02">
        <w:tab/>
        <w:t>each gas final offer issued by the supplier that has not proceeded to an agreement to supply regulated gas</w:t>
      </w:r>
      <w:r w:rsidR="00AB7DBD" w:rsidRPr="00527C02">
        <w:t xml:space="preserve">, </w:t>
      </w:r>
      <w:r w:rsidRPr="00527C02">
        <w:t xml:space="preserve">regardless </w:t>
      </w:r>
      <w:r w:rsidR="00AB7DBD" w:rsidRPr="00527C02">
        <w:t xml:space="preserve">of </w:t>
      </w:r>
      <w:r w:rsidRPr="00527C02">
        <w:t>whether the gas final offer was withdrawn or terminated (for the period of 6 years starting after the record was made);</w:t>
      </w:r>
    </w:p>
    <w:p w14:paraId="52E99478" w14:textId="77777777" w:rsidR="00532007" w:rsidRPr="00527C02" w:rsidRDefault="00532007" w:rsidP="00532007">
      <w:pPr>
        <w:pStyle w:val="paragraph"/>
      </w:pPr>
      <w:r w:rsidRPr="00527C02">
        <w:tab/>
        <w:t>(</w:t>
      </w:r>
      <w:proofErr w:type="spellStart"/>
      <w:r w:rsidR="00E66EE4" w:rsidRPr="00527C02">
        <w:t>i</w:t>
      </w:r>
      <w:proofErr w:type="spellEnd"/>
      <w:r w:rsidRPr="00527C02">
        <w:t>)</w:t>
      </w:r>
      <w:r w:rsidRPr="00527C02">
        <w:tab/>
        <w:t xml:space="preserve">all documents and information exchanged between the supplier and a person with whom the supplier has negotiated in respect of a gas </w:t>
      </w:r>
      <w:proofErr w:type="spellStart"/>
      <w:r w:rsidRPr="00527C02">
        <w:t>EOI</w:t>
      </w:r>
      <w:proofErr w:type="spellEnd"/>
      <w:r w:rsidRPr="00527C02">
        <w:t>, gas initial offer</w:t>
      </w:r>
      <w:r w:rsidR="00D94347" w:rsidRPr="00527C02">
        <w:t>, buyer gas final offer</w:t>
      </w:r>
      <w:r w:rsidRPr="00527C02">
        <w:t xml:space="preserve"> or gas final offer mentioned in </w:t>
      </w:r>
      <w:r w:rsidR="00455071" w:rsidRPr="00527C02">
        <w:t>paragraphs (</w:t>
      </w:r>
      <w:r w:rsidRPr="00527C02">
        <w:t>a) to (</w:t>
      </w:r>
      <w:r w:rsidR="00E66EE4" w:rsidRPr="00527C02">
        <w:t>h</w:t>
      </w:r>
      <w:r w:rsidRPr="00527C02">
        <w:t>), including:</w:t>
      </w:r>
    </w:p>
    <w:p w14:paraId="65F1A711" w14:textId="77777777" w:rsidR="00532007" w:rsidRPr="00527C02" w:rsidRDefault="00532007" w:rsidP="00532007">
      <w:pPr>
        <w:pStyle w:val="paragraphsub"/>
      </w:pPr>
      <w:r w:rsidRPr="00527C02">
        <w:tab/>
        <w:t>(</w:t>
      </w:r>
      <w:proofErr w:type="spellStart"/>
      <w:r w:rsidRPr="00527C02">
        <w:t>i</w:t>
      </w:r>
      <w:proofErr w:type="spellEnd"/>
      <w:r w:rsidRPr="00527C02">
        <w:t>)</w:t>
      </w:r>
      <w:r w:rsidRPr="00527C02">
        <w:tab/>
        <w:t>each version of such a gas initial offer</w:t>
      </w:r>
      <w:r w:rsidR="00D94347" w:rsidRPr="00527C02">
        <w:t>, buyer gas final offer</w:t>
      </w:r>
      <w:r w:rsidRPr="00527C02">
        <w:t xml:space="preserve"> or gas final offer; and</w:t>
      </w:r>
    </w:p>
    <w:p w14:paraId="02A33176" w14:textId="77777777" w:rsidR="00532007" w:rsidRPr="00527C02" w:rsidRDefault="00532007" w:rsidP="00532007">
      <w:pPr>
        <w:pStyle w:val="paragraphsub"/>
      </w:pPr>
      <w:r w:rsidRPr="00527C02">
        <w:tab/>
        <w:t>(ii)</w:t>
      </w:r>
      <w:r w:rsidRPr="00527C02">
        <w:tab/>
      </w:r>
      <w:r w:rsidR="004E34E5" w:rsidRPr="00527C02">
        <w:t xml:space="preserve">if </w:t>
      </w:r>
      <w:r w:rsidRPr="00527C02">
        <w:t xml:space="preserve">such a gas </w:t>
      </w:r>
      <w:proofErr w:type="spellStart"/>
      <w:r w:rsidRPr="00527C02">
        <w:t>EOI</w:t>
      </w:r>
      <w:proofErr w:type="spellEnd"/>
      <w:r w:rsidRPr="00527C02">
        <w:t>, gas initial offer</w:t>
      </w:r>
      <w:r w:rsidR="00D94347" w:rsidRPr="00527C02">
        <w:t>, buyer gas final offer</w:t>
      </w:r>
      <w:r w:rsidRPr="00527C02">
        <w:t xml:space="preserve"> or gas final offer did not proceed to an agreement to supply regulated gas</w:t>
      </w:r>
      <w:r w:rsidR="0053015B" w:rsidRPr="00527C02">
        <w:t>—documents and information containing reasons as to why it did not proceed to such an agreement</w:t>
      </w:r>
      <w:r w:rsidRPr="00527C02">
        <w:t>;</w:t>
      </w:r>
    </w:p>
    <w:p w14:paraId="49AD4020" w14:textId="77777777" w:rsidR="002770D5" w:rsidRPr="00527C02" w:rsidRDefault="002770D5" w:rsidP="002770D5">
      <w:pPr>
        <w:pStyle w:val="paragraph"/>
      </w:pPr>
      <w:r w:rsidRPr="00527C02">
        <w:tab/>
      </w:r>
      <w:r w:rsidRPr="00527C02">
        <w:tab/>
        <w:t>(for the period of 6 years starting after the supplier started to hold the document or information);</w:t>
      </w:r>
    </w:p>
    <w:p w14:paraId="1681F7AD" w14:textId="77777777" w:rsidR="00532007" w:rsidRPr="00527C02" w:rsidRDefault="00532007" w:rsidP="00383470">
      <w:pPr>
        <w:pStyle w:val="paragraph"/>
      </w:pPr>
      <w:r w:rsidRPr="00527C02">
        <w:tab/>
        <w:t>(</w:t>
      </w:r>
      <w:r w:rsidR="00E66EE4" w:rsidRPr="00527C02">
        <w:t>j</w:t>
      </w:r>
      <w:r w:rsidRPr="00527C02">
        <w:t>)</w:t>
      </w:r>
      <w:r w:rsidRPr="00527C02">
        <w:tab/>
        <w:t xml:space="preserve">any other documents or information that the supplier </w:t>
      </w:r>
      <w:r w:rsidR="00C80227" w:rsidRPr="00527C02">
        <w:t xml:space="preserve">creates, obtains or </w:t>
      </w:r>
      <w:r w:rsidRPr="00527C02">
        <w:t xml:space="preserve">holds </w:t>
      </w:r>
      <w:r w:rsidR="00C80227" w:rsidRPr="00527C02">
        <w:t xml:space="preserve">and that relates </w:t>
      </w:r>
      <w:r w:rsidRPr="00527C02">
        <w:t xml:space="preserve">to the supply, price or marketing of regulated gas (for the period of 6 years starting after the </w:t>
      </w:r>
      <w:r w:rsidR="00C80227" w:rsidRPr="00527C02">
        <w:t>supplier created, obtained or first held the document or information</w:t>
      </w:r>
      <w:r w:rsidRPr="00527C02">
        <w:t>);</w:t>
      </w:r>
    </w:p>
    <w:p w14:paraId="13076F7B" w14:textId="77777777" w:rsidR="000351B8" w:rsidRPr="00527C02" w:rsidRDefault="000351B8" w:rsidP="00537A6D">
      <w:pPr>
        <w:pStyle w:val="paragraph"/>
      </w:pPr>
      <w:r w:rsidRPr="00527C02">
        <w:tab/>
        <w:t>(</w:t>
      </w:r>
      <w:r w:rsidR="00E66EE4" w:rsidRPr="00527C02">
        <w:t>k</w:t>
      </w:r>
      <w:r w:rsidRPr="00527C02">
        <w:t>)</w:t>
      </w:r>
      <w:r w:rsidRPr="00527C02">
        <w:tab/>
        <w:t>each agreement to supply regulated gas entered into by the supplier (for the period of 6 years starting after the agreement</w:t>
      </w:r>
      <w:r w:rsidR="00E448AA" w:rsidRPr="00527C02">
        <w:t xml:space="preserve"> was entered into</w:t>
      </w:r>
      <w:r w:rsidRPr="00527C02">
        <w:t>);</w:t>
      </w:r>
    </w:p>
    <w:p w14:paraId="1F4C8E0A" w14:textId="77777777" w:rsidR="00980E4D" w:rsidRPr="00527C02" w:rsidRDefault="00532007" w:rsidP="00537A6D">
      <w:pPr>
        <w:pStyle w:val="paragraph"/>
      </w:pPr>
      <w:r w:rsidRPr="00527C02">
        <w:tab/>
        <w:t>(</w:t>
      </w:r>
      <w:r w:rsidR="00E66EE4" w:rsidRPr="00527C02">
        <w:t>l</w:t>
      </w:r>
      <w:r w:rsidRPr="00527C02">
        <w:t>)</w:t>
      </w:r>
      <w:r w:rsidRPr="00527C02">
        <w:tab/>
      </w:r>
      <w:r w:rsidR="00980E4D" w:rsidRPr="00527C02">
        <w:t xml:space="preserve">the </w:t>
      </w:r>
      <w:r w:rsidR="00C220F4" w:rsidRPr="00527C02">
        <w:t xml:space="preserve">name of each </w:t>
      </w:r>
      <w:r w:rsidR="00980E4D" w:rsidRPr="00527C02">
        <w:t>person who gave the supplier a notice in writing</w:t>
      </w:r>
      <w:r w:rsidR="000351B8" w:rsidRPr="00527C02">
        <w:t xml:space="preserve">, in </w:t>
      </w:r>
      <w:r w:rsidR="00385A57" w:rsidRPr="00527C02">
        <w:t>each calendar year end</w:t>
      </w:r>
      <w:r w:rsidR="00383470" w:rsidRPr="00527C02">
        <w:t xml:space="preserve">ing </w:t>
      </w:r>
      <w:r w:rsidR="00385A57" w:rsidRPr="00527C02">
        <w:t xml:space="preserve">after </w:t>
      </w:r>
      <w:r w:rsidR="00383470" w:rsidRPr="00527C02">
        <w:t>the commencement of this instrument</w:t>
      </w:r>
      <w:r w:rsidR="000351B8" w:rsidRPr="00527C02">
        <w:t>,</w:t>
      </w:r>
      <w:r w:rsidR="00980E4D" w:rsidRPr="00527C02">
        <w:t xml:space="preserve"> stating an interest in further negotiations in relation to a gas </w:t>
      </w:r>
      <w:proofErr w:type="spellStart"/>
      <w:r w:rsidR="00980E4D" w:rsidRPr="00527C02">
        <w:t>EOI</w:t>
      </w:r>
      <w:proofErr w:type="spellEnd"/>
      <w:r w:rsidR="00980E4D" w:rsidRPr="00527C02">
        <w:t xml:space="preserve"> issued by the supplier</w:t>
      </w:r>
      <w:r w:rsidR="00383470" w:rsidRPr="00527C02">
        <w:t xml:space="preserve"> (for the period of 6 years starting after the end of </w:t>
      </w:r>
      <w:r w:rsidR="00385A57" w:rsidRPr="00527C02">
        <w:t>the</w:t>
      </w:r>
      <w:r w:rsidR="00383470" w:rsidRPr="00527C02">
        <w:t xml:space="preserve"> </w:t>
      </w:r>
      <w:r w:rsidR="00385A57" w:rsidRPr="00527C02">
        <w:t>calendar year</w:t>
      </w:r>
      <w:r w:rsidR="00383470" w:rsidRPr="00527C02">
        <w:t>)</w:t>
      </w:r>
      <w:r w:rsidR="00980E4D" w:rsidRPr="00527C02">
        <w:t>;</w:t>
      </w:r>
    </w:p>
    <w:p w14:paraId="56F1CCA1" w14:textId="77777777" w:rsidR="007953FC" w:rsidRPr="00527C02" w:rsidRDefault="007953FC" w:rsidP="00537A6D">
      <w:pPr>
        <w:pStyle w:val="paragraph"/>
      </w:pPr>
      <w:r w:rsidRPr="00527C02">
        <w:tab/>
        <w:t>(</w:t>
      </w:r>
      <w:r w:rsidR="00E66EE4" w:rsidRPr="00527C02">
        <w:t>m</w:t>
      </w:r>
      <w:r w:rsidRPr="00527C02">
        <w:t>)</w:t>
      </w:r>
      <w:r w:rsidRPr="00527C02">
        <w:tab/>
        <w:t>detail</w:t>
      </w:r>
      <w:r w:rsidR="00573C36" w:rsidRPr="00527C02">
        <w:t>s of a kind</w:t>
      </w:r>
      <w:r w:rsidRPr="00527C02">
        <w:t xml:space="preserve"> specified in a </w:t>
      </w:r>
      <w:r w:rsidR="003874C2" w:rsidRPr="00527C02">
        <w:t xml:space="preserve">determination </w:t>
      </w:r>
      <w:r w:rsidRPr="00527C02">
        <w:t xml:space="preserve">made under </w:t>
      </w:r>
      <w:r w:rsidR="00077CF7" w:rsidRPr="00527C02">
        <w:t>subsection (</w:t>
      </w:r>
      <w:r w:rsidRPr="00527C02">
        <w:t xml:space="preserve">3) (for the period specified in the </w:t>
      </w:r>
      <w:r w:rsidR="003874C2" w:rsidRPr="00527C02">
        <w:t>determination</w:t>
      </w:r>
      <w:r w:rsidRPr="00527C02">
        <w:t>).</w:t>
      </w:r>
    </w:p>
    <w:p w14:paraId="154422C5" w14:textId="77777777" w:rsidR="007953FC" w:rsidRPr="00527C02" w:rsidRDefault="007953FC" w:rsidP="007953FC">
      <w:pPr>
        <w:pStyle w:val="subsection"/>
      </w:pPr>
      <w:r w:rsidRPr="00527C02">
        <w:tab/>
        <w:t>(3)</w:t>
      </w:r>
      <w:r w:rsidRPr="00527C02">
        <w:tab/>
        <w:t xml:space="preserve">For the purposes of </w:t>
      </w:r>
      <w:r w:rsidR="00455071" w:rsidRPr="00527C02">
        <w:t>paragraph (</w:t>
      </w:r>
      <w:r w:rsidRPr="00527C02">
        <w:t>2)(</w:t>
      </w:r>
      <w:r w:rsidR="00E66EE4" w:rsidRPr="00527C02">
        <w:t>m</w:t>
      </w:r>
      <w:r w:rsidRPr="00527C02">
        <w:t xml:space="preserve">), the Commission may, by legislative instrument, make a determination specifying </w:t>
      </w:r>
      <w:r w:rsidR="00573C36" w:rsidRPr="00527C02">
        <w:t xml:space="preserve">kinds of </w:t>
      </w:r>
      <w:r w:rsidRPr="00527C02">
        <w:t>details that must be recorded, and the period which those records must be kept.</w:t>
      </w:r>
    </w:p>
    <w:p w14:paraId="71F690B7" w14:textId="77777777" w:rsidR="007953FC" w:rsidRPr="00527C02" w:rsidRDefault="007953FC" w:rsidP="007953FC">
      <w:pPr>
        <w:pStyle w:val="subsection"/>
      </w:pPr>
      <w:r w:rsidRPr="00527C02">
        <w:tab/>
        <w:t>(4)</w:t>
      </w:r>
      <w:r w:rsidRPr="00527C02">
        <w:tab/>
        <w:t xml:space="preserve">Before making a determination under </w:t>
      </w:r>
      <w:r w:rsidR="00077CF7" w:rsidRPr="00527C02">
        <w:t>subsection (</w:t>
      </w:r>
      <w:r w:rsidRPr="00527C02">
        <w:t>3), the Commission must consult with the public about the proposed determination.</w:t>
      </w:r>
    </w:p>
    <w:p w14:paraId="1B1AC2AE" w14:textId="77777777" w:rsidR="00AA03DB" w:rsidRPr="00527C02" w:rsidRDefault="00AA03DB" w:rsidP="00AA03DB">
      <w:pPr>
        <w:pStyle w:val="subsection"/>
      </w:pPr>
      <w:r w:rsidRPr="00527C02">
        <w:tab/>
        <w:t>(5)</w:t>
      </w:r>
      <w:r w:rsidRPr="00527C02">
        <w:tab/>
        <w:t xml:space="preserve">In making a determination under </w:t>
      </w:r>
      <w:r w:rsidR="00077CF7" w:rsidRPr="00527C02">
        <w:t>subsection (</w:t>
      </w:r>
      <w:r w:rsidRPr="00527C02">
        <w:t xml:space="preserve">3), the Commission must take into account comments made in consultations under </w:t>
      </w:r>
      <w:r w:rsidR="00077CF7" w:rsidRPr="00527C02">
        <w:t>subsection (</w:t>
      </w:r>
      <w:r w:rsidRPr="00527C02">
        <w:t>4).</w:t>
      </w:r>
    </w:p>
    <w:p w14:paraId="6CAB4CF9" w14:textId="77777777" w:rsidR="00724D53" w:rsidRPr="00527C02" w:rsidRDefault="00477FFB" w:rsidP="00724D53">
      <w:pPr>
        <w:pStyle w:val="ActHead5"/>
      </w:pPr>
      <w:bookmarkStart w:id="50" w:name="_Toc138757964"/>
      <w:r w:rsidRPr="0060533F">
        <w:rPr>
          <w:rStyle w:val="CharSectno"/>
        </w:rPr>
        <w:t>34</w:t>
      </w:r>
      <w:r w:rsidR="00724D53" w:rsidRPr="00527C02">
        <w:t xml:space="preserve">  </w:t>
      </w:r>
      <w:r w:rsidR="00F04485" w:rsidRPr="00527C02">
        <w:t>Supplier to p</w:t>
      </w:r>
      <w:r w:rsidR="00724D53" w:rsidRPr="00527C02">
        <w:t>ublish</w:t>
      </w:r>
      <w:r w:rsidR="002C5F7F" w:rsidRPr="00527C02">
        <w:t xml:space="preserve"> information relating to available gas, etc</w:t>
      </w:r>
      <w:r w:rsidR="00B64B3E" w:rsidRPr="00527C02">
        <w:t>.</w:t>
      </w:r>
      <w:bookmarkEnd w:id="50"/>
    </w:p>
    <w:p w14:paraId="02B4DC67" w14:textId="77777777" w:rsidR="0081324E" w:rsidRPr="00527C02" w:rsidRDefault="0081324E" w:rsidP="0081324E">
      <w:pPr>
        <w:pStyle w:val="subsection"/>
      </w:pPr>
      <w:r w:rsidRPr="00527C02">
        <w:tab/>
        <w:t>(</w:t>
      </w:r>
      <w:r w:rsidR="00E66EE4" w:rsidRPr="00527C02">
        <w:t>1</w:t>
      </w:r>
      <w:r w:rsidRPr="00527C02">
        <w:t>)</w:t>
      </w:r>
      <w:r w:rsidRPr="00527C02">
        <w:tab/>
        <w:t xml:space="preserve">A person (the </w:t>
      </w:r>
      <w:r w:rsidRPr="00527C02">
        <w:rPr>
          <w:b/>
          <w:i/>
        </w:rPr>
        <w:t>supplier</w:t>
      </w:r>
      <w:r w:rsidRPr="00527C02">
        <w:t>) contravenes this subsection if:</w:t>
      </w:r>
    </w:p>
    <w:p w14:paraId="6F781D47" w14:textId="77777777" w:rsidR="0081324E" w:rsidRPr="00527C02" w:rsidRDefault="0081324E" w:rsidP="0081324E">
      <w:pPr>
        <w:pStyle w:val="paragraph"/>
      </w:pPr>
      <w:r w:rsidRPr="00527C02">
        <w:tab/>
        <w:t>(a)</w:t>
      </w:r>
      <w:r w:rsidRPr="00527C02">
        <w:tab/>
        <w:t>the supplier is a covered supplier; and</w:t>
      </w:r>
    </w:p>
    <w:p w14:paraId="6E082008" w14:textId="77777777" w:rsidR="0081324E" w:rsidRPr="00527C02" w:rsidRDefault="0081324E" w:rsidP="0081324E">
      <w:pPr>
        <w:pStyle w:val="paragraph"/>
      </w:pPr>
      <w:r w:rsidRPr="00527C02">
        <w:tab/>
        <w:t>(b)</w:t>
      </w:r>
      <w:r w:rsidRPr="00527C02">
        <w:tab/>
      </w:r>
      <w:r w:rsidR="009701CE" w:rsidRPr="00527C02">
        <w:t>as soon as practicable after</w:t>
      </w:r>
      <w:r w:rsidR="00CA40FF" w:rsidRPr="00527C02">
        <w:t xml:space="preserve"> each day covered by </w:t>
      </w:r>
      <w:r w:rsidR="00077CF7" w:rsidRPr="00527C02">
        <w:t>subsection (</w:t>
      </w:r>
      <w:r w:rsidR="00522C9B" w:rsidRPr="00527C02">
        <w:t>2</w:t>
      </w:r>
      <w:r w:rsidR="00CA40FF" w:rsidRPr="00527C02">
        <w:t xml:space="preserve">), </w:t>
      </w:r>
      <w:r w:rsidRPr="00527C02">
        <w:t>the supplier fails to maintain on its website a statement that:</w:t>
      </w:r>
    </w:p>
    <w:p w14:paraId="48C1D1C2" w14:textId="77777777" w:rsidR="00DF4B0D" w:rsidRPr="00527C02" w:rsidRDefault="00DF4B0D" w:rsidP="0081324E">
      <w:pPr>
        <w:pStyle w:val="paragraphsub"/>
      </w:pPr>
      <w:r w:rsidRPr="00527C02">
        <w:tab/>
        <w:t>(</w:t>
      </w:r>
      <w:proofErr w:type="spellStart"/>
      <w:r w:rsidR="00E66EE4" w:rsidRPr="00527C02">
        <w:t>i</w:t>
      </w:r>
      <w:proofErr w:type="spellEnd"/>
      <w:r w:rsidRPr="00527C02">
        <w:t>)</w:t>
      </w:r>
      <w:r w:rsidRPr="00527C02">
        <w:tab/>
        <w:t>states that it is published for the purposes of this section; and</w:t>
      </w:r>
    </w:p>
    <w:p w14:paraId="4E98ED3F" w14:textId="77777777" w:rsidR="0081324E" w:rsidRPr="00527C02" w:rsidRDefault="0081324E" w:rsidP="0081324E">
      <w:pPr>
        <w:pStyle w:val="paragraphsub"/>
      </w:pPr>
      <w:r w:rsidRPr="00527C02">
        <w:tab/>
        <w:t>(</w:t>
      </w:r>
      <w:r w:rsidR="00E66EE4" w:rsidRPr="00527C02">
        <w:t>ii</w:t>
      </w:r>
      <w:r w:rsidRPr="00527C02">
        <w:t>)</w:t>
      </w:r>
      <w:r w:rsidRPr="00527C02">
        <w:tab/>
        <w:t xml:space="preserve">sets out the information covered by </w:t>
      </w:r>
      <w:r w:rsidR="00077CF7" w:rsidRPr="00527C02">
        <w:t>subsection (</w:t>
      </w:r>
      <w:r w:rsidR="00E66EE4" w:rsidRPr="00527C02">
        <w:t>6</w:t>
      </w:r>
      <w:r w:rsidRPr="00527C02">
        <w:t>)</w:t>
      </w:r>
      <w:r w:rsidR="009701CE" w:rsidRPr="00527C02">
        <w:t xml:space="preserve"> in relation to the </w:t>
      </w:r>
      <w:r w:rsidR="003874C2" w:rsidRPr="00527C02">
        <w:t>24</w:t>
      </w:r>
      <w:r w:rsidR="009701CE" w:rsidRPr="00527C02">
        <w:t xml:space="preserve"> month period starting on that </w:t>
      </w:r>
      <w:r w:rsidR="003874C2" w:rsidRPr="00527C02">
        <w:t>day</w:t>
      </w:r>
      <w:r w:rsidRPr="00527C02">
        <w:t>; and</w:t>
      </w:r>
    </w:p>
    <w:p w14:paraId="5BD267B2" w14:textId="77777777" w:rsidR="00522C9B" w:rsidRPr="00527C02" w:rsidRDefault="00522C9B" w:rsidP="00522C9B">
      <w:pPr>
        <w:pStyle w:val="paragraphsub"/>
      </w:pPr>
      <w:r w:rsidRPr="00527C02">
        <w:tab/>
        <w:t>(</w:t>
      </w:r>
      <w:r w:rsidR="00E66EE4" w:rsidRPr="00527C02">
        <w:t>iii</w:t>
      </w:r>
      <w:r w:rsidRPr="00527C02">
        <w:t>)</w:t>
      </w:r>
      <w:r w:rsidRPr="00527C02">
        <w:tab/>
        <w:t xml:space="preserve">complies with </w:t>
      </w:r>
      <w:r w:rsidR="00077CF7" w:rsidRPr="00527C02">
        <w:t>subsection (</w:t>
      </w:r>
      <w:r w:rsidR="00E66EE4" w:rsidRPr="00527C02">
        <w:t>10</w:t>
      </w:r>
      <w:r w:rsidRPr="00527C02">
        <w:t>).</w:t>
      </w:r>
    </w:p>
    <w:p w14:paraId="31E10164" w14:textId="77777777" w:rsidR="00724D53" w:rsidRPr="00527C02" w:rsidRDefault="00724D53" w:rsidP="00724D53">
      <w:pPr>
        <w:pStyle w:val="Penalty"/>
      </w:pPr>
      <w:r w:rsidRPr="00527C02">
        <w:t>Civil penalty:</w:t>
      </w:r>
    </w:p>
    <w:p w14:paraId="1FFF181F" w14:textId="77777777" w:rsidR="00724D53" w:rsidRPr="00527C02" w:rsidRDefault="00724D53" w:rsidP="00724D53">
      <w:pPr>
        <w:pStyle w:val="paragraph"/>
      </w:pPr>
      <w:r w:rsidRPr="00527C02">
        <w:tab/>
        <w:t>(a)</w:t>
      </w:r>
      <w:r w:rsidRPr="00527C02">
        <w:tab/>
        <w:t>for a body corporate—3,000 penalty units; and</w:t>
      </w:r>
    </w:p>
    <w:p w14:paraId="184D18FB" w14:textId="77777777" w:rsidR="00724D53" w:rsidRPr="00527C02" w:rsidRDefault="00724D53" w:rsidP="00724D53">
      <w:pPr>
        <w:pStyle w:val="paragraph"/>
      </w:pPr>
      <w:r w:rsidRPr="00527C02">
        <w:tab/>
        <w:t>(b)</w:t>
      </w:r>
      <w:r w:rsidRPr="00527C02">
        <w:tab/>
        <w:t>for a person other than a body corporate—600 penalty units</w:t>
      </w:r>
      <w:r w:rsidR="00B64B3E" w:rsidRPr="00527C02">
        <w:t>.</w:t>
      </w:r>
    </w:p>
    <w:p w14:paraId="60C4261B" w14:textId="77777777" w:rsidR="00AB4E07" w:rsidRPr="00527C02" w:rsidRDefault="00AB4E07" w:rsidP="00AB4E07">
      <w:pPr>
        <w:pStyle w:val="subsection"/>
      </w:pPr>
      <w:r w:rsidRPr="00527C02">
        <w:tab/>
        <w:t>(</w:t>
      </w:r>
      <w:r w:rsidR="00E66EE4" w:rsidRPr="00527C02">
        <w:t>2</w:t>
      </w:r>
      <w:r w:rsidRPr="00527C02">
        <w:t>)</w:t>
      </w:r>
      <w:r w:rsidRPr="00527C02">
        <w:tab/>
        <w:t xml:space="preserve">For the purposes of </w:t>
      </w:r>
      <w:r w:rsidR="00455071" w:rsidRPr="00527C02">
        <w:t>paragraph (</w:t>
      </w:r>
      <w:r w:rsidRPr="00527C02">
        <w:t>1)(b), this subsection covers a day, on or after the day the supplier became a covered supplier, that:</w:t>
      </w:r>
    </w:p>
    <w:p w14:paraId="5FF6BA3D" w14:textId="77777777" w:rsidR="00AB4E07" w:rsidRPr="00527C02" w:rsidRDefault="00AB4E07" w:rsidP="00AB4E07">
      <w:pPr>
        <w:pStyle w:val="paragraph"/>
      </w:pPr>
      <w:r w:rsidRPr="00527C02">
        <w:tab/>
        <w:t>(a)</w:t>
      </w:r>
      <w:r w:rsidRPr="00527C02">
        <w:tab/>
        <w:t>is the day after the end of the transition period; or</w:t>
      </w:r>
    </w:p>
    <w:p w14:paraId="1753AD99" w14:textId="77777777" w:rsidR="00AB4E07" w:rsidRPr="00527C02" w:rsidRDefault="00AB4E07" w:rsidP="00522C9B">
      <w:pPr>
        <w:pStyle w:val="paragraph"/>
      </w:pPr>
      <w:r w:rsidRPr="00527C02">
        <w:tab/>
        <w:t>(b)</w:t>
      </w:r>
      <w:r w:rsidRPr="00527C02">
        <w:tab/>
        <w:t xml:space="preserve">is a day set out in a determination made under </w:t>
      </w:r>
      <w:r w:rsidR="00077CF7" w:rsidRPr="00527C02">
        <w:t>subsection (</w:t>
      </w:r>
      <w:r w:rsidRPr="00527C02">
        <w:t>3).</w:t>
      </w:r>
    </w:p>
    <w:p w14:paraId="00378E98" w14:textId="77777777" w:rsidR="00522C9B" w:rsidRPr="00527C02" w:rsidRDefault="00522C9B" w:rsidP="00522C9B">
      <w:pPr>
        <w:pStyle w:val="subsection"/>
      </w:pPr>
      <w:r w:rsidRPr="00527C02">
        <w:tab/>
        <w:t>(</w:t>
      </w:r>
      <w:r w:rsidR="00E66EE4" w:rsidRPr="00527C02">
        <w:t>3</w:t>
      </w:r>
      <w:r w:rsidRPr="00527C02">
        <w:t>)</w:t>
      </w:r>
      <w:r w:rsidRPr="00527C02">
        <w:tab/>
        <w:t xml:space="preserve">For the purposes of </w:t>
      </w:r>
      <w:r w:rsidR="00455071" w:rsidRPr="00527C02">
        <w:t>paragraph (</w:t>
      </w:r>
      <w:r w:rsidRPr="00527C02">
        <w:t>2)(</w:t>
      </w:r>
      <w:r w:rsidR="001A3403" w:rsidRPr="00527C02">
        <w:t>b</w:t>
      </w:r>
      <w:r w:rsidRPr="00527C02">
        <w:t xml:space="preserve">), the Commission may, by legislative instrument, make a determination specifying </w:t>
      </w:r>
      <w:r w:rsidR="001A3403" w:rsidRPr="00527C02">
        <w:t>a day</w:t>
      </w:r>
      <w:r w:rsidRPr="00527C02">
        <w:t>.</w:t>
      </w:r>
    </w:p>
    <w:p w14:paraId="6E65FFAF" w14:textId="77777777" w:rsidR="00522C9B" w:rsidRPr="00527C02" w:rsidRDefault="00522C9B" w:rsidP="00522C9B">
      <w:pPr>
        <w:pStyle w:val="subsection"/>
      </w:pPr>
      <w:r w:rsidRPr="00527C02">
        <w:tab/>
        <w:t>(</w:t>
      </w:r>
      <w:r w:rsidR="00E66EE4" w:rsidRPr="00527C02">
        <w:t>4</w:t>
      </w:r>
      <w:r w:rsidRPr="00527C02">
        <w:t>)</w:t>
      </w:r>
      <w:r w:rsidRPr="00527C02">
        <w:tab/>
        <w:t xml:space="preserve">Before making a determination under </w:t>
      </w:r>
      <w:r w:rsidR="00077CF7" w:rsidRPr="00527C02">
        <w:t>subsection (</w:t>
      </w:r>
      <w:r w:rsidRPr="00527C02">
        <w:t>3), the Commission must consult with the public about the proposed determination.</w:t>
      </w:r>
    </w:p>
    <w:p w14:paraId="5A0ECBB1" w14:textId="77777777" w:rsidR="00AA03DB" w:rsidRPr="00527C02" w:rsidRDefault="00AA03DB" w:rsidP="00AA03DB">
      <w:pPr>
        <w:pStyle w:val="subsection"/>
      </w:pPr>
      <w:r w:rsidRPr="00527C02">
        <w:tab/>
        <w:t>(</w:t>
      </w:r>
      <w:r w:rsidR="00E66EE4" w:rsidRPr="00527C02">
        <w:t>5</w:t>
      </w:r>
      <w:r w:rsidRPr="00527C02">
        <w:t>)</w:t>
      </w:r>
      <w:r w:rsidRPr="00527C02">
        <w:tab/>
        <w:t xml:space="preserve">In making a determination under </w:t>
      </w:r>
      <w:r w:rsidR="00077CF7" w:rsidRPr="00527C02">
        <w:t>subsection (</w:t>
      </w:r>
      <w:r w:rsidRPr="00527C02">
        <w:t xml:space="preserve">3), the Commission must take into account comments made in consultations under </w:t>
      </w:r>
      <w:r w:rsidR="00077CF7" w:rsidRPr="00527C02">
        <w:t>subsection (</w:t>
      </w:r>
      <w:r w:rsidRPr="00527C02">
        <w:t>4).</w:t>
      </w:r>
    </w:p>
    <w:p w14:paraId="04A93BEB" w14:textId="77777777" w:rsidR="0081324E" w:rsidRPr="00527C02" w:rsidRDefault="0081324E" w:rsidP="0081324E">
      <w:pPr>
        <w:pStyle w:val="subsection"/>
      </w:pPr>
      <w:r w:rsidRPr="00527C02">
        <w:tab/>
        <w:t>(</w:t>
      </w:r>
      <w:r w:rsidR="00E66EE4" w:rsidRPr="00527C02">
        <w:t>6</w:t>
      </w:r>
      <w:r w:rsidRPr="00527C02">
        <w:t>)</w:t>
      </w:r>
      <w:r w:rsidRPr="00527C02">
        <w:tab/>
      </w:r>
      <w:r w:rsidR="00F1670E" w:rsidRPr="00527C02">
        <w:t xml:space="preserve">For the purposes of </w:t>
      </w:r>
      <w:r w:rsidR="00455071" w:rsidRPr="00527C02">
        <w:t>subparagraph (</w:t>
      </w:r>
      <w:r w:rsidR="00F1670E" w:rsidRPr="00527C02">
        <w:t>1)(b)(i</w:t>
      </w:r>
      <w:r w:rsidR="00E66EE4" w:rsidRPr="00527C02">
        <w:t>i</w:t>
      </w:r>
      <w:r w:rsidR="00F1670E" w:rsidRPr="00527C02">
        <w:t>), t</w:t>
      </w:r>
      <w:r w:rsidRPr="00527C02">
        <w:t>his subsection covers the following information</w:t>
      </w:r>
      <w:r w:rsidR="009701CE" w:rsidRPr="00527C02">
        <w:t xml:space="preserve"> in relation to a </w:t>
      </w:r>
      <w:r w:rsidR="003874C2" w:rsidRPr="00527C02">
        <w:t>24</w:t>
      </w:r>
      <w:r w:rsidR="009701CE" w:rsidRPr="00527C02">
        <w:t xml:space="preserve"> month period</w:t>
      </w:r>
      <w:r w:rsidRPr="00527C02">
        <w:t>:</w:t>
      </w:r>
    </w:p>
    <w:p w14:paraId="6B6C4816" w14:textId="77777777" w:rsidR="00811A54" w:rsidRPr="00527C02" w:rsidRDefault="0081324E" w:rsidP="0081324E">
      <w:pPr>
        <w:pStyle w:val="paragraph"/>
      </w:pPr>
      <w:r w:rsidRPr="00527C02">
        <w:tab/>
        <w:t>(a)</w:t>
      </w:r>
      <w:r w:rsidRPr="00527C02">
        <w:tab/>
        <w:t xml:space="preserve">details of each gas </w:t>
      </w:r>
      <w:proofErr w:type="spellStart"/>
      <w:r w:rsidRPr="00527C02">
        <w:t>EOI</w:t>
      </w:r>
      <w:proofErr w:type="spellEnd"/>
      <w:r w:rsidRPr="00527C02">
        <w:t xml:space="preserve"> that the supplier intends to issue in th</w:t>
      </w:r>
      <w:r w:rsidR="009701CE" w:rsidRPr="00527C02">
        <w:t>at</w:t>
      </w:r>
      <w:r w:rsidRPr="00527C02">
        <w:t xml:space="preserve"> </w:t>
      </w:r>
      <w:r w:rsidR="003874C2" w:rsidRPr="00527C02">
        <w:t>24</w:t>
      </w:r>
      <w:r w:rsidRPr="00527C02">
        <w:t xml:space="preserve"> month period</w:t>
      </w:r>
      <w:r w:rsidR="00811A54" w:rsidRPr="00527C02">
        <w:t>, including:</w:t>
      </w:r>
    </w:p>
    <w:p w14:paraId="34166A28" w14:textId="77777777" w:rsidR="0081324E" w:rsidRPr="00527C02" w:rsidRDefault="00811A54" w:rsidP="00811A54">
      <w:pPr>
        <w:pStyle w:val="paragraphsub"/>
      </w:pPr>
      <w:r w:rsidRPr="00527C02">
        <w:tab/>
        <w:t>(</w:t>
      </w:r>
      <w:proofErr w:type="spellStart"/>
      <w:r w:rsidRPr="00527C02">
        <w:t>i</w:t>
      </w:r>
      <w:proofErr w:type="spellEnd"/>
      <w:r w:rsidRPr="00527C02">
        <w:t>)</w:t>
      </w:r>
      <w:r w:rsidRPr="00527C02">
        <w:tab/>
        <w:t xml:space="preserve">the volume of regulated gas proposed to be supplied in accordance with the gas </w:t>
      </w:r>
      <w:proofErr w:type="spellStart"/>
      <w:r w:rsidRPr="00527C02">
        <w:t>EOI</w:t>
      </w:r>
      <w:proofErr w:type="spellEnd"/>
      <w:r w:rsidRPr="00527C02">
        <w:t>; and</w:t>
      </w:r>
    </w:p>
    <w:p w14:paraId="5AF3453D" w14:textId="77777777" w:rsidR="00811A54" w:rsidRPr="00527C02" w:rsidRDefault="00811A54" w:rsidP="00811A54">
      <w:pPr>
        <w:pStyle w:val="paragraphsub"/>
      </w:pPr>
      <w:r w:rsidRPr="00527C02">
        <w:tab/>
        <w:t>(ii)</w:t>
      </w:r>
      <w:r w:rsidRPr="00527C02">
        <w:tab/>
        <w:t xml:space="preserve">the period over which that regulated gas is proposed to be supplied in accordance with the gas </w:t>
      </w:r>
      <w:proofErr w:type="spellStart"/>
      <w:r w:rsidRPr="00527C02">
        <w:t>EOI</w:t>
      </w:r>
      <w:proofErr w:type="spellEnd"/>
      <w:r w:rsidRPr="00527C02">
        <w:t>;</w:t>
      </w:r>
    </w:p>
    <w:p w14:paraId="41B424A7" w14:textId="77777777" w:rsidR="00811A54" w:rsidRPr="00527C02" w:rsidRDefault="00811A54" w:rsidP="0081324E">
      <w:pPr>
        <w:pStyle w:val="paragraph"/>
      </w:pPr>
      <w:r w:rsidRPr="00527C02">
        <w:tab/>
        <w:t>(b)</w:t>
      </w:r>
      <w:r w:rsidRPr="00527C02">
        <w:tab/>
        <w:t xml:space="preserve">the volume of </w:t>
      </w:r>
      <w:r w:rsidR="00777A6D" w:rsidRPr="00527C02">
        <w:t xml:space="preserve">uncontracted </w:t>
      </w:r>
      <w:r w:rsidR="002C5F7F" w:rsidRPr="00527C02">
        <w:t xml:space="preserve">regulated </w:t>
      </w:r>
      <w:r w:rsidRPr="00527C02">
        <w:t xml:space="preserve">gas </w:t>
      </w:r>
      <w:r w:rsidR="002C5F7F" w:rsidRPr="00527C02">
        <w:t xml:space="preserve">that is </w:t>
      </w:r>
      <w:r w:rsidRPr="00527C02">
        <w:t xml:space="preserve">likely to be available to the supplier in that </w:t>
      </w:r>
      <w:r w:rsidR="003874C2" w:rsidRPr="00527C02">
        <w:t>24</w:t>
      </w:r>
      <w:r w:rsidRPr="00527C02">
        <w:t xml:space="preserve"> month period</w:t>
      </w:r>
      <w:r w:rsidR="002C5F7F" w:rsidRPr="00527C02">
        <w:t>;</w:t>
      </w:r>
    </w:p>
    <w:p w14:paraId="36EEFF4C" w14:textId="77777777" w:rsidR="00781263" w:rsidRPr="00527C02" w:rsidRDefault="002C5F7F" w:rsidP="0081324E">
      <w:pPr>
        <w:pStyle w:val="paragraph"/>
      </w:pPr>
      <w:r w:rsidRPr="00527C02">
        <w:tab/>
        <w:t>(c)</w:t>
      </w:r>
      <w:r w:rsidRPr="00527C02">
        <w:tab/>
        <w:t>the volume of th</w:t>
      </w:r>
      <w:r w:rsidR="00777A6D" w:rsidRPr="00527C02">
        <w:t>at uncontracted</w:t>
      </w:r>
      <w:r w:rsidRPr="00527C02">
        <w:t xml:space="preserve"> regulated</w:t>
      </w:r>
      <w:r w:rsidR="00781263" w:rsidRPr="00527C02">
        <w:t xml:space="preserve"> </w:t>
      </w:r>
      <w:r w:rsidRPr="00527C02">
        <w:t>gas</w:t>
      </w:r>
      <w:r w:rsidR="00781263" w:rsidRPr="00527C02">
        <w:t>:</w:t>
      </w:r>
    </w:p>
    <w:p w14:paraId="09C4DE47" w14:textId="77777777" w:rsidR="002C5F7F" w:rsidRPr="00527C02" w:rsidRDefault="00781263" w:rsidP="00781263">
      <w:pPr>
        <w:pStyle w:val="paragraphsub"/>
      </w:pPr>
      <w:r w:rsidRPr="00527C02">
        <w:tab/>
        <w:t>(</w:t>
      </w:r>
      <w:proofErr w:type="spellStart"/>
      <w:r w:rsidRPr="00527C02">
        <w:t>i</w:t>
      </w:r>
      <w:proofErr w:type="spellEnd"/>
      <w:r w:rsidRPr="00527C02">
        <w:t>)</w:t>
      </w:r>
      <w:r w:rsidRPr="00527C02">
        <w:tab/>
        <w:t xml:space="preserve">that the supplier intends </w:t>
      </w:r>
      <w:r w:rsidR="002C5F7F" w:rsidRPr="00527C02">
        <w:t xml:space="preserve">to </w:t>
      </w:r>
      <w:r w:rsidRPr="00527C02">
        <w:t xml:space="preserve">be the subject of a gas </w:t>
      </w:r>
      <w:proofErr w:type="spellStart"/>
      <w:r w:rsidRPr="00527C02">
        <w:t>EOI</w:t>
      </w:r>
      <w:proofErr w:type="spellEnd"/>
      <w:r w:rsidRPr="00527C02">
        <w:t>, a gas initial offer or a gas final offer</w:t>
      </w:r>
      <w:r w:rsidR="002C5F7F" w:rsidRPr="00527C02">
        <w:t xml:space="preserve"> in that </w:t>
      </w:r>
      <w:r w:rsidR="003874C2" w:rsidRPr="00527C02">
        <w:t>24</w:t>
      </w:r>
      <w:r w:rsidR="002C5F7F" w:rsidRPr="00527C02">
        <w:t xml:space="preserve"> month period;</w:t>
      </w:r>
      <w:r w:rsidRPr="00527C02">
        <w:t xml:space="preserve"> or</w:t>
      </w:r>
    </w:p>
    <w:p w14:paraId="60901133" w14:textId="77777777" w:rsidR="00781263" w:rsidRPr="00527C02" w:rsidRDefault="00781263" w:rsidP="00781263">
      <w:pPr>
        <w:pStyle w:val="paragraphsub"/>
      </w:pPr>
      <w:r w:rsidRPr="00527C02">
        <w:tab/>
        <w:t>(ii)</w:t>
      </w:r>
      <w:r w:rsidRPr="00527C02">
        <w:tab/>
      </w:r>
      <w:r w:rsidR="0053015B" w:rsidRPr="00527C02">
        <w:t>to be</w:t>
      </w:r>
      <w:r w:rsidRPr="00527C02">
        <w:t xml:space="preserve"> </w:t>
      </w:r>
      <w:r w:rsidR="0053015B" w:rsidRPr="00527C02">
        <w:t xml:space="preserve">supplied under </w:t>
      </w:r>
      <w:r w:rsidRPr="00527C02">
        <w:t>an agreement</w:t>
      </w:r>
      <w:r w:rsidR="0053015B" w:rsidRPr="00527C02">
        <w:t xml:space="preserve"> into which the supplier intends to enter in </w:t>
      </w:r>
      <w:r w:rsidRPr="00527C02">
        <w:t xml:space="preserve">that </w:t>
      </w:r>
      <w:r w:rsidR="003874C2" w:rsidRPr="00527C02">
        <w:t>24</w:t>
      </w:r>
      <w:r w:rsidRPr="00527C02">
        <w:t xml:space="preserve"> month period</w:t>
      </w:r>
      <w:r w:rsidR="00512D1B" w:rsidRPr="00527C02">
        <w:t>.</w:t>
      </w:r>
    </w:p>
    <w:p w14:paraId="11F0AF57" w14:textId="77777777" w:rsidR="00522C9B" w:rsidRPr="00527C02" w:rsidRDefault="00522C9B" w:rsidP="00522C9B">
      <w:pPr>
        <w:pStyle w:val="paragraph"/>
      </w:pPr>
      <w:r w:rsidRPr="00527C02">
        <w:tab/>
        <w:t>(d)</w:t>
      </w:r>
      <w:r w:rsidRPr="00527C02">
        <w:tab/>
        <w:t xml:space="preserve">information of a kind specified in a determination under </w:t>
      </w:r>
      <w:r w:rsidR="00077CF7" w:rsidRPr="00527C02">
        <w:t>subsection (</w:t>
      </w:r>
      <w:r w:rsidR="00E66EE4" w:rsidRPr="00527C02">
        <w:t>7</w:t>
      </w:r>
      <w:r w:rsidRPr="00527C02">
        <w:t>).</w:t>
      </w:r>
    </w:p>
    <w:p w14:paraId="59835FF7" w14:textId="77777777" w:rsidR="00522C9B" w:rsidRPr="00527C02" w:rsidRDefault="00522C9B" w:rsidP="00522C9B">
      <w:pPr>
        <w:pStyle w:val="subsection"/>
      </w:pPr>
      <w:r w:rsidRPr="00527C02">
        <w:tab/>
        <w:t>(</w:t>
      </w:r>
      <w:r w:rsidR="00E66EE4" w:rsidRPr="00527C02">
        <w:t>7</w:t>
      </w:r>
      <w:r w:rsidRPr="00527C02">
        <w:t>)</w:t>
      </w:r>
      <w:r w:rsidRPr="00527C02">
        <w:tab/>
        <w:t xml:space="preserve">For the purposes of </w:t>
      </w:r>
      <w:r w:rsidR="00455071" w:rsidRPr="00527C02">
        <w:t>paragraph (</w:t>
      </w:r>
      <w:r w:rsidR="00E66EE4" w:rsidRPr="00527C02">
        <w:t>6</w:t>
      </w:r>
      <w:r w:rsidRPr="00527C02">
        <w:t>)(d), the Commission may, by legislative instrument, make a determination specifying kinds of information.</w:t>
      </w:r>
    </w:p>
    <w:p w14:paraId="20056BE3" w14:textId="77777777" w:rsidR="00522C9B" w:rsidRPr="00527C02" w:rsidRDefault="00522C9B" w:rsidP="00522C9B">
      <w:pPr>
        <w:pStyle w:val="subsection"/>
      </w:pPr>
      <w:r w:rsidRPr="00527C02">
        <w:tab/>
        <w:t>(</w:t>
      </w:r>
      <w:r w:rsidR="00E66EE4" w:rsidRPr="00527C02">
        <w:t>8</w:t>
      </w:r>
      <w:r w:rsidRPr="00527C02">
        <w:t>)</w:t>
      </w:r>
      <w:r w:rsidRPr="00527C02">
        <w:tab/>
        <w:t xml:space="preserve">Before making a determination under </w:t>
      </w:r>
      <w:r w:rsidR="00077CF7" w:rsidRPr="00527C02">
        <w:t>subsection (</w:t>
      </w:r>
      <w:r w:rsidR="00E66EE4" w:rsidRPr="00527C02">
        <w:t>7</w:t>
      </w:r>
      <w:r w:rsidRPr="00527C02">
        <w:t>), the Commission must consult with the public about the proposed determination.</w:t>
      </w:r>
    </w:p>
    <w:p w14:paraId="0B089F30" w14:textId="77777777" w:rsidR="00AA03DB" w:rsidRPr="00527C02" w:rsidRDefault="00AA03DB" w:rsidP="00AA03DB">
      <w:pPr>
        <w:pStyle w:val="subsection"/>
      </w:pPr>
      <w:r w:rsidRPr="00527C02">
        <w:tab/>
        <w:t>(</w:t>
      </w:r>
      <w:r w:rsidR="00E66EE4" w:rsidRPr="00527C02">
        <w:t>9</w:t>
      </w:r>
      <w:r w:rsidRPr="00527C02">
        <w:t>)</w:t>
      </w:r>
      <w:r w:rsidRPr="00527C02">
        <w:tab/>
        <w:t xml:space="preserve">In making a determination under </w:t>
      </w:r>
      <w:r w:rsidR="00077CF7" w:rsidRPr="00527C02">
        <w:t>subsection (</w:t>
      </w:r>
      <w:r w:rsidR="00E66EE4" w:rsidRPr="00527C02">
        <w:t>7</w:t>
      </w:r>
      <w:r w:rsidRPr="00527C02">
        <w:t xml:space="preserve">), the Commission must take into account comments made in consultations under </w:t>
      </w:r>
      <w:r w:rsidR="00077CF7" w:rsidRPr="00527C02">
        <w:t>subsection (</w:t>
      </w:r>
      <w:r w:rsidR="00E66EE4" w:rsidRPr="00527C02">
        <w:t>8</w:t>
      </w:r>
      <w:r w:rsidRPr="00527C02">
        <w:t>).</w:t>
      </w:r>
    </w:p>
    <w:p w14:paraId="64CF9EFF" w14:textId="77777777" w:rsidR="00522C9B" w:rsidRPr="00527C02" w:rsidRDefault="00522C9B" w:rsidP="00522C9B">
      <w:pPr>
        <w:pStyle w:val="subsection"/>
      </w:pPr>
      <w:r w:rsidRPr="00527C02">
        <w:tab/>
        <w:t>(</w:t>
      </w:r>
      <w:r w:rsidR="00E66EE4" w:rsidRPr="00527C02">
        <w:t>10</w:t>
      </w:r>
      <w:r w:rsidRPr="00527C02">
        <w:t>)</w:t>
      </w:r>
      <w:r w:rsidRPr="00527C02">
        <w:tab/>
        <w:t xml:space="preserve">For the purposes of </w:t>
      </w:r>
      <w:r w:rsidR="00455071" w:rsidRPr="00527C02">
        <w:t>subparagraph (</w:t>
      </w:r>
      <w:r w:rsidRPr="00527C02">
        <w:t>1)(b)(i</w:t>
      </w:r>
      <w:r w:rsidR="00E66EE4" w:rsidRPr="00527C02">
        <w:t>i</w:t>
      </w:r>
      <w:r w:rsidRPr="00527C02">
        <w:t>i), the statement complies with this subsection if it:</w:t>
      </w:r>
    </w:p>
    <w:p w14:paraId="0C137D13" w14:textId="77777777" w:rsidR="00522C9B" w:rsidRPr="00527C02" w:rsidRDefault="00522C9B" w:rsidP="00522C9B">
      <w:pPr>
        <w:pStyle w:val="paragraph"/>
      </w:pPr>
      <w:r w:rsidRPr="00527C02">
        <w:tab/>
        <w:t>(a)</w:t>
      </w:r>
      <w:r w:rsidRPr="00527C02">
        <w:tab/>
        <w:t xml:space="preserve">sets out the information mentioned in </w:t>
      </w:r>
      <w:r w:rsidR="00455071" w:rsidRPr="00527C02">
        <w:t>subparagraph (</w:t>
      </w:r>
      <w:r w:rsidRPr="00527C02">
        <w:t>1)(b)(i</w:t>
      </w:r>
      <w:r w:rsidR="00E66EE4" w:rsidRPr="00527C02">
        <w:t>i</w:t>
      </w:r>
      <w:r w:rsidRPr="00527C02">
        <w:t>) in a legible and prominent way</w:t>
      </w:r>
      <w:r w:rsidR="00573C36" w:rsidRPr="00527C02">
        <w:t>; and</w:t>
      </w:r>
    </w:p>
    <w:p w14:paraId="62B1EC9C" w14:textId="77777777" w:rsidR="00522C9B" w:rsidRPr="00527C02" w:rsidRDefault="00522C9B" w:rsidP="00522C9B">
      <w:pPr>
        <w:pStyle w:val="paragraph"/>
      </w:pPr>
      <w:r w:rsidRPr="00527C02">
        <w:tab/>
        <w:t>(b)</w:t>
      </w:r>
      <w:r w:rsidRPr="00527C02">
        <w:tab/>
        <w:t>is in a form approved by the Commission in writing</w:t>
      </w:r>
      <w:r w:rsidR="0086143E" w:rsidRPr="00527C02">
        <w:t xml:space="preserve"> (if any)</w:t>
      </w:r>
      <w:r w:rsidRPr="00527C02">
        <w:t>.</w:t>
      </w:r>
    </w:p>
    <w:p w14:paraId="5ECF0B0A" w14:textId="77777777" w:rsidR="00FF5E57" w:rsidRPr="00527C02" w:rsidRDefault="00477FFB" w:rsidP="00FF5E57">
      <w:pPr>
        <w:pStyle w:val="ActHead5"/>
      </w:pPr>
      <w:bookmarkStart w:id="51" w:name="_Toc138757965"/>
      <w:r w:rsidRPr="0060533F">
        <w:rPr>
          <w:rStyle w:val="CharSectno"/>
        </w:rPr>
        <w:t>35</w:t>
      </w:r>
      <w:r w:rsidR="00FF5E57" w:rsidRPr="00527C02">
        <w:t xml:space="preserve">  Supplier to report information to Commission—information relating to available gas, etc</w:t>
      </w:r>
      <w:r w:rsidR="00B64B3E" w:rsidRPr="00527C02">
        <w:t>.</w:t>
      </w:r>
      <w:bookmarkEnd w:id="51"/>
    </w:p>
    <w:p w14:paraId="47E76DD4" w14:textId="77777777" w:rsidR="00FF5E57" w:rsidRPr="00527C02" w:rsidRDefault="00FF5E57" w:rsidP="00FF5E57">
      <w:pPr>
        <w:pStyle w:val="subsection"/>
      </w:pPr>
      <w:r w:rsidRPr="00527C02">
        <w:tab/>
        <w:t>(</w:t>
      </w:r>
      <w:r w:rsidR="00E66EE4" w:rsidRPr="00527C02">
        <w:t>1</w:t>
      </w:r>
      <w:r w:rsidRPr="00527C02">
        <w:t>)</w:t>
      </w:r>
      <w:r w:rsidRPr="00527C02">
        <w:tab/>
        <w:t xml:space="preserve">A person (the </w:t>
      </w:r>
      <w:r w:rsidRPr="00527C02">
        <w:rPr>
          <w:b/>
          <w:i/>
        </w:rPr>
        <w:t>supplier</w:t>
      </w:r>
      <w:r w:rsidRPr="00527C02">
        <w:t>) contravenes this subsection if:</w:t>
      </w:r>
    </w:p>
    <w:p w14:paraId="146D26C6" w14:textId="77777777" w:rsidR="00FF5E57" w:rsidRPr="00527C02" w:rsidRDefault="00FF5E57" w:rsidP="00FF5E57">
      <w:pPr>
        <w:pStyle w:val="paragraph"/>
      </w:pPr>
      <w:r w:rsidRPr="00527C02">
        <w:tab/>
        <w:t>(a)</w:t>
      </w:r>
      <w:r w:rsidRPr="00527C02">
        <w:tab/>
        <w:t>the supplier is a covered supplier; and</w:t>
      </w:r>
    </w:p>
    <w:p w14:paraId="3A753BB8" w14:textId="77777777" w:rsidR="00E45876" w:rsidRPr="00527C02" w:rsidRDefault="00FF5E57" w:rsidP="009701CE">
      <w:pPr>
        <w:pStyle w:val="paragraph"/>
      </w:pPr>
      <w:r w:rsidRPr="00527C02">
        <w:tab/>
        <w:t>(b)</w:t>
      </w:r>
      <w:r w:rsidRPr="00527C02">
        <w:tab/>
      </w:r>
      <w:r w:rsidR="009701CE" w:rsidRPr="00527C02">
        <w:t xml:space="preserve">as soon as practicable after each </w:t>
      </w:r>
      <w:r w:rsidR="00886D13" w:rsidRPr="00527C02">
        <w:t>day</w:t>
      </w:r>
      <w:r w:rsidR="009701CE" w:rsidRPr="00527C02">
        <w:t xml:space="preserve"> covered by </w:t>
      </w:r>
      <w:r w:rsidR="00077CF7" w:rsidRPr="00527C02">
        <w:t>subsection (</w:t>
      </w:r>
      <w:r w:rsidR="00754000" w:rsidRPr="00527C02">
        <w:t>2</w:t>
      </w:r>
      <w:r w:rsidR="009701CE" w:rsidRPr="00527C02">
        <w:t>), the supplier fails to</w:t>
      </w:r>
      <w:r w:rsidRPr="00527C02">
        <w:t xml:space="preserve"> give</w:t>
      </w:r>
      <w:r w:rsidR="0053015B" w:rsidRPr="00527C02">
        <w:t xml:space="preserve"> the Commission</w:t>
      </w:r>
      <w:r w:rsidRPr="00527C02">
        <w:t xml:space="preserve"> a notice </w:t>
      </w:r>
      <w:r w:rsidR="00E45876" w:rsidRPr="00527C02">
        <w:t>that:</w:t>
      </w:r>
    </w:p>
    <w:p w14:paraId="3E80C7C1" w14:textId="77777777" w:rsidR="00DF4B0D" w:rsidRPr="00527C02" w:rsidRDefault="00DF4B0D" w:rsidP="00DF4B0D">
      <w:pPr>
        <w:pStyle w:val="paragraphsub"/>
      </w:pPr>
      <w:r w:rsidRPr="00527C02">
        <w:tab/>
        <w:t>(</w:t>
      </w:r>
      <w:proofErr w:type="spellStart"/>
      <w:r w:rsidR="00E66EE4" w:rsidRPr="00527C02">
        <w:t>i</w:t>
      </w:r>
      <w:proofErr w:type="spellEnd"/>
      <w:r w:rsidRPr="00527C02">
        <w:t>)</w:t>
      </w:r>
      <w:r w:rsidRPr="00527C02">
        <w:tab/>
        <w:t>states that it is given for the purposes of this section; and</w:t>
      </w:r>
    </w:p>
    <w:p w14:paraId="6D7BFCA5" w14:textId="77777777" w:rsidR="00E45876" w:rsidRPr="00527C02" w:rsidRDefault="00E45876" w:rsidP="00E45876">
      <w:pPr>
        <w:pStyle w:val="paragraphsub"/>
      </w:pPr>
      <w:r w:rsidRPr="00527C02">
        <w:tab/>
        <w:t>(</w:t>
      </w:r>
      <w:r w:rsidR="00E66EE4" w:rsidRPr="00527C02">
        <w:t>ii</w:t>
      </w:r>
      <w:r w:rsidRPr="00527C02">
        <w:t>)</w:t>
      </w:r>
      <w:r w:rsidRPr="00527C02">
        <w:tab/>
      </w:r>
      <w:r w:rsidR="00FF5E57" w:rsidRPr="00527C02">
        <w:t>set</w:t>
      </w:r>
      <w:r w:rsidRPr="00527C02">
        <w:t>s</w:t>
      </w:r>
      <w:r w:rsidR="00FF5E57" w:rsidRPr="00527C02">
        <w:t xml:space="preserve"> out the information covered by </w:t>
      </w:r>
      <w:r w:rsidR="00077CF7" w:rsidRPr="00527C02">
        <w:t>subsection (</w:t>
      </w:r>
      <w:r w:rsidR="00E66EE4" w:rsidRPr="00527C02">
        <w:t>6</w:t>
      </w:r>
      <w:r w:rsidR="00FF5E57" w:rsidRPr="00527C02">
        <w:t>)</w:t>
      </w:r>
      <w:r w:rsidR="009701CE" w:rsidRPr="00527C02">
        <w:t xml:space="preserve"> in relation to the </w:t>
      </w:r>
      <w:r w:rsidR="00886D13" w:rsidRPr="00527C02">
        <w:t xml:space="preserve">24 </w:t>
      </w:r>
      <w:r w:rsidR="009701CE" w:rsidRPr="00527C02">
        <w:t xml:space="preserve">month period starting on that </w:t>
      </w:r>
      <w:r w:rsidR="00886D13" w:rsidRPr="00527C02">
        <w:t>day</w:t>
      </w:r>
      <w:r w:rsidRPr="00527C02">
        <w:t>; and</w:t>
      </w:r>
    </w:p>
    <w:p w14:paraId="4898355C" w14:textId="77777777" w:rsidR="00E45876" w:rsidRPr="00527C02" w:rsidRDefault="00E45876" w:rsidP="00E45876">
      <w:pPr>
        <w:pStyle w:val="paragraphsub"/>
      </w:pPr>
      <w:r w:rsidRPr="00527C02">
        <w:tab/>
        <w:t>(</w:t>
      </w:r>
      <w:r w:rsidR="00E66EE4" w:rsidRPr="00527C02">
        <w:t>iii</w:t>
      </w:r>
      <w:r w:rsidRPr="00527C02">
        <w:t>)</w:t>
      </w:r>
      <w:r w:rsidRPr="00527C02">
        <w:tab/>
        <w:t xml:space="preserve">complies with </w:t>
      </w:r>
      <w:r w:rsidR="00077CF7" w:rsidRPr="00527C02">
        <w:t>subsection (</w:t>
      </w:r>
      <w:r w:rsidR="00E66EE4" w:rsidRPr="00527C02">
        <w:t>10</w:t>
      </w:r>
      <w:r w:rsidRPr="00527C02">
        <w:t>)</w:t>
      </w:r>
      <w:r w:rsidR="00B64B3E" w:rsidRPr="00527C02">
        <w:t>.</w:t>
      </w:r>
    </w:p>
    <w:p w14:paraId="1243E829" w14:textId="77777777" w:rsidR="00FF5E57" w:rsidRPr="00527C02" w:rsidRDefault="00FF5E57" w:rsidP="00FF5E57">
      <w:pPr>
        <w:pStyle w:val="Penalty"/>
      </w:pPr>
      <w:r w:rsidRPr="00527C02">
        <w:t>Civil penalty:</w:t>
      </w:r>
    </w:p>
    <w:p w14:paraId="522E2949" w14:textId="77777777" w:rsidR="00FF5E57" w:rsidRPr="00527C02" w:rsidRDefault="00FF5E57" w:rsidP="00FF5E57">
      <w:pPr>
        <w:pStyle w:val="paragraph"/>
      </w:pPr>
      <w:r w:rsidRPr="00527C02">
        <w:tab/>
        <w:t>(a)</w:t>
      </w:r>
      <w:r w:rsidRPr="00527C02">
        <w:tab/>
        <w:t>for a body corporate—3,000 penalty units; and</w:t>
      </w:r>
    </w:p>
    <w:p w14:paraId="4FF2BECB" w14:textId="77777777" w:rsidR="00FF5E57" w:rsidRPr="00527C02" w:rsidRDefault="00FF5E57" w:rsidP="00FF5E57">
      <w:pPr>
        <w:pStyle w:val="paragraph"/>
      </w:pPr>
      <w:r w:rsidRPr="00527C02">
        <w:tab/>
        <w:t>(b)</w:t>
      </w:r>
      <w:r w:rsidRPr="00527C02">
        <w:tab/>
        <w:t>for a person other than a body corporate—600 penalty units</w:t>
      </w:r>
      <w:r w:rsidR="00B64B3E" w:rsidRPr="00527C02">
        <w:t>.</w:t>
      </w:r>
    </w:p>
    <w:p w14:paraId="2E8E5374" w14:textId="77777777" w:rsidR="00AB4E07" w:rsidRPr="00527C02" w:rsidRDefault="00AB4E07" w:rsidP="00AB4E07">
      <w:pPr>
        <w:pStyle w:val="subsection"/>
      </w:pPr>
      <w:r w:rsidRPr="00527C02">
        <w:tab/>
        <w:t>(</w:t>
      </w:r>
      <w:r w:rsidR="00E66EE4" w:rsidRPr="00527C02">
        <w:t>2</w:t>
      </w:r>
      <w:r w:rsidRPr="00527C02">
        <w:t>)</w:t>
      </w:r>
      <w:r w:rsidRPr="00527C02">
        <w:tab/>
        <w:t xml:space="preserve">For the purposes of </w:t>
      </w:r>
      <w:r w:rsidR="00455071" w:rsidRPr="00527C02">
        <w:t>paragraph (</w:t>
      </w:r>
      <w:r w:rsidRPr="00527C02">
        <w:t>1)(b), this subsection covers a day, on or after the day the supplier became a covered supplier, that:</w:t>
      </w:r>
    </w:p>
    <w:p w14:paraId="25245D96" w14:textId="77777777" w:rsidR="00AB4E07" w:rsidRPr="00527C02" w:rsidRDefault="00AB4E07" w:rsidP="00AB4E07">
      <w:pPr>
        <w:pStyle w:val="paragraph"/>
      </w:pPr>
      <w:r w:rsidRPr="00527C02">
        <w:tab/>
        <w:t>(a)</w:t>
      </w:r>
      <w:r w:rsidRPr="00527C02">
        <w:tab/>
        <w:t>is the day after the end of the transition period; or</w:t>
      </w:r>
    </w:p>
    <w:p w14:paraId="7F27122A" w14:textId="77777777" w:rsidR="00AB4E07" w:rsidRPr="00527C02" w:rsidRDefault="00AB4E07" w:rsidP="00AB4E07">
      <w:pPr>
        <w:pStyle w:val="paragraph"/>
      </w:pPr>
      <w:r w:rsidRPr="00527C02">
        <w:tab/>
        <w:t>(b)</w:t>
      </w:r>
      <w:r w:rsidRPr="00527C02">
        <w:tab/>
        <w:t xml:space="preserve">is a day set out in a determination made under </w:t>
      </w:r>
      <w:r w:rsidR="00077CF7" w:rsidRPr="00527C02">
        <w:t>subsection (</w:t>
      </w:r>
      <w:r w:rsidRPr="00527C02">
        <w:t>3).</w:t>
      </w:r>
    </w:p>
    <w:p w14:paraId="18F0CAD3" w14:textId="77777777" w:rsidR="00886D13" w:rsidRPr="00527C02" w:rsidRDefault="00886D13" w:rsidP="00886D13">
      <w:pPr>
        <w:pStyle w:val="subsection"/>
      </w:pPr>
      <w:r w:rsidRPr="00527C02">
        <w:tab/>
        <w:t>(</w:t>
      </w:r>
      <w:r w:rsidR="00E66EE4" w:rsidRPr="00527C02">
        <w:t>3</w:t>
      </w:r>
      <w:r w:rsidRPr="00527C02">
        <w:t>)</w:t>
      </w:r>
      <w:r w:rsidRPr="00527C02">
        <w:tab/>
        <w:t xml:space="preserve">For the purposes of </w:t>
      </w:r>
      <w:r w:rsidR="00455071" w:rsidRPr="00527C02">
        <w:t>paragraph (</w:t>
      </w:r>
      <w:r w:rsidR="004B1541" w:rsidRPr="00527C02">
        <w:t>2</w:t>
      </w:r>
      <w:r w:rsidRPr="00527C02">
        <w:t>)(</w:t>
      </w:r>
      <w:r w:rsidR="004B1541" w:rsidRPr="00527C02">
        <w:t>b</w:t>
      </w:r>
      <w:r w:rsidRPr="00527C02">
        <w:t xml:space="preserve">), the Commission may, by legislative instrument, make a determination specifying </w:t>
      </w:r>
      <w:r w:rsidR="00AA2AC6" w:rsidRPr="00527C02">
        <w:t>days</w:t>
      </w:r>
      <w:r w:rsidRPr="00527C02">
        <w:t>.</w:t>
      </w:r>
    </w:p>
    <w:p w14:paraId="68A1B3FA" w14:textId="77777777" w:rsidR="00886D13" w:rsidRPr="00527C02" w:rsidRDefault="00886D13" w:rsidP="00886D13">
      <w:pPr>
        <w:pStyle w:val="subsection"/>
      </w:pPr>
      <w:r w:rsidRPr="00527C02">
        <w:tab/>
        <w:t>(</w:t>
      </w:r>
      <w:r w:rsidR="00E66EE4" w:rsidRPr="00527C02">
        <w:t>4</w:t>
      </w:r>
      <w:r w:rsidRPr="00527C02">
        <w:t>)</w:t>
      </w:r>
      <w:r w:rsidRPr="00527C02">
        <w:tab/>
        <w:t xml:space="preserve">Before making a determination under </w:t>
      </w:r>
      <w:r w:rsidR="00077CF7" w:rsidRPr="00527C02">
        <w:t>subsection (</w:t>
      </w:r>
      <w:r w:rsidRPr="00527C02">
        <w:t>3), the Commission must consult with the public about the proposed determination.</w:t>
      </w:r>
    </w:p>
    <w:p w14:paraId="1E8267EC" w14:textId="77777777" w:rsidR="00AA03DB" w:rsidRPr="00527C02" w:rsidRDefault="00AA03DB" w:rsidP="00AA03DB">
      <w:pPr>
        <w:pStyle w:val="subsection"/>
      </w:pPr>
      <w:r w:rsidRPr="00527C02">
        <w:tab/>
        <w:t>(</w:t>
      </w:r>
      <w:r w:rsidR="00E66EE4" w:rsidRPr="00527C02">
        <w:t>5</w:t>
      </w:r>
      <w:r w:rsidRPr="00527C02">
        <w:t>)</w:t>
      </w:r>
      <w:r w:rsidRPr="00527C02">
        <w:tab/>
        <w:t xml:space="preserve">In making a determination under </w:t>
      </w:r>
      <w:r w:rsidR="00077CF7" w:rsidRPr="00527C02">
        <w:t>subsection (</w:t>
      </w:r>
      <w:r w:rsidRPr="00527C02">
        <w:t xml:space="preserve">3), the Commission must take into account comments made in consultations under </w:t>
      </w:r>
      <w:r w:rsidR="00077CF7" w:rsidRPr="00527C02">
        <w:t>subsection (</w:t>
      </w:r>
      <w:r w:rsidRPr="00527C02">
        <w:t>4).</w:t>
      </w:r>
    </w:p>
    <w:p w14:paraId="0BD98402" w14:textId="77777777" w:rsidR="009701CE" w:rsidRPr="00527C02" w:rsidRDefault="009701CE" w:rsidP="009701CE">
      <w:pPr>
        <w:pStyle w:val="subsection"/>
      </w:pPr>
      <w:r w:rsidRPr="00527C02">
        <w:tab/>
        <w:t>(</w:t>
      </w:r>
      <w:r w:rsidR="00E66EE4" w:rsidRPr="00527C02">
        <w:t>6</w:t>
      </w:r>
      <w:r w:rsidRPr="00527C02">
        <w:t>)</w:t>
      </w:r>
      <w:r w:rsidRPr="00527C02">
        <w:tab/>
      </w:r>
      <w:r w:rsidR="00F1670E" w:rsidRPr="00527C02">
        <w:t xml:space="preserve">For the purposes of </w:t>
      </w:r>
      <w:r w:rsidR="00455071" w:rsidRPr="00527C02">
        <w:t>subparagraph (</w:t>
      </w:r>
      <w:r w:rsidR="00F1670E" w:rsidRPr="00527C02">
        <w:t>1)(b)</w:t>
      </w:r>
      <w:r w:rsidR="00E45876" w:rsidRPr="00527C02">
        <w:t>(</w:t>
      </w:r>
      <w:r w:rsidR="00E66EE4" w:rsidRPr="00527C02">
        <w:t>i</w:t>
      </w:r>
      <w:r w:rsidR="00E45876" w:rsidRPr="00527C02">
        <w:t>i)</w:t>
      </w:r>
      <w:r w:rsidR="00F1670E" w:rsidRPr="00527C02">
        <w:t>, t</w:t>
      </w:r>
      <w:r w:rsidRPr="00527C02">
        <w:t>his subsection covers the following information in relation to a 2</w:t>
      </w:r>
      <w:r w:rsidR="00CF344C" w:rsidRPr="00527C02">
        <w:t>4</w:t>
      </w:r>
      <w:r w:rsidRPr="00527C02">
        <w:t xml:space="preserve"> month period:</w:t>
      </w:r>
    </w:p>
    <w:p w14:paraId="32A9E7D7" w14:textId="77777777" w:rsidR="00FF5E57" w:rsidRPr="00527C02" w:rsidRDefault="00FF5E57" w:rsidP="00FF5E57">
      <w:pPr>
        <w:pStyle w:val="paragraph"/>
      </w:pPr>
      <w:r w:rsidRPr="00527C02">
        <w:tab/>
        <w:t>(a)</w:t>
      </w:r>
      <w:r w:rsidRPr="00527C02">
        <w:tab/>
        <w:t xml:space="preserve">the information covered by </w:t>
      </w:r>
      <w:r w:rsidR="00422C55">
        <w:t>subsection 3</w:t>
      </w:r>
      <w:r w:rsidR="00477FFB" w:rsidRPr="00527C02">
        <w:t>4</w:t>
      </w:r>
      <w:r w:rsidRPr="00527C02">
        <w:t>(</w:t>
      </w:r>
      <w:r w:rsidR="00E66EE4" w:rsidRPr="00527C02">
        <w:t>6</w:t>
      </w:r>
      <w:r w:rsidRPr="00527C02">
        <w:t xml:space="preserve">) </w:t>
      </w:r>
      <w:r w:rsidR="009701CE" w:rsidRPr="00527C02">
        <w:t>in relation to that</w:t>
      </w:r>
      <w:r w:rsidRPr="00527C02">
        <w:t xml:space="preserve"> 2</w:t>
      </w:r>
      <w:r w:rsidR="00AA2AC6" w:rsidRPr="00527C02">
        <w:t>4</w:t>
      </w:r>
      <w:r w:rsidRPr="00527C02">
        <w:t xml:space="preserve"> month</w:t>
      </w:r>
      <w:r w:rsidR="009701CE" w:rsidRPr="00527C02">
        <w:t xml:space="preserve"> period</w:t>
      </w:r>
      <w:r w:rsidRPr="00527C02">
        <w:t>;</w:t>
      </w:r>
    </w:p>
    <w:p w14:paraId="3B2FF5E7" w14:textId="77777777" w:rsidR="00FF5E57" w:rsidRPr="00527C02" w:rsidRDefault="00FF5E57" w:rsidP="00FF5E57">
      <w:pPr>
        <w:pStyle w:val="paragraph"/>
      </w:pPr>
      <w:r w:rsidRPr="00527C02">
        <w:tab/>
        <w:t>(b)</w:t>
      </w:r>
      <w:r w:rsidRPr="00527C02">
        <w:tab/>
      </w:r>
      <w:r w:rsidR="009701CE" w:rsidRPr="00527C02">
        <w:t>whether</w:t>
      </w:r>
      <w:r w:rsidRPr="00527C02">
        <w:t xml:space="preserve"> the supplier intends to, in that 2</w:t>
      </w:r>
      <w:r w:rsidR="00CF344C" w:rsidRPr="00527C02">
        <w:t>4</w:t>
      </w:r>
      <w:r w:rsidRPr="00527C02">
        <w:t xml:space="preserve"> month period</w:t>
      </w:r>
      <w:r w:rsidR="00F1670E" w:rsidRPr="00527C02">
        <w:t>, do either or both of the following</w:t>
      </w:r>
      <w:r w:rsidRPr="00527C02">
        <w:t>:</w:t>
      </w:r>
    </w:p>
    <w:p w14:paraId="39F96DBE" w14:textId="77777777" w:rsidR="00FF5E57" w:rsidRPr="00527C02" w:rsidRDefault="00FF5E57" w:rsidP="00FF5E57">
      <w:pPr>
        <w:pStyle w:val="paragraphsub"/>
      </w:pPr>
      <w:r w:rsidRPr="00527C02">
        <w:tab/>
        <w:t>(</w:t>
      </w:r>
      <w:proofErr w:type="spellStart"/>
      <w:r w:rsidRPr="00527C02">
        <w:t>i</w:t>
      </w:r>
      <w:proofErr w:type="spellEnd"/>
      <w:r w:rsidRPr="00527C02">
        <w:t>)</w:t>
      </w:r>
      <w:r w:rsidRPr="00527C02">
        <w:tab/>
        <w:t xml:space="preserve">issue a gas </w:t>
      </w:r>
      <w:proofErr w:type="spellStart"/>
      <w:r w:rsidRPr="00527C02">
        <w:t>EOI</w:t>
      </w:r>
      <w:proofErr w:type="spellEnd"/>
      <w:r w:rsidRPr="00527C02">
        <w:t>, gas initial offer or gas final offer in respect of regulated gas that is uncontracted regulated gas on th</w:t>
      </w:r>
      <w:r w:rsidR="009701CE" w:rsidRPr="00527C02">
        <w:t>e</w:t>
      </w:r>
      <w:r w:rsidRPr="00527C02">
        <w:t xml:space="preserve"> </w:t>
      </w:r>
      <w:r w:rsidR="00AA2AC6" w:rsidRPr="00527C02">
        <w:t xml:space="preserve">day mentioned in </w:t>
      </w:r>
      <w:r w:rsidR="00455071" w:rsidRPr="00527C02">
        <w:t>subparagraph (</w:t>
      </w:r>
      <w:r w:rsidR="00AA2AC6" w:rsidRPr="00527C02">
        <w:t>1)(b)(i</w:t>
      </w:r>
      <w:r w:rsidR="00E66EE4" w:rsidRPr="00527C02">
        <w:t>i</w:t>
      </w:r>
      <w:r w:rsidR="00AA2AC6" w:rsidRPr="00527C02">
        <w:t>)</w:t>
      </w:r>
      <w:r w:rsidRPr="00527C02">
        <w:t>;</w:t>
      </w:r>
    </w:p>
    <w:p w14:paraId="30F3EF29" w14:textId="77777777" w:rsidR="00E45876" w:rsidRPr="00527C02" w:rsidRDefault="00FF5E57" w:rsidP="00FF5E57">
      <w:pPr>
        <w:pStyle w:val="paragraphsub"/>
      </w:pPr>
      <w:r w:rsidRPr="00527C02">
        <w:tab/>
        <w:t>(ii)</w:t>
      </w:r>
      <w:r w:rsidRPr="00527C02">
        <w:tab/>
        <w:t xml:space="preserve">supply regulated gas that is uncontracted regulated gas on </w:t>
      </w:r>
      <w:r w:rsidR="00AA2AC6" w:rsidRPr="00527C02">
        <w:t>that day</w:t>
      </w:r>
      <w:r w:rsidR="00E45876" w:rsidRPr="00527C02">
        <w:t>;</w:t>
      </w:r>
    </w:p>
    <w:p w14:paraId="192AC945" w14:textId="77777777" w:rsidR="00FF5E57" w:rsidRPr="00527C02" w:rsidRDefault="00E45876" w:rsidP="00E45876">
      <w:pPr>
        <w:pStyle w:val="paragraph"/>
      </w:pPr>
      <w:r w:rsidRPr="00527C02">
        <w:tab/>
        <w:t>(c)</w:t>
      </w:r>
      <w:r w:rsidRPr="00527C02">
        <w:tab/>
        <w:t xml:space="preserve">information of a kind specified in a determination under </w:t>
      </w:r>
      <w:r w:rsidR="00077CF7" w:rsidRPr="00527C02">
        <w:t>subsection (</w:t>
      </w:r>
      <w:r w:rsidRPr="00527C02">
        <w:t>4)</w:t>
      </w:r>
      <w:r w:rsidR="00B64B3E" w:rsidRPr="00527C02">
        <w:t>.</w:t>
      </w:r>
    </w:p>
    <w:p w14:paraId="19781996" w14:textId="77777777" w:rsidR="00E45876" w:rsidRPr="00527C02" w:rsidRDefault="00E45876" w:rsidP="00E45876">
      <w:pPr>
        <w:pStyle w:val="subsection"/>
      </w:pPr>
      <w:r w:rsidRPr="00527C02">
        <w:tab/>
        <w:t>(</w:t>
      </w:r>
      <w:r w:rsidR="00E66EE4" w:rsidRPr="00527C02">
        <w:t>7</w:t>
      </w:r>
      <w:r w:rsidRPr="00527C02">
        <w:t>)</w:t>
      </w:r>
      <w:r w:rsidRPr="00527C02">
        <w:tab/>
        <w:t xml:space="preserve">For the purposes of </w:t>
      </w:r>
      <w:r w:rsidR="00455071" w:rsidRPr="00527C02">
        <w:t>paragraph (</w:t>
      </w:r>
      <w:r w:rsidR="00E66EE4" w:rsidRPr="00527C02">
        <w:t>6</w:t>
      </w:r>
      <w:r w:rsidRPr="00527C02">
        <w:t>)(c), the Commission may, by legislative instrument, make a determination specifying kinds of information.</w:t>
      </w:r>
    </w:p>
    <w:p w14:paraId="2F7A47D7" w14:textId="77777777" w:rsidR="00E45876" w:rsidRPr="00527C02" w:rsidRDefault="00E45876" w:rsidP="00E45876">
      <w:pPr>
        <w:pStyle w:val="subsection"/>
      </w:pPr>
      <w:r w:rsidRPr="00527C02">
        <w:tab/>
        <w:t>(</w:t>
      </w:r>
      <w:r w:rsidR="00E66EE4" w:rsidRPr="00527C02">
        <w:t>8</w:t>
      </w:r>
      <w:r w:rsidRPr="00527C02">
        <w:t>)</w:t>
      </w:r>
      <w:r w:rsidRPr="00527C02">
        <w:tab/>
        <w:t xml:space="preserve">Before making a determination under </w:t>
      </w:r>
      <w:r w:rsidR="00077CF7" w:rsidRPr="00527C02">
        <w:t>subsection (</w:t>
      </w:r>
      <w:r w:rsidR="00E66EE4" w:rsidRPr="00527C02">
        <w:t>7</w:t>
      </w:r>
      <w:r w:rsidRPr="00527C02">
        <w:t>), the Commission must consult with the public about the proposed determination.</w:t>
      </w:r>
    </w:p>
    <w:p w14:paraId="0122CD5D" w14:textId="77777777" w:rsidR="00AA03DB" w:rsidRPr="00527C02" w:rsidRDefault="00AA03DB" w:rsidP="00AA03DB">
      <w:pPr>
        <w:pStyle w:val="subsection"/>
      </w:pPr>
      <w:r w:rsidRPr="00527C02">
        <w:tab/>
        <w:t>(</w:t>
      </w:r>
      <w:r w:rsidR="00E66EE4" w:rsidRPr="00527C02">
        <w:t>9</w:t>
      </w:r>
      <w:r w:rsidRPr="00527C02">
        <w:t>)</w:t>
      </w:r>
      <w:r w:rsidRPr="00527C02">
        <w:tab/>
        <w:t xml:space="preserve">In making a determination under </w:t>
      </w:r>
      <w:r w:rsidR="00077CF7" w:rsidRPr="00527C02">
        <w:t>subsection (</w:t>
      </w:r>
      <w:r w:rsidRPr="00527C02">
        <w:t xml:space="preserve">7), the Commission must take into account comments made in consultations under </w:t>
      </w:r>
      <w:r w:rsidR="00077CF7" w:rsidRPr="00527C02">
        <w:t>subsection (</w:t>
      </w:r>
      <w:r w:rsidR="00E66EE4" w:rsidRPr="00527C02">
        <w:t>8</w:t>
      </w:r>
      <w:r w:rsidRPr="00527C02">
        <w:t>).</w:t>
      </w:r>
    </w:p>
    <w:p w14:paraId="2F2D1C7D" w14:textId="77777777" w:rsidR="00E45876" w:rsidRPr="00527C02" w:rsidRDefault="00E45876" w:rsidP="00E45876">
      <w:pPr>
        <w:pStyle w:val="subsection"/>
      </w:pPr>
      <w:r w:rsidRPr="00527C02">
        <w:tab/>
        <w:t>(</w:t>
      </w:r>
      <w:r w:rsidR="00E66EE4" w:rsidRPr="00527C02">
        <w:t>10</w:t>
      </w:r>
      <w:r w:rsidRPr="00527C02">
        <w:t>)</w:t>
      </w:r>
      <w:r w:rsidRPr="00527C02">
        <w:tab/>
        <w:t xml:space="preserve">For the purposes of </w:t>
      </w:r>
      <w:r w:rsidR="00455071" w:rsidRPr="00527C02">
        <w:t>subparagraph (</w:t>
      </w:r>
      <w:r w:rsidRPr="00527C02">
        <w:t>1)(b)(i</w:t>
      </w:r>
      <w:r w:rsidR="00E66EE4" w:rsidRPr="00527C02">
        <w:t>i</w:t>
      </w:r>
      <w:r w:rsidRPr="00527C02">
        <w:t>i), the notice complies with this subsection if it is:</w:t>
      </w:r>
    </w:p>
    <w:p w14:paraId="70AAA79F" w14:textId="77777777" w:rsidR="00E45876" w:rsidRPr="00527C02" w:rsidRDefault="00E45876" w:rsidP="00E45876">
      <w:pPr>
        <w:pStyle w:val="paragraph"/>
      </w:pPr>
      <w:r w:rsidRPr="00527C02">
        <w:tab/>
        <w:t>(a)</w:t>
      </w:r>
      <w:r w:rsidRPr="00527C02">
        <w:tab/>
        <w:t>in writing; and</w:t>
      </w:r>
    </w:p>
    <w:p w14:paraId="5DED7DA7" w14:textId="77777777" w:rsidR="00E45876" w:rsidRPr="00527C02" w:rsidRDefault="00E45876" w:rsidP="00E45876">
      <w:pPr>
        <w:pStyle w:val="paragraph"/>
      </w:pPr>
      <w:r w:rsidRPr="00527C02">
        <w:tab/>
        <w:t>(b)</w:t>
      </w:r>
      <w:r w:rsidRPr="00527C02">
        <w:tab/>
        <w:t>in a form approved by the Commission in writing</w:t>
      </w:r>
      <w:r w:rsidR="0086143E" w:rsidRPr="00527C02">
        <w:t xml:space="preserve"> (if any)</w:t>
      </w:r>
      <w:r w:rsidRPr="00527C02">
        <w:t>.</w:t>
      </w:r>
    </w:p>
    <w:p w14:paraId="7AFA4DB3" w14:textId="77777777" w:rsidR="00FF5E57" w:rsidRPr="00527C02" w:rsidRDefault="00477FFB" w:rsidP="00FF5E57">
      <w:pPr>
        <w:pStyle w:val="ActHead5"/>
      </w:pPr>
      <w:bookmarkStart w:id="52" w:name="_Toc138757966"/>
      <w:r w:rsidRPr="0060533F">
        <w:rPr>
          <w:rStyle w:val="CharSectno"/>
        </w:rPr>
        <w:t>36</w:t>
      </w:r>
      <w:r w:rsidR="00FF5E57" w:rsidRPr="00527C02">
        <w:t xml:space="preserve">  Supplier to report information to Commission—gas </w:t>
      </w:r>
      <w:proofErr w:type="spellStart"/>
      <w:r w:rsidR="00FF5E57" w:rsidRPr="00527C02">
        <w:t>EOIs</w:t>
      </w:r>
      <w:bookmarkEnd w:id="52"/>
      <w:proofErr w:type="spellEnd"/>
    </w:p>
    <w:p w14:paraId="6F83CAA7" w14:textId="77777777" w:rsidR="00FF5E57" w:rsidRPr="00527C02" w:rsidRDefault="00FF5E57" w:rsidP="00FF5E57">
      <w:pPr>
        <w:pStyle w:val="subsection"/>
      </w:pPr>
      <w:r w:rsidRPr="00527C02">
        <w:tab/>
      </w:r>
      <w:r w:rsidR="005F4F96" w:rsidRPr="00527C02">
        <w:t>(</w:t>
      </w:r>
      <w:r w:rsidR="00827FCF" w:rsidRPr="00527C02">
        <w:t>1</w:t>
      </w:r>
      <w:r w:rsidR="005F4F96" w:rsidRPr="00527C02">
        <w:t>)</w:t>
      </w:r>
      <w:r w:rsidRPr="00527C02">
        <w:tab/>
        <w:t xml:space="preserve">A person (the </w:t>
      </w:r>
      <w:r w:rsidRPr="00527C02">
        <w:rPr>
          <w:b/>
          <w:i/>
        </w:rPr>
        <w:t>supplier</w:t>
      </w:r>
      <w:r w:rsidRPr="00527C02">
        <w:t>) contravenes this subsection if:</w:t>
      </w:r>
    </w:p>
    <w:p w14:paraId="2E0267F9" w14:textId="77777777" w:rsidR="00FF5E57" w:rsidRPr="00527C02" w:rsidRDefault="00FF5E57" w:rsidP="00FF5E57">
      <w:pPr>
        <w:pStyle w:val="paragraph"/>
      </w:pPr>
      <w:r w:rsidRPr="00527C02">
        <w:tab/>
        <w:t>(a)</w:t>
      </w:r>
      <w:r w:rsidRPr="00527C02">
        <w:tab/>
        <w:t>the supplier is a covered supplier; and</w:t>
      </w:r>
    </w:p>
    <w:p w14:paraId="2D5B8650" w14:textId="77777777" w:rsidR="00FF5E57" w:rsidRPr="00527C02" w:rsidRDefault="00FF5E57" w:rsidP="00FF5E57">
      <w:pPr>
        <w:pStyle w:val="paragraph"/>
      </w:pPr>
      <w:r w:rsidRPr="00527C02">
        <w:tab/>
        <w:t>(b)</w:t>
      </w:r>
      <w:r w:rsidRPr="00527C02">
        <w:tab/>
        <w:t xml:space="preserve">the supplier issues a gas </w:t>
      </w:r>
      <w:proofErr w:type="spellStart"/>
      <w:r w:rsidRPr="00527C02">
        <w:t>EOI</w:t>
      </w:r>
      <w:proofErr w:type="spellEnd"/>
      <w:r w:rsidRPr="00527C02">
        <w:t>; and</w:t>
      </w:r>
    </w:p>
    <w:p w14:paraId="2B3C7026" w14:textId="77777777" w:rsidR="005F4F96" w:rsidRPr="00527C02" w:rsidRDefault="00FF5E57" w:rsidP="00FF5E57">
      <w:pPr>
        <w:pStyle w:val="paragraph"/>
      </w:pPr>
      <w:r w:rsidRPr="00527C02">
        <w:tab/>
        <w:t>(</w:t>
      </w:r>
      <w:r w:rsidR="00955190" w:rsidRPr="00527C02">
        <w:t>c</w:t>
      </w:r>
      <w:r w:rsidRPr="00527C02">
        <w:t>)</w:t>
      </w:r>
      <w:r w:rsidRPr="00527C02">
        <w:tab/>
        <w:t>the supplier fails to give</w:t>
      </w:r>
      <w:r w:rsidR="0053015B" w:rsidRPr="00527C02">
        <w:t xml:space="preserve"> the Commission</w:t>
      </w:r>
      <w:r w:rsidRPr="00527C02">
        <w:t xml:space="preserve"> a notice in writing</w:t>
      </w:r>
      <w:r w:rsidR="005F4F96" w:rsidRPr="00527C02">
        <w:t xml:space="preserve">, </w:t>
      </w:r>
      <w:r w:rsidR="00A1650A" w:rsidRPr="00527C02">
        <w:t xml:space="preserve">within 3 business days after issuing the gas </w:t>
      </w:r>
      <w:proofErr w:type="spellStart"/>
      <w:r w:rsidR="00A1650A" w:rsidRPr="00527C02">
        <w:t>EOI</w:t>
      </w:r>
      <w:proofErr w:type="spellEnd"/>
      <w:r w:rsidR="00A1650A" w:rsidRPr="00527C02">
        <w:t xml:space="preserve">, </w:t>
      </w:r>
      <w:r w:rsidR="005F4F96" w:rsidRPr="00527C02">
        <w:t>that:</w:t>
      </w:r>
    </w:p>
    <w:p w14:paraId="48A7276A" w14:textId="77777777" w:rsidR="00DF4B0D" w:rsidRPr="00527C02" w:rsidRDefault="00DF4B0D" w:rsidP="00DF4B0D">
      <w:pPr>
        <w:pStyle w:val="paragraphsub"/>
      </w:pPr>
      <w:r w:rsidRPr="00527C02">
        <w:tab/>
        <w:t>(</w:t>
      </w:r>
      <w:proofErr w:type="spellStart"/>
      <w:r w:rsidRPr="00527C02">
        <w:t>i</w:t>
      </w:r>
      <w:proofErr w:type="spellEnd"/>
      <w:r w:rsidRPr="00527C02">
        <w:t>)</w:t>
      </w:r>
      <w:r w:rsidRPr="00527C02">
        <w:tab/>
        <w:t>states that it is given for the purposes of this section; and</w:t>
      </w:r>
    </w:p>
    <w:p w14:paraId="4F9FDD88" w14:textId="77777777" w:rsidR="005F4F96" w:rsidRPr="00527C02" w:rsidRDefault="005F4F96" w:rsidP="005F4F96">
      <w:pPr>
        <w:pStyle w:val="paragraphsub"/>
      </w:pPr>
      <w:r w:rsidRPr="00527C02">
        <w:tab/>
        <w:t>(i</w:t>
      </w:r>
      <w:r w:rsidR="00827FCF" w:rsidRPr="00527C02">
        <w:t>i</w:t>
      </w:r>
      <w:r w:rsidRPr="00527C02">
        <w:t>)</w:t>
      </w:r>
      <w:r w:rsidRPr="00527C02">
        <w:tab/>
      </w:r>
      <w:r w:rsidR="00FF5E57" w:rsidRPr="00527C02">
        <w:t>set</w:t>
      </w:r>
      <w:r w:rsidRPr="00527C02">
        <w:t xml:space="preserve">s </w:t>
      </w:r>
      <w:r w:rsidR="00FF5E57" w:rsidRPr="00527C02">
        <w:t xml:space="preserve">out </w:t>
      </w:r>
      <w:r w:rsidR="00E12D47" w:rsidRPr="00527C02">
        <w:t xml:space="preserve">the date on which the supplier issued the gas </w:t>
      </w:r>
      <w:proofErr w:type="spellStart"/>
      <w:r w:rsidR="00E12D47" w:rsidRPr="00527C02">
        <w:t>EOI</w:t>
      </w:r>
      <w:proofErr w:type="spellEnd"/>
      <w:r w:rsidR="001A3403" w:rsidRPr="00527C02">
        <w:t>.</w:t>
      </w:r>
    </w:p>
    <w:p w14:paraId="430283F2" w14:textId="77777777" w:rsidR="00FF5E57" w:rsidRPr="00527C02" w:rsidRDefault="00FF5E57" w:rsidP="00FF5E57">
      <w:pPr>
        <w:pStyle w:val="Penalty"/>
      </w:pPr>
      <w:r w:rsidRPr="00527C02">
        <w:t>Civil penalty:</w:t>
      </w:r>
    </w:p>
    <w:p w14:paraId="528CB713" w14:textId="77777777" w:rsidR="00FF5E57" w:rsidRPr="00527C02" w:rsidRDefault="00FF5E57" w:rsidP="00FF5E57">
      <w:pPr>
        <w:pStyle w:val="paragraph"/>
      </w:pPr>
      <w:r w:rsidRPr="00527C02">
        <w:tab/>
        <w:t>(a)</w:t>
      </w:r>
      <w:r w:rsidRPr="00527C02">
        <w:tab/>
        <w:t>for a body corporate—3,000 penalty units; and</w:t>
      </w:r>
    </w:p>
    <w:p w14:paraId="7B583DC6" w14:textId="77777777" w:rsidR="00FF5E57" w:rsidRPr="00527C02" w:rsidRDefault="00FF5E57" w:rsidP="00FF5E57">
      <w:pPr>
        <w:pStyle w:val="paragraph"/>
      </w:pPr>
      <w:r w:rsidRPr="00527C02">
        <w:tab/>
        <w:t>(b)</w:t>
      </w:r>
      <w:r w:rsidRPr="00527C02">
        <w:tab/>
        <w:t>for a person other than a body corporate—600 penalty units</w:t>
      </w:r>
      <w:r w:rsidR="00B64B3E" w:rsidRPr="00527C02">
        <w:t>.</w:t>
      </w:r>
    </w:p>
    <w:p w14:paraId="0346C806" w14:textId="77777777" w:rsidR="001A3403" w:rsidRPr="00527C02" w:rsidRDefault="001A3403" w:rsidP="001A3403">
      <w:pPr>
        <w:pStyle w:val="subsection"/>
      </w:pPr>
      <w:r w:rsidRPr="00527C02">
        <w:tab/>
        <w:t>(</w:t>
      </w:r>
      <w:r w:rsidR="00827FCF" w:rsidRPr="00527C02">
        <w:t>2</w:t>
      </w:r>
      <w:r w:rsidRPr="00527C02">
        <w:t>)</w:t>
      </w:r>
      <w:r w:rsidRPr="00527C02">
        <w:tab/>
        <w:t xml:space="preserve">A person (the </w:t>
      </w:r>
      <w:r w:rsidRPr="00527C02">
        <w:rPr>
          <w:b/>
          <w:i/>
        </w:rPr>
        <w:t>supplier</w:t>
      </w:r>
      <w:r w:rsidRPr="00527C02">
        <w:t>) contravenes this subsection if:</w:t>
      </w:r>
    </w:p>
    <w:p w14:paraId="4D7441A8" w14:textId="77777777" w:rsidR="001A3403" w:rsidRPr="00527C02" w:rsidRDefault="001A3403" w:rsidP="001A3403">
      <w:pPr>
        <w:pStyle w:val="paragraph"/>
      </w:pPr>
      <w:r w:rsidRPr="00527C02">
        <w:tab/>
        <w:t>(a)</w:t>
      </w:r>
      <w:r w:rsidRPr="00527C02">
        <w:tab/>
        <w:t>the supplier is a covered supplier; and</w:t>
      </w:r>
    </w:p>
    <w:p w14:paraId="00079BB6" w14:textId="77777777" w:rsidR="001A3403" w:rsidRPr="00527C02" w:rsidRDefault="001A3403" w:rsidP="001A3403">
      <w:pPr>
        <w:pStyle w:val="paragraph"/>
      </w:pPr>
      <w:r w:rsidRPr="00527C02">
        <w:tab/>
        <w:t>(b)</w:t>
      </w:r>
      <w:r w:rsidRPr="00527C02">
        <w:tab/>
        <w:t xml:space="preserve">the supplier issues a gas </w:t>
      </w:r>
      <w:proofErr w:type="spellStart"/>
      <w:r w:rsidRPr="00527C02">
        <w:t>EOI</w:t>
      </w:r>
      <w:proofErr w:type="spellEnd"/>
      <w:r w:rsidRPr="00527C02">
        <w:t>; and</w:t>
      </w:r>
    </w:p>
    <w:p w14:paraId="3EED38C9" w14:textId="77777777" w:rsidR="001A3403" w:rsidRPr="00527C02" w:rsidRDefault="001A3403" w:rsidP="001A3403">
      <w:pPr>
        <w:pStyle w:val="paragraph"/>
      </w:pPr>
      <w:r w:rsidRPr="00527C02">
        <w:tab/>
        <w:t>(c)</w:t>
      </w:r>
      <w:r w:rsidRPr="00527C02">
        <w:tab/>
        <w:t xml:space="preserve">the supplier fails to give the Commission a copy of the gas </w:t>
      </w:r>
      <w:proofErr w:type="spellStart"/>
      <w:r w:rsidRPr="00527C02">
        <w:t>EOI</w:t>
      </w:r>
      <w:proofErr w:type="spellEnd"/>
      <w:r w:rsidRPr="00527C02">
        <w:t xml:space="preserve"> on or before the deadline specified in a determination under </w:t>
      </w:r>
      <w:r w:rsidR="00077CF7" w:rsidRPr="00527C02">
        <w:t>subsection (</w:t>
      </w:r>
      <w:r w:rsidR="00827FCF" w:rsidRPr="00527C02">
        <w:t>3</w:t>
      </w:r>
      <w:r w:rsidRPr="00527C02">
        <w:t xml:space="preserve">) </w:t>
      </w:r>
      <w:r w:rsidR="00355A78" w:rsidRPr="00527C02">
        <w:t xml:space="preserve">for giving a notice under this subsection </w:t>
      </w:r>
      <w:r w:rsidRPr="00527C02">
        <w:t xml:space="preserve">in respect of the issue of a gas </w:t>
      </w:r>
      <w:proofErr w:type="spellStart"/>
      <w:r w:rsidRPr="00527C02">
        <w:t>EOI</w:t>
      </w:r>
      <w:proofErr w:type="spellEnd"/>
      <w:r w:rsidRPr="00527C02">
        <w:t>.</w:t>
      </w:r>
    </w:p>
    <w:p w14:paraId="2DA83C2E" w14:textId="77777777" w:rsidR="001A3403" w:rsidRPr="00527C02" w:rsidRDefault="001A3403" w:rsidP="001A3403">
      <w:pPr>
        <w:pStyle w:val="Penalty"/>
      </w:pPr>
      <w:r w:rsidRPr="00527C02">
        <w:t>Civil penalty:</w:t>
      </w:r>
    </w:p>
    <w:p w14:paraId="2A198AED" w14:textId="77777777" w:rsidR="001A3403" w:rsidRPr="00527C02" w:rsidRDefault="001A3403" w:rsidP="001A3403">
      <w:pPr>
        <w:pStyle w:val="paragraph"/>
      </w:pPr>
      <w:r w:rsidRPr="00527C02">
        <w:tab/>
        <w:t>(a)</w:t>
      </w:r>
      <w:r w:rsidRPr="00527C02">
        <w:tab/>
        <w:t>for a body corporate—3,000 penalty units; and</w:t>
      </w:r>
    </w:p>
    <w:p w14:paraId="30F37440" w14:textId="77777777" w:rsidR="001A3403" w:rsidRPr="00527C02" w:rsidRDefault="001A3403" w:rsidP="001A3403">
      <w:pPr>
        <w:pStyle w:val="paragraph"/>
      </w:pPr>
      <w:r w:rsidRPr="00527C02">
        <w:tab/>
        <w:t>(b)</w:t>
      </w:r>
      <w:r w:rsidRPr="00527C02">
        <w:tab/>
        <w:t>for a person other than a body corporate—600 penalty units.</w:t>
      </w:r>
    </w:p>
    <w:p w14:paraId="06BF800A" w14:textId="77777777" w:rsidR="005F4F96" w:rsidRPr="00527C02" w:rsidRDefault="005F4F96" w:rsidP="005F4F96">
      <w:pPr>
        <w:pStyle w:val="subsection"/>
      </w:pPr>
      <w:r w:rsidRPr="00527C02">
        <w:tab/>
        <w:t>(</w:t>
      </w:r>
      <w:r w:rsidR="00827FCF" w:rsidRPr="00527C02">
        <w:t>3</w:t>
      </w:r>
      <w:r w:rsidRPr="00527C02">
        <w:t>)</w:t>
      </w:r>
      <w:r w:rsidRPr="00527C02">
        <w:tab/>
        <w:t xml:space="preserve">For the purposes of </w:t>
      </w:r>
      <w:r w:rsidR="00455071" w:rsidRPr="00527C02">
        <w:t>paragraph (</w:t>
      </w:r>
      <w:r w:rsidR="00827FCF" w:rsidRPr="00527C02">
        <w:t>2</w:t>
      </w:r>
      <w:r w:rsidRPr="00527C02">
        <w:t>)(</w:t>
      </w:r>
      <w:r w:rsidR="001A3403" w:rsidRPr="00527C02">
        <w:t>c</w:t>
      </w:r>
      <w:r w:rsidRPr="00527C02">
        <w:t xml:space="preserve">), the Commission may, by legislative instrument, make a determination specifying </w:t>
      </w:r>
      <w:r w:rsidR="0074309F" w:rsidRPr="00527C02">
        <w:t>a deadline</w:t>
      </w:r>
      <w:r w:rsidR="00354D53" w:rsidRPr="00527C02">
        <w:t xml:space="preserve"> for giving a notice under </w:t>
      </w:r>
      <w:r w:rsidR="00077CF7" w:rsidRPr="00527C02">
        <w:t>subsection (</w:t>
      </w:r>
      <w:r w:rsidR="00827FCF" w:rsidRPr="00527C02">
        <w:t>2</w:t>
      </w:r>
      <w:r w:rsidR="00354D53" w:rsidRPr="00527C02">
        <w:t>)</w:t>
      </w:r>
      <w:r w:rsidR="0074309F" w:rsidRPr="00527C02">
        <w:t xml:space="preserve"> in respect of the issue of a gas </w:t>
      </w:r>
      <w:proofErr w:type="spellStart"/>
      <w:r w:rsidR="0074309F" w:rsidRPr="00527C02">
        <w:t>EOI</w:t>
      </w:r>
      <w:proofErr w:type="spellEnd"/>
      <w:r w:rsidR="0074309F" w:rsidRPr="00527C02">
        <w:t>.</w:t>
      </w:r>
    </w:p>
    <w:p w14:paraId="7B9FA95D" w14:textId="77777777" w:rsidR="005F4F96" w:rsidRPr="00527C02" w:rsidRDefault="005F4F96" w:rsidP="005F4F96">
      <w:pPr>
        <w:pStyle w:val="subsection"/>
      </w:pPr>
      <w:r w:rsidRPr="00527C02">
        <w:tab/>
        <w:t>(</w:t>
      </w:r>
      <w:r w:rsidR="00827FCF" w:rsidRPr="00527C02">
        <w:t>4</w:t>
      </w:r>
      <w:r w:rsidRPr="00527C02">
        <w:t>)</w:t>
      </w:r>
      <w:r w:rsidRPr="00527C02">
        <w:tab/>
        <w:t xml:space="preserve">Before making a determination under </w:t>
      </w:r>
      <w:r w:rsidR="00077CF7" w:rsidRPr="00527C02">
        <w:t>subsection (</w:t>
      </w:r>
      <w:r w:rsidR="00827FCF" w:rsidRPr="00527C02">
        <w:t>3</w:t>
      </w:r>
      <w:r w:rsidRPr="00527C02">
        <w:t>), the Commission must consult with the public about the proposed determination.</w:t>
      </w:r>
    </w:p>
    <w:p w14:paraId="37315BA8" w14:textId="77777777" w:rsidR="009202FD" w:rsidRPr="00527C02" w:rsidRDefault="009202FD" w:rsidP="009202FD">
      <w:pPr>
        <w:pStyle w:val="subsection"/>
      </w:pPr>
      <w:r w:rsidRPr="00527C02">
        <w:tab/>
        <w:t>(</w:t>
      </w:r>
      <w:r w:rsidR="00827FCF" w:rsidRPr="00527C02">
        <w:t>5</w:t>
      </w:r>
      <w:r w:rsidRPr="00527C02">
        <w:t>)</w:t>
      </w:r>
      <w:r w:rsidRPr="00527C02">
        <w:tab/>
        <w:t xml:space="preserve">In making a determination under </w:t>
      </w:r>
      <w:r w:rsidR="00077CF7" w:rsidRPr="00527C02">
        <w:t>subsection (</w:t>
      </w:r>
      <w:r w:rsidR="00827FCF" w:rsidRPr="00527C02">
        <w:t>3</w:t>
      </w:r>
      <w:r w:rsidRPr="00527C02">
        <w:t xml:space="preserve">), the Commission must take into account comments made in consultations under </w:t>
      </w:r>
      <w:r w:rsidR="00077CF7" w:rsidRPr="00527C02">
        <w:t>subsection (</w:t>
      </w:r>
      <w:r w:rsidR="00827FCF" w:rsidRPr="00527C02">
        <w:t>4</w:t>
      </w:r>
      <w:r w:rsidRPr="00527C02">
        <w:t>).</w:t>
      </w:r>
    </w:p>
    <w:p w14:paraId="7B961412" w14:textId="77777777" w:rsidR="00FF5E57" w:rsidRPr="00527C02" w:rsidRDefault="00477FFB" w:rsidP="00FF5E57">
      <w:pPr>
        <w:pStyle w:val="ActHead5"/>
      </w:pPr>
      <w:bookmarkStart w:id="53" w:name="_Toc138757967"/>
      <w:r w:rsidRPr="0060533F">
        <w:rPr>
          <w:rStyle w:val="CharSectno"/>
        </w:rPr>
        <w:t>37</w:t>
      </w:r>
      <w:r w:rsidR="00FF5E57" w:rsidRPr="00527C02">
        <w:t xml:space="preserve">  Supplier to report information to Commission—gas initial offers</w:t>
      </w:r>
      <w:r w:rsidR="00D94347" w:rsidRPr="00527C02">
        <w:t>, buyer gas final offers</w:t>
      </w:r>
      <w:r w:rsidR="00FF5E57" w:rsidRPr="00527C02">
        <w:t xml:space="preserve"> and gas final offers</w:t>
      </w:r>
      <w:bookmarkEnd w:id="53"/>
    </w:p>
    <w:p w14:paraId="478CE0CA" w14:textId="77777777" w:rsidR="00FF5E57" w:rsidRPr="00527C02" w:rsidRDefault="00FF5E57" w:rsidP="00FF5E57">
      <w:pPr>
        <w:pStyle w:val="subsection"/>
      </w:pPr>
      <w:r w:rsidRPr="00527C02">
        <w:tab/>
        <w:t>(1)</w:t>
      </w:r>
      <w:r w:rsidRPr="00527C02">
        <w:tab/>
        <w:t xml:space="preserve">A person (the </w:t>
      </w:r>
      <w:r w:rsidRPr="00527C02">
        <w:rPr>
          <w:b/>
          <w:i/>
        </w:rPr>
        <w:t>supplier</w:t>
      </w:r>
      <w:r w:rsidRPr="00527C02">
        <w:t>) contravenes this subsection if:</w:t>
      </w:r>
    </w:p>
    <w:p w14:paraId="02986EBE" w14:textId="77777777" w:rsidR="00FF5E57" w:rsidRPr="00527C02" w:rsidRDefault="00FF5E57" w:rsidP="00FF5E57">
      <w:pPr>
        <w:pStyle w:val="paragraph"/>
      </w:pPr>
      <w:r w:rsidRPr="00527C02">
        <w:tab/>
        <w:t>(a)</w:t>
      </w:r>
      <w:r w:rsidRPr="00527C02">
        <w:tab/>
        <w:t>the supplier is a covered supplier; and</w:t>
      </w:r>
    </w:p>
    <w:p w14:paraId="2CDD1BD5" w14:textId="77777777" w:rsidR="00D94347" w:rsidRPr="00527C02" w:rsidRDefault="00FF5E57" w:rsidP="00FF5E57">
      <w:pPr>
        <w:pStyle w:val="paragraph"/>
      </w:pPr>
      <w:r w:rsidRPr="00527C02">
        <w:tab/>
        <w:t>(b)</w:t>
      </w:r>
      <w:r w:rsidRPr="00527C02">
        <w:tab/>
      </w:r>
      <w:r w:rsidR="00D94347" w:rsidRPr="00527C02">
        <w:t>either:</w:t>
      </w:r>
    </w:p>
    <w:p w14:paraId="398185AF" w14:textId="77777777" w:rsidR="00D94347" w:rsidRPr="00527C02" w:rsidRDefault="00D94347" w:rsidP="00D94347">
      <w:pPr>
        <w:pStyle w:val="paragraphsub"/>
      </w:pPr>
      <w:r w:rsidRPr="00527C02">
        <w:tab/>
        <w:t>(</w:t>
      </w:r>
      <w:proofErr w:type="spellStart"/>
      <w:r w:rsidRPr="00527C02">
        <w:t>i</w:t>
      </w:r>
      <w:proofErr w:type="spellEnd"/>
      <w:r w:rsidRPr="00527C02">
        <w:t>)</w:t>
      </w:r>
      <w:r w:rsidRPr="00527C02">
        <w:tab/>
      </w:r>
      <w:r w:rsidR="00FF5E57" w:rsidRPr="00527C02">
        <w:t xml:space="preserve">the supplier issues a gas </w:t>
      </w:r>
      <w:r w:rsidR="00522D05" w:rsidRPr="00527C02">
        <w:t>initial offer or a gas final offer</w:t>
      </w:r>
      <w:r w:rsidRPr="00527C02">
        <w:t>; or</w:t>
      </w:r>
    </w:p>
    <w:p w14:paraId="38F26A1C" w14:textId="77777777" w:rsidR="00FF5E57" w:rsidRPr="00527C02" w:rsidRDefault="00D94347" w:rsidP="00D94347">
      <w:pPr>
        <w:pStyle w:val="paragraphsub"/>
      </w:pPr>
      <w:r w:rsidRPr="00527C02">
        <w:tab/>
        <w:t>(ii)</w:t>
      </w:r>
      <w:r w:rsidRPr="00527C02">
        <w:tab/>
        <w:t>the supplier is given a buyer gas final offer</w:t>
      </w:r>
      <w:r w:rsidR="00FF5E57" w:rsidRPr="00527C02">
        <w:t>; and</w:t>
      </w:r>
    </w:p>
    <w:p w14:paraId="46DD7E5A" w14:textId="77777777" w:rsidR="0036449E" w:rsidRPr="00527C02" w:rsidRDefault="00FF5E57" w:rsidP="00FF5E57">
      <w:pPr>
        <w:pStyle w:val="paragraph"/>
      </w:pPr>
      <w:r w:rsidRPr="00527C02">
        <w:tab/>
        <w:t>(</w:t>
      </w:r>
      <w:r w:rsidR="00955190" w:rsidRPr="00527C02">
        <w:t>c</w:t>
      </w:r>
      <w:r w:rsidRPr="00527C02">
        <w:t>)</w:t>
      </w:r>
      <w:r w:rsidRPr="00527C02">
        <w:tab/>
        <w:t>the supplier fails to give</w:t>
      </w:r>
      <w:r w:rsidR="0053015B" w:rsidRPr="00527C02">
        <w:t xml:space="preserve"> the Commission</w:t>
      </w:r>
      <w:r w:rsidRPr="00527C02">
        <w:t xml:space="preserve"> a notice in writing</w:t>
      </w:r>
      <w:r w:rsidR="0036449E" w:rsidRPr="00527C02">
        <w:t xml:space="preserve">, on or before the deadline specified in a determination under </w:t>
      </w:r>
      <w:r w:rsidR="00077CF7" w:rsidRPr="00527C02">
        <w:t>subsection (</w:t>
      </w:r>
      <w:r w:rsidR="0036449E" w:rsidRPr="00527C02">
        <w:t>2)</w:t>
      </w:r>
      <w:r w:rsidR="00354D53" w:rsidRPr="00527C02">
        <w:t xml:space="preserve"> for giving a notice under this subsection</w:t>
      </w:r>
      <w:r w:rsidR="0036449E" w:rsidRPr="00527C02">
        <w:t xml:space="preserve"> in respect of the issue of the gas initial offer or gas final offer</w:t>
      </w:r>
      <w:r w:rsidR="002A00BC" w:rsidRPr="00527C02">
        <w:t xml:space="preserve">, </w:t>
      </w:r>
      <w:r w:rsidR="0036449E" w:rsidRPr="00527C02">
        <w:t>or the receipt of the buyer gas final offer</w:t>
      </w:r>
      <w:r w:rsidR="002A00BC" w:rsidRPr="00527C02">
        <w:t>,</w:t>
      </w:r>
      <w:r w:rsidR="0036449E" w:rsidRPr="00527C02">
        <w:t xml:space="preserve"> that:</w:t>
      </w:r>
    </w:p>
    <w:p w14:paraId="3A4515CB" w14:textId="77777777" w:rsidR="00DF4B0D" w:rsidRPr="00527C02" w:rsidRDefault="00DF4B0D" w:rsidP="00DF4B0D">
      <w:pPr>
        <w:pStyle w:val="paragraphsub"/>
      </w:pPr>
      <w:r w:rsidRPr="00527C02">
        <w:tab/>
        <w:t>(</w:t>
      </w:r>
      <w:proofErr w:type="spellStart"/>
      <w:r w:rsidRPr="00527C02">
        <w:t>i</w:t>
      </w:r>
      <w:proofErr w:type="spellEnd"/>
      <w:r w:rsidRPr="00527C02">
        <w:t>)</w:t>
      </w:r>
      <w:r w:rsidRPr="00527C02">
        <w:tab/>
        <w:t>states that it is given for the purposes of this section; and</w:t>
      </w:r>
    </w:p>
    <w:p w14:paraId="0761D116" w14:textId="77777777" w:rsidR="0036449E" w:rsidRPr="00527C02" w:rsidRDefault="0036449E" w:rsidP="0036449E">
      <w:pPr>
        <w:pStyle w:val="paragraphsub"/>
      </w:pPr>
      <w:r w:rsidRPr="00527C02">
        <w:tab/>
        <w:t>(i</w:t>
      </w:r>
      <w:r w:rsidR="00827FCF" w:rsidRPr="00527C02">
        <w:t>i</w:t>
      </w:r>
      <w:r w:rsidRPr="00527C02">
        <w:t>)</w:t>
      </w:r>
      <w:r w:rsidRPr="00527C02">
        <w:tab/>
      </w:r>
      <w:r w:rsidR="00FF5E57" w:rsidRPr="00527C02">
        <w:t>set</w:t>
      </w:r>
      <w:r w:rsidRPr="00527C02">
        <w:t>s</w:t>
      </w:r>
      <w:r w:rsidR="00FF5E57" w:rsidRPr="00527C02">
        <w:t xml:space="preserve"> out </w:t>
      </w:r>
      <w:r w:rsidR="002A00BC" w:rsidRPr="00527C02">
        <w:t>the date on which the supplier issued the gas initial offer or gas final offer, or received the buyer gas final offer</w:t>
      </w:r>
      <w:r w:rsidRPr="00527C02">
        <w:t>; and</w:t>
      </w:r>
    </w:p>
    <w:p w14:paraId="4E9EDF48" w14:textId="77777777" w:rsidR="00FF5E57" w:rsidRPr="00527C02" w:rsidRDefault="0036449E" w:rsidP="0036449E">
      <w:pPr>
        <w:pStyle w:val="paragraphsub"/>
      </w:pPr>
      <w:r w:rsidRPr="00527C02">
        <w:tab/>
        <w:t>(ii</w:t>
      </w:r>
      <w:r w:rsidR="00827FCF" w:rsidRPr="00527C02">
        <w:t>i</w:t>
      </w:r>
      <w:r w:rsidRPr="00527C02">
        <w:t>)</w:t>
      </w:r>
      <w:r w:rsidRPr="00527C02">
        <w:tab/>
        <w:t xml:space="preserve">includes a copy of the </w:t>
      </w:r>
      <w:r w:rsidR="00FF5E57" w:rsidRPr="00527C02">
        <w:t xml:space="preserve">gas </w:t>
      </w:r>
      <w:r w:rsidR="00522D05" w:rsidRPr="00527C02">
        <w:t>initial offer</w:t>
      </w:r>
      <w:r w:rsidRPr="00527C02">
        <w:t xml:space="preserve">, </w:t>
      </w:r>
      <w:r w:rsidR="00522D05" w:rsidRPr="00527C02">
        <w:t>gas final offer</w:t>
      </w:r>
      <w:r w:rsidR="00D94347" w:rsidRPr="00527C02">
        <w:t>, or buyer gas final offer</w:t>
      </w:r>
      <w:r w:rsidR="00B64B3E" w:rsidRPr="00527C02">
        <w:t>.</w:t>
      </w:r>
    </w:p>
    <w:p w14:paraId="3FE8A007" w14:textId="77777777" w:rsidR="00FF5E57" w:rsidRPr="00527C02" w:rsidRDefault="00FF5E57" w:rsidP="00FF5E57">
      <w:pPr>
        <w:pStyle w:val="Penalty"/>
      </w:pPr>
      <w:r w:rsidRPr="00527C02">
        <w:t>Civil penalty:</w:t>
      </w:r>
    </w:p>
    <w:p w14:paraId="5A500256" w14:textId="77777777" w:rsidR="00FF5E57" w:rsidRPr="00527C02" w:rsidRDefault="00FF5E57" w:rsidP="00FF5E57">
      <w:pPr>
        <w:pStyle w:val="paragraph"/>
      </w:pPr>
      <w:r w:rsidRPr="00527C02">
        <w:tab/>
        <w:t>(a)</w:t>
      </w:r>
      <w:r w:rsidRPr="00527C02">
        <w:tab/>
        <w:t>for a body corporate—3,000 penalty units; and</w:t>
      </w:r>
    </w:p>
    <w:p w14:paraId="4A767642" w14:textId="77777777" w:rsidR="00FF5E57" w:rsidRPr="00527C02" w:rsidRDefault="00FF5E57" w:rsidP="00FF5E57">
      <w:pPr>
        <w:pStyle w:val="paragraph"/>
      </w:pPr>
      <w:r w:rsidRPr="00527C02">
        <w:tab/>
        <w:t>(b)</w:t>
      </w:r>
      <w:r w:rsidRPr="00527C02">
        <w:tab/>
        <w:t>for a person other than a body corporate—600 penalty units</w:t>
      </w:r>
      <w:r w:rsidR="00B64B3E" w:rsidRPr="00527C02">
        <w:t>.</w:t>
      </w:r>
    </w:p>
    <w:p w14:paraId="3DA393B9" w14:textId="77777777" w:rsidR="0036449E" w:rsidRPr="00527C02" w:rsidRDefault="0036449E" w:rsidP="0036449E">
      <w:pPr>
        <w:pStyle w:val="subsection"/>
      </w:pPr>
      <w:r w:rsidRPr="00527C02">
        <w:tab/>
        <w:t>(2)</w:t>
      </w:r>
      <w:r w:rsidRPr="00527C02">
        <w:tab/>
        <w:t xml:space="preserve">For the purposes of </w:t>
      </w:r>
      <w:r w:rsidR="00455071" w:rsidRPr="00527C02">
        <w:t>paragraph (</w:t>
      </w:r>
      <w:r w:rsidRPr="00527C02">
        <w:t>1)(c), the Commission may, by legislative instrument, make a determination specifying a deadline</w:t>
      </w:r>
      <w:r w:rsidR="00354D53" w:rsidRPr="00527C02">
        <w:t xml:space="preserve"> for giving a notice under </w:t>
      </w:r>
      <w:r w:rsidR="00077CF7" w:rsidRPr="00527C02">
        <w:t>subsection (</w:t>
      </w:r>
      <w:r w:rsidR="00354D53" w:rsidRPr="00527C02">
        <w:t>1)</w:t>
      </w:r>
      <w:r w:rsidRPr="00527C02">
        <w:t xml:space="preserve"> in respect of </w:t>
      </w:r>
      <w:r w:rsidR="004A0C3C" w:rsidRPr="00527C02">
        <w:t>the issue of a gas initial offer or gas final offer, or the receipt of a buyer gas final offer</w:t>
      </w:r>
      <w:r w:rsidRPr="00527C02">
        <w:t>.</w:t>
      </w:r>
    </w:p>
    <w:p w14:paraId="47670091" w14:textId="77777777" w:rsidR="0036449E" w:rsidRPr="00527C02" w:rsidRDefault="0036449E" w:rsidP="0036449E">
      <w:pPr>
        <w:pStyle w:val="subsection"/>
      </w:pPr>
      <w:r w:rsidRPr="00527C02">
        <w:tab/>
        <w:t>(3)</w:t>
      </w:r>
      <w:r w:rsidRPr="00527C02">
        <w:tab/>
        <w:t xml:space="preserve">Before making a determination under </w:t>
      </w:r>
      <w:r w:rsidR="00077CF7" w:rsidRPr="00527C02">
        <w:t>subsection (</w:t>
      </w:r>
      <w:r w:rsidR="009202FD" w:rsidRPr="00527C02">
        <w:t>2</w:t>
      </w:r>
      <w:r w:rsidRPr="00527C02">
        <w:t>), the Commission must consult with the public about the proposed determination.</w:t>
      </w:r>
    </w:p>
    <w:p w14:paraId="558D84C7" w14:textId="77777777" w:rsidR="009202FD" w:rsidRPr="00527C02" w:rsidRDefault="009202FD" w:rsidP="009202FD">
      <w:pPr>
        <w:pStyle w:val="subsection"/>
      </w:pPr>
      <w:r w:rsidRPr="00527C02">
        <w:tab/>
        <w:t>(4)</w:t>
      </w:r>
      <w:r w:rsidRPr="00527C02">
        <w:tab/>
        <w:t xml:space="preserve">In making a determination under </w:t>
      </w:r>
      <w:r w:rsidR="00077CF7" w:rsidRPr="00527C02">
        <w:t>subsection (</w:t>
      </w:r>
      <w:r w:rsidRPr="00527C02">
        <w:t xml:space="preserve">2), the Commission must take into account comments made in consultations under </w:t>
      </w:r>
      <w:r w:rsidR="00077CF7" w:rsidRPr="00527C02">
        <w:t>subsection (</w:t>
      </w:r>
      <w:r w:rsidRPr="00527C02">
        <w:t>3).</w:t>
      </w:r>
    </w:p>
    <w:p w14:paraId="312BB8C9" w14:textId="77777777" w:rsidR="00965FB8" w:rsidRPr="00527C02" w:rsidRDefault="00477FFB" w:rsidP="00965FB8">
      <w:pPr>
        <w:pStyle w:val="ActHead5"/>
      </w:pPr>
      <w:bookmarkStart w:id="54" w:name="_Toc138757968"/>
      <w:r w:rsidRPr="0060533F">
        <w:rPr>
          <w:rStyle w:val="CharSectno"/>
        </w:rPr>
        <w:t>38</w:t>
      </w:r>
      <w:r w:rsidR="00965FB8" w:rsidRPr="00527C02">
        <w:t xml:space="preserve">  Supplier to report information to Commission—agreements to supply regulated gas</w:t>
      </w:r>
      <w:bookmarkEnd w:id="54"/>
    </w:p>
    <w:p w14:paraId="755CBF79" w14:textId="77777777" w:rsidR="00965FB8" w:rsidRPr="00527C02" w:rsidRDefault="00965FB8" w:rsidP="00965FB8">
      <w:pPr>
        <w:pStyle w:val="subsection"/>
      </w:pPr>
      <w:r w:rsidRPr="00527C02">
        <w:tab/>
        <w:t>(1)</w:t>
      </w:r>
      <w:r w:rsidRPr="00527C02">
        <w:tab/>
        <w:t xml:space="preserve">A person (the </w:t>
      </w:r>
      <w:r w:rsidRPr="00527C02">
        <w:rPr>
          <w:b/>
          <w:i/>
        </w:rPr>
        <w:t>supplier</w:t>
      </w:r>
      <w:r w:rsidRPr="00527C02">
        <w:t>) contravenes this subsection if:</w:t>
      </w:r>
    </w:p>
    <w:p w14:paraId="022A779A" w14:textId="77777777" w:rsidR="00965FB8" w:rsidRPr="00527C02" w:rsidRDefault="00965FB8" w:rsidP="00965FB8">
      <w:pPr>
        <w:pStyle w:val="paragraph"/>
      </w:pPr>
      <w:r w:rsidRPr="00527C02">
        <w:tab/>
        <w:t>(a)</w:t>
      </w:r>
      <w:r w:rsidRPr="00527C02">
        <w:tab/>
        <w:t>the supplier is a covered supplier; and</w:t>
      </w:r>
    </w:p>
    <w:p w14:paraId="323AFF20" w14:textId="77777777" w:rsidR="00965FB8" w:rsidRPr="00527C02" w:rsidRDefault="00965FB8" w:rsidP="00965FB8">
      <w:pPr>
        <w:pStyle w:val="paragraph"/>
      </w:pPr>
      <w:r w:rsidRPr="00527C02">
        <w:tab/>
        <w:t>(b)</w:t>
      </w:r>
      <w:r w:rsidRPr="00527C02">
        <w:tab/>
        <w:t>the supplier enters into an agreement to supply regulated gas; and</w:t>
      </w:r>
    </w:p>
    <w:p w14:paraId="1C5A409A" w14:textId="77777777" w:rsidR="002A00BC" w:rsidRPr="00527C02" w:rsidRDefault="002A00BC" w:rsidP="002A00BC">
      <w:pPr>
        <w:pStyle w:val="paragraph"/>
      </w:pPr>
      <w:r w:rsidRPr="00527C02">
        <w:tab/>
        <w:t>(c)</w:t>
      </w:r>
      <w:r w:rsidRPr="00527C02">
        <w:tab/>
        <w:t xml:space="preserve">the supplier fails to give the Commission a notice in writing, on or before the deadline specified in a determination under </w:t>
      </w:r>
      <w:r w:rsidR="00077CF7" w:rsidRPr="00527C02">
        <w:t>subsection (</w:t>
      </w:r>
      <w:r w:rsidRPr="00527C02">
        <w:t>2)</w:t>
      </w:r>
      <w:r w:rsidR="00354D53" w:rsidRPr="00527C02">
        <w:t xml:space="preserve"> for giving a notice under this subsection</w:t>
      </w:r>
      <w:r w:rsidRPr="00527C02">
        <w:t xml:space="preserve"> in respect of the entering into of the agreement, that:</w:t>
      </w:r>
    </w:p>
    <w:p w14:paraId="4D6D137C" w14:textId="77777777" w:rsidR="00DF4B0D" w:rsidRPr="00527C02" w:rsidRDefault="00DF4B0D" w:rsidP="00DF4B0D">
      <w:pPr>
        <w:pStyle w:val="paragraphsub"/>
      </w:pPr>
      <w:r w:rsidRPr="00527C02">
        <w:tab/>
        <w:t>(</w:t>
      </w:r>
      <w:proofErr w:type="spellStart"/>
      <w:r w:rsidRPr="00527C02">
        <w:t>i</w:t>
      </w:r>
      <w:proofErr w:type="spellEnd"/>
      <w:r w:rsidRPr="00527C02">
        <w:t>)</w:t>
      </w:r>
      <w:r w:rsidRPr="00527C02">
        <w:tab/>
        <w:t>states that it is given for the purposes of this section; and</w:t>
      </w:r>
    </w:p>
    <w:p w14:paraId="6C915715" w14:textId="77777777" w:rsidR="002A00BC" w:rsidRPr="00527C02" w:rsidRDefault="002A00BC" w:rsidP="002A00BC">
      <w:pPr>
        <w:pStyle w:val="paragraphsub"/>
      </w:pPr>
      <w:r w:rsidRPr="00527C02">
        <w:tab/>
        <w:t>(i</w:t>
      </w:r>
      <w:r w:rsidR="00827FCF" w:rsidRPr="00527C02">
        <w:t>i</w:t>
      </w:r>
      <w:r w:rsidRPr="00527C02">
        <w:t>)</w:t>
      </w:r>
      <w:r w:rsidRPr="00527C02">
        <w:tab/>
      </w:r>
      <w:r w:rsidR="00DF4B0D" w:rsidRPr="00527C02">
        <w:t xml:space="preserve">sets out </w:t>
      </w:r>
      <w:r w:rsidRPr="00527C02">
        <w:t>the date on which the supplier entered into the agreement; and</w:t>
      </w:r>
    </w:p>
    <w:p w14:paraId="1EC6B512" w14:textId="77777777" w:rsidR="002A00BC" w:rsidRPr="00527C02" w:rsidRDefault="002A00BC" w:rsidP="002A00BC">
      <w:pPr>
        <w:pStyle w:val="paragraphsub"/>
      </w:pPr>
      <w:r w:rsidRPr="00527C02">
        <w:tab/>
        <w:t>(ii</w:t>
      </w:r>
      <w:r w:rsidR="00827FCF" w:rsidRPr="00527C02">
        <w:t>i</w:t>
      </w:r>
      <w:r w:rsidRPr="00527C02">
        <w:t>)</w:t>
      </w:r>
      <w:r w:rsidRPr="00527C02">
        <w:tab/>
        <w:t xml:space="preserve">includes a copy of the </w:t>
      </w:r>
      <w:r w:rsidR="004A0C3C" w:rsidRPr="00527C02">
        <w:t>agreement</w:t>
      </w:r>
      <w:r w:rsidRPr="00527C02">
        <w:t>.</w:t>
      </w:r>
    </w:p>
    <w:p w14:paraId="481D3181" w14:textId="77777777" w:rsidR="00965FB8" w:rsidRPr="00527C02" w:rsidRDefault="00965FB8" w:rsidP="00965FB8">
      <w:pPr>
        <w:pStyle w:val="Penalty"/>
      </w:pPr>
      <w:r w:rsidRPr="00527C02">
        <w:t>Civil penalty:</w:t>
      </w:r>
    </w:p>
    <w:p w14:paraId="23010405" w14:textId="77777777" w:rsidR="00965FB8" w:rsidRPr="00527C02" w:rsidRDefault="00965FB8" w:rsidP="00965FB8">
      <w:pPr>
        <w:pStyle w:val="paragraph"/>
      </w:pPr>
      <w:r w:rsidRPr="00527C02">
        <w:tab/>
        <w:t>(a)</w:t>
      </w:r>
      <w:r w:rsidRPr="00527C02">
        <w:tab/>
        <w:t>for a body corporate—3,000 penalty units; and</w:t>
      </w:r>
    </w:p>
    <w:p w14:paraId="79040BB4" w14:textId="77777777" w:rsidR="00965FB8" w:rsidRPr="00527C02" w:rsidRDefault="00965FB8" w:rsidP="00965FB8">
      <w:pPr>
        <w:pStyle w:val="paragraph"/>
      </w:pPr>
      <w:r w:rsidRPr="00527C02">
        <w:tab/>
        <w:t>(b)</w:t>
      </w:r>
      <w:r w:rsidRPr="00527C02">
        <w:tab/>
        <w:t>for a person other than a body corporate—600 penalty units</w:t>
      </w:r>
      <w:r w:rsidR="00B64B3E" w:rsidRPr="00527C02">
        <w:t>.</w:t>
      </w:r>
    </w:p>
    <w:p w14:paraId="2B41FB11" w14:textId="77777777" w:rsidR="004A0C3C" w:rsidRPr="00527C02" w:rsidRDefault="004A0C3C" w:rsidP="004A0C3C">
      <w:pPr>
        <w:pStyle w:val="subsection"/>
      </w:pPr>
      <w:r w:rsidRPr="00527C02">
        <w:tab/>
        <w:t>(2)</w:t>
      </w:r>
      <w:r w:rsidRPr="00527C02">
        <w:tab/>
        <w:t xml:space="preserve">For the purposes of </w:t>
      </w:r>
      <w:r w:rsidR="00455071" w:rsidRPr="00527C02">
        <w:t>paragraph (</w:t>
      </w:r>
      <w:r w:rsidRPr="00527C02">
        <w:t>1)(c), the Commission may, by legislative instrument, make a determination specifying a deadline</w:t>
      </w:r>
      <w:r w:rsidR="00354D53" w:rsidRPr="00527C02">
        <w:t xml:space="preserve"> for giving a notice under </w:t>
      </w:r>
      <w:r w:rsidR="00077CF7" w:rsidRPr="00527C02">
        <w:t>subsection (</w:t>
      </w:r>
      <w:r w:rsidR="00354D53" w:rsidRPr="00527C02">
        <w:t>1)</w:t>
      </w:r>
      <w:r w:rsidRPr="00527C02">
        <w:t xml:space="preserve"> in respect of the entering into of an agreement.</w:t>
      </w:r>
    </w:p>
    <w:p w14:paraId="1D498CA0" w14:textId="77777777" w:rsidR="004A0C3C" w:rsidRPr="00527C02" w:rsidRDefault="004A0C3C" w:rsidP="004A0C3C">
      <w:pPr>
        <w:pStyle w:val="subsection"/>
      </w:pPr>
      <w:r w:rsidRPr="00527C02">
        <w:tab/>
        <w:t>(3)</w:t>
      </w:r>
      <w:r w:rsidRPr="00527C02">
        <w:tab/>
        <w:t xml:space="preserve">Before making a determination under </w:t>
      </w:r>
      <w:r w:rsidR="00077CF7" w:rsidRPr="00527C02">
        <w:t>subsection (</w:t>
      </w:r>
      <w:r w:rsidRPr="00527C02">
        <w:t>2), the Commission must consult with the public about the proposed determination.</w:t>
      </w:r>
    </w:p>
    <w:p w14:paraId="29A49A9C" w14:textId="77777777" w:rsidR="009202FD" w:rsidRPr="00527C02" w:rsidRDefault="009202FD" w:rsidP="009202FD">
      <w:pPr>
        <w:pStyle w:val="subsection"/>
      </w:pPr>
      <w:r w:rsidRPr="00527C02">
        <w:tab/>
        <w:t>(4)</w:t>
      </w:r>
      <w:r w:rsidRPr="00527C02">
        <w:tab/>
        <w:t xml:space="preserve">In making a determination under </w:t>
      </w:r>
      <w:r w:rsidR="00077CF7" w:rsidRPr="00527C02">
        <w:t>subsection (</w:t>
      </w:r>
      <w:r w:rsidRPr="00527C02">
        <w:t xml:space="preserve">2), the Commission must take into account comments made in consultations under </w:t>
      </w:r>
      <w:r w:rsidR="00077CF7" w:rsidRPr="00527C02">
        <w:t>subsection (</w:t>
      </w:r>
      <w:r w:rsidRPr="00527C02">
        <w:t>3).</w:t>
      </w:r>
    </w:p>
    <w:p w14:paraId="2ACC2D43" w14:textId="77777777" w:rsidR="00965FB8" w:rsidRPr="00527C02" w:rsidRDefault="00477FFB" w:rsidP="00965FB8">
      <w:pPr>
        <w:pStyle w:val="ActHead5"/>
      </w:pPr>
      <w:bookmarkStart w:id="55" w:name="_Toc138757969"/>
      <w:r w:rsidRPr="0060533F">
        <w:rPr>
          <w:rStyle w:val="CharSectno"/>
        </w:rPr>
        <w:t>39</w:t>
      </w:r>
      <w:r w:rsidR="00965FB8" w:rsidRPr="00527C02">
        <w:t xml:space="preserve">  Supplier to report information to Commission—</w:t>
      </w:r>
      <w:r w:rsidR="000F263D" w:rsidRPr="00527C02">
        <w:t xml:space="preserve">conditional </w:t>
      </w:r>
      <w:r w:rsidR="00955190" w:rsidRPr="00527C02">
        <w:t>Ministerial exemptions</w:t>
      </w:r>
      <w:bookmarkEnd w:id="55"/>
    </w:p>
    <w:p w14:paraId="75F12DF7" w14:textId="77777777" w:rsidR="00965FB8" w:rsidRPr="00527C02" w:rsidRDefault="00965FB8" w:rsidP="00965FB8">
      <w:pPr>
        <w:pStyle w:val="subsection"/>
      </w:pPr>
      <w:r w:rsidRPr="00527C02">
        <w:tab/>
        <w:t>(1)</w:t>
      </w:r>
      <w:r w:rsidRPr="00527C02">
        <w:tab/>
        <w:t xml:space="preserve">A person (the </w:t>
      </w:r>
      <w:r w:rsidRPr="00527C02">
        <w:rPr>
          <w:b/>
          <w:i/>
        </w:rPr>
        <w:t>supplier</w:t>
      </w:r>
      <w:r w:rsidRPr="00527C02">
        <w:t>) contravenes this subsection if:</w:t>
      </w:r>
    </w:p>
    <w:p w14:paraId="407D59A3" w14:textId="77777777" w:rsidR="00965FB8" w:rsidRPr="00527C02" w:rsidRDefault="00965FB8" w:rsidP="00965FB8">
      <w:pPr>
        <w:pStyle w:val="paragraph"/>
      </w:pPr>
      <w:r w:rsidRPr="00527C02">
        <w:tab/>
        <w:t>(a)</w:t>
      </w:r>
      <w:r w:rsidRPr="00527C02">
        <w:tab/>
        <w:t>the supplier is a covered supplier; and</w:t>
      </w:r>
    </w:p>
    <w:p w14:paraId="23E49443" w14:textId="77777777" w:rsidR="00955190" w:rsidRPr="00527C02" w:rsidRDefault="00965FB8" w:rsidP="00965FB8">
      <w:pPr>
        <w:pStyle w:val="paragraph"/>
      </w:pPr>
      <w:r w:rsidRPr="00527C02">
        <w:tab/>
        <w:t>(b)</w:t>
      </w:r>
      <w:r w:rsidRPr="00527C02">
        <w:tab/>
      </w:r>
      <w:r w:rsidR="00955190" w:rsidRPr="00527C02">
        <w:t xml:space="preserve">the supplier is specified in a </w:t>
      </w:r>
      <w:r w:rsidR="000F263D" w:rsidRPr="00527C02">
        <w:t xml:space="preserve">conditional </w:t>
      </w:r>
      <w:r w:rsidR="00955190" w:rsidRPr="00527C02">
        <w:t>Ministerial exemption; and</w:t>
      </w:r>
    </w:p>
    <w:p w14:paraId="1318A436" w14:textId="77777777" w:rsidR="00955190" w:rsidRPr="00527C02" w:rsidRDefault="00955190" w:rsidP="00965FB8">
      <w:pPr>
        <w:pStyle w:val="paragraph"/>
      </w:pPr>
      <w:r w:rsidRPr="00527C02">
        <w:tab/>
        <w:t>(c)</w:t>
      </w:r>
      <w:r w:rsidRPr="00527C02">
        <w:tab/>
        <w:t xml:space="preserve">the </w:t>
      </w:r>
      <w:r w:rsidR="000F263D" w:rsidRPr="00527C02">
        <w:t xml:space="preserve">conditional </w:t>
      </w:r>
      <w:r w:rsidRPr="00527C02">
        <w:t>Ministerial exemption states that it is subject to conditions; and</w:t>
      </w:r>
    </w:p>
    <w:p w14:paraId="3360653D" w14:textId="77777777" w:rsidR="00DF4B0D" w:rsidRPr="00527C02" w:rsidRDefault="00955190" w:rsidP="001C460C">
      <w:pPr>
        <w:pStyle w:val="paragraph"/>
      </w:pPr>
      <w:r w:rsidRPr="00527C02">
        <w:tab/>
        <w:t>(d)</w:t>
      </w:r>
      <w:r w:rsidRPr="00527C02">
        <w:tab/>
      </w:r>
      <w:r w:rsidR="00965FB8" w:rsidRPr="00527C02">
        <w:t>the supplier</w:t>
      </w:r>
      <w:r w:rsidR="001C460C" w:rsidRPr="00527C02">
        <w:t xml:space="preserve"> </w:t>
      </w:r>
      <w:r w:rsidRPr="00527C02">
        <w:t>fails to give</w:t>
      </w:r>
      <w:r w:rsidR="0053015B" w:rsidRPr="00527C02">
        <w:t xml:space="preserve"> the Commission</w:t>
      </w:r>
      <w:r w:rsidRPr="00527C02">
        <w:t xml:space="preserve"> a notice in writing</w:t>
      </w:r>
      <w:r w:rsidR="00DF4B0D" w:rsidRPr="00527C02">
        <w:t xml:space="preserve">, as soon as practicable after the end of a period covered by </w:t>
      </w:r>
      <w:r w:rsidR="00077CF7" w:rsidRPr="00527C02">
        <w:t>subsection (</w:t>
      </w:r>
      <w:r w:rsidR="00DF4B0D" w:rsidRPr="00527C02">
        <w:t>3), that:</w:t>
      </w:r>
    </w:p>
    <w:p w14:paraId="1418A2CA" w14:textId="77777777" w:rsidR="00DF4B0D" w:rsidRPr="00527C02" w:rsidRDefault="00DF4B0D" w:rsidP="00DF4B0D">
      <w:pPr>
        <w:pStyle w:val="paragraphsub"/>
      </w:pPr>
      <w:r w:rsidRPr="00527C02">
        <w:tab/>
        <w:t>(</w:t>
      </w:r>
      <w:proofErr w:type="spellStart"/>
      <w:r w:rsidRPr="00527C02">
        <w:t>i</w:t>
      </w:r>
      <w:proofErr w:type="spellEnd"/>
      <w:r w:rsidRPr="00527C02">
        <w:t>)</w:t>
      </w:r>
      <w:r w:rsidRPr="00527C02">
        <w:tab/>
        <w:t>states that it is given for the purposes of this section; and</w:t>
      </w:r>
    </w:p>
    <w:p w14:paraId="1029D9C1" w14:textId="77777777" w:rsidR="001C460C" w:rsidRPr="00527C02" w:rsidRDefault="00DF4B0D" w:rsidP="00DF4B0D">
      <w:pPr>
        <w:pStyle w:val="paragraphsub"/>
      </w:pPr>
      <w:r w:rsidRPr="00527C02">
        <w:tab/>
        <w:t>(ii)</w:t>
      </w:r>
      <w:r w:rsidRPr="00527C02">
        <w:tab/>
      </w:r>
      <w:r w:rsidR="00FD7BE3" w:rsidRPr="00527C02">
        <w:t>set</w:t>
      </w:r>
      <w:r w:rsidRPr="00527C02">
        <w:t>s</w:t>
      </w:r>
      <w:r w:rsidR="00FD7BE3" w:rsidRPr="00527C02">
        <w:t xml:space="preserve"> out the information covered by </w:t>
      </w:r>
      <w:r w:rsidR="00077CF7" w:rsidRPr="00527C02">
        <w:t>subsection (</w:t>
      </w:r>
      <w:r w:rsidR="00DD0CD8" w:rsidRPr="00527C02">
        <w:t>2</w:t>
      </w:r>
      <w:r w:rsidR="00FD7BE3" w:rsidRPr="00527C02">
        <w:t>)</w:t>
      </w:r>
      <w:r w:rsidR="00AA2197" w:rsidRPr="00527C02">
        <w:t xml:space="preserve"> in relation</w:t>
      </w:r>
      <w:r w:rsidR="001C460C" w:rsidRPr="00527C02">
        <w:t xml:space="preserve"> to </w:t>
      </w:r>
      <w:r w:rsidRPr="00527C02">
        <w:t>the</w:t>
      </w:r>
      <w:r w:rsidR="001C460C" w:rsidRPr="00527C02">
        <w:t xml:space="preserve"> period</w:t>
      </w:r>
      <w:r w:rsidR="00B64B3E" w:rsidRPr="00527C02">
        <w:t>.</w:t>
      </w:r>
    </w:p>
    <w:p w14:paraId="309387B2" w14:textId="77777777" w:rsidR="00965FB8" w:rsidRPr="00527C02" w:rsidRDefault="00965FB8" w:rsidP="00965FB8">
      <w:pPr>
        <w:pStyle w:val="Penalty"/>
      </w:pPr>
      <w:r w:rsidRPr="00527C02">
        <w:t>Civil penalty:</w:t>
      </w:r>
    </w:p>
    <w:p w14:paraId="26C9958D" w14:textId="77777777" w:rsidR="00965FB8" w:rsidRPr="00527C02" w:rsidRDefault="00965FB8" w:rsidP="00965FB8">
      <w:pPr>
        <w:pStyle w:val="paragraph"/>
      </w:pPr>
      <w:r w:rsidRPr="00527C02">
        <w:tab/>
        <w:t>(a)</w:t>
      </w:r>
      <w:r w:rsidRPr="00527C02">
        <w:tab/>
        <w:t>for a body corporate—3,000 penalty units; and</w:t>
      </w:r>
    </w:p>
    <w:p w14:paraId="1E7B0C8E" w14:textId="77777777" w:rsidR="00F1670E" w:rsidRPr="00527C02" w:rsidRDefault="00F1670E" w:rsidP="00F1670E">
      <w:pPr>
        <w:pStyle w:val="paragraph"/>
      </w:pPr>
      <w:r w:rsidRPr="00527C02">
        <w:tab/>
        <w:t>(b)</w:t>
      </w:r>
      <w:r w:rsidRPr="00527C02">
        <w:tab/>
        <w:t>for a person other than a body corporate—600 penalty units</w:t>
      </w:r>
      <w:r w:rsidR="00B64B3E" w:rsidRPr="00527C02">
        <w:t>.</w:t>
      </w:r>
    </w:p>
    <w:p w14:paraId="719D5E41" w14:textId="77777777" w:rsidR="00965FB8" w:rsidRPr="00527C02" w:rsidRDefault="00965FB8" w:rsidP="00FD14BF">
      <w:pPr>
        <w:pStyle w:val="subsection"/>
      </w:pPr>
      <w:r w:rsidRPr="00527C02">
        <w:tab/>
        <w:t>(2)</w:t>
      </w:r>
      <w:r w:rsidRPr="00527C02">
        <w:tab/>
        <w:t>This subsection covers</w:t>
      </w:r>
      <w:r w:rsidR="00FD14BF" w:rsidRPr="00527C02">
        <w:t xml:space="preserve"> </w:t>
      </w:r>
      <w:r w:rsidR="001C460C" w:rsidRPr="00527C02">
        <w:t>information</w:t>
      </w:r>
      <w:r w:rsidR="00AA2197" w:rsidRPr="00527C02">
        <w:t xml:space="preserve"> in relation to a period if the information</w:t>
      </w:r>
      <w:r w:rsidR="001C460C" w:rsidRPr="00527C02">
        <w:t xml:space="preserve"> demonstrat</w:t>
      </w:r>
      <w:r w:rsidR="00AA2197" w:rsidRPr="00527C02">
        <w:t>es</w:t>
      </w:r>
      <w:r w:rsidR="001C460C" w:rsidRPr="00527C02">
        <w:t xml:space="preserve"> that the supplier complied with the conditions mentioned in </w:t>
      </w:r>
      <w:r w:rsidR="00455071" w:rsidRPr="00527C02">
        <w:t>paragraph (</w:t>
      </w:r>
      <w:r w:rsidR="001C460C" w:rsidRPr="00527C02">
        <w:t>1)(c)</w:t>
      </w:r>
      <w:r w:rsidR="00DD0CD8" w:rsidRPr="00527C02">
        <w:t xml:space="preserve"> throughout the period</w:t>
      </w:r>
      <w:r w:rsidR="00FD14BF" w:rsidRPr="00527C02">
        <w:t>.</w:t>
      </w:r>
    </w:p>
    <w:p w14:paraId="3D35C612" w14:textId="77777777" w:rsidR="00FD7BE3" w:rsidRPr="00527C02" w:rsidRDefault="00FD7BE3" w:rsidP="00FD7BE3">
      <w:pPr>
        <w:pStyle w:val="subsection"/>
      </w:pPr>
      <w:r w:rsidRPr="00527C02">
        <w:tab/>
        <w:t>(3)</w:t>
      </w:r>
      <w:r w:rsidRPr="00527C02">
        <w:tab/>
        <w:t xml:space="preserve">For the purposes of </w:t>
      </w:r>
      <w:r w:rsidR="00D11AB8" w:rsidRPr="00527C02">
        <w:t>this section</w:t>
      </w:r>
      <w:r w:rsidRPr="00527C02">
        <w:t>, this subsection covers the following periods:</w:t>
      </w:r>
    </w:p>
    <w:p w14:paraId="52FC6E17" w14:textId="77777777" w:rsidR="00FD7BE3" w:rsidRPr="00527C02" w:rsidRDefault="00FD7BE3" w:rsidP="00FD7BE3">
      <w:pPr>
        <w:pStyle w:val="paragraph"/>
      </w:pPr>
      <w:r w:rsidRPr="00527C02">
        <w:tab/>
        <w:t>(a)</w:t>
      </w:r>
      <w:r w:rsidRPr="00527C02">
        <w:tab/>
        <w:t xml:space="preserve">the period of </w:t>
      </w:r>
      <w:r w:rsidR="00B8214A" w:rsidRPr="00527C02">
        <w:t>3</w:t>
      </w:r>
      <w:r w:rsidRPr="00527C02">
        <w:t xml:space="preserve"> months beginning on the day the </w:t>
      </w:r>
      <w:r w:rsidR="000F263D" w:rsidRPr="00527C02">
        <w:t xml:space="preserve">conditional </w:t>
      </w:r>
      <w:r w:rsidRPr="00527C02">
        <w:t>Ministerial exemption was granted;</w:t>
      </w:r>
    </w:p>
    <w:p w14:paraId="3918421F" w14:textId="77777777" w:rsidR="00FD7BE3" w:rsidRPr="00527C02" w:rsidRDefault="00FD7BE3" w:rsidP="00FD7BE3">
      <w:pPr>
        <w:pStyle w:val="paragraph"/>
      </w:pPr>
      <w:r w:rsidRPr="00527C02">
        <w:tab/>
        <w:t>(b)</w:t>
      </w:r>
      <w:r w:rsidRPr="00527C02">
        <w:tab/>
        <w:t xml:space="preserve">if the </w:t>
      </w:r>
      <w:r w:rsidR="000F263D" w:rsidRPr="00527C02">
        <w:t xml:space="preserve">conditional </w:t>
      </w:r>
      <w:r w:rsidRPr="00527C02">
        <w:t xml:space="preserve">Ministerial exemption was in force at a time in a subsequent period of </w:t>
      </w:r>
      <w:r w:rsidR="00B8214A" w:rsidRPr="00527C02">
        <w:t>3</w:t>
      </w:r>
      <w:r w:rsidRPr="00527C02">
        <w:t xml:space="preserve"> months that:</w:t>
      </w:r>
    </w:p>
    <w:p w14:paraId="72AD69F6" w14:textId="77777777" w:rsidR="00FD7BE3" w:rsidRPr="00527C02" w:rsidRDefault="00FD7BE3" w:rsidP="00FD7BE3">
      <w:pPr>
        <w:pStyle w:val="paragraphsub"/>
      </w:pPr>
      <w:r w:rsidRPr="00527C02">
        <w:tab/>
        <w:t>(</w:t>
      </w:r>
      <w:proofErr w:type="spellStart"/>
      <w:r w:rsidRPr="00527C02">
        <w:t>i</w:t>
      </w:r>
      <w:proofErr w:type="spellEnd"/>
      <w:r w:rsidRPr="00527C02">
        <w:t>)</w:t>
      </w:r>
      <w:r w:rsidRPr="00527C02">
        <w:tab/>
        <w:t xml:space="preserve">started immediately after the end of the period mentioned in </w:t>
      </w:r>
      <w:r w:rsidR="00455071" w:rsidRPr="00527C02">
        <w:t>paragraph (</w:t>
      </w:r>
      <w:r w:rsidRPr="00527C02">
        <w:t>a); or</w:t>
      </w:r>
    </w:p>
    <w:p w14:paraId="01C7063F" w14:textId="77777777" w:rsidR="00FD7BE3" w:rsidRPr="00527C02" w:rsidRDefault="00FD7BE3" w:rsidP="00FD7BE3">
      <w:pPr>
        <w:pStyle w:val="paragraphsub"/>
      </w:pPr>
      <w:r w:rsidRPr="00527C02">
        <w:tab/>
        <w:t>(ii)</w:t>
      </w:r>
      <w:r w:rsidRPr="00527C02">
        <w:tab/>
        <w:t xml:space="preserve">started immediately after the end of the period mentioned in </w:t>
      </w:r>
      <w:r w:rsidR="00455071" w:rsidRPr="00527C02">
        <w:t>subparagraph (</w:t>
      </w:r>
      <w:proofErr w:type="spellStart"/>
      <w:r w:rsidRPr="00527C02">
        <w:t>i</w:t>
      </w:r>
      <w:proofErr w:type="spellEnd"/>
      <w:r w:rsidRPr="00527C02">
        <w:t>), or the end of a period covered by a previous operation of this subparagraph</w:t>
      </w:r>
      <w:r w:rsidR="00F1670E" w:rsidRPr="00527C02">
        <w:t>;</w:t>
      </w:r>
    </w:p>
    <w:p w14:paraId="4B474660" w14:textId="77777777" w:rsidR="00F1670E" w:rsidRPr="00527C02" w:rsidRDefault="00F1670E" w:rsidP="00F1670E">
      <w:pPr>
        <w:pStyle w:val="paragraph"/>
      </w:pPr>
      <w:r w:rsidRPr="00527C02">
        <w:tab/>
      </w:r>
      <w:r w:rsidRPr="00527C02">
        <w:tab/>
        <w:t xml:space="preserve">that </w:t>
      </w:r>
      <w:r w:rsidR="00B30311" w:rsidRPr="00527C02">
        <w:t xml:space="preserve">subsequent </w:t>
      </w:r>
      <w:r w:rsidRPr="00527C02">
        <w:t>period</w:t>
      </w:r>
      <w:r w:rsidR="00B30311" w:rsidRPr="00527C02">
        <w:t xml:space="preserve"> of </w:t>
      </w:r>
      <w:r w:rsidR="00B8214A" w:rsidRPr="00527C02">
        <w:t>3</w:t>
      </w:r>
      <w:r w:rsidR="00B30311" w:rsidRPr="00527C02">
        <w:t xml:space="preserve"> months</w:t>
      </w:r>
      <w:r w:rsidR="00B64B3E" w:rsidRPr="00527C02">
        <w:t>.</w:t>
      </w:r>
    </w:p>
    <w:p w14:paraId="0863A028" w14:textId="77777777" w:rsidR="0041177B" w:rsidRPr="00527C02" w:rsidRDefault="00477FFB" w:rsidP="0041177B">
      <w:pPr>
        <w:pStyle w:val="ActHead5"/>
      </w:pPr>
      <w:bookmarkStart w:id="56" w:name="_Toc138757970"/>
      <w:r w:rsidRPr="0060533F">
        <w:rPr>
          <w:rStyle w:val="CharSectno"/>
        </w:rPr>
        <w:t>40</w:t>
      </w:r>
      <w:r w:rsidR="0041177B" w:rsidRPr="00527C02">
        <w:t xml:space="preserve">  Supplier to report information to Commission—retailers</w:t>
      </w:r>
      <w:bookmarkEnd w:id="56"/>
    </w:p>
    <w:p w14:paraId="7103C963" w14:textId="77777777" w:rsidR="0041177B" w:rsidRPr="00527C02" w:rsidRDefault="0041177B" w:rsidP="0041177B">
      <w:pPr>
        <w:pStyle w:val="subsection"/>
      </w:pPr>
      <w:r w:rsidRPr="00527C02">
        <w:tab/>
      </w:r>
      <w:r w:rsidR="001A3403" w:rsidRPr="00527C02">
        <w:t>(</w:t>
      </w:r>
      <w:r w:rsidR="00827FCF" w:rsidRPr="00527C02">
        <w:t>1</w:t>
      </w:r>
      <w:r w:rsidR="001A3403" w:rsidRPr="00527C02">
        <w:t>)</w:t>
      </w:r>
      <w:r w:rsidRPr="00527C02">
        <w:tab/>
        <w:t xml:space="preserve">A person (the </w:t>
      </w:r>
      <w:r w:rsidRPr="00527C02">
        <w:rPr>
          <w:b/>
          <w:i/>
        </w:rPr>
        <w:t>supplier</w:t>
      </w:r>
      <w:r w:rsidRPr="00527C02">
        <w:t>) contravenes this subsection if:</w:t>
      </w:r>
    </w:p>
    <w:p w14:paraId="3951D746" w14:textId="77777777" w:rsidR="0041177B" w:rsidRPr="00527C02" w:rsidRDefault="0041177B" w:rsidP="0041177B">
      <w:pPr>
        <w:pStyle w:val="paragraph"/>
      </w:pPr>
      <w:r w:rsidRPr="00527C02">
        <w:tab/>
        <w:t>(a)</w:t>
      </w:r>
      <w:r w:rsidRPr="00527C02">
        <w:tab/>
        <w:t>the supplier is a covered supplier; and</w:t>
      </w:r>
    </w:p>
    <w:p w14:paraId="13BC5919" w14:textId="77777777" w:rsidR="0041177B" w:rsidRPr="00527C02" w:rsidRDefault="0041177B" w:rsidP="0041177B">
      <w:pPr>
        <w:pStyle w:val="paragraph"/>
      </w:pPr>
      <w:r w:rsidRPr="00527C02">
        <w:tab/>
        <w:t>(b)</w:t>
      </w:r>
      <w:r w:rsidRPr="00527C02">
        <w:tab/>
      </w:r>
      <w:r w:rsidR="00585585" w:rsidRPr="00527C02">
        <w:t xml:space="preserve">at the time immediately </w:t>
      </w:r>
      <w:r w:rsidR="00C471C1" w:rsidRPr="00527C02">
        <w:t>after the end of the transition period</w:t>
      </w:r>
      <w:r w:rsidRPr="00527C02">
        <w:t>, the supplier</w:t>
      </w:r>
      <w:r w:rsidR="00C471C1" w:rsidRPr="00527C02">
        <w:t xml:space="preserve"> was covered by </w:t>
      </w:r>
      <w:r w:rsidR="00077CF7" w:rsidRPr="00527C02">
        <w:t>subsection (</w:t>
      </w:r>
      <w:r w:rsidR="00827FCF" w:rsidRPr="00527C02">
        <w:t>4</w:t>
      </w:r>
      <w:r w:rsidR="00C471C1" w:rsidRPr="00527C02">
        <w:t>)</w:t>
      </w:r>
      <w:r w:rsidR="00827FCF" w:rsidRPr="00527C02">
        <w:t xml:space="preserve"> of this section</w:t>
      </w:r>
      <w:r w:rsidR="00C471C1" w:rsidRPr="00527C02">
        <w:t>; and</w:t>
      </w:r>
    </w:p>
    <w:p w14:paraId="3BB2BE31" w14:textId="77777777" w:rsidR="00C471C1" w:rsidRPr="00527C02" w:rsidRDefault="00C471C1" w:rsidP="0041177B">
      <w:pPr>
        <w:pStyle w:val="paragraph"/>
      </w:pPr>
      <w:r w:rsidRPr="00527C02">
        <w:tab/>
        <w:t>(c)</w:t>
      </w:r>
      <w:r w:rsidRPr="00527C02">
        <w:tab/>
        <w:t xml:space="preserve">the supplier fails to give the Commission a notice, within 3 business days, that complies with </w:t>
      </w:r>
      <w:r w:rsidR="00077CF7" w:rsidRPr="00527C02">
        <w:t>subsections (</w:t>
      </w:r>
      <w:r w:rsidR="00827FCF" w:rsidRPr="00527C02">
        <w:t>5</w:t>
      </w:r>
      <w:r w:rsidRPr="00527C02">
        <w:t>)</w:t>
      </w:r>
      <w:r w:rsidR="001A16E5" w:rsidRPr="00527C02">
        <w:t xml:space="preserve"> and (</w:t>
      </w:r>
      <w:r w:rsidR="00827FCF" w:rsidRPr="00527C02">
        <w:t>9</w:t>
      </w:r>
      <w:r w:rsidR="001A16E5" w:rsidRPr="00527C02">
        <w:t>)</w:t>
      </w:r>
      <w:r w:rsidRPr="00527C02">
        <w:t>.</w:t>
      </w:r>
    </w:p>
    <w:p w14:paraId="53373AC9" w14:textId="77777777" w:rsidR="00C471C1" w:rsidRPr="00527C02" w:rsidRDefault="00C471C1" w:rsidP="00C471C1">
      <w:pPr>
        <w:pStyle w:val="subsection"/>
      </w:pPr>
      <w:r w:rsidRPr="00527C02">
        <w:tab/>
        <w:t>(</w:t>
      </w:r>
      <w:r w:rsidR="00827FCF" w:rsidRPr="00527C02">
        <w:t>2</w:t>
      </w:r>
      <w:r w:rsidRPr="00527C02">
        <w:t>)</w:t>
      </w:r>
      <w:r w:rsidRPr="00527C02">
        <w:tab/>
        <w:t xml:space="preserve">A person (the </w:t>
      </w:r>
      <w:r w:rsidRPr="00527C02">
        <w:rPr>
          <w:b/>
          <w:i/>
        </w:rPr>
        <w:t>supplier</w:t>
      </w:r>
      <w:r w:rsidRPr="00527C02">
        <w:t>) contravenes this subsection if:</w:t>
      </w:r>
    </w:p>
    <w:p w14:paraId="08D71AD2" w14:textId="77777777" w:rsidR="00C471C1" w:rsidRPr="00527C02" w:rsidRDefault="00C471C1" w:rsidP="00C471C1">
      <w:pPr>
        <w:pStyle w:val="paragraph"/>
      </w:pPr>
      <w:r w:rsidRPr="00527C02">
        <w:tab/>
        <w:t>(a)</w:t>
      </w:r>
      <w:r w:rsidRPr="00527C02">
        <w:tab/>
        <w:t>the supplier is a covered supplier; and</w:t>
      </w:r>
    </w:p>
    <w:p w14:paraId="3F2CB00C" w14:textId="77777777" w:rsidR="00C471C1" w:rsidRPr="00527C02" w:rsidRDefault="00C471C1" w:rsidP="00C471C1">
      <w:pPr>
        <w:pStyle w:val="paragraph"/>
      </w:pPr>
      <w:r w:rsidRPr="00527C02">
        <w:tab/>
        <w:t>(b)</w:t>
      </w:r>
      <w:r w:rsidRPr="00527C02">
        <w:tab/>
        <w:t xml:space="preserve">at a time after the end of the transition period, the supplier starts to be covered by </w:t>
      </w:r>
      <w:r w:rsidR="00077CF7" w:rsidRPr="00527C02">
        <w:t>subsection (</w:t>
      </w:r>
      <w:r w:rsidR="00827FCF" w:rsidRPr="00527C02">
        <w:t>4) of this section</w:t>
      </w:r>
      <w:r w:rsidRPr="00527C02">
        <w:t>; and</w:t>
      </w:r>
    </w:p>
    <w:p w14:paraId="306A9A52" w14:textId="77777777" w:rsidR="00C471C1" w:rsidRPr="00527C02" w:rsidRDefault="00C471C1" w:rsidP="00C471C1">
      <w:pPr>
        <w:pStyle w:val="paragraph"/>
      </w:pPr>
      <w:r w:rsidRPr="00527C02">
        <w:tab/>
        <w:t>(c)</w:t>
      </w:r>
      <w:r w:rsidRPr="00527C02">
        <w:tab/>
        <w:t xml:space="preserve">the supplier fails to give the Commission a notice, within 3 business days, that complies with </w:t>
      </w:r>
      <w:r w:rsidR="00077CF7" w:rsidRPr="00527C02">
        <w:t>subsections (</w:t>
      </w:r>
      <w:r w:rsidR="00827FCF" w:rsidRPr="00527C02">
        <w:t>5) and (9).</w:t>
      </w:r>
    </w:p>
    <w:p w14:paraId="04AF0D17" w14:textId="77777777" w:rsidR="00C471C1" w:rsidRPr="00527C02" w:rsidRDefault="00C471C1" w:rsidP="00C471C1">
      <w:pPr>
        <w:pStyle w:val="subsection"/>
      </w:pPr>
      <w:r w:rsidRPr="00527C02">
        <w:tab/>
        <w:t>(</w:t>
      </w:r>
      <w:r w:rsidR="00827FCF" w:rsidRPr="00527C02">
        <w:t>3</w:t>
      </w:r>
      <w:r w:rsidRPr="00527C02">
        <w:t>)</w:t>
      </w:r>
      <w:r w:rsidRPr="00527C02">
        <w:tab/>
        <w:t xml:space="preserve">A person (the </w:t>
      </w:r>
      <w:r w:rsidRPr="00527C02">
        <w:rPr>
          <w:b/>
          <w:i/>
        </w:rPr>
        <w:t>supplier</w:t>
      </w:r>
      <w:r w:rsidRPr="00527C02">
        <w:t>) contravenes this subsection if:</w:t>
      </w:r>
    </w:p>
    <w:p w14:paraId="4A95E1E7" w14:textId="77777777" w:rsidR="00C471C1" w:rsidRPr="00527C02" w:rsidRDefault="00C471C1" w:rsidP="00C471C1">
      <w:pPr>
        <w:pStyle w:val="paragraph"/>
      </w:pPr>
      <w:r w:rsidRPr="00527C02">
        <w:tab/>
        <w:t>(a)</w:t>
      </w:r>
      <w:r w:rsidRPr="00527C02">
        <w:tab/>
        <w:t>the supplier is a covered supplier; and</w:t>
      </w:r>
    </w:p>
    <w:p w14:paraId="73083DBF" w14:textId="77777777" w:rsidR="00C471C1" w:rsidRPr="00527C02" w:rsidRDefault="00C471C1" w:rsidP="00C471C1">
      <w:pPr>
        <w:pStyle w:val="paragraph"/>
      </w:pPr>
      <w:r w:rsidRPr="00527C02">
        <w:tab/>
        <w:t>(b)</w:t>
      </w:r>
      <w:r w:rsidRPr="00527C02">
        <w:tab/>
        <w:t xml:space="preserve">at a time after the end of the transition period, the supplier ceases to be covered by </w:t>
      </w:r>
      <w:r w:rsidR="00077CF7" w:rsidRPr="00527C02">
        <w:t>subsection (</w:t>
      </w:r>
      <w:r w:rsidR="00827FCF" w:rsidRPr="00527C02">
        <w:t>4) of this section</w:t>
      </w:r>
      <w:r w:rsidRPr="00527C02">
        <w:t>; and</w:t>
      </w:r>
    </w:p>
    <w:p w14:paraId="1E35B8A2" w14:textId="77777777" w:rsidR="00C471C1" w:rsidRPr="00527C02" w:rsidRDefault="00C471C1" w:rsidP="00C471C1">
      <w:pPr>
        <w:pStyle w:val="paragraph"/>
      </w:pPr>
      <w:r w:rsidRPr="00527C02">
        <w:tab/>
        <w:t>(c)</w:t>
      </w:r>
      <w:r w:rsidRPr="00527C02">
        <w:tab/>
        <w:t>the supplier fails to give the Commission a notice</w:t>
      </w:r>
      <w:r w:rsidR="001A16E5" w:rsidRPr="00527C02">
        <w:t>,</w:t>
      </w:r>
      <w:r w:rsidRPr="00527C02">
        <w:t xml:space="preserve"> within 3 business days</w:t>
      </w:r>
      <w:r w:rsidR="001A16E5" w:rsidRPr="00527C02">
        <w:t xml:space="preserve">, that states that fact and complies with </w:t>
      </w:r>
      <w:r w:rsidR="00077CF7" w:rsidRPr="00527C02">
        <w:t>subsection (</w:t>
      </w:r>
      <w:r w:rsidR="00827FCF" w:rsidRPr="00527C02">
        <w:t>9</w:t>
      </w:r>
      <w:r w:rsidR="001A16E5" w:rsidRPr="00527C02">
        <w:t>)</w:t>
      </w:r>
      <w:r w:rsidRPr="00527C02">
        <w:t>.</w:t>
      </w:r>
    </w:p>
    <w:p w14:paraId="0DF8D63A" w14:textId="77777777" w:rsidR="00C471C1" w:rsidRPr="00527C02" w:rsidRDefault="00C471C1" w:rsidP="00C471C1">
      <w:pPr>
        <w:pStyle w:val="subsection"/>
      </w:pPr>
      <w:r w:rsidRPr="00527C02">
        <w:tab/>
        <w:t>(</w:t>
      </w:r>
      <w:r w:rsidR="00827FCF" w:rsidRPr="00527C02">
        <w:t>4</w:t>
      </w:r>
      <w:r w:rsidRPr="00527C02">
        <w:t>)</w:t>
      </w:r>
      <w:r w:rsidRPr="00527C02">
        <w:tab/>
        <w:t xml:space="preserve">For the purposes of </w:t>
      </w:r>
      <w:r w:rsidR="00077CF7" w:rsidRPr="00527C02">
        <w:t>subsections (</w:t>
      </w:r>
      <w:r w:rsidRPr="00527C02">
        <w:t>1), (</w:t>
      </w:r>
      <w:r w:rsidR="00827FCF" w:rsidRPr="00527C02">
        <w:t>2</w:t>
      </w:r>
      <w:r w:rsidRPr="00527C02">
        <w:t>) and (</w:t>
      </w:r>
      <w:r w:rsidR="00827FCF" w:rsidRPr="00527C02">
        <w:t>3</w:t>
      </w:r>
      <w:r w:rsidRPr="00527C02">
        <w:t>), a supplier is covered by this subsection if the supplier:</w:t>
      </w:r>
    </w:p>
    <w:p w14:paraId="1E3F2B77" w14:textId="77777777" w:rsidR="0041177B" w:rsidRPr="00527C02" w:rsidRDefault="0041177B" w:rsidP="00C471C1">
      <w:pPr>
        <w:pStyle w:val="paragraph"/>
      </w:pPr>
      <w:r w:rsidRPr="00527C02">
        <w:tab/>
        <w:t>(</w:t>
      </w:r>
      <w:r w:rsidR="00C471C1" w:rsidRPr="00527C02">
        <w:t>a</w:t>
      </w:r>
      <w:r w:rsidRPr="00527C02">
        <w:t>)</w:t>
      </w:r>
      <w:r w:rsidRPr="00527C02">
        <w:tab/>
      </w:r>
      <w:r w:rsidR="00C471C1" w:rsidRPr="00527C02">
        <w:t>holds</w:t>
      </w:r>
      <w:r w:rsidRPr="00527C02">
        <w:t xml:space="preserve"> a retailer authorisation (within the meaning of the </w:t>
      </w:r>
      <w:r w:rsidRPr="00527C02">
        <w:rPr>
          <w:i/>
        </w:rPr>
        <w:t>National Energy Retail Law</w:t>
      </w:r>
      <w:r w:rsidRPr="00527C02">
        <w:t xml:space="preserve"> as it applies in a State or a Territory); or</w:t>
      </w:r>
    </w:p>
    <w:p w14:paraId="78733723" w14:textId="77777777" w:rsidR="0041177B" w:rsidRPr="00527C02" w:rsidRDefault="0041177B" w:rsidP="00C471C1">
      <w:pPr>
        <w:pStyle w:val="paragraph"/>
      </w:pPr>
      <w:r w:rsidRPr="00527C02">
        <w:tab/>
        <w:t>(</w:t>
      </w:r>
      <w:r w:rsidR="00C471C1" w:rsidRPr="00527C02">
        <w:t>b</w:t>
      </w:r>
      <w:r w:rsidRPr="00527C02">
        <w:t>)</w:t>
      </w:r>
      <w:r w:rsidRPr="00527C02">
        <w:tab/>
      </w:r>
      <w:r w:rsidR="00C471C1" w:rsidRPr="00527C02">
        <w:t>is</w:t>
      </w:r>
      <w:r w:rsidRPr="00527C02">
        <w:t xml:space="preserve"> a retailer (within the meaning of the </w:t>
      </w:r>
      <w:r w:rsidRPr="00527C02">
        <w:rPr>
          <w:i/>
        </w:rPr>
        <w:t>Electricity Industry Act 2000</w:t>
      </w:r>
      <w:r w:rsidRPr="00527C02">
        <w:t xml:space="preserve"> (Vic.)); or</w:t>
      </w:r>
    </w:p>
    <w:p w14:paraId="771741C8" w14:textId="77777777" w:rsidR="0041177B" w:rsidRPr="00527C02" w:rsidRDefault="0041177B" w:rsidP="00C471C1">
      <w:pPr>
        <w:pStyle w:val="paragraph"/>
      </w:pPr>
      <w:r w:rsidRPr="00527C02">
        <w:tab/>
        <w:t>(</w:t>
      </w:r>
      <w:r w:rsidR="00C471C1" w:rsidRPr="00527C02">
        <w:t>c</w:t>
      </w:r>
      <w:r w:rsidRPr="00527C02">
        <w:t>)</w:t>
      </w:r>
      <w:r w:rsidRPr="00527C02">
        <w:tab/>
        <w:t>h</w:t>
      </w:r>
      <w:r w:rsidR="00C471C1" w:rsidRPr="00527C02">
        <w:t>o</w:t>
      </w:r>
      <w:r w:rsidRPr="00527C02">
        <w:t>ld</w:t>
      </w:r>
      <w:r w:rsidR="00C471C1" w:rsidRPr="00527C02">
        <w:t>s</w:t>
      </w:r>
      <w:r w:rsidRPr="00527C02">
        <w:t xml:space="preserve"> a licence authorising the person to sell gas by retail under the </w:t>
      </w:r>
      <w:r w:rsidRPr="00527C02">
        <w:rPr>
          <w:i/>
        </w:rPr>
        <w:t>Gas Industry Act 2001</w:t>
      </w:r>
      <w:r w:rsidRPr="00527C02">
        <w:t xml:space="preserve"> (Vic.)</w:t>
      </w:r>
      <w:r w:rsidR="00C471C1" w:rsidRPr="00527C02">
        <w:t>.</w:t>
      </w:r>
    </w:p>
    <w:p w14:paraId="52439077" w14:textId="77777777" w:rsidR="0041177B" w:rsidRPr="00527C02" w:rsidRDefault="0041177B" w:rsidP="00C471C1">
      <w:pPr>
        <w:pStyle w:val="subsection"/>
      </w:pPr>
      <w:r w:rsidRPr="00527C02">
        <w:tab/>
        <w:t>(</w:t>
      </w:r>
      <w:r w:rsidR="00827FCF" w:rsidRPr="00527C02">
        <w:t>5</w:t>
      </w:r>
      <w:r w:rsidRPr="00527C02">
        <w:t>)</w:t>
      </w:r>
      <w:r w:rsidRPr="00527C02">
        <w:tab/>
      </w:r>
      <w:r w:rsidR="00C471C1" w:rsidRPr="00527C02">
        <w:t xml:space="preserve">For the purposes of </w:t>
      </w:r>
      <w:r w:rsidR="00077CF7" w:rsidRPr="00527C02">
        <w:t>subsections (</w:t>
      </w:r>
      <w:r w:rsidR="00C471C1" w:rsidRPr="00527C02">
        <w:t>1) and (</w:t>
      </w:r>
      <w:r w:rsidR="00827FCF" w:rsidRPr="00527C02">
        <w:t>2</w:t>
      </w:r>
      <w:r w:rsidR="00C471C1" w:rsidRPr="00527C02">
        <w:t>), a notice given by a supplier complies with this subsection if it</w:t>
      </w:r>
      <w:r w:rsidRPr="00527C02">
        <w:t>:</w:t>
      </w:r>
    </w:p>
    <w:p w14:paraId="0509F3FC" w14:textId="77777777" w:rsidR="00DF4B0D" w:rsidRPr="00527C02" w:rsidRDefault="00DF4B0D" w:rsidP="00585585">
      <w:pPr>
        <w:pStyle w:val="paragraph"/>
      </w:pPr>
      <w:r w:rsidRPr="00527C02">
        <w:tab/>
        <w:t>(a)</w:t>
      </w:r>
      <w:r w:rsidRPr="00527C02">
        <w:tab/>
        <w:t>states that it is given for the purposes of this section; and</w:t>
      </w:r>
    </w:p>
    <w:p w14:paraId="69E1BA59" w14:textId="77777777" w:rsidR="0041177B" w:rsidRPr="00527C02" w:rsidRDefault="0041177B" w:rsidP="00585585">
      <w:pPr>
        <w:pStyle w:val="paragraph"/>
      </w:pPr>
      <w:r w:rsidRPr="00527C02">
        <w:tab/>
        <w:t>(</w:t>
      </w:r>
      <w:r w:rsidR="00585585" w:rsidRPr="00527C02">
        <w:t>b</w:t>
      </w:r>
      <w:r w:rsidRPr="00527C02">
        <w:t>)</w:t>
      </w:r>
      <w:r w:rsidRPr="00527C02">
        <w:tab/>
        <w:t xml:space="preserve">if </w:t>
      </w:r>
      <w:r w:rsidR="00455071" w:rsidRPr="00527C02">
        <w:t>paragraph (</w:t>
      </w:r>
      <w:r w:rsidR="00827FCF" w:rsidRPr="00527C02">
        <w:t>4</w:t>
      </w:r>
      <w:r w:rsidR="00C471C1" w:rsidRPr="00527C02">
        <w:t>)</w:t>
      </w:r>
      <w:r w:rsidRPr="00527C02">
        <w:t>(</w:t>
      </w:r>
      <w:r w:rsidR="00585585" w:rsidRPr="00527C02">
        <w:t>a</w:t>
      </w:r>
      <w:r w:rsidRPr="00527C02">
        <w:t>) or (</w:t>
      </w:r>
      <w:r w:rsidR="00585585" w:rsidRPr="00527C02">
        <w:t>c</w:t>
      </w:r>
      <w:r w:rsidRPr="00527C02">
        <w:t>) applies</w:t>
      </w:r>
      <w:r w:rsidR="00585585" w:rsidRPr="00527C02">
        <w:t xml:space="preserve"> to the supplier</w:t>
      </w:r>
      <w:r w:rsidRPr="00527C02">
        <w:t>—</w:t>
      </w:r>
      <w:r w:rsidR="00DF4B0D" w:rsidRPr="00527C02">
        <w:t xml:space="preserve">includes </w:t>
      </w:r>
      <w:r w:rsidRPr="00527C02">
        <w:t>a copy of the retailer authorisation or licence</w:t>
      </w:r>
      <w:r w:rsidR="00585585" w:rsidRPr="00527C02">
        <w:t xml:space="preserve"> mentioned in that paragraph</w:t>
      </w:r>
      <w:r w:rsidRPr="00527C02">
        <w:t>;</w:t>
      </w:r>
      <w:r w:rsidR="00585585" w:rsidRPr="00527C02">
        <w:t xml:space="preserve"> and</w:t>
      </w:r>
    </w:p>
    <w:p w14:paraId="13B6E431" w14:textId="77777777" w:rsidR="0041177B" w:rsidRPr="00527C02" w:rsidRDefault="0041177B" w:rsidP="00FE6FD9">
      <w:pPr>
        <w:pStyle w:val="paragraph"/>
      </w:pPr>
      <w:r w:rsidRPr="00527C02">
        <w:tab/>
        <w:t>(</w:t>
      </w:r>
      <w:r w:rsidR="00585585" w:rsidRPr="00527C02">
        <w:t>c</w:t>
      </w:r>
      <w:r w:rsidRPr="00527C02">
        <w:t>)</w:t>
      </w:r>
      <w:r w:rsidRPr="00527C02">
        <w:tab/>
        <w:t xml:space="preserve">if </w:t>
      </w:r>
      <w:r w:rsidR="00455071" w:rsidRPr="00527C02">
        <w:t>paragraph (</w:t>
      </w:r>
      <w:r w:rsidR="00827FCF" w:rsidRPr="00527C02">
        <w:t>4</w:t>
      </w:r>
      <w:r w:rsidR="00585585" w:rsidRPr="00527C02">
        <w:t>)</w:t>
      </w:r>
      <w:r w:rsidR="004061A9" w:rsidRPr="00527C02">
        <w:t>(</w:t>
      </w:r>
      <w:r w:rsidRPr="00527C02">
        <w:t>b) applies</w:t>
      </w:r>
      <w:r w:rsidR="00585585" w:rsidRPr="00527C02">
        <w:t xml:space="preserve"> to the supplier</w:t>
      </w:r>
      <w:r w:rsidRPr="00527C02">
        <w:t>—</w:t>
      </w:r>
      <w:r w:rsidR="00DF4B0D" w:rsidRPr="00527C02">
        <w:t xml:space="preserve">includes </w:t>
      </w:r>
      <w:r w:rsidRPr="00527C02">
        <w:t xml:space="preserve">a </w:t>
      </w:r>
      <w:r w:rsidR="00FE6FD9" w:rsidRPr="00527C02">
        <w:t xml:space="preserve">link to a publicly available website that allows access to the text of </w:t>
      </w:r>
      <w:r w:rsidRPr="00527C02">
        <w:t xml:space="preserve">the </w:t>
      </w:r>
      <w:r w:rsidR="00585585" w:rsidRPr="00527C02">
        <w:t>supplier</w:t>
      </w:r>
      <w:r w:rsidR="00D1724E" w:rsidRPr="00527C02">
        <w:t>’</w:t>
      </w:r>
      <w:r w:rsidR="00585585" w:rsidRPr="00527C02">
        <w:t xml:space="preserve">s </w:t>
      </w:r>
      <w:r w:rsidRPr="00527C02">
        <w:t>retailer</w:t>
      </w:r>
      <w:r w:rsidR="00D1724E" w:rsidRPr="00527C02">
        <w:t>’</w:t>
      </w:r>
      <w:r w:rsidRPr="00527C02">
        <w:t xml:space="preserve">s licence (within the meaning of the </w:t>
      </w:r>
      <w:r w:rsidRPr="00527C02">
        <w:rPr>
          <w:i/>
        </w:rPr>
        <w:t>Electricity Industry Act 2000</w:t>
      </w:r>
      <w:r w:rsidRPr="00527C02">
        <w:t xml:space="preserve"> (Vic.));</w:t>
      </w:r>
      <w:r w:rsidR="00585585" w:rsidRPr="00527C02">
        <w:t xml:space="preserve"> and</w:t>
      </w:r>
    </w:p>
    <w:p w14:paraId="6A5CE8F1" w14:textId="77777777" w:rsidR="001A3403" w:rsidRPr="00527C02" w:rsidRDefault="0041177B" w:rsidP="00585585">
      <w:pPr>
        <w:pStyle w:val="paragraph"/>
      </w:pPr>
      <w:r w:rsidRPr="00527C02">
        <w:tab/>
        <w:t>(</w:t>
      </w:r>
      <w:r w:rsidR="00585585" w:rsidRPr="00527C02">
        <w:t>d</w:t>
      </w:r>
      <w:r w:rsidRPr="00527C02">
        <w:t>)</w:t>
      </w:r>
      <w:r w:rsidRPr="00527C02">
        <w:tab/>
      </w:r>
      <w:r w:rsidR="00DF4B0D" w:rsidRPr="00527C02">
        <w:t xml:space="preserve">sets out </w:t>
      </w:r>
      <w:r w:rsidRPr="00527C02">
        <w:t xml:space="preserve">information demonstrating that </w:t>
      </w:r>
      <w:r w:rsidR="004B364A" w:rsidRPr="00527C02">
        <w:t xml:space="preserve">no more than 50 per cent of the annual turnover of the </w:t>
      </w:r>
      <w:r w:rsidR="00B1270C" w:rsidRPr="00527C02">
        <w:t>supplier</w:t>
      </w:r>
      <w:r w:rsidR="004B364A" w:rsidRPr="00527C02">
        <w:t xml:space="preserve"> during the </w:t>
      </w:r>
      <w:r w:rsidR="00585585" w:rsidRPr="00527C02">
        <w:t xml:space="preserve">most recent </w:t>
      </w:r>
      <w:r w:rsidR="004B364A" w:rsidRPr="00527C02">
        <w:t>financial year</w:t>
      </w:r>
      <w:r w:rsidR="00585585" w:rsidRPr="00527C02">
        <w:t xml:space="preserve"> ending before the time mentioned in </w:t>
      </w:r>
      <w:r w:rsidR="00455071" w:rsidRPr="00527C02">
        <w:t>paragraph (</w:t>
      </w:r>
      <w:r w:rsidR="00585585" w:rsidRPr="00527C02">
        <w:t>1)(b) or (</w:t>
      </w:r>
      <w:r w:rsidR="00827FCF" w:rsidRPr="00527C02">
        <w:t>2</w:t>
      </w:r>
      <w:r w:rsidR="00585585" w:rsidRPr="00527C02">
        <w:t>)(b) (as the case may be)</w:t>
      </w:r>
      <w:r w:rsidR="004B364A" w:rsidRPr="00527C02">
        <w:t xml:space="preserve">, to the extent that it is attributable to business operations related to the production, supply and acquisition of gas, is attributable to a business of producing regulated gas carried on by the </w:t>
      </w:r>
      <w:r w:rsidR="00B1270C" w:rsidRPr="00527C02">
        <w:t>supplier</w:t>
      </w:r>
      <w:r w:rsidR="00585585" w:rsidRPr="00527C02">
        <w:t>; and</w:t>
      </w:r>
    </w:p>
    <w:p w14:paraId="096147C9" w14:textId="77777777" w:rsidR="001A3403" w:rsidRPr="00527C02" w:rsidRDefault="001A3403" w:rsidP="00585585">
      <w:pPr>
        <w:pStyle w:val="paragraph"/>
      </w:pPr>
      <w:r w:rsidRPr="00527C02">
        <w:tab/>
        <w:t>(</w:t>
      </w:r>
      <w:r w:rsidR="00585585" w:rsidRPr="00527C02">
        <w:t>e</w:t>
      </w:r>
      <w:r w:rsidRPr="00527C02">
        <w:t>)</w:t>
      </w:r>
      <w:r w:rsidRPr="00527C02">
        <w:tab/>
        <w:t xml:space="preserve">sets out information of a kind specified in a determination under </w:t>
      </w:r>
      <w:r w:rsidR="00077CF7" w:rsidRPr="00527C02">
        <w:t>subsection (</w:t>
      </w:r>
      <w:r w:rsidR="00827FCF" w:rsidRPr="00527C02">
        <w:t>6</w:t>
      </w:r>
      <w:r w:rsidRPr="00527C02">
        <w:t>).</w:t>
      </w:r>
    </w:p>
    <w:p w14:paraId="740BA283" w14:textId="77777777" w:rsidR="0041177B" w:rsidRPr="00527C02" w:rsidRDefault="0041177B" w:rsidP="0041177B">
      <w:pPr>
        <w:pStyle w:val="Penalty"/>
      </w:pPr>
      <w:r w:rsidRPr="00527C02">
        <w:t>Civil penalty:</w:t>
      </w:r>
    </w:p>
    <w:p w14:paraId="7D667A24" w14:textId="77777777" w:rsidR="0041177B" w:rsidRPr="00527C02" w:rsidRDefault="0041177B" w:rsidP="0041177B">
      <w:pPr>
        <w:pStyle w:val="paragraph"/>
      </w:pPr>
      <w:r w:rsidRPr="00527C02">
        <w:tab/>
        <w:t>(a)</w:t>
      </w:r>
      <w:r w:rsidRPr="00527C02">
        <w:tab/>
        <w:t>for a body corporate—3,000 penalty units; and</w:t>
      </w:r>
    </w:p>
    <w:p w14:paraId="5F68AF56" w14:textId="77777777" w:rsidR="0041177B" w:rsidRPr="00527C02" w:rsidRDefault="0041177B" w:rsidP="0041177B">
      <w:pPr>
        <w:pStyle w:val="paragraph"/>
      </w:pPr>
      <w:r w:rsidRPr="00527C02">
        <w:tab/>
        <w:t>(b)</w:t>
      </w:r>
      <w:r w:rsidRPr="00527C02">
        <w:tab/>
        <w:t>for a person other than a body corporate—600 penalty units.</w:t>
      </w:r>
    </w:p>
    <w:p w14:paraId="4E1B649C" w14:textId="77777777" w:rsidR="001A3403" w:rsidRPr="00527C02" w:rsidRDefault="001A3403" w:rsidP="001A3403">
      <w:pPr>
        <w:pStyle w:val="subsection"/>
      </w:pPr>
      <w:r w:rsidRPr="00527C02">
        <w:tab/>
        <w:t>(</w:t>
      </w:r>
      <w:r w:rsidR="00827FCF" w:rsidRPr="00527C02">
        <w:t>6</w:t>
      </w:r>
      <w:r w:rsidRPr="00527C02">
        <w:t>)</w:t>
      </w:r>
      <w:r w:rsidRPr="00527C02">
        <w:tab/>
        <w:t xml:space="preserve">For the purposes of </w:t>
      </w:r>
      <w:r w:rsidR="00455071" w:rsidRPr="00527C02">
        <w:t>paragraph (</w:t>
      </w:r>
      <w:r w:rsidR="00827FCF" w:rsidRPr="00527C02">
        <w:t>5</w:t>
      </w:r>
      <w:r w:rsidRPr="00527C02">
        <w:t>)(</w:t>
      </w:r>
      <w:r w:rsidR="00585585" w:rsidRPr="00527C02">
        <w:t>e</w:t>
      </w:r>
      <w:r w:rsidRPr="00527C02">
        <w:t>), the Commission may, by legislative instrument, make a determination specifying kinds of information.</w:t>
      </w:r>
    </w:p>
    <w:p w14:paraId="0BEFA3DE" w14:textId="77777777" w:rsidR="001A3403" w:rsidRPr="00527C02" w:rsidRDefault="001A3403" w:rsidP="001A3403">
      <w:pPr>
        <w:pStyle w:val="subsection"/>
      </w:pPr>
      <w:r w:rsidRPr="00527C02">
        <w:tab/>
        <w:t>(</w:t>
      </w:r>
      <w:r w:rsidR="00827FCF" w:rsidRPr="00527C02">
        <w:t>7</w:t>
      </w:r>
      <w:r w:rsidRPr="00527C02">
        <w:t>)</w:t>
      </w:r>
      <w:r w:rsidRPr="00527C02">
        <w:tab/>
        <w:t xml:space="preserve">Before making a determination under </w:t>
      </w:r>
      <w:r w:rsidR="00077CF7" w:rsidRPr="00527C02">
        <w:t>subsection (</w:t>
      </w:r>
      <w:r w:rsidR="00827FCF" w:rsidRPr="00527C02">
        <w:t>6</w:t>
      </w:r>
      <w:r w:rsidRPr="00527C02">
        <w:t>), the Commission must consult with the public about the proposed determination.</w:t>
      </w:r>
    </w:p>
    <w:p w14:paraId="036E4468" w14:textId="77777777" w:rsidR="009202FD" w:rsidRPr="00527C02" w:rsidRDefault="009202FD" w:rsidP="009202FD">
      <w:pPr>
        <w:pStyle w:val="subsection"/>
      </w:pPr>
      <w:r w:rsidRPr="00527C02">
        <w:tab/>
        <w:t>(</w:t>
      </w:r>
      <w:r w:rsidR="00827FCF" w:rsidRPr="00527C02">
        <w:t>8</w:t>
      </w:r>
      <w:r w:rsidRPr="00527C02">
        <w:t>)</w:t>
      </w:r>
      <w:r w:rsidRPr="00527C02">
        <w:tab/>
        <w:t xml:space="preserve">In making a determination under </w:t>
      </w:r>
      <w:r w:rsidR="00077CF7" w:rsidRPr="00527C02">
        <w:t>subsection (</w:t>
      </w:r>
      <w:r w:rsidR="00827FCF" w:rsidRPr="00527C02">
        <w:t>6</w:t>
      </w:r>
      <w:r w:rsidRPr="00527C02">
        <w:t xml:space="preserve">), the Commission must take into account comments made in consultations under </w:t>
      </w:r>
      <w:r w:rsidR="00077CF7" w:rsidRPr="00527C02">
        <w:t>subsection (</w:t>
      </w:r>
      <w:r w:rsidR="00827FCF" w:rsidRPr="00527C02">
        <w:t>7</w:t>
      </w:r>
      <w:r w:rsidRPr="00527C02">
        <w:t>).</w:t>
      </w:r>
    </w:p>
    <w:p w14:paraId="38430B92" w14:textId="77777777" w:rsidR="001A16E5" w:rsidRPr="00527C02" w:rsidRDefault="001A16E5" w:rsidP="001A16E5">
      <w:pPr>
        <w:pStyle w:val="subsection"/>
      </w:pPr>
      <w:r w:rsidRPr="00527C02">
        <w:tab/>
        <w:t>(</w:t>
      </w:r>
      <w:r w:rsidR="00827FCF" w:rsidRPr="00527C02">
        <w:t>9</w:t>
      </w:r>
      <w:r w:rsidRPr="00527C02">
        <w:t>)</w:t>
      </w:r>
      <w:r w:rsidRPr="00527C02">
        <w:tab/>
        <w:t>For the purposes of this section, a notice complies with this subsection if it is:</w:t>
      </w:r>
    </w:p>
    <w:p w14:paraId="7F1FA5F2" w14:textId="77777777" w:rsidR="001A16E5" w:rsidRPr="00527C02" w:rsidRDefault="001A16E5" w:rsidP="001A16E5">
      <w:pPr>
        <w:pStyle w:val="paragraph"/>
      </w:pPr>
      <w:r w:rsidRPr="00527C02">
        <w:tab/>
        <w:t>(a)</w:t>
      </w:r>
      <w:r w:rsidRPr="00527C02">
        <w:tab/>
        <w:t>in writing; and</w:t>
      </w:r>
    </w:p>
    <w:p w14:paraId="7C2E20CF" w14:textId="77777777" w:rsidR="001A16E5" w:rsidRPr="00527C02" w:rsidRDefault="001A16E5" w:rsidP="001A16E5">
      <w:pPr>
        <w:pStyle w:val="paragraph"/>
      </w:pPr>
      <w:r w:rsidRPr="00527C02">
        <w:tab/>
        <w:t>(b)</w:t>
      </w:r>
      <w:r w:rsidRPr="00527C02">
        <w:tab/>
        <w:t>in a form approved by the Commission in writing</w:t>
      </w:r>
      <w:r w:rsidR="0086143E" w:rsidRPr="00527C02">
        <w:t xml:space="preserve"> (if any)</w:t>
      </w:r>
      <w:r w:rsidRPr="00527C02">
        <w:t>.</w:t>
      </w:r>
    </w:p>
    <w:p w14:paraId="10AD949F" w14:textId="77777777" w:rsidR="00724D53" w:rsidRPr="00527C02" w:rsidRDefault="00477FFB" w:rsidP="00724D53">
      <w:pPr>
        <w:pStyle w:val="ActHead5"/>
      </w:pPr>
      <w:bookmarkStart w:id="57" w:name="_Toc138757971"/>
      <w:r w:rsidRPr="0060533F">
        <w:rPr>
          <w:rStyle w:val="CharSectno"/>
        </w:rPr>
        <w:t>41</w:t>
      </w:r>
      <w:r w:rsidR="00724D53" w:rsidRPr="00527C02">
        <w:t xml:space="preserve">  </w:t>
      </w:r>
      <w:r w:rsidR="003A3005" w:rsidRPr="00527C02">
        <w:t>Supplier to report information</w:t>
      </w:r>
      <w:r w:rsidR="00724D53" w:rsidRPr="00527C02">
        <w:t xml:space="preserve"> to Commission</w:t>
      </w:r>
      <w:r w:rsidR="003A4963" w:rsidRPr="00527C02">
        <w:t>—small suppliers</w:t>
      </w:r>
      <w:bookmarkEnd w:id="57"/>
    </w:p>
    <w:p w14:paraId="6E2B4F22" w14:textId="77777777" w:rsidR="00524BF8" w:rsidRPr="00527C02" w:rsidRDefault="00524BF8" w:rsidP="00524BF8">
      <w:pPr>
        <w:pStyle w:val="subsection"/>
      </w:pPr>
      <w:r w:rsidRPr="00527C02">
        <w:tab/>
        <w:t>(</w:t>
      </w:r>
      <w:r w:rsidR="00C23901" w:rsidRPr="00527C02">
        <w:t>1</w:t>
      </w:r>
      <w:r w:rsidRPr="00527C02">
        <w:t>)</w:t>
      </w:r>
      <w:r w:rsidRPr="00527C02">
        <w:tab/>
        <w:t xml:space="preserve">A person (the </w:t>
      </w:r>
      <w:r w:rsidRPr="00527C02">
        <w:rPr>
          <w:b/>
          <w:i/>
        </w:rPr>
        <w:t>supplier</w:t>
      </w:r>
      <w:r w:rsidRPr="00527C02">
        <w:t>) contravenes this subsection if:</w:t>
      </w:r>
    </w:p>
    <w:p w14:paraId="0E87AE1C" w14:textId="77777777" w:rsidR="00524BF8" w:rsidRPr="00527C02" w:rsidRDefault="00524BF8" w:rsidP="00524BF8">
      <w:pPr>
        <w:pStyle w:val="paragraph"/>
      </w:pPr>
      <w:r w:rsidRPr="00527C02">
        <w:tab/>
        <w:t>(a)</w:t>
      </w:r>
      <w:r w:rsidRPr="00527C02">
        <w:tab/>
        <w:t>the supplier is a covered supplier; and</w:t>
      </w:r>
    </w:p>
    <w:p w14:paraId="062F2B3D" w14:textId="77777777" w:rsidR="00524BF8" w:rsidRPr="00527C02" w:rsidRDefault="00524BF8" w:rsidP="00524BF8">
      <w:pPr>
        <w:pStyle w:val="paragraph"/>
      </w:pPr>
      <w:r w:rsidRPr="00527C02">
        <w:tab/>
        <w:t>(b)</w:t>
      </w:r>
      <w:r w:rsidRPr="00527C02">
        <w:tab/>
      </w:r>
      <w:r w:rsidR="006F0A23" w:rsidRPr="00527C02">
        <w:t xml:space="preserve">the amount of </w:t>
      </w:r>
      <w:r w:rsidR="00CC4671" w:rsidRPr="00527C02">
        <w:t xml:space="preserve">counted </w:t>
      </w:r>
      <w:r w:rsidR="006F0A23" w:rsidRPr="00527C02">
        <w:t>gas in relation to the supplier, that was produced in the most recent calendar year, is nil or is less than 100 petajoules; and</w:t>
      </w:r>
    </w:p>
    <w:p w14:paraId="5A9A6613" w14:textId="77777777" w:rsidR="00F20D63" w:rsidRPr="00527C02" w:rsidRDefault="00524BF8" w:rsidP="00524BF8">
      <w:pPr>
        <w:pStyle w:val="paragraph"/>
      </w:pPr>
      <w:r w:rsidRPr="00527C02">
        <w:tab/>
        <w:t>(c)</w:t>
      </w:r>
      <w:r w:rsidRPr="00527C02">
        <w:tab/>
        <w:t>the supplier fails to give</w:t>
      </w:r>
      <w:r w:rsidR="00D11AB8" w:rsidRPr="00527C02">
        <w:t xml:space="preserve"> the Commission</w:t>
      </w:r>
      <w:r w:rsidRPr="00527C02">
        <w:t xml:space="preserve"> a notice </w:t>
      </w:r>
      <w:r w:rsidR="006036AE" w:rsidRPr="00527C02">
        <w:t xml:space="preserve">complying with </w:t>
      </w:r>
      <w:r w:rsidR="00077CF7" w:rsidRPr="00527C02">
        <w:t>subsection (</w:t>
      </w:r>
      <w:r w:rsidR="00976136" w:rsidRPr="00527C02">
        <w:t>1</w:t>
      </w:r>
      <w:r w:rsidR="00C23901" w:rsidRPr="00527C02">
        <w:t>1</w:t>
      </w:r>
      <w:r w:rsidR="006036AE" w:rsidRPr="00527C02">
        <w:t>) and</w:t>
      </w:r>
      <w:r w:rsidRPr="00527C02">
        <w:t xml:space="preserve"> setting out the information covered by </w:t>
      </w:r>
      <w:r w:rsidR="00077CF7" w:rsidRPr="00527C02">
        <w:t>subsection (</w:t>
      </w:r>
      <w:r w:rsidRPr="00527C02">
        <w:t>2)</w:t>
      </w:r>
      <w:r w:rsidR="006F0A23" w:rsidRPr="00527C02">
        <w:t xml:space="preserve"> on or before</w:t>
      </w:r>
      <w:r w:rsidR="00F20D63" w:rsidRPr="00527C02">
        <w:t>:</w:t>
      </w:r>
    </w:p>
    <w:p w14:paraId="704AD977" w14:textId="77777777" w:rsidR="00F20D63" w:rsidRPr="00527C02" w:rsidRDefault="00F20D63" w:rsidP="00F20D63">
      <w:pPr>
        <w:pStyle w:val="paragraphsub"/>
      </w:pPr>
      <w:r w:rsidRPr="00527C02">
        <w:tab/>
        <w:t>(</w:t>
      </w:r>
      <w:proofErr w:type="spellStart"/>
      <w:r w:rsidRPr="00527C02">
        <w:t>i</w:t>
      </w:r>
      <w:proofErr w:type="spellEnd"/>
      <w:r w:rsidRPr="00527C02">
        <w:t>)</w:t>
      </w:r>
      <w:r w:rsidRPr="00527C02">
        <w:tab/>
        <w:t xml:space="preserve">if </w:t>
      </w:r>
      <w:r w:rsidR="00455071" w:rsidRPr="00527C02">
        <w:t>subparagraph (</w:t>
      </w:r>
      <w:r w:rsidRPr="00527C02">
        <w:t>ii) does not apply—</w:t>
      </w:r>
      <w:r w:rsidR="006F0A23" w:rsidRPr="00527C02">
        <w:t xml:space="preserve">the third business day after </w:t>
      </w:r>
      <w:r w:rsidRPr="00527C02">
        <w:t>that</w:t>
      </w:r>
      <w:r w:rsidR="006F0A23" w:rsidRPr="00527C02">
        <w:t xml:space="preserve"> calendar year</w:t>
      </w:r>
      <w:r w:rsidRPr="00527C02">
        <w:t>; or</w:t>
      </w:r>
    </w:p>
    <w:p w14:paraId="0285A006" w14:textId="77777777" w:rsidR="00524BF8" w:rsidRPr="00527C02" w:rsidRDefault="00F20D63" w:rsidP="00F20D63">
      <w:pPr>
        <w:pStyle w:val="paragraphsub"/>
      </w:pPr>
      <w:r w:rsidRPr="00527C02">
        <w:tab/>
        <w:t>(ii)</w:t>
      </w:r>
      <w:r w:rsidRPr="00527C02">
        <w:tab/>
        <w:t>if the calendar year is the most recent calendar year that ended on or before the commencement of this instrument—</w:t>
      </w:r>
      <w:r w:rsidR="00455071" w:rsidRPr="00527C02">
        <w:t>23 December</w:t>
      </w:r>
      <w:r w:rsidRPr="00527C02">
        <w:t xml:space="preserve"> 2023</w:t>
      </w:r>
      <w:r w:rsidR="006F0A23" w:rsidRPr="00527C02">
        <w:t>.</w:t>
      </w:r>
    </w:p>
    <w:p w14:paraId="5B58A7F9" w14:textId="77777777" w:rsidR="00524BF8" w:rsidRPr="00527C02" w:rsidRDefault="00524BF8" w:rsidP="00524BF8">
      <w:pPr>
        <w:pStyle w:val="Penalty"/>
      </w:pPr>
      <w:r w:rsidRPr="00527C02">
        <w:t>Civil penalty:</w:t>
      </w:r>
    </w:p>
    <w:p w14:paraId="7330D239" w14:textId="77777777" w:rsidR="00524BF8" w:rsidRPr="00527C02" w:rsidRDefault="00524BF8" w:rsidP="00524BF8">
      <w:pPr>
        <w:pStyle w:val="paragraph"/>
      </w:pPr>
      <w:r w:rsidRPr="00527C02">
        <w:tab/>
        <w:t>(a)</w:t>
      </w:r>
      <w:r w:rsidRPr="00527C02">
        <w:tab/>
        <w:t>for a body corporate—3,000 penalty units; and</w:t>
      </w:r>
    </w:p>
    <w:p w14:paraId="32FDD296" w14:textId="77777777" w:rsidR="00524BF8" w:rsidRPr="00527C02" w:rsidRDefault="00524BF8" w:rsidP="00524BF8">
      <w:pPr>
        <w:pStyle w:val="paragraph"/>
      </w:pPr>
      <w:r w:rsidRPr="00527C02">
        <w:tab/>
        <w:t>(b)</w:t>
      </w:r>
      <w:r w:rsidRPr="00527C02">
        <w:tab/>
        <w:t>for a person other than a body corporate—600 penalty units</w:t>
      </w:r>
      <w:r w:rsidR="00B64B3E" w:rsidRPr="00527C02">
        <w:t>.</w:t>
      </w:r>
    </w:p>
    <w:p w14:paraId="4E84A453" w14:textId="77777777" w:rsidR="00524BF8" w:rsidRPr="00527C02" w:rsidRDefault="00524BF8" w:rsidP="00524BF8">
      <w:pPr>
        <w:pStyle w:val="subsection"/>
      </w:pPr>
      <w:r w:rsidRPr="00527C02">
        <w:tab/>
        <w:t>(</w:t>
      </w:r>
      <w:r w:rsidR="00C23901" w:rsidRPr="00527C02">
        <w:t>2</w:t>
      </w:r>
      <w:r w:rsidRPr="00527C02">
        <w:t>)</w:t>
      </w:r>
      <w:r w:rsidRPr="00527C02">
        <w:tab/>
        <w:t>This subsection covers the following information:</w:t>
      </w:r>
    </w:p>
    <w:p w14:paraId="51A0EA34" w14:textId="77777777" w:rsidR="00354BCF" w:rsidRPr="00527C02" w:rsidRDefault="00354BCF" w:rsidP="00354BCF">
      <w:pPr>
        <w:pStyle w:val="paragraph"/>
      </w:pPr>
      <w:r w:rsidRPr="00527C02">
        <w:tab/>
        <w:t>(a)</w:t>
      </w:r>
      <w:r w:rsidRPr="00527C02">
        <w:tab/>
        <w:t>a statement that the notice is given for the purposes of this section;</w:t>
      </w:r>
    </w:p>
    <w:p w14:paraId="2545B5DE" w14:textId="77777777" w:rsidR="00524BF8" w:rsidRPr="00527C02" w:rsidRDefault="00524BF8" w:rsidP="00524BF8">
      <w:pPr>
        <w:pStyle w:val="paragraph"/>
      </w:pPr>
      <w:r w:rsidRPr="00527C02">
        <w:tab/>
        <w:t>(</w:t>
      </w:r>
      <w:r w:rsidR="00F20D63" w:rsidRPr="00527C02">
        <w:t>b</w:t>
      </w:r>
      <w:r w:rsidRPr="00527C02">
        <w:t>)</w:t>
      </w:r>
      <w:r w:rsidRPr="00527C02">
        <w:tab/>
        <w:t xml:space="preserve">information demonstrating that the </w:t>
      </w:r>
      <w:r w:rsidR="00F20D63" w:rsidRPr="00527C02">
        <w:t xml:space="preserve">amount of </w:t>
      </w:r>
      <w:r w:rsidR="00CC4671" w:rsidRPr="00527C02">
        <w:t>counted</w:t>
      </w:r>
      <w:r w:rsidR="00F20D63" w:rsidRPr="00527C02">
        <w:t xml:space="preserve"> gas in relation to the supplier, that was produced in the calendar year, is nil or </w:t>
      </w:r>
      <w:r w:rsidRPr="00527C02">
        <w:t>less than 100 petajoules;</w:t>
      </w:r>
    </w:p>
    <w:p w14:paraId="7E5ECB7A" w14:textId="77777777" w:rsidR="00EE3EAA" w:rsidRPr="00527C02" w:rsidRDefault="00EE3EAA" w:rsidP="00EE3EAA">
      <w:pPr>
        <w:pStyle w:val="paragraph"/>
      </w:pPr>
      <w:r w:rsidRPr="00527C02">
        <w:tab/>
        <w:t>(c)</w:t>
      </w:r>
      <w:r w:rsidRPr="00527C02">
        <w:tab/>
        <w:t xml:space="preserve">information of a kind specified in a determination under </w:t>
      </w:r>
      <w:r w:rsidR="00077CF7" w:rsidRPr="00527C02">
        <w:t>subsection (</w:t>
      </w:r>
      <w:r w:rsidR="00976136" w:rsidRPr="00527C02">
        <w:t>3</w:t>
      </w:r>
      <w:r w:rsidRPr="00527C02">
        <w:t>).</w:t>
      </w:r>
    </w:p>
    <w:p w14:paraId="15B1129D" w14:textId="77777777" w:rsidR="00EE3EAA" w:rsidRPr="00527C02" w:rsidRDefault="00EE3EAA" w:rsidP="00EE3EAA">
      <w:pPr>
        <w:pStyle w:val="subsection"/>
      </w:pPr>
      <w:r w:rsidRPr="00527C02">
        <w:tab/>
        <w:t>(</w:t>
      </w:r>
      <w:r w:rsidR="00C23901" w:rsidRPr="00527C02">
        <w:t>3</w:t>
      </w:r>
      <w:r w:rsidRPr="00527C02">
        <w:t>)</w:t>
      </w:r>
      <w:r w:rsidRPr="00527C02">
        <w:tab/>
        <w:t xml:space="preserve">For the purposes of </w:t>
      </w:r>
      <w:r w:rsidR="00455071" w:rsidRPr="00527C02">
        <w:t>paragraph (</w:t>
      </w:r>
      <w:r w:rsidRPr="00527C02">
        <w:t>2)(c), the Commission may, by legislative instrument, make a determination specifying kinds of information.</w:t>
      </w:r>
    </w:p>
    <w:p w14:paraId="4523DE49" w14:textId="77777777" w:rsidR="00EE3EAA" w:rsidRPr="00527C02" w:rsidRDefault="00EE3EAA" w:rsidP="00EE3EAA">
      <w:pPr>
        <w:pStyle w:val="subsection"/>
      </w:pPr>
      <w:r w:rsidRPr="00527C02">
        <w:tab/>
        <w:t>(</w:t>
      </w:r>
      <w:r w:rsidR="00C23901" w:rsidRPr="00527C02">
        <w:t>4</w:t>
      </w:r>
      <w:r w:rsidRPr="00527C02">
        <w:t>)</w:t>
      </w:r>
      <w:r w:rsidRPr="00527C02">
        <w:tab/>
        <w:t xml:space="preserve">Before making a determination under </w:t>
      </w:r>
      <w:r w:rsidR="00077CF7" w:rsidRPr="00527C02">
        <w:t>subsection (</w:t>
      </w:r>
      <w:r w:rsidR="00976136" w:rsidRPr="00527C02">
        <w:t>3</w:t>
      </w:r>
      <w:r w:rsidRPr="00527C02">
        <w:t>), the Commission must consult with the public about the proposed determination.</w:t>
      </w:r>
    </w:p>
    <w:p w14:paraId="0C137AC7" w14:textId="77777777" w:rsidR="009202FD" w:rsidRPr="00527C02" w:rsidRDefault="009202FD" w:rsidP="009202FD">
      <w:pPr>
        <w:pStyle w:val="subsection"/>
      </w:pPr>
      <w:r w:rsidRPr="00527C02">
        <w:tab/>
        <w:t>(</w:t>
      </w:r>
      <w:r w:rsidR="00C23901" w:rsidRPr="00527C02">
        <w:t>5</w:t>
      </w:r>
      <w:r w:rsidRPr="00527C02">
        <w:t>)</w:t>
      </w:r>
      <w:r w:rsidRPr="00527C02">
        <w:tab/>
        <w:t xml:space="preserve">In making a determination under </w:t>
      </w:r>
      <w:r w:rsidR="00077CF7" w:rsidRPr="00527C02">
        <w:t>subsection (</w:t>
      </w:r>
      <w:r w:rsidR="00976136" w:rsidRPr="00527C02">
        <w:t>3</w:t>
      </w:r>
      <w:r w:rsidRPr="00527C02">
        <w:t xml:space="preserve">), the Commission must take into account comments made in consultations under </w:t>
      </w:r>
      <w:r w:rsidR="00077CF7" w:rsidRPr="00527C02">
        <w:t>subsection (</w:t>
      </w:r>
      <w:r w:rsidR="00976136" w:rsidRPr="00527C02">
        <w:t>4</w:t>
      </w:r>
      <w:r w:rsidRPr="00527C02">
        <w:t>).</w:t>
      </w:r>
    </w:p>
    <w:p w14:paraId="6259D91E" w14:textId="77777777" w:rsidR="00A537FE" w:rsidRPr="00527C02" w:rsidRDefault="00A537FE" w:rsidP="00A537FE">
      <w:pPr>
        <w:pStyle w:val="subsection"/>
      </w:pPr>
      <w:r w:rsidRPr="00527C02">
        <w:tab/>
        <w:t>(</w:t>
      </w:r>
      <w:r w:rsidR="00C23901" w:rsidRPr="00527C02">
        <w:t>6</w:t>
      </w:r>
      <w:r w:rsidRPr="00527C02">
        <w:t>)</w:t>
      </w:r>
      <w:r w:rsidRPr="00527C02">
        <w:tab/>
        <w:t xml:space="preserve">A person (the </w:t>
      </w:r>
      <w:r w:rsidRPr="00527C02">
        <w:rPr>
          <w:b/>
          <w:i/>
        </w:rPr>
        <w:t>supplier</w:t>
      </w:r>
      <w:r w:rsidRPr="00527C02">
        <w:t>) contravenes this subsection if:</w:t>
      </w:r>
    </w:p>
    <w:p w14:paraId="2BEB2FE9" w14:textId="77777777" w:rsidR="00A537FE" w:rsidRPr="00527C02" w:rsidRDefault="00A537FE" w:rsidP="00A537FE">
      <w:pPr>
        <w:pStyle w:val="paragraph"/>
      </w:pPr>
      <w:r w:rsidRPr="00527C02">
        <w:tab/>
        <w:t>(a)</w:t>
      </w:r>
      <w:r w:rsidRPr="00527C02">
        <w:tab/>
        <w:t>the supplier is a covered supplier; and</w:t>
      </w:r>
    </w:p>
    <w:p w14:paraId="7899D994" w14:textId="77777777" w:rsidR="00A537FE" w:rsidRPr="00527C02" w:rsidRDefault="00F20D63" w:rsidP="00A537FE">
      <w:pPr>
        <w:pStyle w:val="paragraph"/>
      </w:pPr>
      <w:r w:rsidRPr="00527C02">
        <w:tab/>
        <w:t>(b)</w:t>
      </w:r>
      <w:r w:rsidRPr="00527C02">
        <w:tab/>
        <w:t xml:space="preserve">the amount of </w:t>
      </w:r>
      <w:r w:rsidR="00CC4671" w:rsidRPr="00527C02">
        <w:t xml:space="preserve">counted </w:t>
      </w:r>
      <w:r w:rsidRPr="00527C02">
        <w:t>gas in relation to the supplier, that was produced in the most recent calendar year, is nil or is less than 100 petajoules; and</w:t>
      </w:r>
    </w:p>
    <w:p w14:paraId="413CFE19" w14:textId="77777777" w:rsidR="00A537FE" w:rsidRPr="00527C02" w:rsidRDefault="00A537FE" w:rsidP="00A537FE">
      <w:pPr>
        <w:pStyle w:val="paragraph"/>
      </w:pPr>
      <w:r w:rsidRPr="00527C02">
        <w:tab/>
        <w:t>(c)</w:t>
      </w:r>
      <w:r w:rsidRPr="00527C02">
        <w:tab/>
        <w:t>at a time</w:t>
      </w:r>
      <w:r w:rsidR="00F20D63" w:rsidRPr="00527C02">
        <w:t xml:space="preserve"> on or after the commencement of this instrument</w:t>
      </w:r>
      <w:r w:rsidRPr="00527C02">
        <w:t>:</w:t>
      </w:r>
    </w:p>
    <w:p w14:paraId="5BECDE52" w14:textId="77777777" w:rsidR="00A537FE" w:rsidRPr="00527C02" w:rsidRDefault="00A537FE" w:rsidP="00A537FE">
      <w:pPr>
        <w:pStyle w:val="paragraphsub"/>
      </w:pPr>
      <w:r w:rsidRPr="00527C02">
        <w:tab/>
        <w:t>(</w:t>
      </w:r>
      <w:proofErr w:type="spellStart"/>
      <w:r w:rsidRPr="00527C02">
        <w:t>i</w:t>
      </w:r>
      <w:proofErr w:type="spellEnd"/>
      <w:r w:rsidRPr="00527C02">
        <w:t>)</w:t>
      </w:r>
      <w:r w:rsidRPr="00527C02">
        <w:tab/>
        <w:t xml:space="preserve">the supplier forms an intention to enter into an agreement to supply regulated gas to another person (the </w:t>
      </w:r>
      <w:r w:rsidRPr="00527C02">
        <w:rPr>
          <w:b/>
          <w:i/>
        </w:rPr>
        <w:t>potential buyer</w:t>
      </w:r>
      <w:r w:rsidRPr="00527C02">
        <w:t>) as soon as practicable; and</w:t>
      </w:r>
    </w:p>
    <w:p w14:paraId="2919D671" w14:textId="77777777" w:rsidR="00A537FE" w:rsidRPr="00527C02" w:rsidRDefault="00A537FE" w:rsidP="00A537FE">
      <w:pPr>
        <w:pStyle w:val="paragraphsub"/>
      </w:pPr>
      <w:r w:rsidRPr="00527C02">
        <w:tab/>
        <w:t>(ii)</w:t>
      </w:r>
      <w:r w:rsidRPr="00527C02">
        <w:tab/>
        <w:t>the potential buyer has an intention to export that regulated gas from Australia; and</w:t>
      </w:r>
    </w:p>
    <w:p w14:paraId="5F44810B" w14:textId="77777777" w:rsidR="00F20D63" w:rsidRPr="00527C02" w:rsidRDefault="00F20D63" w:rsidP="00A537FE">
      <w:pPr>
        <w:pStyle w:val="paragraphsub"/>
      </w:pPr>
      <w:r w:rsidRPr="00527C02">
        <w:tab/>
        <w:t>(iii)</w:t>
      </w:r>
      <w:r w:rsidRPr="00527C02">
        <w:tab/>
        <w:t xml:space="preserve">the agreement is not </w:t>
      </w:r>
      <w:r w:rsidR="00CC4671" w:rsidRPr="00527C02">
        <w:t xml:space="preserve">a gas swap agreement, a mandatory government agreement or an agreement mentioned in </w:t>
      </w:r>
      <w:r w:rsidR="00422C55">
        <w:t>section 5</w:t>
      </w:r>
      <w:r w:rsidR="00CC4671" w:rsidRPr="00527C02">
        <w:t xml:space="preserve">1 or </w:t>
      </w:r>
      <w:r w:rsidR="00422C55">
        <w:t>subsection 5</w:t>
      </w:r>
      <w:r w:rsidR="00CC4671" w:rsidRPr="00527C02">
        <w:t>2(1) or (2)</w:t>
      </w:r>
      <w:r w:rsidRPr="00527C02">
        <w:t>; and</w:t>
      </w:r>
    </w:p>
    <w:p w14:paraId="62177496" w14:textId="77777777" w:rsidR="00A537FE" w:rsidRPr="00527C02" w:rsidRDefault="00A537FE" w:rsidP="00A537FE">
      <w:pPr>
        <w:pStyle w:val="paragraph"/>
      </w:pPr>
      <w:r w:rsidRPr="00527C02">
        <w:tab/>
        <w:t>(d)</w:t>
      </w:r>
      <w:r w:rsidRPr="00527C02">
        <w:tab/>
        <w:t xml:space="preserve">the supplier fails to give the Commission a notice </w:t>
      </w:r>
      <w:r w:rsidR="006036AE" w:rsidRPr="00527C02">
        <w:t xml:space="preserve">complying with </w:t>
      </w:r>
      <w:r w:rsidR="00077CF7" w:rsidRPr="00527C02">
        <w:t>subsection (</w:t>
      </w:r>
      <w:r w:rsidR="00976136" w:rsidRPr="00527C02">
        <w:t>1</w:t>
      </w:r>
      <w:r w:rsidR="00C23901" w:rsidRPr="00527C02">
        <w:t>1</w:t>
      </w:r>
      <w:r w:rsidR="006036AE" w:rsidRPr="00527C02">
        <w:t>) and</w:t>
      </w:r>
      <w:r w:rsidRPr="00527C02">
        <w:t xml:space="preserve"> setting out the following information, </w:t>
      </w:r>
      <w:r w:rsidR="00EE3EAA" w:rsidRPr="00527C02">
        <w:t xml:space="preserve">on or before the third business day </w:t>
      </w:r>
      <w:r w:rsidRPr="00527C02">
        <w:t>after the</w:t>
      </w:r>
      <w:r w:rsidR="00EE3EAA" w:rsidRPr="00527C02">
        <w:t xml:space="preserve"> calendar year </w:t>
      </w:r>
      <w:r w:rsidR="00D829C0" w:rsidRPr="00527C02">
        <w:t xml:space="preserve">following that </w:t>
      </w:r>
      <w:r w:rsidRPr="00527C02">
        <w:t xml:space="preserve">mentioned in </w:t>
      </w:r>
      <w:r w:rsidR="00455071" w:rsidRPr="00527C02">
        <w:t>paragraph (</w:t>
      </w:r>
      <w:r w:rsidR="00D829C0" w:rsidRPr="00527C02">
        <w:t>b)</w:t>
      </w:r>
      <w:r w:rsidRPr="00527C02">
        <w:t>:</w:t>
      </w:r>
    </w:p>
    <w:p w14:paraId="38E0866B" w14:textId="77777777" w:rsidR="00BF2A13" w:rsidRPr="00527C02" w:rsidRDefault="00BF2A13" w:rsidP="00BF2A13">
      <w:pPr>
        <w:pStyle w:val="paragraphsub"/>
      </w:pPr>
      <w:r w:rsidRPr="00527C02">
        <w:tab/>
        <w:t>(</w:t>
      </w:r>
      <w:proofErr w:type="spellStart"/>
      <w:r w:rsidRPr="00527C02">
        <w:t>i</w:t>
      </w:r>
      <w:proofErr w:type="spellEnd"/>
      <w:r w:rsidRPr="00527C02">
        <w:t>)</w:t>
      </w:r>
      <w:r w:rsidRPr="00527C02">
        <w:tab/>
        <w:t xml:space="preserve">a description of the intention mentioned in </w:t>
      </w:r>
      <w:r w:rsidR="00455071" w:rsidRPr="00527C02">
        <w:t>subparagraph (</w:t>
      </w:r>
      <w:r w:rsidRPr="00527C02">
        <w:t>c)(</w:t>
      </w:r>
      <w:proofErr w:type="spellStart"/>
      <w:r w:rsidRPr="00527C02">
        <w:t>i</w:t>
      </w:r>
      <w:proofErr w:type="spellEnd"/>
      <w:r w:rsidRPr="00527C02">
        <w:t>);</w:t>
      </w:r>
    </w:p>
    <w:p w14:paraId="18918E3D" w14:textId="77777777" w:rsidR="00EE3EAA" w:rsidRPr="00527C02" w:rsidRDefault="00BF2A13" w:rsidP="00EE3EAA">
      <w:pPr>
        <w:pStyle w:val="paragraphsub"/>
      </w:pPr>
      <w:r w:rsidRPr="00527C02">
        <w:tab/>
        <w:t>(ii)</w:t>
      </w:r>
      <w:r w:rsidRPr="00527C02">
        <w:tab/>
        <w:t xml:space="preserve">a description of the intention mentioned in </w:t>
      </w:r>
      <w:r w:rsidR="00455071" w:rsidRPr="00527C02">
        <w:t>subparagraph (</w:t>
      </w:r>
      <w:r w:rsidRPr="00527C02">
        <w:t>c)(ii)</w:t>
      </w:r>
      <w:r w:rsidR="00EE3EAA" w:rsidRPr="00527C02">
        <w:t>;</w:t>
      </w:r>
    </w:p>
    <w:p w14:paraId="230A8C0F" w14:textId="77777777" w:rsidR="00EE3EAA" w:rsidRPr="00527C02" w:rsidRDefault="00EE3EAA" w:rsidP="00EE3EAA">
      <w:pPr>
        <w:pStyle w:val="paragraphsub"/>
      </w:pPr>
      <w:r w:rsidRPr="00527C02">
        <w:tab/>
        <w:t>(iii)</w:t>
      </w:r>
      <w:r w:rsidRPr="00527C02">
        <w:tab/>
        <w:t xml:space="preserve">information of a kind specified in a determination under </w:t>
      </w:r>
      <w:r w:rsidR="00077CF7" w:rsidRPr="00527C02">
        <w:t>subsection (</w:t>
      </w:r>
      <w:r w:rsidR="00C23901" w:rsidRPr="00527C02">
        <w:t>8</w:t>
      </w:r>
      <w:r w:rsidRPr="00527C02">
        <w:t>).</w:t>
      </w:r>
    </w:p>
    <w:p w14:paraId="66ABE361" w14:textId="77777777" w:rsidR="00EE3EAA" w:rsidRPr="00527C02" w:rsidRDefault="00EE3EAA" w:rsidP="00A537FE">
      <w:pPr>
        <w:pStyle w:val="Penalty"/>
      </w:pPr>
      <w:r w:rsidRPr="00527C02">
        <w:t>Civil penalty:</w:t>
      </w:r>
    </w:p>
    <w:p w14:paraId="6B3EE876" w14:textId="77777777" w:rsidR="00EE3EAA" w:rsidRPr="00527C02" w:rsidRDefault="00EE3EAA" w:rsidP="00A537FE">
      <w:pPr>
        <w:pStyle w:val="paragraph"/>
      </w:pPr>
      <w:r w:rsidRPr="00527C02">
        <w:tab/>
        <w:t>(a)</w:t>
      </w:r>
      <w:r w:rsidRPr="00527C02">
        <w:tab/>
        <w:t>for a body corporate—3,000 penalty units; and</w:t>
      </w:r>
    </w:p>
    <w:p w14:paraId="6768EA1B" w14:textId="77777777" w:rsidR="00EE3EAA" w:rsidRPr="00527C02" w:rsidRDefault="00EE3EAA" w:rsidP="00A537FE">
      <w:pPr>
        <w:pStyle w:val="paragraph"/>
      </w:pPr>
      <w:r w:rsidRPr="00527C02">
        <w:tab/>
        <w:t>(b)</w:t>
      </w:r>
      <w:r w:rsidRPr="00527C02">
        <w:tab/>
        <w:t>for a person other than a body corporate—600 penalty units.</w:t>
      </w:r>
    </w:p>
    <w:p w14:paraId="3EE9F5BC" w14:textId="77777777" w:rsidR="00A537FE" w:rsidRPr="00527C02" w:rsidRDefault="00A537FE" w:rsidP="00A537FE">
      <w:pPr>
        <w:pStyle w:val="subsection"/>
      </w:pPr>
      <w:r w:rsidRPr="00527C02">
        <w:tab/>
        <w:t>(</w:t>
      </w:r>
      <w:r w:rsidR="00C23901" w:rsidRPr="00527C02">
        <w:t>7</w:t>
      </w:r>
      <w:r w:rsidRPr="00527C02">
        <w:t>)</w:t>
      </w:r>
      <w:r w:rsidRPr="00527C02">
        <w:tab/>
        <w:t xml:space="preserve">A person (the </w:t>
      </w:r>
      <w:r w:rsidRPr="00527C02">
        <w:rPr>
          <w:b/>
          <w:i/>
        </w:rPr>
        <w:t>supplier</w:t>
      </w:r>
      <w:r w:rsidRPr="00527C02">
        <w:t>) contravenes this subsection if:</w:t>
      </w:r>
    </w:p>
    <w:p w14:paraId="308504AA" w14:textId="77777777" w:rsidR="00A537FE" w:rsidRPr="00527C02" w:rsidRDefault="00A537FE" w:rsidP="00A537FE">
      <w:pPr>
        <w:pStyle w:val="paragraph"/>
      </w:pPr>
      <w:r w:rsidRPr="00527C02">
        <w:tab/>
        <w:t>(a)</w:t>
      </w:r>
      <w:r w:rsidRPr="00527C02">
        <w:tab/>
        <w:t>the supplier is a covered supplier; and</w:t>
      </w:r>
    </w:p>
    <w:p w14:paraId="7A10BFA7" w14:textId="77777777" w:rsidR="00D829C0" w:rsidRPr="00527C02" w:rsidRDefault="00D829C0" w:rsidP="00D829C0">
      <w:pPr>
        <w:pStyle w:val="paragraph"/>
      </w:pPr>
      <w:r w:rsidRPr="00527C02">
        <w:tab/>
        <w:t>(b)</w:t>
      </w:r>
      <w:r w:rsidRPr="00527C02">
        <w:tab/>
        <w:t xml:space="preserve">the amount of </w:t>
      </w:r>
      <w:r w:rsidR="00CC4671" w:rsidRPr="00527C02">
        <w:t>counted</w:t>
      </w:r>
      <w:r w:rsidRPr="00527C02">
        <w:t xml:space="preserve"> gas in relation to the supplier, that was produced in the most recent calendar year, is nil or is less than 100 petajoules; and</w:t>
      </w:r>
    </w:p>
    <w:p w14:paraId="6F9557F6" w14:textId="77777777" w:rsidR="00A537FE" w:rsidRPr="00527C02" w:rsidRDefault="00A537FE" w:rsidP="00A537FE">
      <w:pPr>
        <w:pStyle w:val="paragraph"/>
      </w:pPr>
      <w:r w:rsidRPr="00527C02">
        <w:tab/>
        <w:t>(c)</w:t>
      </w:r>
      <w:r w:rsidRPr="00527C02">
        <w:tab/>
        <w:t>at a time</w:t>
      </w:r>
      <w:r w:rsidR="00D829C0" w:rsidRPr="00527C02">
        <w:t xml:space="preserve"> on or after the commencement of this instrument</w:t>
      </w:r>
      <w:r w:rsidRPr="00527C02">
        <w:t>:</w:t>
      </w:r>
    </w:p>
    <w:p w14:paraId="4F5C6098" w14:textId="77777777" w:rsidR="00A537FE" w:rsidRPr="00527C02" w:rsidRDefault="00A537FE" w:rsidP="00A537FE">
      <w:pPr>
        <w:pStyle w:val="paragraphsub"/>
      </w:pPr>
      <w:r w:rsidRPr="00527C02">
        <w:tab/>
        <w:t>(</w:t>
      </w:r>
      <w:proofErr w:type="spellStart"/>
      <w:r w:rsidRPr="00527C02">
        <w:t>i</w:t>
      </w:r>
      <w:proofErr w:type="spellEnd"/>
      <w:r w:rsidRPr="00527C02">
        <w:t>)</w:t>
      </w:r>
      <w:r w:rsidRPr="00527C02">
        <w:tab/>
        <w:t xml:space="preserve">the supplier enters into an agreement to supply regulated gas to another person (the </w:t>
      </w:r>
      <w:r w:rsidRPr="00527C02">
        <w:rPr>
          <w:b/>
          <w:i/>
        </w:rPr>
        <w:t>buyer</w:t>
      </w:r>
      <w:r w:rsidRPr="00527C02">
        <w:t>) as soon as practicable; and</w:t>
      </w:r>
    </w:p>
    <w:p w14:paraId="25F2742C" w14:textId="77777777" w:rsidR="00A537FE" w:rsidRPr="00527C02" w:rsidRDefault="00A537FE" w:rsidP="00A537FE">
      <w:pPr>
        <w:pStyle w:val="paragraphsub"/>
      </w:pPr>
      <w:r w:rsidRPr="00527C02">
        <w:tab/>
        <w:t>(ii)</w:t>
      </w:r>
      <w:r w:rsidRPr="00527C02">
        <w:tab/>
        <w:t>the buyer has an intention to export that regulated gas from Australia; and</w:t>
      </w:r>
    </w:p>
    <w:p w14:paraId="615F845D" w14:textId="77777777" w:rsidR="00D829C0" w:rsidRPr="00527C02" w:rsidRDefault="00D829C0" w:rsidP="00D829C0">
      <w:pPr>
        <w:pStyle w:val="paragraphsub"/>
      </w:pPr>
      <w:r w:rsidRPr="00527C02">
        <w:tab/>
        <w:t>(iii)</w:t>
      </w:r>
      <w:r w:rsidRPr="00527C02">
        <w:tab/>
        <w:t xml:space="preserve">the agreement is not </w:t>
      </w:r>
      <w:r w:rsidR="00CC4671" w:rsidRPr="00527C02">
        <w:t xml:space="preserve">a gas swap agreement, a mandatory government agreement or an agreement mentioned in </w:t>
      </w:r>
      <w:r w:rsidR="00422C55">
        <w:t>section 5</w:t>
      </w:r>
      <w:r w:rsidR="00CC4671" w:rsidRPr="00527C02">
        <w:t xml:space="preserve">1 or </w:t>
      </w:r>
      <w:r w:rsidR="00422C55">
        <w:t>subsection 5</w:t>
      </w:r>
      <w:r w:rsidR="00CC4671" w:rsidRPr="00527C02">
        <w:t>2(1) or (2)</w:t>
      </w:r>
      <w:r w:rsidRPr="00527C02">
        <w:t>; and</w:t>
      </w:r>
    </w:p>
    <w:p w14:paraId="2865CF75" w14:textId="77777777" w:rsidR="00A537FE" w:rsidRPr="00527C02" w:rsidRDefault="00A537FE" w:rsidP="00A537FE">
      <w:pPr>
        <w:pStyle w:val="paragraph"/>
      </w:pPr>
      <w:r w:rsidRPr="00527C02">
        <w:tab/>
        <w:t>(d)</w:t>
      </w:r>
      <w:r w:rsidRPr="00527C02">
        <w:tab/>
        <w:t xml:space="preserve">the supplier fails to give the Commission a notice </w:t>
      </w:r>
      <w:r w:rsidR="006036AE" w:rsidRPr="00527C02">
        <w:t xml:space="preserve">complying with </w:t>
      </w:r>
      <w:r w:rsidR="00077CF7" w:rsidRPr="00527C02">
        <w:t>subsection (</w:t>
      </w:r>
      <w:r w:rsidR="00976136" w:rsidRPr="00527C02">
        <w:t>1</w:t>
      </w:r>
      <w:r w:rsidR="00C23901" w:rsidRPr="00527C02">
        <w:t>1</w:t>
      </w:r>
      <w:r w:rsidR="006036AE" w:rsidRPr="00527C02">
        <w:t>) and</w:t>
      </w:r>
      <w:r w:rsidRPr="00527C02">
        <w:t xml:space="preserve"> setting out the following information, </w:t>
      </w:r>
      <w:r w:rsidR="00EE3EAA" w:rsidRPr="00527C02">
        <w:t xml:space="preserve">on or before the third business day after the calendar year </w:t>
      </w:r>
      <w:r w:rsidR="00D829C0" w:rsidRPr="00527C02">
        <w:t xml:space="preserve">following that mentioned in </w:t>
      </w:r>
      <w:r w:rsidR="00455071" w:rsidRPr="00527C02">
        <w:t>paragraph (</w:t>
      </w:r>
      <w:r w:rsidR="00D829C0" w:rsidRPr="00527C02">
        <w:t>b)</w:t>
      </w:r>
      <w:r w:rsidRPr="00527C02">
        <w:t>:</w:t>
      </w:r>
    </w:p>
    <w:p w14:paraId="64D49604" w14:textId="77777777" w:rsidR="00927C4E" w:rsidRPr="00527C02" w:rsidRDefault="00927C4E" w:rsidP="00927C4E">
      <w:pPr>
        <w:pStyle w:val="paragraphsub"/>
      </w:pPr>
      <w:r w:rsidRPr="00527C02">
        <w:tab/>
        <w:t>(</w:t>
      </w:r>
      <w:proofErr w:type="spellStart"/>
      <w:r w:rsidRPr="00527C02">
        <w:t>i</w:t>
      </w:r>
      <w:proofErr w:type="spellEnd"/>
      <w:r w:rsidRPr="00527C02">
        <w:t>)</w:t>
      </w:r>
      <w:r w:rsidRPr="00527C02">
        <w:tab/>
        <w:t xml:space="preserve">a description of the agreement mentioned in </w:t>
      </w:r>
      <w:r w:rsidR="00455071" w:rsidRPr="00527C02">
        <w:t>subparagraph (</w:t>
      </w:r>
      <w:r w:rsidRPr="00527C02">
        <w:t>c)(</w:t>
      </w:r>
      <w:proofErr w:type="spellStart"/>
      <w:r w:rsidRPr="00527C02">
        <w:t>i</w:t>
      </w:r>
      <w:proofErr w:type="spellEnd"/>
      <w:r w:rsidRPr="00527C02">
        <w:t>);</w:t>
      </w:r>
    </w:p>
    <w:p w14:paraId="4A8C017A" w14:textId="77777777" w:rsidR="00927C4E" w:rsidRPr="00527C02" w:rsidRDefault="00927C4E" w:rsidP="00927C4E">
      <w:pPr>
        <w:pStyle w:val="paragraphsub"/>
      </w:pPr>
      <w:r w:rsidRPr="00527C02">
        <w:tab/>
        <w:t>(ii)</w:t>
      </w:r>
      <w:r w:rsidRPr="00527C02">
        <w:tab/>
        <w:t xml:space="preserve">a description of the intention mentioned in </w:t>
      </w:r>
      <w:r w:rsidR="00455071" w:rsidRPr="00527C02">
        <w:t>subparagraph (</w:t>
      </w:r>
      <w:r w:rsidRPr="00527C02">
        <w:t>c)(ii)</w:t>
      </w:r>
      <w:r w:rsidR="00EE3EAA" w:rsidRPr="00527C02">
        <w:t>;</w:t>
      </w:r>
    </w:p>
    <w:p w14:paraId="78217FFB" w14:textId="77777777" w:rsidR="00EE3EAA" w:rsidRPr="00527C02" w:rsidRDefault="00EE3EAA" w:rsidP="00EE3EAA">
      <w:pPr>
        <w:pStyle w:val="paragraphsub"/>
      </w:pPr>
      <w:r w:rsidRPr="00527C02">
        <w:tab/>
        <w:t>(iii)</w:t>
      </w:r>
      <w:r w:rsidRPr="00527C02">
        <w:tab/>
        <w:t xml:space="preserve">information of a kind specified in a determination under </w:t>
      </w:r>
      <w:r w:rsidR="00077CF7" w:rsidRPr="00527C02">
        <w:t>subsection (</w:t>
      </w:r>
      <w:r w:rsidR="00C23901" w:rsidRPr="00527C02">
        <w:t>8</w:t>
      </w:r>
      <w:r w:rsidRPr="00527C02">
        <w:t>).</w:t>
      </w:r>
    </w:p>
    <w:p w14:paraId="3837B825" w14:textId="77777777" w:rsidR="00A537FE" w:rsidRPr="00527C02" w:rsidRDefault="00A537FE" w:rsidP="00A537FE">
      <w:pPr>
        <w:pStyle w:val="Penalty"/>
      </w:pPr>
      <w:r w:rsidRPr="00527C02">
        <w:t>Civil penalty:</w:t>
      </w:r>
    </w:p>
    <w:p w14:paraId="4CA035F0" w14:textId="77777777" w:rsidR="00A537FE" w:rsidRPr="00527C02" w:rsidRDefault="00A537FE" w:rsidP="00A537FE">
      <w:pPr>
        <w:pStyle w:val="paragraph"/>
      </w:pPr>
      <w:r w:rsidRPr="00527C02">
        <w:tab/>
        <w:t>(a)</w:t>
      </w:r>
      <w:r w:rsidRPr="00527C02">
        <w:tab/>
        <w:t>for a body corporate—3,000 penalty units; and</w:t>
      </w:r>
    </w:p>
    <w:p w14:paraId="39421181" w14:textId="77777777" w:rsidR="00A537FE" w:rsidRPr="00527C02" w:rsidRDefault="00A537FE" w:rsidP="00A537FE">
      <w:pPr>
        <w:pStyle w:val="paragraph"/>
      </w:pPr>
      <w:r w:rsidRPr="00527C02">
        <w:tab/>
        <w:t>(b)</w:t>
      </w:r>
      <w:r w:rsidRPr="00527C02">
        <w:tab/>
        <w:t>for a person other than a body corporate—600 penalty units</w:t>
      </w:r>
      <w:r w:rsidR="00B64B3E" w:rsidRPr="00527C02">
        <w:t>.</w:t>
      </w:r>
    </w:p>
    <w:p w14:paraId="36A6491F" w14:textId="77777777" w:rsidR="00EE3EAA" w:rsidRPr="00527C02" w:rsidRDefault="00EE3EAA" w:rsidP="00EE3EAA">
      <w:pPr>
        <w:pStyle w:val="subsection"/>
      </w:pPr>
      <w:r w:rsidRPr="00527C02">
        <w:tab/>
        <w:t>(</w:t>
      </w:r>
      <w:r w:rsidR="00C23901" w:rsidRPr="00527C02">
        <w:t>8</w:t>
      </w:r>
      <w:r w:rsidRPr="00527C02">
        <w:t>)</w:t>
      </w:r>
      <w:r w:rsidRPr="00527C02">
        <w:tab/>
        <w:t xml:space="preserve">For the purposes of </w:t>
      </w:r>
      <w:r w:rsidR="00B66DBD" w:rsidRPr="00527C02">
        <w:t>sub</w:t>
      </w:r>
      <w:r w:rsidR="00455071" w:rsidRPr="00527C02">
        <w:t>paragraphs (</w:t>
      </w:r>
      <w:r w:rsidR="00C23901" w:rsidRPr="00527C02">
        <w:t>6)(d)(iii) and</w:t>
      </w:r>
      <w:r w:rsidR="006F25BF" w:rsidRPr="00527C02">
        <w:t> (</w:t>
      </w:r>
      <w:r w:rsidR="00C23901" w:rsidRPr="00527C02">
        <w:t>7</w:t>
      </w:r>
      <w:r w:rsidRPr="00527C02">
        <w:t>)(d)(iii), the Commission may, by legislative instrument, make a determination specifying kinds of information.</w:t>
      </w:r>
    </w:p>
    <w:p w14:paraId="244FFA23" w14:textId="77777777" w:rsidR="00EE3EAA" w:rsidRPr="00527C02" w:rsidRDefault="00EE3EAA" w:rsidP="00EE3EAA">
      <w:pPr>
        <w:pStyle w:val="subsection"/>
      </w:pPr>
      <w:r w:rsidRPr="00527C02">
        <w:tab/>
        <w:t>(</w:t>
      </w:r>
      <w:r w:rsidR="00C23901" w:rsidRPr="00527C02">
        <w:t>9</w:t>
      </w:r>
      <w:r w:rsidRPr="00527C02">
        <w:t>)</w:t>
      </w:r>
      <w:r w:rsidRPr="00527C02">
        <w:tab/>
        <w:t xml:space="preserve">Before making a determination under </w:t>
      </w:r>
      <w:r w:rsidR="00077CF7" w:rsidRPr="00527C02">
        <w:t>subsection (</w:t>
      </w:r>
      <w:r w:rsidR="00C23901" w:rsidRPr="00527C02">
        <w:t>8</w:t>
      </w:r>
      <w:r w:rsidRPr="00527C02">
        <w:t>), the Commission must consult with the public about the proposed determination.</w:t>
      </w:r>
    </w:p>
    <w:p w14:paraId="2B3BDC52" w14:textId="77777777" w:rsidR="009202FD" w:rsidRPr="00527C02" w:rsidRDefault="009202FD" w:rsidP="009202FD">
      <w:pPr>
        <w:pStyle w:val="subsection"/>
      </w:pPr>
      <w:r w:rsidRPr="00527C02">
        <w:tab/>
        <w:t>(</w:t>
      </w:r>
      <w:r w:rsidR="00C23901" w:rsidRPr="00527C02">
        <w:t>10</w:t>
      </w:r>
      <w:r w:rsidRPr="00527C02">
        <w:t>)</w:t>
      </w:r>
      <w:r w:rsidRPr="00527C02">
        <w:tab/>
        <w:t xml:space="preserve">In making a determination under </w:t>
      </w:r>
      <w:r w:rsidR="00077CF7" w:rsidRPr="00527C02">
        <w:t>subsection (</w:t>
      </w:r>
      <w:r w:rsidR="00C23901" w:rsidRPr="00527C02">
        <w:t>8</w:t>
      </w:r>
      <w:r w:rsidRPr="00527C02">
        <w:t xml:space="preserve">), the Commission must take into account comments made in consultations under </w:t>
      </w:r>
      <w:r w:rsidR="00077CF7" w:rsidRPr="00527C02">
        <w:t>subsection (</w:t>
      </w:r>
      <w:r w:rsidR="00C23901" w:rsidRPr="00527C02">
        <w:t>9</w:t>
      </w:r>
      <w:r w:rsidRPr="00527C02">
        <w:t>).</w:t>
      </w:r>
    </w:p>
    <w:p w14:paraId="327FF3D5" w14:textId="77777777" w:rsidR="006036AE" w:rsidRPr="00527C02" w:rsidRDefault="006036AE" w:rsidP="006036AE">
      <w:pPr>
        <w:pStyle w:val="subsection"/>
      </w:pPr>
      <w:r w:rsidRPr="00527C02">
        <w:tab/>
        <w:t>(</w:t>
      </w:r>
      <w:r w:rsidR="00C23901" w:rsidRPr="00527C02">
        <w:t>11</w:t>
      </w:r>
      <w:r w:rsidRPr="00527C02">
        <w:t>)</w:t>
      </w:r>
      <w:r w:rsidRPr="00527C02">
        <w:tab/>
        <w:t>For the purposes of this section, a notice complies with this subsection if it is:</w:t>
      </w:r>
    </w:p>
    <w:p w14:paraId="71B9F523" w14:textId="77777777" w:rsidR="006036AE" w:rsidRPr="00527C02" w:rsidRDefault="006036AE" w:rsidP="006036AE">
      <w:pPr>
        <w:pStyle w:val="paragraph"/>
      </w:pPr>
      <w:r w:rsidRPr="00527C02">
        <w:tab/>
        <w:t>(a)</w:t>
      </w:r>
      <w:r w:rsidRPr="00527C02">
        <w:tab/>
        <w:t>in writing; and</w:t>
      </w:r>
    </w:p>
    <w:p w14:paraId="05FE39DA" w14:textId="77777777" w:rsidR="006036AE" w:rsidRPr="00527C02" w:rsidRDefault="006036AE" w:rsidP="006036AE">
      <w:pPr>
        <w:pStyle w:val="paragraph"/>
      </w:pPr>
      <w:r w:rsidRPr="00527C02">
        <w:tab/>
        <w:t>(b)</w:t>
      </w:r>
      <w:r w:rsidRPr="00527C02">
        <w:tab/>
        <w:t>in a form approved by the Commission in writing</w:t>
      </w:r>
      <w:r w:rsidR="0086143E" w:rsidRPr="00527C02">
        <w:t xml:space="preserve"> (if any)</w:t>
      </w:r>
      <w:r w:rsidRPr="00527C02">
        <w:t>.</w:t>
      </w:r>
    </w:p>
    <w:p w14:paraId="04FE16AC" w14:textId="77777777" w:rsidR="006C1843" w:rsidRPr="00527C02" w:rsidRDefault="00477FFB" w:rsidP="006C1843">
      <w:pPr>
        <w:pStyle w:val="ActHead5"/>
      </w:pPr>
      <w:bookmarkStart w:id="58" w:name="_Toc138757972"/>
      <w:r w:rsidRPr="0060533F">
        <w:rPr>
          <w:rStyle w:val="CharSectno"/>
        </w:rPr>
        <w:t>42</w:t>
      </w:r>
      <w:r w:rsidR="006C1843" w:rsidRPr="00527C02">
        <w:t xml:space="preserve">  Commission may disclose information</w:t>
      </w:r>
      <w:bookmarkEnd w:id="58"/>
    </w:p>
    <w:p w14:paraId="22B879FC" w14:textId="77777777" w:rsidR="006C1843" w:rsidRPr="00527C02" w:rsidRDefault="006C1843" w:rsidP="006C1843">
      <w:pPr>
        <w:pStyle w:val="subsection"/>
      </w:pPr>
      <w:r w:rsidRPr="00527C02">
        <w:tab/>
        <w:t>(1)</w:t>
      </w:r>
      <w:r w:rsidRPr="00527C02">
        <w:tab/>
        <w:t xml:space="preserve">The Commission may disclose information that is given to it in accordance with this Part to any of the following, for a purpose or purposes covered by </w:t>
      </w:r>
      <w:r w:rsidR="00077CF7" w:rsidRPr="00527C02">
        <w:t>subsection (</w:t>
      </w:r>
      <w:r w:rsidRPr="00527C02">
        <w:t>2):</w:t>
      </w:r>
    </w:p>
    <w:p w14:paraId="1A2C868D" w14:textId="77777777" w:rsidR="0095423C" w:rsidRPr="00527C02" w:rsidRDefault="0095423C" w:rsidP="0095423C">
      <w:pPr>
        <w:pStyle w:val="paragraph"/>
      </w:pPr>
      <w:r w:rsidRPr="00527C02">
        <w:tab/>
        <w:t>(a)</w:t>
      </w:r>
      <w:r w:rsidRPr="00527C02">
        <w:tab/>
        <w:t>the Minister administering Part </w:t>
      </w:r>
      <w:proofErr w:type="spellStart"/>
      <w:r w:rsidRPr="00527C02">
        <w:t>IVBB</w:t>
      </w:r>
      <w:proofErr w:type="spellEnd"/>
      <w:r w:rsidRPr="00527C02">
        <w:t xml:space="preserve"> of the Act;</w:t>
      </w:r>
    </w:p>
    <w:p w14:paraId="39328612" w14:textId="77777777" w:rsidR="004B1541" w:rsidRPr="00527C02" w:rsidRDefault="0095423C" w:rsidP="0095423C">
      <w:pPr>
        <w:pStyle w:val="paragraph"/>
      </w:pPr>
      <w:r w:rsidRPr="00527C02">
        <w:tab/>
        <w:t>(b)</w:t>
      </w:r>
      <w:r w:rsidRPr="00527C02">
        <w:tab/>
      </w:r>
      <w:r w:rsidR="004B1541" w:rsidRPr="00527C02">
        <w:t>the Energy Minister;</w:t>
      </w:r>
    </w:p>
    <w:p w14:paraId="624E38E1" w14:textId="77777777" w:rsidR="00D77D31" w:rsidRPr="00527C02" w:rsidRDefault="004B1541" w:rsidP="0095423C">
      <w:pPr>
        <w:pStyle w:val="paragraph"/>
      </w:pPr>
      <w:r w:rsidRPr="00527C02">
        <w:tab/>
        <w:t>(c)</w:t>
      </w:r>
      <w:r w:rsidRPr="00527C02">
        <w:tab/>
      </w:r>
      <w:r w:rsidR="00D77D31" w:rsidRPr="00527C02">
        <w:t>the Resources Minister;</w:t>
      </w:r>
    </w:p>
    <w:p w14:paraId="6DE8EF7F" w14:textId="77777777" w:rsidR="00D77D31" w:rsidRPr="00527C02" w:rsidRDefault="00D77D31" w:rsidP="0095423C">
      <w:pPr>
        <w:pStyle w:val="paragraph"/>
      </w:pPr>
      <w:r w:rsidRPr="00527C02">
        <w:tab/>
        <w:t>(</w:t>
      </w:r>
      <w:r w:rsidR="004B1541" w:rsidRPr="00527C02">
        <w:t>d</w:t>
      </w:r>
      <w:r w:rsidRPr="00527C02">
        <w:t>)</w:t>
      </w:r>
      <w:r w:rsidRPr="00527C02">
        <w:tab/>
        <w:t>the Industry Minister;</w:t>
      </w:r>
    </w:p>
    <w:p w14:paraId="1C38BA39" w14:textId="77777777" w:rsidR="0095423C" w:rsidRPr="00527C02" w:rsidRDefault="00D77D31" w:rsidP="0095423C">
      <w:pPr>
        <w:pStyle w:val="paragraph"/>
      </w:pPr>
      <w:r w:rsidRPr="00527C02">
        <w:tab/>
        <w:t>(</w:t>
      </w:r>
      <w:r w:rsidR="004B1541" w:rsidRPr="00527C02">
        <w:t>e</w:t>
      </w:r>
      <w:r w:rsidRPr="00527C02">
        <w:t>)</w:t>
      </w:r>
      <w:r w:rsidRPr="00527C02">
        <w:tab/>
        <w:t>the Departments administered by those Ministers</w:t>
      </w:r>
      <w:r w:rsidR="0095423C" w:rsidRPr="00527C02">
        <w:t>.</w:t>
      </w:r>
    </w:p>
    <w:p w14:paraId="474CE384" w14:textId="77777777" w:rsidR="0095423C" w:rsidRPr="00527C02" w:rsidRDefault="0095423C" w:rsidP="0095423C">
      <w:pPr>
        <w:pStyle w:val="subsection"/>
      </w:pPr>
      <w:r w:rsidRPr="00527C02">
        <w:tab/>
        <w:t>(2)</w:t>
      </w:r>
      <w:r w:rsidRPr="00527C02">
        <w:tab/>
        <w:t>This subsection covers the following purposes:</w:t>
      </w:r>
    </w:p>
    <w:p w14:paraId="6BC10B61" w14:textId="77777777" w:rsidR="0095423C" w:rsidRPr="00527C02" w:rsidRDefault="0095423C" w:rsidP="0095423C">
      <w:pPr>
        <w:pStyle w:val="paragraph"/>
      </w:pPr>
      <w:r w:rsidRPr="00527C02">
        <w:tab/>
        <w:t>(a)</w:t>
      </w:r>
      <w:r w:rsidRPr="00527C02">
        <w:tab/>
        <w:t>the purpose of administering Part </w:t>
      </w:r>
      <w:proofErr w:type="spellStart"/>
      <w:r w:rsidRPr="00527C02">
        <w:t>IVBB</w:t>
      </w:r>
      <w:proofErr w:type="spellEnd"/>
      <w:r w:rsidRPr="00527C02">
        <w:t xml:space="preserve"> of the Act;</w:t>
      </w:r>
    </w:p>
    <w:p w14:paraId="67DE6C91" w14:textId="77777777" w:rsidR="00D77D31" w:rsidRPr="00527C02" w:rsidRDefault="00D77D31" w:rsidP="0095423C">
      <w:pPr>
        <w:pStyle w:val="paragraph"/>
      </w:pPr>
      <w:r w:rsidRPr="00527C02">
        <w:tab/>
        <w:t>(b)</w:t>
      </w:r>
      <w:r w:rsidRPr="00527C02">
        <w:tab/>
        <w:t xml:space="preserve">the purpose of administering </w:t>
      </w:r>
      <w:r w:rsidR="006F25BF" w:rsidRPr="00527C02">
        <w:t>Division 6</w:t>
      </w:r>
      <w:r w:rsidRPr="00527C02">
        <w:t xml:space="preserve"> of </w:t>
      </w:r>
      <w:r w:rsidR="006F25BF" w:rsidRPr="00527C02">
        <w:t>Part 3</w:t>
      </w:r>
      <w:r w:rsidRPr="00527C02">
        <w:t xml:space="preserve"> of the </w:t>
      </w:r>
      <w:r w:rsidRPr="00527C02">
        <w:rPr>
          <w:i/>
        </w:rPr>
        <w:t xml:space="preserve">Customs (Prohibited Exports) </w:t>
      </w:r>
      <w:r w:rsidR="006F25BF" w:rsidRPr="00527C02">
        <w:rPr>
          <w:i/>
        </w:rPr>
        <w:t>Regulations 1</w:t>
      </w:r>
      <w:r w:rsidRPr="00527C02">
        <w:rPr>
          <w:i/>
        </w:rPr>
        <w:t>958</w:t>
      </w:r>
      <w:r w:rsidRPr="00527C02">
        <w:t>)</w:t>
      </w:r>
      <w:r w:rsidR="005A6F6F" w:rsidRPr="00527C02">
        <w:t xml:space="preserve"> (the </w:t>
      </w:r>
      <w:proofErr w:type="spellStart"/>
      <w:r w:rsidR="005A6F6F" w:rsidRPr="00527C02">
        <w:t>ADGSM</w:t>
      </w:r>
      <w:proofErr w:type="spellEnd"/>
      <w:r w:rsidR="005A6F6F" w:rsidRPr="00527C02">
        <w:t>)</w:t>
      </w:r>
      <w:r w:rsidRPr="00527C02">
        <w:t>;</w:t>
      </w:r>
    </w:p>
    <w:p w14:paraId="5AF7D8E8" w14:textId="77777777" w:rsidR="0095423C" w:rsidRPr="00527C02" w:rsidRDefault="0095423C" w:rsidP="0095423C">
      <w:pPr>
        <w:pStyle w:val="paragraph"/>
      </w:pPr>
      <w:r w:rsidRPr="00527C02">
        <w:tab/>
        <w:t>(</w:t>
      </w:r>
      <w:r w:rsidR="00D77D31" w:rsidRPr="00527C02">
        <w:t>c</w:t>
      </w:r>
      <w:r w:rsidRPr="00527C02">
        <w:t>)</w:t>
      </w:r>
      <w:r w:rsidRPr="00527C02">
        <w:tab/>
        <w:t>the purpose of developing government policy in relation to regulated gas.</w:t>
      </w:r>
    </w:p>
    <w:p w14:paraId="71491B23" w14:textId="77777777" w:rsidR="006C1843" w:rsidRPr="00527C02" w:rsidRDefault="00477FFB" w:rsidP="006C1843">
      <w:pPr>
        <w:pStyle w:val="ActHead5"/>
      </w:pPr>
      <w:bookmarkStart w:id="59" w:name="_Toc138757973"/>
      <w:r w:rsidRPr="0060533F">
        <w:rPr>
          <w:rStyle w:val="CharSectno"/>
        </w:rPr>
        <w:t>43</w:t>
      </w:r>
      <w:r w:rsidR="006C1843" w:rsidRPr="00527C02">
        <w:t xml:space="preserve">  Commission may publish information relating to small supplier deemed exemption or conditional Ministerial exemption</w:t>
      </w:r>
      <w:bookmarkEnd w:id="59"/>
    </w:p>
    <w:p w14:paraId="1CA30C45" w14:textId="77777777" w:rsidR="006C1843" w:rsidRPr="00527C02" w:rsidRDefault="006C1843" w:rsidP="006C1843">
      <w:pPr>
        <w:pStyle w:val="subsection"/>
      </w:pPr>
      <w:r w:rsidRPr="00527C02">
        <w:tab/>
        <w:t>(1)</w:t>
      </w:r>
      <w:r w:rsidRPr="00527C02">
        <w:tab/>
        <w:t xml:space="preserve">The Commission must publish information covered by </w:t>
      </w:r>
      <w:r w:rsidR="00077CF7" w:rsidRPr="00527C02">
        <w:t>subsection (</w:t>
      </w:r>
      <w:r w:rsidRPr="00527C02">
        <w:t>2) in relation to a supplier in a manner that the Commission considers appropriate, as soon as practicable after the Commission obtains the information.</w:t>
      </w:r>
    </w:p>
    <w:p w14:paraId="361A84F7" w14:textId="77777777" w:rsidR="00833390" w:rsidRPr="00527C02" w:rsidRDefault="00833390" w:rsidP="00833390">
      <w:pPr>
        <w:pStyle w:val="subsection"/>
      </w:pPr>
      <w:r w:rsidRPr="00527C02">
        <w:tab/>
        <w:t>(2)</w:t>
      </w:r>
      <w:r w:rsidRPr="00527C02">
        <w:tab/>
        <w:t>This subsection covers the following information:</w:t>
      </w:r>
    </w:p>
    <w:p w14:paraId="326BBFAA" w14:textId="77777777" w:rsidR="00833390" w:rsidRPr="00527C02" w:rsidRDefault="00833390" w:rsidP="00833390">
      <w:pPr>
        <w:pStyle w:val="paragraph"/>
      </w:pPr>
      <w:r w:rsidRPr="00527C02">
        <w:tab/>
        <w:t>(a)</w:t>
      </w:r>
      <w:r w:rsidRPr="00527C02">
        <w:tab/>
      </w:r>
      <w:r w:rsidR="00E93A98" w:rsidRPr="00527C02">
        <w:t xml:space="preserve">if </w:t>
      </w:r>
      <w:r w:rsidR="00422C55">
        <w:t>subsection 2</w:t>
      </w:r>
      <w:r w:rsidR="00477FFB" w:rsidRPr="00527C02">
        <w:t>6</w:t>
      </w:r>
      <w:r w:rsidR="00E93A98" w:rsidRPr="00527C02">
        <w:t>(1)</w:t>
      </w:r>
      <w:r w:rsidR="00D11AB8" w:rsidRPr="00527C02">
        <w:t xml:space="preserve">, </w:t>
      </w:r>
      <w:r w:rsidR="00477FFB" w:rsidRPr="00527C02">
        <w:t>27</w:t>
      </w:r>
      <w:r w:rsidR="00D11AB8" w:rsidRPr="00527C02">
        <w:t>(1)</w:t>
      </w:r>
      <w:r w:rsidR="00E93A98" w:rsidRPr="00527C02">
        <w:t xml:space="preserve"> </w:t>
      </w:r>
      <w:r w:rsidR="00D11AB8" w:rsidRPr="00527C02">
        <w:t>or</w:t>
      </w:r>
      <w:r w:rsidR="00E93A98" w:rsidRPr="00527C02">
        <w:t xml:space="preserve"> </w:t>
      </w:r>
      <w:r w:rsidR="00477FFB" w:rsidRPr="00527C02">
        <w:t>28</w:t>
      </w:r>
      <w:r w:rsidR="00E93A98" w:rsidRPr="00527C02">
        <w:t>(1) do</w:t>
      </w:r>
      <w:r w:rsidR="00B30311" w:rsidRPr="00527C02">
        <w:t>es</w:t>
      </w:r>
      <w:r w:rsidR="00E93A98" w:rsidRPr="00527C02">
        <w:t xml:space="preserve"> not apply in relation to the supplier because of </w:t>
      </w:r>
      <w:r w:rsidR="00422C55">
        <w:t>subsection 5</w:t>
      </w:r>
      <w:r w:rsidR="00477FFB" w:rsidRPr="00527C02">
        <w:t>5</w:t>
      </w:r>
      <w:r w:rsidR="00E0028F" w:rsidRPr="00527C02">
        <w:t>(1)</w:t>
      </w:r>
      <w:r w:rsidR="00E93A98" w:rsidRPr="00527C02">
        <w:t>—the name of the supplier;</w:t>
      </w:r>
    </w:p>
    <w:p w14:paraId="6AA49E9E" w14:textId="77777777" w:rsidR="00E93A98" w:rsidRPr="00527C02" w:rsidRDefault="00E93A98" w:rsidP="00E93A98">
      <w:pPr>
        <w:pStyle w:val="paragraph"/>
      </w:pPr>
      <w:r w:rsidRPr="00527C02">
        <w:tab/>
        <w:t>(b)</w:t>
      </w:r>
      <w:r w:rsidRPr="00527C02">
        <w:tab/>
        <w:t xml:space="preserve">if the supplier is specified in a </w:t>
      </w:r>
      <w:r w:rsidR="000F263D" w:rsidRPr="00527C02">
        <w:t xml:space="preserve">conditional </w:t>
      </w:r>
      <w:r w:rsidRPr="00527C02">
        <w:t>Ministerial exemption:</w:t>
      </w:r>
    </w:p>
    <w:p w14:paraId="486606A3" w14:textId="77777777" w:rsidR="00E93A98" w:rsidRPr="00527C02" w:rsidRDefault="00E93A98" w:rsidP="00E93A98">
      <w:pPr>
        <w:pStyle w:val="paragraphsub"/>
      </w:pPr>
      <w:r w:rsidRPr="00527C02">
        <w:tab/>
        <w:t>(</w:t>
      </w:r>
      <w:proofErr w:type="spellStart"/>
      <w:r w:rsidRPr="00527C02">
        <w:t>i</w:t>
      </w:r>
      <w:proofErr w:type="spellEnd"/>
      <w:r w:rsidRPr="00527C02">
        <w:t>)</w:t>
      </w:r>
      <w:r w:rsidRPr="00527C02">
        <w:tab/>
        <w:t>the name of the supplier; and</w:t>
      </w:r>
    </w:p>
    <w:p w14:paraId="0D1982FE" w14:textId="77777777" w:rsidR="00E93A98" w:rsidRPr="00527C02" w:rsidRDefault="00E93A98" w:rsidP="00E93A98">
      <w:pPr>
        <w:pStyle w:val="paragraphsub"/>
      </w:pPr>
      <w:r w:rsidRPr="00527C02">
        <w:tab/>
        <w:t>(ii)</w:t>
      </w:r>
      <w:r w:rsidRPr="00527C02">
        <w:tab/>
        <w:t xml:space="preserve">the period during which the </w:t>
      </w:r>
      <w:r w:rsidR="000F263D" w:rsidRPr="00527C02">
        <w:t xml:space="preserve">conditional </w:t>
      </w:r>
      <w:r w:rsidRPr="00527C02">
        <w:t>Ministerial exemption is in force; and</w:t>
      </w:r>
    </w:p>
    <w:p w14:paraId="26C313B4" w14:textId="77777777" w:rsidR="00E93A98" w:rsidRPr="00527C02" w:rsidRDefault="00E93A98" w:rsidP="00E93A98">
      <w:pPr>
        <w:pStyle w:val="paragraphsub"/>
      </w:pPr>
      <w:r w:rsidRPr="00527C02">
        <w:tab/>
        <w:t>(iii)</w:t>
      </w:r>
      <w:r w:rsidRPr="00527C02">
        <w:tab/>
        <w:t xml:space="preserve">conditions (if any) </w:t>
      </w:r>
      <w:r w:rsidR="00DA2FF1" w:rsidRPr="00527C02">
        <w:t xml:space="preserve">specified in the </w:t>
      </w:r>
      <w:r w:rsidR="000F263D" w:rsidRPr="00527C02">
        <w:t xml:space="preserve">conditional </w:t>
      </w:r>
      <w:r w:rsidR="00DA2FF1" w:rsidRPr="00527C02">
        <w:t>Ministerial exemption;</w:t>
      </w:r>
      <w:r w:rsidR="00A145C3" w:rsidRPr="00527C02">
        <w:t xml:space="preserve"> and</w:t>
      </w:r>
    </w:p>
    <w:p w14:paraId="24D7BA88" w14:textId="77777777" w:rsidR="00DA2FF1" w:rsidRPr="00527C02" w:rsidRDefault="00DA2FF1" w:rsidP="00DA2FF1">
      <w:pPr>
        <w:pStyle w:val="paragraphsub"/>
      </w:pPr>
      <w:r w:rsidRPr="00527C02">
        <w:tab/>
        <w:t>(iv)</w:t>
      </w:r>
      <w:r w:rsidRPr="00527C02">
        <w:tab/>
        <w:t xml:space="preserve">if the </w:t>
      </w:r>
      <w:r w:rsidR="000F263D" w:rsidRPr="00527C02">
        <w:t xml:space="preserve">conditional </w:t>
      </w:r>
      <w:r w:rsidRPr="00527C02">
        <w:t>Ministerial exemption is varied—details regarding the variation;</w:t>
      </w:r>
      <w:r w:rsidR="00206C49" w:rsidRPr="00527C02">
        <w:t xml:space="preserve"> and</w:t>
      </w:r>
    </w:p>
    <w:p w14:paraId="031BBA98" w14:textId="77777777" w:rsidR="00DA2FF1" w:rsidRPr="00527C02" w:rsidRDefault="00DA2FF1" w:rsidP="00DA2FF1">
      <w:pPr>
        <w:pStyle w:val="paragraphsub"/>
      </w:pPr>
      <w:r w:rsidRPr="00527C02">
        <w:tab/>
        <w:t>(v)</w:t>
      </w:r>
      <w:r w:rsidRPr="00527C02">
        <w:tab/>
        <w:t xml:space="preserve">if the </w:t>
      </w:r>
      <w:r w:rsidR="000F263D" w:rsidRPr="00527C02">
        <w:t xml:space="preserve">conditional </w:t>
      </w:r>
      <w:r w:rsidRPr="00527C02">
        <w:t>Ministerial exemption is revoked—details regarding the revocation</w:t>
      </w:r>
      <w:r w:rsidR="00B64B3E" w:rsidRPr="00527C02">
        <w:t>.</w:t>
      </w:r>
    </w:p>
    <w:p w14:paraId="59D1FBC2" w14:textId="77777777" w:rsidR="00833390" w:rsidRPr="00527C02" w:rsidRDefault="00833390" w:rsidP="00833390">
      <w:pPr>
        <w:pStyle w:val="subsection"/>
      </w:pPr>
      <w:r w:rsidRPr="00527C02">
        <w:tab/>
        <w:t>(3)</w:t>
      </w:r>
      <w:r w:rsidRPr="00527C02">
        <w:tab/>
        <w:t>However, the Commission must not publish the information if doing so:</w:t>
      </w:r>
    </w:p>
    <w:p w14:paraId="67B43790" w14:textId="77777777" w:rsidR="00833390" w:rsidRPr="00527C02" w:rsidRDefault="00833390" w:rsidP="00833390">
      <w:pPr>
        <w:pStyle w:val="paragraph"/>
      </w:pPr>
      <w:r w:rsidRPr="00527C02">
        <w:tab/>
        <w:t>(a)</w:t>
      </w:r>
      <w:r w:rsidRPr="00527C02">
        <w:tab/>
        <w:t xml:space="preserve">would prejudice the commercial interests of the supplier in a substantial way; </w:t>
      </w:r>
      <w:r w:rsidR="00A145C3" w:rsidRPr="00527C02">
        <w:t>or</w:t>
      </w:r>
    </w:p>
    <w:p w14:paraId="07C48A59" w14:textId="77777777" w:rsidR="00833390" w:rsidRPr="00527C02" w:rsidRDefault="00833390" w:rsidP="00833390">
      <w:pPr>
        <w:pStyle w:val="paragraph"/>
      </w:pPr>
      <w:r w:rsidRPr="00527C02">
        <w:tab/>
        <w:t>(b)</w:t>
      </w:r>
      <w:r w:rsidRPr="00527C02">
        <w:tab/>
        <w:t xml:space="preserve">is </w:t>
      </w:r>
      <w:r w:rsidR="001D4177" w:rsidRPr="00527C02">
        <w:t xml:space="preserve">contrary to </w:t>
      </w:r>
      <w:r w:rsidRPr="00527C02">
        <w:t>the public interest</w:t>
      </w:r>
      <w:r w:rsidR="00B64B3E" w:rsidRPr="00527C02">
        <w:t>.</w:t>
      </w:r>
    </w:p>
    <w:p w14:paraId="19FC358D" w14:textId="77777777" w:rsidR="00354BCF" w:rsidRPr="00527C02" w:rsidRDefault="00477FFB" w:rsidP="00354BCF">
      <w:pPr>
        <w:pStyle w:val="ActHead5"/>
      </w:pPr>
      <w:bookmarkStart w:id="60" w:name="_Toc138757974"/>
      <w:r w:rsidRPr="0060533F">
        <w:rPr>
          <w:rStyle w:val="CharSectno"/>
        </w:rPr>
        <w:t>44</w:t>
      </w:r>
      <w:r w:rsidR="00354BCF" w:rsidRPr="00527C02">
        <w:t xml:space="preserve">  Joint ventures—specified person to publish or report</w:t>
      </w:r>
      <w:bookmarkEnd w:id="60"/>
    </w:p>
    <w:p w14:paraId="7B9F250E" w14:textId="77777777" w:rsidR="00354BCF" w:rsidRPr="00527C02" w:rsidRDefault="00354BCF" w:rsidP="00354BCF">
      <w:pPr>
        <w:pStyle w:val="subsection"/>
      </w:pPr>
      <w:r w:rsidRPr="00527C02">
        <w:tab/>
        <w:t>(1)</w:t>
      </w:r>
      <w:r w:rsidRPr="00527C02">
        <w:tab/>
        <w:t>This section applies if:</w:t>
      </w:r>
    </w:p>
    <w:p w14:paraId="235D8B31" w14:textId="77777777" w:rsidR="00354BCF" w:rsidRPr="00527C02" w:rsidRDefault="00354BCF" w:rsidP="00354BCF">
      <w:pPr>
        <w:pStyle w:val="paragraph"/>
      </w:pPr>
      <w:r w:rsidRPr="00527C02">
        <w:tab/>
        <w:t>(a)</w:t>
      </w:r>
      <w:r w:rsidRPr="00527C02">
        <w:tab/>
        <w:t>a covered supplier carries on a joint venture; and</w:t>
      </w:r>
    </w:p>
    <w:p w14:paraId="56B18914" w14:textId="77777777" w:rsidR="00354BCF" w:rsidRPr="00527C02" w:rsidRDefault="00354BCF" w:rsidP="00354BCF">
      <w:pPr>
        <w:pStyle w:val="paragraph"/>
      </w:pPr>
      <w:r w:rsidRPr="00527C02">
        <w:tab/>
        <w:t>(b)</w:t>
      </w:r>
      <w:r w:rsidRPr="00527C02">
        <w:tab/>
        <w:t>the joint venture is, or includes, gas market conduct.</w:t>
      </w:r>
    </w:p>
    <w:p w14:paraId="73E49988" w14:textId="77777777" w:rsidR="00354BCF" w:rsidRPr="00527C02" w:rsidRDefault="00354BCF" w:rsidP="00354BCF">
      <w:pPr>
        <w:pStyle w:val="subsection"/>
      </w:pPr>
      <w:r w:rsidRPr="00527C02">
        <w:tab/>
        <w:t>(2)</w:t>
      </w:r>
      <w:r w:rsidRPr="00527C02">
        <w:tab/>
        <w:t>Any of the persons who carry on the joint venture may notify the Commission in writing that:</w:t>
      </w:r>
    </w:p>
    <w:p w14:paraId="23E2EB5F" w14:textId="77777777" w:rsidR="00354BCF" w:rsidRPr="00527C02" w:rsidRDefault="00354BCF" w:rsidP="00354BCF">
      <w:pPr>
        <w:pStyle w:val="paragraph"/>
      </w:pPr>
      <w:r w:rsidRPr="00527C02">
        <w:tab/>
        <w:t>(a)</w:t>
      </w:r>
      <w:r w:rsidRPr="00527C02">
        <w:tab/>
        <w:t>a specified person will publish or report information on behalf of the joint venture for the purposes of this subsection; and</w:t>
      </w:r>
    </w:p>
    <w:p w14:paraId="536C63D1" w14:textId="77777777" w:rsidR="00354BCF" w:rsidRPr="00527C02" w:rsidRDefault="00354BCF" w:rsidP="00354BCF">
      <w:pPr>
        <w:pStyle w:val="paragraph"/>
      </w:pPr>
      <w:r w:rsidRPr="00527C02">
        <w:tab/>
        <w:t>(b)</w:t>
      </w:r>
      <w:r w:rsidRPr="00527C02">
        <w:tab/>
        <w:t>the information published or reported will relate to specified covered suppliers; and</w:t>
      </w:r>
    </w:p>
    <w:p w14:paraId="003E2DA2" w14:textId="77777777" w:rsidR="00354BCF" w:rsidRPr="00527C02" w:rsidRDefault="00354BCF" w:rsidP="00354BCF">
      <w:pPr>
        <w:pStyle w:val="paragraph"/>
      </w:pPr>
      <w:r w:rsidRPr="00527C02">
        <w:tab/>
        <w:t>(c)</w:t>
      </w:r>
      <w:r w:rsidRPr="00527C02">
        <w:tab/>
        <w:t>the notice has effect for a specified period.</w:t>
      </w:r>
    </w:p>
    <w:p w14:paraId="6C69581F" w14:textId="77777777" w:rsidR="00354BCF" w:rsidRPr="00527C02" w:rsidRDefault="00354BCF" w:rsidP="00354BCF">
      <w:pPr>
        <w:pStyle w:val="subsection"/>
      </w:pPr>
      <w:r w:rsidRPr="00527C02">
        <w:tab/>
        <w:t>(3)</w:t>
      </w:r>
      <w:r w:rsidRPr="00527C02">
        <w:tab/>
        <w:t xml:space="preserve">If the Commission receives a notice under </w:t>
      </w:r>
      <w:r w:rsidR="00077CF7" w:rsidRPr="00527C02">
        <w:t>subsection (</w:t>
      </w:r>
      <w:r w:rsidRPr="00527C02">
        <w:t xml:space="preserve">2), </w:t>
      </w:r>
      <w:r w:rsidR="00E956A9" w:rsidRPr="00527C02">
        <w:t>during</w:t>
      </w:r>
      <w:r w:rsidRPr="00527C02">
        <w:t xml:space="preserve"> the period specified in the notice under </w:t>
      </w:r>
      <w:r w:rsidR="00455071" w:rsidRPr="00527C02">
        <w:t>paragraph (</w:t>
      </w:r>
      <w:r w:rsidRPr="00527C02">
        <w:t>2)(c):</w:t>
      </w:r>
    </w:p>
    <w:p w14:paraId="206686EA" w14:textId="77777777" w:rsidR="00354BCF" w:rsidRPr="00527C02" w:rsidRDefault="00354BCF" w:rsidP="00354BCF">
      <w:pPr>
        <w:pStyle w:val="paragraph"/>
      </w:pPr>
      <w:r w:rsidRPr="00527C02">
        <w:tab/>
        <w:t>(a)</w:t>
      </w:r>
      <w:r w:rsidRPr="00527C02">
        <w:tab/>
        <w:t xml:space="preserve">for the purposes of </w:t>
      </w:r>
      <w:r w:rsidR="00422C55">
        <w:t>section 3</w:t>
      </w:r>
      <w:r w:rsidRPr="00527C02">
        <w:t xml:space="preserve">4, treat any statement maintained by the specified person on its website, to the extent it specifies that it is published for the purposes of that section and </w:t>
      </w:r>
      <w:r w:rsidR="00E956A9" w:rsidRPr="00527C02">
        <w:t xml:space="preserve">that it </w:t>
      </w:r>
      <w:r w:rsidRPr="00527C02">
        <w:t xml:space="preserve">relates to the joint venture, as being a statement maintained on the website of each covered supplier specified in the notice under </w:t>
      </w:r>
      <w:r w:rsidR="00455071" w:rsidRPr="00527C02">
        <w:t>paragraph (</w:t>
      </w:r>
      <w:r w:rsidRPr="00527C02">
        <w:t>2)(b) of this section;</w:t>
      </w:r>
    </w:p>
    <w:p w14:paraId="18528538" w14:textId="77777777" w:rsidR="00354BCF" w:rsidRPr="00527C02" w:rsidRDefault="00354BCF" w:rsidP="00354BCF">
      <w:pPr>
        <w:pStyle w:val="paragraph"/>
      </w:pPr>
      <w:r w:rsidRPr="00527C02">
        <w:tab/>
        <w:t>(b)</w:t>
      </w:r>
      <w:r w:rsidRPr="00527C02">
        <w:tab/>
        <w:t xml:space="preserve">for the purposes of </w:t>
      </w:r>
      <w:r w:rsidR="00422C55">
        <w:t>sections 3</w:t>
      </w:r>
      <w:r w:rsidRPr="00527C02">
        <w:t xml:space="preserve">5 to 40, treat any notice given to the Commission by the specified person, to the extent it specifies that it is given for the purposes of </w:t>
      </w:r>
      <w:r w:rsidR="00E956A9" w:rsidRPr="00527C02">
        <w:t xml:space="preserve">any of </w:t>
      </w:r>
      <w:r w:rsidRPr="00527C02">
        <w:t xml:space="preserve">those sections and </w:t>
      </w:r>
      <w:r w:rsidR="00E956A9" w:rsidRPr="00527C02">
        <w:t xml:space="preserve">that it </w:t>
      </w:r>
      <w:r w:rsidRPr="00527C02">
        <w:t>relates to the joint venture, as being a notice given to the Commission by each of those covered suppliers.</w:t>
      </w:r>
    </w:p>
    <w:p w14:paraId="30CD7063" w14:textId="77777777" w:rsidR="00E624DA" w:rsidRPr="00527C02" w:rsidRDefault="009A12C3" w:rsidP="002D2D82">
      <w:pPr>
        <w:pStyle w:val="ActHead2"/>
        <w:pageBreakBefore/>
      </w:pPr>
      <w:bookmarkStart w:id="61" w:name="_Toc138757975"/>
      <w:r w:rsidRPr="0060533F">
        <w:rPr>
          <w:rStyle w:val="CharPartNo"/>
        </w:rPr>
        <w:t>Part 7</w:t>
      </w:r>
      <w:r w:rsidR="00E624DA" w:rsidRPr="00527C02">
        <w:t>—</w:t>
      </w:r>
      <w:r w:rsidR="00464D10" w:rsidRPr="0060533F">
        <w:rPr>
          <w:rStyle w:val="CharPartText"/>
        </w:rPr>
        <w:t>Exemptions</w:t>
      </w:r>
      <w:r w:rsidR="00E624DA" w:rsidRPr="0060533F">
        <w:rPr>
          <w:rStyle w:val="CharPartText"/>
        </w:rPr>
        <w:t>, etc</w:t>
      </w:r>
      <w:r w:rsidR="00B64B3E" w:rsidRPr="0060533F">
        <w:rPr>
          <w:rStyle w:val="CharPartText"/>
        </w:rPr>
        <w:t>.</w:t>
      </w:r>
      <w:bookmarkEnd w:id="61"/>
    </w:p>
    <w:p w14:paraId="545D64E6" w14:textId="77777777" w:rsidR="00D41962" w:rsidRPr="0060533F" w:rsidRDefault="00D41962" w:rsidP="00D41962">
      <w:pPr>
        <w:pStyle w:val="Header"/>
      </w:pPr>
      <w:r w:rsidRPr="0060533F">
        <w:rPr>
          <w:rStyle w:val="CharDivNo"/>
        </w:rPr>
        <w:t xml:space="preserve"> </w:t>
      </w:r>
      <w:r w:rsidRPr="0060533F">
        <w:rPr>
          <w:rStyle w:val="CharDivText"/>
        </w:rPr>
        <w:t xml:space="preserve"> </w:t>
      </w:r>
    </w:p>
    <w:p w14:paraId="1DF4AAB7" w14:textId="77777777" w:rsidR="00CF060B" w:rsidRPr="00527C02" w:rsidRDefault="00477FFB" w:rsidP="00CF060B">
      <w:pPr>
        <w:pStyle w:val="ActHead5"/>
      </w:pPr>
      <w:bookmarkStart w:id="62" w:name="_Toc138757976"/>
      <w:r w:rsidRPr="0060533F">
        <w:rPr>
          <w:rStyle w:val="CharSectno"/>
        </w:rPr>
        <w:t>45</w:t>
      </w:r>
      <w:r w:rsidR="00CF060B" w:rsidRPr="00527C02">
        <w:t xml:space="preserve">  </w:t>
      </w:r>
      <w:r w:rsidR="000F263D" w:rsidRPr="00527C02">
        <w:t xml:space="preserve">Deemed </w:t>
      </w:r>
      <w:r w:rsidR="0043455F" w:rsidRPr="00527C02">
        <w:t xml:space="preserve">exemption for </w:t>
      </w:r>
      <w:r w:rsidR="008E7E11" w:rsidRPr="00527C02">
        <w:t>supply of regulated gas for less than 12 months</w:t>
      </w:r>
      <w:bookmarkEnd w:id="62"/>
    </w:p>
    <w:p w14:paraId="4E45FC2E" w14:textId="77777777" w:rsidR="008E7E11" w:rsidRPr="00527C02" w:rsidRDefault="008E7E11" w:rsidP="008E7E11">
      <w:pPr>
        <w:pStyle w:val="subsection"/>
      </w:pPr>
      <w:r w:rsidRPr="00527C02">
        <w:tab/>
        <w:t>(1)</w:t>
      </w:r>
      <w:r w:rsidRPr="00527C02">
        <w:tab/>
        <w:t xml:space="preserve">The civil penalty provisions in </w:t>
      </w:r>
      <w:r w:rsidR="009E48DB" w:rsidRPr="00527C02">
        <w:t>Division 1</w:t>
      </w:r>
      <w:r w:rsidRPr="00527C02">
        <w:t xml:space="preserve"> of </w:t>
      </w:r>
      <w:r w:rsidR="006F25BF" w:rsidRPr="00527C02">
        <w:t>Part 3</w:t>
      </w:r>
      <w:r w:rsidRPr="00527C02">
        <w:t xml:space="preserve"> do not apply if the gas </w:t>
      </w:r>
      <w:proofErr w:type="spellStart"/>
      <w:r w:rsidRPr="00527C02">
        <w:t>EOI</w:t>
      </w:r>
      <w:proofErr w:type="spellEnd"/>
      <w:r w:rsidRPr="00527C02">
        <w:t xml:space="preserve"> mentioned in the provision relates to a proposed supply of regulated gas for a period of less than 12 months</w:t>
      </w:r>
      <w:r w:rsidR="00B64B3E" w:rsidRPr="00527C02">
        <w:t>.</w:t>
      </w:r>
    </w:p>
    <w:p w14:paraId="6DE85869" w14:textId="77777777" w:rsidR="008E7E11" w:rsidRPr="00527C02" w:rsidRDefault="008E7E11" w:rsidP="008E7E11">
      <w:pPr>
        <w:pStyle w:val="subsection"/>
      </w:pPr>
      <w:r w:rsidRPr="00527C02">
        <w:tab/>
        <w:t>(2)</w:t>
      </w:r>
      <w:r w:rsidRPr="00527C02">
        <w:tab/>
        <w:t xml:space="preserve">The civil penalty provisions in </w:t>
      </w:r>
      <w:r w:rsidR="00E74129" w:rsidRPr="00527C02">
        <w:t>Division 2</w:t>
      </w:r>
      <w:r w:rsidRPr="00527C02">
        <w:t xml:space="preserve"> of </w:t>
      </w:r>
      <w:r w:rsidR="006F25BF" w:rsidRPr="00527C02">
        <w:t>Part 3</w:t>
      </w:r>
      <w:r w:rsidRPr="00527C02">
        <w:t xml:space="preserve"> do not apply if the gas initial offer mentioned in the provision relates to a proposed supply of regulated gas for a period of less than 12 months</w:t>
      </w:r>
      <w:r w:rsidR="00B64B3E" w:rsidRPr="00527C02">
        <w:t>.</w:t>
      </w:r>
    </w:p>
    <w:p w14:paraId="05949CF9" w14:textId="77777777" w:rsidR="009F5291" w:rsidRPr="00527C02" w:rsidRDefault="009F5291" w:rsidP="009F5291">
      <w:pPr>
        <w:pStyle w:val="subsection"/>
      </w:pPr>
      <w:r w:rsidRPr="00527C02">
        <w:tab/>
        <w:t>(3)</w:t>
      </w:r>
      <w:r w:rsidRPr="00527C02">
        <w:tab/>
        <w:t xml:space="preserve">The civil penalty provisions in </w:t>
      </w:r>
      <w:r w:rsidR="009E48DB" w:rsidRPr="00527C02">
        <w:t>Division 3</w:t>
      </w:r>
      <w:r w:rsidRPr="00527C02">
        <w:t xml:space="preserve"> of </w:t>
      </w:r>
      <w:r w:rsidR="006F25BF" w:rsidRPr="00527C02">
        <w:t>Part 3</w:t>
      </w:r>
      <w:r w:rsidRPr="00527C02">
        <w:t xml:space="preserve"> do not apply if the gas final offer mentioned in the provision relates to a proposed supply of regulated gas for a period of less than 12 months</w:t>
      </w:r>
      <w:r w:rsidR="00B64B3E" w:rsidRPr="00527C02">
        <w:t>.</w:t>
      </w:r>
    </w:p>
    <w:p w14:paraId="3156B46E" w14:textId="77777777" w:rsidR="00422447" w:rsidRPr="00527C02" w:rsidRDefault="00422447" w:rsidP="00422447">
      <w:pPr>
        <w:pStyle w:val="subsection"/>
      </w:pPr>
      <w:r w:rsidRPr="00527C02">
        <w:tab/>
        <w:t>(4)</w:t>
      </w:r>
      <w:r w:rsidRPr="00527C02">
        <w:tab/>
        <w:t xml:space="preserve">The civil penalty provisions in </w:t>
      </w:r>
      <w:r w:rsidR="009E48DB" w:rsidRPr="00527C02">
        <w:t>Division 1</w:t>
      </w:r>
      <w:r w:rsidRPr="00527C02">
        <w:t xml:space="preserve"> of </w:t>
      </w:r>
      <w:r w:rsidR="00DB02C2" w:rsidRPr="00527C02">
        <w:t>Part 4</w:t>
      </w:r>
      <w:r w:rsidRPr="00527C02">
        <w:t xml:space="preserve"> do not apply if the</w:t>
      </w:r>
      <w:r w:rsidR="006D1D7B" w:rsidRPr="00527C02">
        <w:t xml:space="preserve"> agreement</w:t>
      </w:r>
      <w:r w:rsidRPr="00527C02">
        <w:t xml:space="preserve"> </w:t>
      </w:r>
      <w:r w:rsidR="0035487F" w:rsidRPr="00527C02">
        <w:t xml:space="preserve">or offer </w:t>
      </w:r>
      <w:r w:rsidRPr="00527C02">
        <w:t>mentioned in the provision relates to a proposed supply of regulated gas for a period of less than 12 months</w:t>
      </w:r>
      <w:r w:rsidR="00B64B3E" w:rsidRPr="00527C02">
        <w:t>.</w:t>
      </w:r>
    </w:p>
    <w:p w14:paraId="6654ADBC" w14:textId="77777777" w:rsidR="00141A7E" w:rsidRPr="00527C02" w:rsidRDefault="00477FFB" w:rsidP="00141A7E">
      <w:pPr>
        <w:pStyle w:val="ActHead5"/>
        <w:rPr>
          <w:i/>
        </w:rPr>
      </w:pPr>
      <w:bookmarkStart w:id="63" w:name="_Toc138757977"/>
      <w:r w:rsidRPr="0060533F">
        <w:rPr>
          <w:rStyle w:val="CharSectno"/>
        </w:rPr>
        <w:t>46</w:t>
      </w:r>
      <w:r w:rsidR="00141A7E" w:rsidRPr="00527C02">
        <w:t xml:space="preserve">  Deemed exemption for gas </w:t>
      </w:r>
      <w:proofErr w:type="spellStart"/>
      <w:r w:rsidR="00141A7E" w:rsidRPr="00527C02">
        <w:t>EOI</w:t>
      </w:r>
      <w:proofErr w:type="spellEnd"/>
      <w:r w:rsidR="00141A7E" w:rsidRPr="00527C02">
        <w:t xml:space="preserve"> issued in respect of </w:t>
      </w:r>
      <w:r w:rsidR="00D41962" w:rsidRPr="00527C02">
        <w:t>2</w:t>
      </w:r>
      <w:r w:rsidR="00141A7E" w:rsidRPr="00527C02">
        <w:t xml:space="preserve"> or fewer persons</w:t>
      </w:r>
      <w:bookmarkEnd w:id="63"/>
    </w:p>
    <w:p w14:paraId="5999F3F7" w14:textId="77777777" w:rsidR="00141A7E" w:rsidRPr="00527C02" w:rsidRDefault="00141A7E" w:rsidP="00141A7E">
      <w:pPr>
        <w:pStyle w:val="subsection"/>
      </w:pPr>
      <w:r w:rsidRPr="00527C02">
        <w:tab/>
      </w:r>
      <w:r w:rsidRPr="00527C02">
        <w:tab/>
        <w:t xml:space="preserve">The civil penalty provisions in </w:t>
      </w:r>
      <w:r w:rsidR="009E48DB" w:rsidRPr="00527C02">
        <w:t>Division 1</w:t>
      </w:r>
      <w:r w:rsidRPr="00527C02">
        <w:t xml:space="preserve"> of </w:t>
      </w:r>
      <w:r w:rsidR="006F25BF" w:rsidRPr="00527C02">
        <w:t>Part 3</w:t>
      </w:r>
      <w:r w:rsidRPr="00527C02">
        <w:t xml:space="preserve">, and </w:t>
      </w:r>
      <w:r w:rsidR="00422C55">
        <w:t>sections 3</w:t>
      </w:r>
      <w:r w:rsidR="00477FFB" w:rsidRPr="00527C02">
        <w:t>4</w:t>
      </w:r>
      <w:r w:rsidRPr="00527C02">
        <w:t xml:space="preserve">, </w:t>
      </w:r>
      <w:r w:rsidR="00477FFB" w:rsidRPr="00527C02">
        <w:t>35</w:t>
      </w:r>
      <w:r w:rsidRPr="00527C02">
        <w:t xml:space="preserve"> and </w:t>
      </w:r>
      <w:r w:rsidR="00477FFB" w:rsidRPr="00527C02">
        <w:t>36</w:t>
      </w:r>
      <w:r w:rsidRPr="00527C02">
        <w:t xml:space="preserve">, do not apply in relation to a gas </w:t>
      </w:r>
      <w:proofErr w:type="spellStart"/>
      <w:r w:rsidRPr="00527C02">
        <w:t>EOI</w:t>
      </w:r>
      <w:proofErr w:type="spellEnd"/>
      <w:r w:rsidRPr="00527C02">
        <w:t xml:space="preserve"> if all of the following apply:</w:t>
      </w:r>
    </w:p>
    <w:p w14:paraId="02312F70" w14:textId="77777777" w:rsidR="00141A7E" w:rsidRPr="00527C02" w:rsidRDefault="00141A7E" w:rsidP="00141A7E">
      <w:pPr>
        <w:pStyle w:val="paragraph"/>
      </w:pPr>
      <w:r w:rsidRPr="00527C02">
        <w:tab/>
        <w:t>(a)</w:t>
      </w:r>
      <w:r w:rsidRPr="00527C02">
        <w:tab/>
        <w:t xml:space="preserve">the supplier has issued the gas </w:t>
      </w:r>
      <w:proofErr w:type="spellStart"/>
      <w:r w:rsidRPr="00527C02">
        <w:t>EOI</w:t>
      </w:r>
      <w:proofErr w:type="spellEnd"/>
      <w:r w:rsidRPr="00527C02">
        <w:t xml:space="preserve"> for the purpose of ascertaining whether one or more particular persons (each</w:t>
      </w:r>
      <w:r w:rsidR="005A6F6F" w:rsidRPr="00527C02">
        <w:t xml:space="preserve"> of which is</w:t>
      </w:r>
      <w:r w:rsidRPr="00527C02">
        <w:t xml:space="preserve"> a </w:t>
      </w:r>
      <w:r w:rsidRPr="00527C02">
        <w:rPr>
          <w:b/>
          <w:i/>
        </w:rPr>
        <w:t xml:space="preserve">gas </w:t>
      </w:r>
      <w:proofErr w:type="spellStart"/>
      <w:r w:rsidRPr="00527C02">
        <w:rPr>
          <w:b/>
          <w:i/>
        </w:rPr>
        <w:t>EOI</w:t>
      </w:r>
      <w:proofErr w:type="spellEnd"/>
      <w:r w:rsidRPr="00527C02">
        <w:rPr>
          <w:b/>
          <w:i/>
        </w:rPr>
        <w:t xml:space="preserve"> target</w:t>
      </w:r>
      <w:r w:rsidRPr="00527C02">
        <w:t>) is interested in acquiring regulated gas;</w:t>
      </w:r>
    </w:p>
    <w:p w14:paraId="33F593F6" w14:textId="77777777" w:rsidR="008E52FB" w:rsidRPr="00527C02" w:rsidRDefault="00141A7E" w:rsidP="00141A7E">
      <w:pPr>
        <w:pStyle w:val="paragraph"/>
      </w:pPr>
      <w:r w:rsidRPr="00527C02">
        <w:tab/>
        <w:t>(</w:t>
      </w:r>
      <w:r w:rsidR="006B099C" w:rsidRPr="00527C02">
        <w:t>b</w:t>
      </w:r>
      <w:r w:rsidRPr="00527C02">
        <w:t>)</w:t>
      </w:r>
      <w:r w:rsidRPr="00527C02">
        <w:tab/>
        <w:t xml:space="preserve">the total number of gas </w:t>
      </w:r>
      <w:proofErr w:type="spellStart"/>
      <w:r w:rsidRPr="00527C02">
        <w:t>EOI</w:t>
      </w:r>
      <w:proofErr w:type="spellEnd"/>
      <w:r w:rsidRPr="00527C02">
        <w:t xml:space="preserve"> targets is </w:t>
      </w:r>
      <w:r w:rsidR="00D41962" w:rsidRPr="00527C02">
        <w:t>2</w:t>
      </w:r>
      <w:r w:rsidRPr="00527C02">
        <w:t xml:space="preserve"> or fewer</w:t>
      </w:r>
      <w:r w:rsidR="008E52FB" w:rsidRPr="00527C02">
        <w:t>;</w:t>
      </w:r>
    </w:p>
    <w:p w14:paraId="6F3A07A7" w14:textId="77777777" w:rsidR="00141A7E" w:rsidRPr="00527C02" w:rsidRDefault="008E52FB" w:rsidP="00141A7E">
      <w:pPr>
        <w:pStyle w:val="paragraph"/>
      </w:pPr>
      <w:r w:rsidRPr="00527C02">
        <w:tab/>
        <w:t>(c)</w:t>
      </w:r>
      <w:r w:rsidRPr="00527C02">
        <w:tab/>
        <w:t xml:space="preserve">the supplier has not issued the gas </w:t>
      </w:r>
      <w:proofErr w:type="spellStart"/>
      <w:r w:rsidRPr="00527C02">
        <w:t>EOI</w:t>
      </w:r>
      <w:proofErr w:type="spellEnd"/>
      <w:r w:rsidRPr="00527C02">
        <w:t xml:space="preserve"> to a person who is not a gas </w:t>
      </w:r>
      <w:proofErr w:type="spellStart"/>
      <w:r w:rsidRPr="00527C02">
        <w:t>EOI</w:t>
      </w:r>
      <w:proofErr w:type="spellEnd"/>
      <w:r w:rsidRPr="00527C02">
        <w:t xml:space="preserve"> target</w:t>
      </w:r>
      <w:r w:rsidR="00141A7E" w:rsidRPr="00527C02">
        <w:t>.</w:t>
      </w:r>
    </w:p>
    <w:p w14:paraId="204486DC" w14:textId="77777777" w:rsidR="008E7E11" w:rsidRPr="00527C02" w:rsidRDefault="00477FFB" w:rsidP="008E7E11">
      <w:pPr>
        <w:pStyle w:val="ActHead5"/>
      </w:pPr>
      <w:bookmarkStart w:id="64" w:name="_Toc138757978"/>
      <w:r w:rsidRPr="0060533F">
        <w:rPr>
          <w:rStyle w:val="CharSectno"/>
        </w:rPr>
        <w:t>47</w:t>
      </w:r>
      <w:r w:rsidR="008E7E11" w:rsidRPr="00527C02">
        <w:t xml:space="preserve">  </w:t>
      </w:r>
      <w:r w:rsidR="000F263D" w:rsidRPr="00527C02">
        <w:t xml:space="preserve">Deemed </w:t>
      </w:r>
      <w:r w:rsidR="0043455F" w:rsidRPr="00527C02">
        <w:t xml:space="preserve">exemption </w:t>
      </w:r>
      <w:r w:rsidR="008E7E11" w:rsidRPr="00527C02">
        <w:t>for export</w:t>
      </w:r>
      <w:bookmarkEnd w:id="64"/>
    </w:p>
    <w:p w14:paraId="7FF65CB1" w14:textId="77777777" w:rsidR="00CF060B" w:rsidRPr="00527C02" w:rsidRDefault="00CF060B" w:rsidP="00CF060B">
      <w:pPr>
        <w:pStyle w:val="subsection"/>
      </w:pPr>
      <w:r w:rsidRPr="00527C02">
        <w:tab/>
      </w:r>
      <w:r w:rsidR="005808DE" w:rsidRPr="00527C02">
        <w:t>(1)</w:t>
      </w:r>
      <w:r w:rsidRPr="00527C02">
        <w:tab/>
      </w:r>
      <w:r w:rsidR="009A49A9" w:rsidRPr="00527C02">
        <w:t>The civil penalty provisions in</w:t>
      </w:r>
      <w:r w:rsidR="006C0D68" w:rsidRPr="00527C02">
        <w:t xml:space="preserve"> </w:t>
      </w:r>
      <w:r w:rsidR="00E74129" w:rsidRPr="00527C02">
        <w:t>Division 2</w:t>
      </w:r>
      <w:r w:rsidR="006C0D68" w:rsidRPr="00527C02">
        <w:t xml:space="preserve"> of </w:t>
      </w:r>
      <w:r w:rsidR="006F25BF" w:rsidRPr="00527C02">
        <w:t>Part 3</w:t>
      </w:r>
      <w:r w:rsidR="009A49A9" w:rsidRPr="00527C02">
        <w:t xml:space="preserve">, </w:t>
      </w:r>
      <w:r w:rsidR="006C0D68" w:rsidRPr="00527C02">
        <w:t xml:space="preserve">and the civil penalty provisions in </w:t>
      </w:r>
      <w:r w:rsidR="006F25BF" w:rsidRPr="00527C02">
        <w:t>Parts 5</w:t>
      </w:r>
      <w:r w:rsidR="009A49A9" w:rsidRPr="00527C02">
        <w:t xml:space="preserve"> and 6</w:t>
      </w:r>
      <w:r w:rsidR="006C0D68" w:rsidRPr="00527C02">
        <w:t xml:space="preserve"> to the extent that they relate to a gas initial offer,</w:t>
      </w:r>
      <w:r w:rsidR="00990926" w:rsidRPr="00527C02">
        <w:t xml:space="preserve"> </w:t>
      </w:r>
      <w:r w:rsidRPr="00527C02">
        <w:t xml:space="preserve">do not apply if, at the time the </w:t>
      </w:r>
      <w:r w:rsidR="006C0D68" w:rsidRPr="00527C02">
        <w:t>gas initial offer is issued</w:t>
      </w:r>
      <w:r w:rsidRPr="00527C02">
        <w:t xml:space="preserve">, the person to whom the </w:t>
      </w:r>
      <w:r w:rsidR="006C0D68" w:rsidRPr="00527C02">
        <w:t>gas initial offer is issued</w:t>
      </w:r>
      <w:r w:rsidRPr="00527C02">
        <w:t xml:space="preserve"> intends to export</w:t>
      </w:r>
      <w:r w:rsidR="006C0D68" w:rsidRPr="00527C02">
        <w:t xml:space="preserve"> the regulated gas intended to be supplied in accordance with the gas initial offer,</w:t>
      </w:r>
      <w:r w:rsidRPr="00527C02">
        <w:t xml:space="preserve"> from Australia in a liquid state</w:t>
      </w:r>
      <w:r w:rsidR="00B64B3E" w:rsidRPr="00527C02">
        <w:t>.</w:t>
      </w:r>
    </w:p>
    <w:p w14:paraId="294EEA0A" w14:textId="77777777" w:rsidR="006C0D68" w:rsidRPr="00527C02" w:rsidRDefault="006C0D68" w:rsidP="006C0D68">
      <w:pPr>
        <w:pStyle w:val="subsection"/>
      </w:pPr>
      <w:r w:rsidRPr="00527C02">
        <w:tab/>
        <w:t>(2)</w:t>
      </w:r>
      <w:r w:rsidRPr="00527C02">
        <w:tab/>
        <w:t xml:space="preserve">The civil penalty provisions in </w:t>
      </w:r>
      <w:r w:rsidR="009E48DB" w:rsidRPr="00527C02">
        <w:t>Division 3</w:t>
      </w:r>
      <w:r w:rsidRPr="00527C02">
        <w:t xml:space="preserve"> of </w:t>
      </w:r>
      <w:r w:rsidR="006F25BF" w:rsidRPr="00527C02">
        <w:t>Part 3</w:t>
      </w:r>
      <w:r w:rsidRPr="00527C02">
        <w:t xml:space="preserve">, and the civil penalty provisions in </w:t>
      </w:r>
      <w:r w:rsidR="006F25BF" w:rsidRPr="00527C02">
        <w:t>Parts 5</w:t>
      </w:r>
      <w:r w:rsidRPr="00527C02">
        <w:t xml:space="preserve"> and 6 to the extent that they relate to a gas final offer, do not apply if, at the time the gas final offer is issued, the person to whom the gas final offer is issued intends to export the regulated gas intended to be supplied in accordance with the gas final offer, from Australia in a liquid state</w:t>
      </w:r>
      <w:r w:rsidR="00B64B3E" w:rsidRPr="00527C02">
        <w:t>.</w:t>
      </w:r>
    </w:p>
    <w:p w14:paraId="53753F4C" w14:textId="77777777" w:rsidR="005808DE" w:rsidRPr="00527C02" w:rsidRDefault="005808DE" w:rsidP="005808DE">
      <w:pPr>
        <w:pStyle w:val="subsection"/>
      </w:pPr>
      <w:r w:rsidRPr="00527C02">
        <w:tab/>
        <w:t>(</w:t>
      </w:r>
      <w:r w:rsidR="006C0D68" w:rsidRPr="00527C02">
        <w:t>3</w:t>
      </w:r>
      <w:r w:rsidRPr="00527C02">
        <w:t>)</w:t>
      </w:r>
      <w:r w:rsidRPr="00527C02">
        <w:tab/>
      </w:r>
      <w:r w:rsidR="009A49A9" w:rsidRPr="00527C02">
        <w:t xml:space="preserve">The civil penalty provisions in </w:t>
      </w:r>
      <w:r w:rsidR="00DB02C2" w:rsidRPr="00527C02">
        <w:t>Part 4</w:t>
      </w:r>
      <w:r w:rsidR="009A49A9" w:rsidRPr="00527C02">
        <w:t xml:space="preserve"> </w:t>
      </w:r>
      <w:r w:rsidR="006C0D68" w:rsidRPr="00527C02">
        <w:t xml:space="preserve">and the civil penalty provisions in </w:t>
      </w:r>
      <w:r w:rsidR="006F25BF" w:rsidRPr="00527C02">
        <w:t>Parts 5</w:t>
      </w:r>
      <w:r w:rsidR="006C0D68" w:rsidRPr="00527C02">
        <w:t xml:space="preserve"> and 6 </w:t>
      </w:r>
      <w:r w:rsidR="00E728B2" w:rsidRPr="00527C02">
        <w:t xml:space="preserve">(other than </w:t>
      </w:r>
      <w:r w:rsidR="00422C55">
        <w:t>section 4</w:t>
      </w:r>
      <w:r w:rsidR="00477FFB" w:rsidRPr="00527C02">
        <w:t>1</w:t>
      </w:r>
      <w:r w:rsidR="00E728B2" w:rsidRPr="00527C02">
        <w:t>)</w:t>
      </w:r>
      <w:r w:rsidR="00F1064B" w:rsidRPr="00527C02">
        <w:t>,</w:t>
      </w:r>
      <w:r w:rsidR="00E728B2" w:rsidRPr="00527C02">
        <w:t xml:space="preserve"> </w:t>
      </w:r>
      <w:r w:rsidR="006C0D68" w:rsidRPr="00527C02">
        <w:t>to the extent that they relate to an agreement to supply regulated gas</w:t>
      </w:r>
      <w:r w:rsidR="00F1064B" w:rsidRPr="00527C02">
        <w:t>,</w:t>
      </w:r>
      <w:r w:rsidRPr="00527C02">
        <w:t xml:space="preserve"> do not apply if, at the time the agreement is entered into, the person to whom the regulated gas is to be supplied under the agreement intends to export </w:t>
      </w:r>
      <w:r w:rsidR="00B30311" w:rsidRPr="00527C02">
        <w:t xml:space="preserve">the regulated gas </w:t>
      </w:r>
      <w:r w:rsidRPr="00527C02">
        <w:t>from Australia in a liquid state</w:t>
      </w:r>
      <w:r w:rsidR="00B64B3E" w:rsidRPr="00527C02">
        <w:t>.</w:t>
      </w:r>
    </w:p>
    <w:p w14:paraId="540A3341" w14:textId="77777777" w:rsidR="0086143E" w:rsidRPr="00527C02" w:rsidRDefault="00477FFB" w:rsidP="0086143E">
      <w:pPr>
        <w:pStyle w:val="ActHead5"/>
      </w:pPr>
      <w:bookmarkStart w:id="65" w:name="_Toc138757979"/>
      <w:r w:rsidRPr="0060533F">
        <w:rPr>
          <w:rStyle w:val="CharSectno"/>
        </w:rPr>
        <w:t>48</w:t>
      </w:r>
      <w:r w:rsidR="0086143E" w:rsidRPr="00527C02">
        <w:t xml:space="preserve">  Deemed exemption for gas swap agreements</w:t>
      </w:r>
      <w:bookmarkEnd w:id="65"/>
    </w:p>
    <w:p w14:paraId="265D2CFE" w14:textId="77777777" w:rsidR="00E1150C" w:rsidRPr="00527C02" w:rsidRDefault="00E1150C" w:rsidP="00E1150C">
      <w:pPr>
        <w:pStyle w:val="subsection"/>
      </w:pPr>
      <w:r w:rsidRPr="00527C02">
        <w:tab/>
        <w:t>(</w:t>
      </w:r>
      <w:r w:rsidR="00827FCF" w:rsidRPr="00527C02">
        <w:t>1</w:t>
      </w:r>
      <w:r w:rsidRPr="00527C02">
        <w:t>)</w:t>
      </w:r>
      <w:r w:rsidRPr="00527C02">
        <w:tab/>
        <w:t xml:space="preserve">The civil penalty provisions in Division 1 of </w:t>
      </w:r>
      <w:r w:rsidR="006F25BF" w:rsidRPr="00527C02">
        <w:t>Part 3</w:t>
      </w:r>
      <w:r w:rsidRPr="00527C02">
        <w:t xml:space="preserve">, and the civil penalty provisions in </w:t>
      </w:r>
      <w:r w:rsidR="006F25BF" w:rsidRPr="00527C02">
        <w:t>Parts 5</w:t>
      </w:r>
      <w:r w:rsidRPr="00527C02">
        <w:t xml:space="preserve"> and 6 to the extent that they relate to a gas </w:t>
      </w:r>
      <w:proofErr w:type="spellStart"/>
      <w:r w:rsidRPr="00527C02">
        <w:t>EOI</w:t>
      </w:r>
      <w:proofErr w:type="spellEnd"/>
      <w:r w:rsidRPr="00527C02">
        <w:t xml:space="preserve">, do not apply if the gas </w:t>
      </w:r>
      <w:proofErr w:type="spellStart"/>
      <w:r w:rsidRPr="00527C02">
        <w:t>EOI</w:t>
      </w:r>
      <w:proofErr w:type="spellEnd"/>
      <w:r w:rsidRPr="00527C02">
        <w:t xml:space="preserve"> relates to a proposed supply of regulated gas under a gas swap agreement.</w:t>
      </w:r>
    </w:p>
    <w:p w14:paraId="5F93C0B9" w14:textId="77777777" w:rsidR="00E1150C" w:rsidRPr="00527C02" w:rsidRDefault="00E1150C" w:rsidP="00E1150C">
      <w:pPr>
        <w:pStyle w:val="subsection"/>
      </w:pPr>
      <w:r w:rsidRPr="00527C02">
        <w:tab/>
        <w:t>(</w:t>
      </w:r>
      <w:r w:rsidR="00827FCF" w:rsidRPr="00527C02">
        <w:t>2</w:t>
      </w:r>
      <w:r w:rsidRPr="00527C02">
        <w:t>)</w:t>
      </w:r>
      <w:r w:rsidRPr="00527C02">
        <w:tab/>
        <w:t xml:space="preserve">The civil penalty provisions in Division 2 of </w:t>
      </w:r>
      <w:r w:rsidR="006F25BF" w:rsidRPr="00527C02">
        <w:t>Part 3</w:t>
      </w:r>
      <w:r w:rsidRPr="00527C02">
        <w:t xml:space="preserve">, and the civil penalty provisions in </w:t>
      </w:r>
      <w:r w:rsidR="006F25BF" w:rsidRPr="00527C02">
        <w:t>Parts 5</w:t>
      </w:r>
      <w:r w:rsidRPr="00527C02">
        <w:t xml:space="preserve"> and 6 to the extent that they relate to a gas initial offer, do not apply if the gas initial offer relates to a proposed supply of regulated gas under a gas swap agreement.</w:t>
      </w:r>
    </w:p>
    <w:p w14:paraId="425558BE" w14:textId="77777777" w:rsidR="00E1150C" w:rsidRPr="00527C02" w:rsidRDefault="00E1150C" w:rsidP="00E1150C">
      <w:pPr>
        <w:pStyle w:val="subsection"/>
      </w:pPr>
      <w:r w:rsidRPr="00527C02">
        <w:tab/>
        <w:t>(</w:t>
      </w:r>
      <w:r w:rsidR="00827FCF" w:rsidRPr="00527C02">
        <w:t>3</w:t>
      </w:r>
      <w:r w:rsidRPr="00527C02">
        <w:t>)</w:t>
      </w:r>
      <w:r w:rsidRPr="00527C02">
        <w:tab/>
        <w:t xml:space="preserve">The civil penalty provisions in Division 3 of </w:t>
      </w:r>
      <w:r w:rsidR="006F25BF" w:rsidRPr="00527C02">
        <w:t>Part 3</w:t>
      </w:r>
      <w:r w:rsidRPr="00527C02">
        <w:t xml:space="preserve">, and the civil penalty provisions in </w:t>
      </w:r>
      <w:r w:rsidR="006F25BF" w:rsidRPr="00527C02">
        <w:t>Parts 5</w:t>
      </w:r>
      <w:r w:rsidRPr="00527C02">
        <w:t xml:space="preserve"> and 6 to the extent that they relate to a gas final offer, do not apply if the gas final offer relates to a proposed supply of regulated gas under a gas swap agreement.</w:t>
      </w:r>
    </w:p>
    <w:p w14:paraId="5F3A3B33" w14:textId="77777777" w:rsidR="00E1150C" w:rsidRPr="00527C02" w:rsidRDefault="00E1150C" w:rsidP="00E1150C">
      <w:pPr>
        <w:pStyle w:val="subsection"/>
      </w:pPr>
      <w:r w:rsidRPr="00527C02">
        <w:tab/>
        <w:t>(</w:t>
      </w:r>
      <w:r w:rsidR="00827FCF" w:rsidRPr="00527C02">
        <w:t>4</w:t>
      </w:r>
      <w:r w:rsidRPr="00527C02">
        <w:t>)</w:t>
      </w:r>
      <w:r w:rsidRPr="00527C02">
        <w:tab/>
        <w:t xml:space="preserve">The civil penalty provisions in Part 4 and the civil penalty provisions in </w:t>
      </w:r>
      <w:r w:rsidR="006F25BF" w:rsidRPr="00527C02">
        <w:t>Parts 5</w:t>
      </w:r>
      <w:r w:rsidRPr="00527C02">
        <w:t xml:space="preserve"> and 6 (other than </w:t>
      </w:r>
      <w:r w:rsidR="00422C55">
        <w:t>section 4</w:t>
      </w:r>
      <w:r w:rsidR="00477FFB" w:rsidRPr="00527C02">
        <w:t>1</w:t>
      </w:r>
      <w:r w:rsidRPr="00527C02">
        <w:t>)</w:t>
      </w:r>
      <w:r w:rsidR="00F1064B" w:rsidRPr="00527C02">
        <w:t>,</w:t>
      </w:r>
      <w:r w:rsidRPr="00527C02">
        <w:t xml:space="preserve"> to the extent that they relate to an agreement to supply regulated gas, do not apply if the agreement is a gas swap agreement.</w:t>
      </w:r>
    </w:p>
    <w:p w14:paraId="57FE0CFC" w14:textId="77777777" w:rsidR="00B2445B" w:rsidRPr="00527C02" w:rsidRDefault="00477FFB" w:rsidP="00B2445B">
      <w:pPr>
        <w:pStyle w:val="ActHead5"/>
      </w:pPr>
      <w:bookmarkStart w:id="66" w:name="_Toc138757980"/>
      <w:r w:rsidRPr="0060533F">
        <w:rPr>
          <w:rStyle w:val="CharSectno"/>
        </w:rPr>
        <w:t>49</w:t>
      </w:r>
      <w:r w:rsidR="00B2445B" w:rsidRPr="00527C02">
        <w:t xml:space="preserve">  Deemed exemption for foundational agreements and </w:t>
      </w:r>
      <w:r w:rsidR="00624DCB" w:rsidRPr="00527C02">
        <w:t xml:space="preserve">gas </w:t>
      </w:r>
      <w:r w:rsidR="00B2445B" w:rsidRPr="00527C02">
        <w:t>master supply agreements</w:t>
      </w:r>
      <w:bookmarkEnd w:id="66"/>
    </w:p>
    <w:p w14:paraId="48450A3F" w14:textId="77777777" w:rsidR="00A55302" w:rsidRPr="00527C02" w:rsidRDefault="00B2445B" w:rsidP="00A55302">
      <w:pPr>
        <w:pStyle w:val="subsection"/>
      </w:pPr>
      <w:r w:rsidRPr="00527C02">
        <w:tab/>
        <w:t>(1)</w:t>
      </w:r>
      <w:r w:rsidRPr="00527C02">
        <w:tab/>
        <w:t xml:space="preserve">The civil penalty provisions in </w:t>
      </w:r>
      <w:r w:rsidR="009E48DB" w:rsidRPr="00527C02">
        <w:t>Division 1</w:t>
      </w:r>
      <w:r w:rsidRPr="00527C02">
        <w:t xml:space="preserve"> of </w:t>
      </w:r>
      <w:r w:rsidR="006F25BF" w:rsidRPr="00527C02">
        <w:t>Part 3</w:t>
      </w:r>
      <w:r w:rsidRPr="00527C02">
        <w:t xml:space="preserve"> do not apply if the gas </w:t>
      </w:r>
      <w:proofErr w:type="spellStart"/>
      <w:r w:rsidRPr="00527C02">
        <w:t>EOI</w:t>
      </w:r>
      <w:proofErr w:type="spellEnd"/>
      <w:r w:rsidRPr="00527C02">
        <w:t xml:space="preserve"> mentioned in the provision relates to a proposed supply of regulated gas </w:t>
      </w:r>
      <w:r w:rsidR="00DB4FB3" w:rsidRPr="00527C02">
        <w:t xml:space="preserve">under </w:t>
      </w:r>
      <w:r w:rsidR="00A55302" w:rsidRPr="00527C02">
        <w:t xml:space="preserve">a foundational agreement or a </w:t>
      </w:r>
      <w:r w:rsidR="00624DCB" w:rsidRPr="00527C02">
        <w:t xml:space="preserve">gas </w:t>
      </w:r>
      <w:r w:rsidR="00A55302" w:rsidRPr="00527C02">
        <w:t>master supply agreement.</w:t>
      </w:r>
    </w:p>
    <w:p w14:paraId="1BA6DF8A" w14:textId="77777777" w:rsidR="00B2445B" w:rsidRPr="00527C02" w:rsidRDefault="00B2445B" w:rsidP="00B2445B">
      <w:pPr>
        <w:pStyle w:val="subsection"/>
      </w:pPr>
      <w:r w:rsidRPr="00527C02">
        <w:tab/>
        <w:t>(2)</w:t>
      </w:r>
      <w:r w:rsidRPr="00527C02">
        <w:tab/>
        <w:t xml:space="preserve">The civil penalty provisions in Division 2 of </w:t>
      </w:r>
      <w:r w:rsidR="006F25BF" w:rsidRPr="00527C02">
        <w:t>Part 3</w:t>
      </w:r>
      <w:r w:rsidRPr="00527C02">
        <w:t xml:space="preserve"> do not apply if the gas initial offer mentioned in the provision relates to a proposed supply of regulated gas </w:t>
      </w:r>
      <w:r w:rsidR="00DB4FB3" w:rsidRPr="00527C02">
        <w:t xml:space="preserve">under a foundational agreement or a </w:t>
      </w:r>
      <w:r w:rsidR="00624DCB" w:rsidRPr="00527C02">
        <w:t xml:space="preserve">gas </w:t>
      </w:r>
      <w:r w:rsidR="00DB4FB3" w:rsidRPr="00527C02">
        <w:t>master supply agreement</w:t>
      </w:r>
      <w:r w:rsidRPr="00527C02">
        <w:t>.</w:t>
      </w:r>
    </w:p>
    <w:p w14:paraId="6BDA8400" w14:textId="77777777" w:rsidR="00B2445B" w:rsidRPr="00527C02" w:rsidRDefault="00B2445B" w:rsidP="00B2445B">
      <w:pPr>
        <w:pStyle w:val="subsection"/>
      </w:pPr>
      <w:r w:rsidRPr="00527C02">
        <w:tab/>
        <w:t>(3)</w:t>
      </w:r>
      <w:r w:rsidRPr="00527C02">
        <w:tab/>
        <w:t xml:space="preserve">The civil penalty provisions in </w:t>
      </w:r>
      <w:r w:rsidR="009E48DB" w:rsidRPr="00527C02">
        <w:t>Division 3</w:t>
      </w:r>
      <w:r w:rsidRPr="00527C02">
        <w:t xml:space="preserve"> of </w:t>
      </w:r>
      <w:r w:rsidR="006F25BF" w:rsidRPr="00527C02">
        <w:t>Part 3</w:t>
      </w:r>
      <w:r w:rsidRPr="00527C02">
        <w:t xml:space="preserve"> do not apply if the gas final offer mentioned in the provision relates to a proposed supply of regulated gas </w:t>
      </w:r>
      <w:r w:rsidR="00DB4FB3" w:rsidRPr="00527C02">
        <w:t xml:space="preserve">under a foundational agreement or a </w:t>
      </w:r>
      <w:r w:rsidR="00624DCB" w:rsidRPr="00527C02">
        <w:t xml:space="preserve">gas </w:t>
      </w:r>
      <w:r w:rsidR="00DB4FB3" w:rsidRPr="00527C02">
        <w:t>master supply agreement</w:t>
      </w:r>
      <w:r w:rsidRPr="00527C02">
        <w:t>.</w:t>
      </w:r>
    </w:p>
    <w:p w14:paraId="3906F028" w14:textId="77777777" w:rsidR="00B2445B" w:rsidRPr="00527C02" w:rsidRDefault="00B2445B" w:rsidP="00B2445B">
      <w:pPr>
        <w:pStyle w:val="subsection"/>
      </w:pPr>
      <w:r w:rsidRPr="00527C02">
        <w:tab/>
        <w:t>(4)</w:t>
      </w:r>
      <w:r w:rsidRPr="00527C02">
        <w:tab/>
        <w:t xml:space="preserve">The civil penalty provisions in </w:t>
      </w:r>
      <w:r w:rsidR="009E48DB" w:rsidRPr="00527C02">
        <w:t>Division 1</w:t>
      </w:r>
      <w:r w:rsidRPr="00527C02">
        <w:t xml:space="preserve"> of Part 4 do not apply if the agreement mentioned in the provision </w:t>
      </w:r>
      <w:r w:rsidR="00DB4FB3" w:rsidRPr="00527C02">
        <w:t xml:space="preserve">is a foundational agreement or a </w:t>
      </w:r>
      <w:r w:rsidR="00624DCB" w:rsidRPr="00527C02">
        <w:t xml:space="preserve">gas </w:t>
      </w:r>
      <w:r w:rsidR="00DB4FB3" w:rsidRPr="00527C02">
        <w:t>master supply agreement</w:t>
      </w:r>
      <w:r w:rsidRPr="00527C02">
        <w:t>.</w:t>
      </w:r>
    </w:p>
    <w:p w14:paraId="5A38079F" w14:textId="77777777" w:rsidR="00CF060B" w:rsidRPr="00527C02" w:rsidRDefault="00477FFB" w:rsidP="00CF060B">
      <w:pPr>
        <w:pStyle w:val="ActHead5"/>
      </w:pPr>
      <w:bookmarkStart w:id="67" w:name="_Toc138757981"/>
      <w:r w:rsidRPr="0060533F">
        <w:rPr>
          <w:rStyle w:val="CharSectno"/>
        </w:rPr>
        <w:t>50</w:t>
      </w:r>
      <w:r w:rsidR="00CF060B" w:rsidRPr="00527C02">
        <w:t xml:space="preserve">  </w:t>
      </w:r>
      <w:r w:rsidR="000F263D" w:rsidRPr="00527C02">
        <w:t xml:space="preserve">Deemed </w:t>
      </w:r>
      <w:r w:rsidR="0043455F" w:rsidRPr="00527C02">
        <w:t xml:space="preserve">exemption </w:t>
      </w:r>
      <w:r w:rsidR="00CF060B" w:rsidRPr="00527C02">
        <w:t>for subordinate contract or transaction notice not determining price</w:t>
      </w:r>
      <w:bookmarkEnd w:id="67"/>
    </w:p>
    <w:p w14:paraId="3289377A" w14:textId="77777777" w:rsidR="00CF060B" w:rsidRPr="00527C02" w:rsidRDefault="00CF060B" w:rsidP="00CF060B">
      <w:pPr>
        <w:pStyle w:val="subsection"/>
      </w:pPr>
      <w:r w:rsidRPr="00527C02">
        <w:tab/>
      </w:r>
      <w:r w:rsidRPr="00527C02">
        <w:tab/>
      </w:r>
      <w:r w:rsidR="00990926" w:rsidRPr="00527C02">
        <w:t xml:space="preserve">The civil penalty provisions in </w:t>
      </w:r>
      <w:r w:rsidR="00DB02C2" w:rsidRPr="00527C02">
        <w:t>Part 4</w:t>
      </w:r>
      <w:r w:rsidR="00531C08" w:rsidRPr="00527C02">
        <w:t xml:space="preserve"> (other than </w:t>
      </w:r>
      <w:r w:rsidR="00422C55">
        <w:t>section 2</w:t>
      </w:r>
      <w:r w:rsidR="00477FFB" w:rsidRPr="00527C02">
        <w:t>8</w:t>
      </w:r>
      <w:r w:rsidR="00531C08" w:rsidRPr="00527C02">
        <w:t>)</w:t>
      </w:r>
      <w:r w:rsidR="00990926" w:rsidRPr="00527C02">
        <w:t xml:space="preserve"> </w:t>
      </w:r>
      <w:r w:rsidRPr="00527C02">
        <w:t>do not apply if all of the following conditions are satisfied:</w:t>
      </w:r>
    </w:p>
    <w:p w14:paraId="55221F8E" w14:textId="77777777" w:rsidR="00CF060B" w:rsidRPr="00527C02" w:rsidRDefault="00CF060B" w:rsidP="00CF060B">
      <w:pPr>
        <w:pStyle w:val="paragraph"/>
      </w:pPr>
      <w:r w:rsidRPr="00527C02">
        <w:tab/>
        <w:t>(</w:t>
      </w:r>
      <w:r w:rsidR="00827FCF" w:rsidRPr="00527C02">
        <w:t>a</w:t>
      </w:r>
      <w:r w:rsidRPr="00527C02">
        <w:t>)</w:t>
      </w:r>
      <w:r w:rsidRPr="00527C02">
        <w:tab/>
        <w:t xml:space="preserve">the agreement is a subordinate contract, or transaction notice, under a </w:t>
      </w:r>
      <w:r w:rsidR="00624DCB" w:rsidRPr="00527C02">
        <w:t xml:space="preserve">gas </w:t>
      </w:r>
      <w:r w:rsidRPr="00527C02">
        <w:t>master supply agreement;</w:t>
      </w:r>
    </w:p>
    <w:p w14:paraId="19217B6E" w14:textId="77777777" w:rsidR="00CF060B" w:rsidRPr="00527C02" w:rsidRDefault="00CF060B" w:rsidP="00CF060B">
      <w:pPr>
        <w:pStyle w:val="paragraph"/>
      </w:pPr>
      <w:r w:rsidRPr="00527C02">
        <w:tab/>
        <w:t>(</w:t>
      </w:r>
      <w:r w:rsidR="00827FCF" w:rsidRPr="00527C02">
        <w:t>b</w:t>
      </w:r>
      <w:r w:rsidRPr="00527C02">
        <w:t>)</w:t>
      </w:r>
      <w:r w:rsidRPr="00527C02">
        <w:tab/>
        <w:t xml:space="preserve">the price of the regulated gas to be supplied under the subordinate contract or transaction notice was determined under the </w:t>
      </w:r>
      <w:r w:rsidR="00624DCB" w:rsidRPr="00527C02">
        <w:t xml:space="preserve">gas </w:t>
      </w:r>
      <w:r w:rsidRPr="00527C02">
        <w:t>master supply agreement or under another contract;</w:t>
      </w:r>
    </w:p>
    <w:p w14:paraId="3488F391" w14:textId="77777777" w:rsidR="00CF060B" w:rsidRPr="00527C02" w:rsidRDefault="00CF060B" w:rsidP="00CF060B">
      <w:pPr>
        <w:pStyle w:val="paragraph"/>
      </w:pPr>
      <w:r w:rsidRPr="00527C02">
        <w:tab/>
        <w:t>(</w:t>
      </w:r>
      <w:r w:rsidR="00827FCF" w:rsidRPr="00527C02">
        <w:t>c</w:t>
      </w:r>
      <w:r w:rsidRPr="00527C02">
        <w:t>)</w:t>
      </w:r>
      <w:r w:rsidRPr="00527C02">
        <w:tab/>
        <w:t>the subordinate contract or transaction notice does not include a provision determining that price</w:t>
      </w:r>
      <w:r w:rsidR="00B64B3E" w:rsidRPr="00527C02">
        <w:t>.</w:t>
      </w:r>
    </w:p>
    <w:p w14:paraId="04F4DBE5" w14:textId="77777777" w:rsidR="00CF060B" w:rsidRPr="00527C02" w:rsidRDefault="00477FFB" w:rsidP="00CF060B">
      <w:pPr>
        <w:pStyle w:val="ActHead5"/>
      </w:pPr>
      <w:bookmarkStart w:id="68" w:name="_Toc138757982"/>
      <w:r w:rsidRPr="0060533F">
        <w:rPr>
          <w:rStyle w:val="CharSectno"/>
        </w:rPr>
        <w:t>51</w:t>
      </w:r>
      <w:r w:rsidR="00CF060B" w:rsidRPr="00527C02">
        <w:t xml:space="preserve">  </w:t>
      </w:r>
      <w:r w:rsidR="000F263D" w:rsidRPr="00527C02">
        <w:t xml:space="preserve">Deemed </w:t>
      </w:r>
      <w:r w:rsidR="0043455F" w:rsidRPr="00527C02">
        <w:t xml:space="preserve">exemption </w:t>
      </w:r>
      <w:r w:rsidR="00CF060B" w:rsidRPr="00527C02">
        <w:t>for gas exchange transactions</w:t>
      </w:r>
      <w:bookmarkEnd w:id="68"/>
    </w:p>
    <w:p w14:paraId="40A487FB" w14:textId="77777777" w:rsidR="00CF060B" w:rsidRPr="00527C02" w:rsidRDefault="00CF060B" w:rsidP="00CF060B">
      <w:pPr>
        <w:pStyle w:val="subsection"/>
      </w:pPr>
      <w:r w:rsidRPr="00527C02">
        <w:tab/>
      </w:r>
      <w:r w:rsidRPr="00527C02">
        <w:tab/>
      </w:r>
      <w:r w:rsidR="00962522" w:rsidRPr="00527C02">
        <w:t xml:space="preserve">The civil penalty provisions in </w:t>
      </w:r>
      <w:r w:rsidR="00DB02C2" w:rsidRPr="00527C02">
        <w:t>Part 4</w:t>
      </w:r>
      <w:r w:rsidR="00962522" w:rsidRPr="00527C02">
        <w:t xml:space="preserve"> and the civil penalty provisions in </w:t>
      </w:r>
      <w:r w:rsidR="006F25BF" w:rsidRPr="00527C02">
        <w:t>Parts 5</w:t>
      </w:r>
      <w:r w:rsidR="00962522" w:rsidRPr="00527C02">
        <w:t xml:space="preserve"> and 6</w:t>
      </w:r>
      <w:r w:rsidR="00531C08" w:rsidRPr="00527C02">
        <w:t>,</w:t>
      </w:r>
      <w:r w:rsidR="00962522" w:rsidRPr="00527C02">
        <w:t xml:space="preserve"> to the extent that they relate to an agreement to supply regulated gas</w:t>
      </w:r>
      <w:r w:rsidR="00474379" w:rsidRPr="00527C02">
        <w:t>,</w:t>
      </w:r>
      <w:r w:rsidR="00990926" w:rsidRPr="00527C02">
        <w:t xml:space="preserve"> </w:t>
      </w:r>
      <w:r w:rsidRPr="00527C02">
        <w:t>do not apply if the agreement results directly from a transaction on a gas exchange that is:</w:t>
      </w:r>
    </w:p>
    <w:p w14:paraId="03016CF9" w14:textId="77777777" w:rsidR="00CF060B" w:rsidRPr="00527C02" w:rsidRDefault="00CF060B" w:rsidP="00CF060B">
      <w:pPr>
        <w:pStyle w:val="paragraph"/>
      </w:pPr>
      <w:r w:rsidRPr="00527C02">
        <w:tab/>
        <w:t>(a)</w:t>
      </w:r>
      <w:r w:rsidRPr="00527C02">
        <w:tab/>
        <w:t>a declared wholesale gas market (within the meaning of the National Gas Law); or</w:t>
      </w:r>
    </w:p>
    <w:p w14:paraId="68BE3631" w14:textId="77777777" w:rsidR="00CF060B" w:rsidRPr="00527C02" w:rsidRDefault="00CF060B" w:rsidP="00CF060B">
      <w:pPr>
        <w:pStyle w:val="paragraph"/>
      </w:pPr>
      <w:r w:rsidRPr="00527C02">
        <w:tab/>
        <w:t>(b)</w:t>
      </w:r>
      <w:r w:rsidRPr="00527C02">
        <w:tab/>
        <w:t xml:space="preserve">a short term trading market (within the meaning of the National Gas </w:t>
      </w:r>
      <w:r w:rsidRPr="00527C02">
        <w:rPr>
          <w:lang w:eastAsia="en-US"/>
        </w:rPr>
        <w:t>Law)</w:t>
      </w:r>
      <w:r w:rsidR="00B64B3E" w:rsidRPr="00527C02">
        <w:rPr>
          <w:lang w:eastAsia="en-US"/>
        </w:rPr>
        <w:t>.</w:t>
      </w:r>
    </w:p>
    <w:p w14:paraId="6431D64F" w14:textId="77777777" w:rsidR="00CF060B" w:rsidRPr="00527C02" w:rsidRDefault="00477FFB" w:rsidP="00CF060B">
      <w:pPr>
        <w:pStyle w:val="ActHead5"/>
      </w:pPr>
      <w:bookmarkStart w:id="69" w:name="_Toc138757983"/>
      <w:bookmarkStart w:id="70" w:name="_Hlk122510343"/>
      <w:r w:rsidRPr="0060533F">
        <w:rPr>
          <w:rStyle w:val="CharSectno"/>
        </w:rPr>
        <w:t>52</w:t>
      </w:r>
      <w:r w:rsidR="00CF060B" w:rsidRPr="00527C02">
        <w:t xml:space="preserve">  </w:t>
      </w:r>
      <w:r w:rsidR="000F263D" w:rsidRPr="00527C02">
        <w:t xml:space="preserve">Deemed </w:t>
      </w:r>
      <w:r w:rsidR="0043455F" w:rsidRPr="00527C02">
        <w:t xml:space="preserve">exemption </w:t>
      </w:r>
      <w:r w:rsidR="00CF060B" w:rsidRPr="00527C02">
        <w:t>for gas trading exchange transactions</w:t>
      </w:r>
      <w:bookmarkEnd w:id="69"/>
    </w:p>
    <w:p w14:paraId="66F783BE" w14:textId="77777777" w:rsidR="00CF060B" w:rsidRPr="00527C02" w:rsidRDefault="00CF060B" w:rsidP="00CF060B">
      <w:pPr>
        <w:pStyle w:val="subsection"/>
      </w:pPr>
      <w:r w:rsidRPr="00527C02">
        <w:tab/>
        <w:t>(1)</w:t>
      </w:r>
      <w:r w:rsidRPr="00527C02">
        <w:tab/>
      </w:r>
      <w:r w:rsidR="00422C55">
        <w:t>Subsections 2</w:t>
      </w:r>
      <w:r w:rsidR="00477FFB" w:rsidRPr="00527C02">
        <w:t>6</w:t>
      </w:r>
      <w:r w:rsidR="00962522" w:rsidRPr="00527C02">
        <w:t xml:space="preserve">(1) and </w:t>
      </w:r>
      <w:r w:rsidR="00477FFB" w:rsidRPr="00527C02">
        <w:t>27</w:t>
      </w:r>
      <w:r w:rsidR="00962522" w:rsidRPr="00527C02">
        <w:t xml:space="preserve">(1) </w:t>
      </w:r>
      <w:r w:rsidRPr="00527C02">
        <w:t>do not apply if all of the following conditions are met:</w:t>
      </w:r>
    </w:p>
    <w:p w14:paraId="4085F135" w14:textId="77777777" w:rsidR="00CF060B" w:rsidRPr="00527C02" w:rsidRDefault="00CF060B" w:rsidP="00CF060B">
      <w:pPr>
        <w:pStyle w:val="paragraph"/>
      </w:pPr>
      <w:r w:rsidRPr="00527C02">
        <w:tab/>
        <w:t>(a)</w:t>
      </w:r>
      <w:r w:rsidRPr="00527C02">
        <w:tab/>
        <w:t>the agreement results directly from a transaction on a gas trading exchange;</w:t>
      </w:r>
    </w:p>
    <w:p w14:paraId="6D834848" w14:textId="77777777" w:rsidR="00CF060B" w:rsidRPr="00527C02" w:rsidRDefault="00CF060B" w:rsidP="00CF060B">
      <w:pPr>
        <w:pStyle w:val="paragraph"/>
      </w:pPr>
      <w:r w:rsidRPr="00527C02">
        <w:tab/>
        <w:t>(b)</w:t>
      </w:r>
      <w:r w:rsidRPr="00527C02">
        <w:tab/>
        <w:t>the transaction is not any of the following:</w:t>
      </w:r>
    </w:p>
    <w:p w14:paraId="6078DDAD" w14:textId="77777777" w:rsidR="00CF060B" w:rsidRPr="00527C02" w:rsidRDefault="00CF060B" w:rsidP="00CF060B">
      <w:pPr>
        <w:pStyle w:val="paragraphsub"/>
      </w:pPr>
      <w:r w:rsidRPr="00527C02">
        <w:tab/>
        <w:t>(</w:t>
      </w:r>
      <w:proofErr w:type="spellStart"/>
      <w:r w:rsidRPr="00527C02">
        <w:t>i</w:t>
      </w:r>
      <w:proofErr w:type="spellEnd"/>
      <w:r w:rsidRPr="00527C02">
        <w:t>)</w:t>
      </w:r>
      <w:r w:rsidRPr="00527C02">
        <w:tab/>
        <w:t>a Pre</w:t>
      </w:r>
      <w:r w:rsidR="0060533F">
        <w:noBreakHyphen/>
      </w:r>
      <w:r w:rsidRPr="00527C02">
        <w:t>matched Trade (within the meaning of the gas trading exchange agreement for the gas trading exchange);</w:t>
      </w:r>
    </w:p>
    <w:p w14:paraId="17DD28DE" w14:textId="77777777" w:rsidR="00CF060B" w:rsidRPr="00527C02" w:rsidRDefault="00CF060B" w:rsidP="00CF060B">
      <w:pPr>
        <w:pStyle w:val="paragraphsub"/>
      </w:pPr>
      <w:r w:rsidRPr="00527C02">
        <w:tab/>
        <w:t>(ii)</w:t>
      </w:r>
      <w:r w:rsidRPr="00527C02">
        <w:tab/>
        <w:t>a Broker Pre</w:t>
      </w:r>
      <w:r w:rsidR="0060533F">
        <w:noBreakHyphen/>
      </w:r>
      <w:r w:rsidRPr="00527C02">
        <w:t>matched Trade (within the meaning of the gas trading exchange agreement for the gas trading exchange)</w:t>
      </w:r>
      <w:r w:rsidR="00B64B3E" w:rsidRPr="00527C02">
        <w:t>.</w:t>
      </w:r>
    </w:p>
    <w:p w14:paraId="1A757929" w14:textId="77777777" w:rsidR="00CF060B" w:rsidRPr="00527C02" w:rsidRDefault="00CF060B" w:rsidP="00CF060B">
      <w:pPr>
        <w:pStyle w:val="subsection"/>
      </w:pPr>
      <w:r w:rsidRPr="00527C02">
        <w:tab/>
        <w:t>(2)</w:t>
      </w:r>
      <w:r w:rsidRPr="00527C02">
        <w:tab/>
      </w:r>
      <w:r w:rsidR="00422C55">
        <w:t>Subsections 2</w:t>
      </w:r>
      <w:r w:rsidR="00477FFB" w:rsidRPr="00527C02">
        <w:t>6</w:t>
      </w:r>
      <w:r w:rsidR="00962522" w:rsidRPr="00527C02">
        <w:t xml:space="preserve">(1) and </w:t>
      </w:r>
      <w:r w:rsidR="00477FFB" w:rsidRPr="00527C02">
        <w:t>27</w:t>
      </w:r>
      <w:r w:rsidR="00962522" w:rsidRPr="00527C02">
        <w:t xml:space="preserve">(1) </w:t>
      </w:r>
      <w:r w:rsidRPr="00527C02">
        <w:t>do not apply if all of the following conditions are met:</w:t>
      </w:r>
    </w:p>
    <w:p w14:paraId="27B5C953" w14:textId="77777777" w:rsidR="00CF060B" w:rsidRPr="00527C02" w:rsidRDefault="00CF060B" w:rsidP="00CF060B">
      <w:pPr>
        <w:pStyle w:val="paragraph"/>
      </w:pPr>
      <w:r w:rsidRPr="00527C02">
        <w:tab/>
        <w:t>(a)</w:t>
      </w:r>
      <w:r w:rsidRPr="00527C02">
        <w:tab/>
        <w:t>the agreement results directly from a transaction on a gas trading exchange;</w:t>
      </w:r>
    </w:p>
    <w:p w14:paraId="03F94E2C" w14:textId="77777777" w:rsidR="00CF060B" w:rsidRPr="00527C02" w:rsidRDefault="00CF060B" w:rsidP="00CF060B">
      <w:pPr>
        <w:pStyle w:val="paragraph"/>
      </w:pPr>
      <w:r w:rsidRPr="00527C02">
        <w:tab/>
        <w:t>(b)</w:t>
      </w:r>
      <w:r w:rsidRPr="00527C02">
        <w:tab/>
        <w:t>the transaction is any of the following:</w:t>
      </w:r>
    </w:p>
    <w:p w14:paraId="0E38995F" w14:textId="77777777" w:rsidR="00CF060B" w:rsidRPr="00527C02" w:rsidRDefault="00CF060B" w:rsidP="00CF060B">
      <w:pPr>
        <w:pStyle w:val="paragraphsub"/>
      </w:pPr>
      <w:r w:rsidRPr="00527C02">
        <w:tab/>
        <w:t>(</w:t>
      </w:r>
      <w:proofErr w:type="spellStart"/>
      <w:r w:rsidRPr="00527C02">
        <w:t>i</w:t>
      </w:r>
      <w:proofErr w:type="spellEnd"/>
      <w:r w:rsidRPr="00527C02">
        <w:t>)</w:t>
      </w:r>
      <w:r w:rsidRPr="00527C02">
        <w:tab/>
        <w:t>a Pre</w:t>
      </w:r>
      <w:r w:rsidR="0060533F">
        <w:noBreakHyphen/>
      </w:r>
      <w:r w:rsidRPr="00527C02">
        <w:t>matched Trade (within the meaning of the gas trading exchange agreement for the gas trading exchange);</w:t>
      </w:r>
    </w:p>
    <w:p w14:paraId="2C608B82" w14:textId="77777777" w:rsidR="00CF060B" w:rsidRPr="00527C02" w:rsidRDefault="00CF060B" w:rsidP="00CF060B">
      <w:pPr>
        <w:pStyle w:val="paragraphsub"/>
      </w:pPr>
      <w:r w:rsidRPr="00527C02">
        <w:tab/>
        <w:t>(ii)</w:t>
      </w:r>
      <w:r w:rsidRPr="00527C02">
        <w:tab/>
        <w:t>a Broker Pre</w:t>
      </w:r>
      <w:r w:rsidR="0060533F">
        <w:noBreakHyphen/>
      </w:r>
      <w:r w:rsidRPr="00527C02">
        <w:t>matched Trade (within the meaning of the gas trading exchange agreement for the gas trading exchange);</w:t>
      </w:r>
    </w:p>
    <w:p w14:paraId="0ED4C455" w14:textId="77777777" w:rsidR="00CF060B" w:rsidRPr="00527C02" w:rsidRDefault="00CF060B" w:rsidP="00CF060B">
      <w:pPr>
        <w:pStyle w:val="paragraph"/>
      </w:pPr>
      <w:r w:rsidRPr="00527C02">
        <w:tab/>
        <w:t>(c)</w:t>
      </w:r>
      <w:r w:rsidRPr="00527C02">
        <w:tab/>
        <w:t xml:space="preserve">under the agreement mentioned in </w:t>
      </w:r>
      <w:r w:rsidR="00455071" w:rsidRPr="00527C02">
        <w:t>paragraph (</w:t>
      </w:r>
      <w:r w:rsidRPr="00527C02">
        <w:t>a), all of the regulated gas to be supplied under that agreement is to be so supplied no later than the end of the period that:</w:t>
      </w:r>
    </w:p>
    <w:p w14:paraId="137CBD02" w14:textId="77777777" w:rsidR="00CF060B" w:rsidRPr="00527C02" w:rsidRDefault="00CF060B" w:rsidP="00CF060B">
      <w:pPr>
        <w:pStyle w:val="paragraphsub"/>
      </w:pPr>
      <w:r w:rsidRPr="00527C02">
        <w:tab/>
        <w:t>(</w:t>
      </w:r>
      <w:proofErr w:type="spellStart"/>
      <w:r w:rsidRPr="00527C02">
        <w:t>i</w:t>
      </w:r>
      <w:proofErr w:type="spellEnd"/>
      <w:r w:rsidRPr="00527C02">
        <w:t>)</w:t>
      </w:r>
      <w:r w:rsidRPr="00527C02">
        <w:tab/>
        <w:t>starts at the time when that agreement is entered into; and</w:t>
      </w:r>
    </w:p>
    <w:p w14:paraId="336BBE2F" w14:textId="77777777" w:rsidR="00CF060B" w:rsidRPr="00527C02" w:rsidRDefault="00CF060B" w:rsidP="00CF060B">
      <w:pPr>
        <w:pStyle w:val="paragraphsub"/>
      </w:pPr>
      <w:r w:rsidRPr="00527C02">
        <w:tab/>
        <w:t>(ii)</w:t>
      </w:r>
      <w:r w:rsidRPr="00527C02">
        <w:tab/>
        <w:t>ends at the end of the third gas day starting after that time;</w:t>
      </w:r>
    </w:p>
    <w:p w14:paraId="476BDD5A" w14:textId="77777777" w:rsidR="00CF060B" w:rsidRPr="00527C02" w:rsidRDefault="00CF060B" w:rsidP="00CF060B">
      <w:pPr>
        <w:pStyle w:val="paragraph"/>
      </w:pPr>
      <w:r w:rsidRPr="00527C02">
        <w:tab/>
        <w:t>(d)</w:t>
      </w:r>
      <w:r w:rsidRPr="00527C02">
        <w:tab/>
        <w:t>all of the regulated gas to be supplied under that agreement is so supplied before the end of that period</w:t>
      </w:r>
      <w:r w:rsidR="00B64B3E" w:rsidRPr="00527C02">
        <w:t>.</w:t>
      </w:r>
    </w:p>
    <w:p w14:paraId="10179C17" w14:textId="77777777" w:rsidR="00CF060B" w:rsidRPr="00527C02" w:rsidRDefault="00CF060B" w:rsidP="00CF060B">
      <w:pPr>
        <w:pStyle w:val="subsection"/>
      </w:pPr>
      <w:r w:rsidRPr="00527C02">
        <w:tab/>
        <w:t>(3)</w:t>
      </w:r>
      <w:r w:rsidRPr="00527C02">
        <w:tab/>
      </w:r>
      <w:r w:rsidR="00422C55">
        <w:t>Subsection 2</w:t>
      </w:r>
      <w:r w:rsidR="00477FFB" w:rsidRPr="00527C02">
        <w:t>8</w:t>
      </w:r>
      <w:r w:rsidRPr="00527C02">
        <w:t>(</w:t>
      </w:r>
      <w:r w:rsidR="00F73362" w:rsidRPr="00527C02">
        <w:t>1</w:t>
      </w:r>
      <w:r w:rsidRPr="00527C02">
        <w:t>) does not apply if all of the following conditions are met:</w:t>
      </w:r>
    </w:p>
    <w:p w14:paraId="74CBE263" w14:textId="77777777" w:rsidR="00CF060B" w:rsidRPr="00527C02" w:rsidRDefault="00CF060B" w:rsidP="00CF060B">
      <w:pPr>
        <w:pStyle w:val="paragraph"/>
      </w:pPr>
      <w:r w:rsidRPr="00527C02">
        <w:tab/>
        <w:t>(a)</w:t>
      </w:r>
      <w:r w:rsidRPr="00527C02">
        <w:tab/>
        <w:t>under the offer made on the gas trading exchange, all of the regulated gas to be supplied in accordance with the offer is to be so supplied no later than the end of the period that:</w:t>
      </w:r>
    </w:p>
    <w:p w14:paraId="4CB8ED78" w14:textId="77777777" w:rsidR="00CF060B" w:rsidRPr="00527C02" w:rsidRDefault="00CF060B" w:rsidP="00CF060B">
      <w:pPr>
        <w:pStyle w:val="paragraphsub"/>
      </w:pPr>
      <w:r w:rsidRPr="00527C02">
        <w:tab/>
        <w:t>(</w:t>
      </w:r>
      <w:proofErr w:type="spellStart"/>
      <w:r w:rsidRPr="00527C02">
        <w:t>i</w:t>
      </w:r>
      <w:proofErr w:type="spellEnd"/>
      <w:r w:rsidRPr="00527C02">
        <w:t>)</w:t>
      </w:r>
      <w:r w:rsidRPr="00527C02">
        <w:tab/>
        <w:t>starts at the time when the offer is made; and</w:t>
      </w:r>
    </w:p>
    <w:p w14:paraId="6D7AF805" w14:textId="77777777" w:rsidR="00CF060B" w:rsidRPr="00527C02" w:rsidRDefault="00CF060B" w:rsidP="00CF060B">
      <w:pPr>
        <w:pStyle w:val="paragraphsub"/>
      </w:pPr>
      <w:r w:rsidRPr="00527C02">
        <w:tab/>
        <w:t>(ii)</w:t>
      </w:r>
      <w:r w:rsidRPr="00527C02">
        <w:tab/>
        <w:t>ends at the end of the third gas day starting after that time;</w:t>
      </w:r>
    </w:p>
    <w:p w14:paraId="2189D972" w14:textId="77777777" w:rsidR="00CF060B" w:rsidRPr="00527C02" w:rsidRDefault="00CF060B" w:rsidP="00CF060B">
      <w:pPr>
        <w:pStyle w:val="paragraph"/>
      </w:pPr>
      <w:r w:rsidRPr="00527C02">
        <w:tab/>
        <w:t>(b)</w:t>
      </w:r>
      <w:r w:rsidRPr="00527C02">
        <w:tab/>
        <w:t>all of the regulated gas to be supplied in accordance with the offer is so supplied before the end of that period</w:t>
      </w:r>
      <w:r w:rsidR="00B64B3E" w:rsidRPr="00527C02">
        <w:t>.</w:t>
      </w:r>
    </w:p>
    <w:p w14:paraId="4067A72E" w14:textId="77777777" w:rsidR="00CF060B" w:rsidRPr="00527C02" w:rsidRDefault="00CF060B" w:rsidP="00CF060B">
      <w:pPr>
        <w:pStyle w:val="subsection"/>
      </w:pPr>
      <w:r w:rsidRPr="00527C02">
        <w:tab/>
        <w:t>(4)</w:t>
      </w:r>
      <w:r w:rsidRPr="00527C02">
        <w:tab/>
      </w:r>
      <w:r w:rsidR="00422C55">
        <w:t>Subsection 2</w:t>
      </w:r>
      <w:r w:rsidR="00477FFB" w:rsidRPr="00527C02">
        <w:t>8</w:t>
      </w:r>
      <w:r w:rsidRPr="00527C02">
        <w:t>(</w:t>
      </w:r>
      <w:r w:rsidR="009A7837" w:rsidRPr="00527C02">
        <w:t>1</w:t>
      </w:r>
      <w:r w:rsidRPr="00527C02">
        <w:t>) does not apply if the offer is for a transaction that is any of the following:</w:t>
      </w:r>
    </w:p>
    <w:p w14:paraId="63857576" w14:textId="77777777" w:rsidR="00CF060B" w:rsidRPr="00527C02" w:rsidRDefault="00CF060B" w:rsidP="00CF060B">
      <w:pPr>
        <w:pStyle w:val="paragraph"/>
      </w:pPr>
      <w:r w:rsidRPr="00527C02">
        <w:tab/>
        <w:t>(a)</w:t>
      </w:r>
      <w:r w:rsidRPr="00527C02">
        <w:tab/>
        <w:t>a Pre</w:t>
      </w:r>
      <w:r w:rsidR="0060533F">
        <w:noBreakHyphen/>
      </w:r>
      <w:r w:rsidRPr="00527C02">
        <w:t>matched Trade (within the meaning of the gas trading exchange agreement for the gas trading exchange);</w:t>
      </w:r>
    </w:p>
    <w:p w14:paraId="11F82356" w14:textId="77777777" w:rsidR="00CF060B" w:rsidRPr="00527C02" w:rsidRDefault="00CF060B" w:rsidP="00CF060B">
      <w:pPr>
        <w:pStyle w:val="paragraph"/>
      </w:pPr>
      <w:r w:rsidRPr="00527C02">
        <w:tab/>
        <w:t>(b)</w:t>
      </w:r>
      <w:r w:rsidRPr="00527C02">
        <w:tab/>
        <w:t>a Broker Pre</w:t>
      </w:r>
      <w:r w:rsidR="0060533F">
        <w:noBreakHyphen/>
      </w:r>
      <w:r w:rsidRPr="00527C02">
        <w:t>matched Trade (within the meaning of the gas trading exchange agreement for the gas trading exchange)</w:t>
      </w:r>
      <w:r w:rsidR="00B64B3E" w:rsidRPr="00527C02">
        <w:t>.</w:t>
      </w:r>
    </w:p>
    <w:p w14:paraId="77704A31" w14:textId="77777777" w:rsidR="00CF060B" w:rsidRPr="00527C02" w:rsidRDefault="00477FFB" w:rsidP="00CF060B">
      <w:pPr>
        <w:pStyle w:val="ActHead5"/>
      </w:pPr>
      <w:bookmarkStart w:id="71" w:name="_Toc138757984"/>
      <w:bookmarkEnd w:id="70"/>
      <w:r w:rsidRPr="0060533F">
        <w:rPr>
          <w:rStyle w:val="CharSectno"/>
        </w:rPr>
        <w:t>53</w:t>
      </w:r>
      <w:r w:rsidR="00CF060B" w:rsidRPr="00527C02">
        <w:t xml:space="preserve">  </w:t>
      </w:r>
      <w:r w:rsidR="000F263D" w:rsidRPr="00527C02">
        <w:t xml:space="preserve">Deemed </w:t>
      </w:r>
      <w:r w:rsidR="0043455F" w:rsidRPr="00527C02">
        <w:t xml:space="preserve">exemption </w:t>
      </w:r>
      <w:r w:rsidR="00CF060B" w:rsidRPr="00527C02">
        <w:t>for retailers</w:t>
      </w:r>
      <w:bookmarkEnd w:id="71"/>
    </w:p>
    <w:p w14:paraId="29DB4398" w14:textId="77777777" w:rsidR="00CF060B" w:rsidRPr="00527C02" w:rsidRDefault="00CF060B" w:rsidP="00CF060B">
      <w:pPr>
        <w:pStyle w:val="subsection"/>
      </w:pPr>
      <w:r w:rsidRPr="00527C02">
        <w:tab/>
      </w:r>
      <w:r w:rsidRPr="00527C02">
        <w:tab/>
      </w:r>
      <w:r w:rsidR="00610E34" w:rsidRPr="00527C02">
        <w:t>A</w:t>
      </w:r>
      <w:r w:rsidR="00990926" w:rsidRPr="00527C02">
        <w:t xml:space="preserve"> civil penalty provision in </w:t>
      </w:r>
      <w:r w:rsidR="00455071" w:rsidRPr="00527C02">
        <w:t>Parts 3</w:t>
      </w:r>
      <w:r w:rsidR="00334EFC" w:rsidRPr="00527C02">
        <w:t xml:space="preserve">, </w:t>
      </w:r>
      <w:r w:rsidR="00990926" w:rsidRPr="00527C02">
        <w:t>4</w:t>
      </w:r>
      <w:r w:rsidR="00334EFC" w:rsidRPr="00527C02">
        <w:t>, 5 and 6</w:t>
      </w:r>
      <w:r w:rsidR="00990926" w:rsidRPr="00527C02">
        <w:t xml:space="preserve"> </w:t>
      </w:r>
      <w:r w:rsidRPr="00527C02">
        <w:t>do</w:t>
      </w:r>
      <w:r w:rsidR="00610E34" w:rsidRPr="00527C02">
        <w:t>es</w:t>
      </w:r>
      <w:r w:rsidRPr="00527C02">
        <w:t xml:space="preserve"> not apply</w:t>
      </w:r>
      <w:r w:rsidR="00475BFB" w:rsidRPr="00527C02">
        <w:t xml:space="preserve"> at a time</w:t>
      </w:r>
      <w:r w:rsidRPr="00527C02">
        <w:t xml:space="preserve"> if all of the following conditions are met:</w:t>
      </w:r>
    </w:p>
    <w:p w14:paraId="5BBCF98E" w14:textId="77777777" w:rsidR="00CF060B" w:rsidRPr="00527C02" w:rsidRDefault="00CF060B" w:rsidP="00CF060B">
      <w:pPr>
        <w:pStyle w:val="paragraph"/>
      </w:pPr>
      <w:r w:rsidRPr="00527C02">
        <w:tab/>
        <w:t>(a)</w:t>
      </w:r>
      <w:r w:rsidRPr="00527C02">
        <w:tab/>
        <w:t>at the time, the person mentioned in th</w:t>
      </w:r>
      <w:r w:rsidR="00610E34" w:rsidRPr="00527C02">
        <w:t>at</w:t>
      </w:r>
      <w:r w:rsidRPr="00527C02">
        <w:t xml:space="preserve"> </w:t>
      </w:r>
      <w:r w:rsidR="00610E34" w:rsidRPr="00527C02">
        <w:t>provision</w:t>
      </w:r>
      <w:r w:rsidRPr="00527C02">
        <w:t>:</w:t>
      </w:r>
    </w:p>
    <w:p w14:paraId="7BBEA688" w14:textId="77777777" w:rsidR="00CF060B" w:rsidRPr="00527C02" w:rsidRDefault="00CF060B" w:rsidP="00CF060B">
      <w:pPr>
        <w:pStyle w:val="paragraphsub"/>
      </w:pPr>
      <w:r w:rsidRPr="00527C02">
        <w:tab/>
        <w:t>(</w:t>
      </w:r>
      <w:proofErr w:type="spellStart"/>
      <w:r w:rsidRPr="00527C02">
        <w:t>i</w:t>
      </w:r>
      <w:proofErr w:type="spellEnd"/>
      <w:r w:rsidRPr="00527C02">
        <w:t>)</w:t>
      </w:r>
      <w:r w:rsidRPr="00527C02">
        <w:tab/>
        <w:t xml:space="preserve">held a </w:t>
      </w:r>
      <w:r w:rsidRPr="00527C02">
        <w:rPr>
          <w:sz w:val="23"/>
          <w:szCs w:val="23"/>
        </w:rPr>
        <w:t>retailer authorisation (</w:t>
      </w:r>
      <w:r w:rsidRPr="00527C02">
        <w:t>within the meaning of the National Energy Retail Law as it applies in a State or a Territory); or</w:t>
      </w:r>
    </w:p>
    <w:p w14:paraId="5C07A977" w14:textId="77777777" w:rsidR="00CF060B" w:rsidRPr="00527C02" w:rsidRDefault="00CF060B" w:rsidP="00CF060B">
      <w:pPr>
        <w:pStyle w:val="paragraphsub"/>
      </w:pPr>
      <w:r w:rsidRPr="00527C02">
        <w:tab/>
        <w:t>(ii)</w:t>
      </w:r>
      <w:r w:rsidRPr="00527C02">
        <w:tab/>
        <w:t xml:space="preserve">was a retailer </w:t>
      </w:r>
      <w:r w:rsidRPr="00527C02">
        <w:rPr>
          <w:sz w:val="23"/>
          <w:szCs w:val="23"/>
        </w:rPr>
        <w:t>(</w:t>
      </w:r>
      <w:r w:rsidRPr="00527C02">
        <w:t xml:space="preserve">within the meaning of the </w:t>
      </w:r>
      <w:r w:rsidRPr="00527C02">
        <w:rPr>
          <w:i/>
        </w:rPr>
        <w:t>Electricity Industry Act 2000</w:t>
      </w:r>
      <w:r w:rsidRPr="00527C02">
        <w:t xml:space="preserve"> (Vic</w:t>
      </w:r>
      <w:r w:rsidR="00B64B3E" w:rsidRPr="00527C02">
        <w:t>.</w:t>
      </w:r>
      <w:r w:rsidRPr="00527C02">
        <w:t>)); or</w:t>
      </w:r>
    </w:p>
    <w:p w14:paraId="2CFD1006" w14:textId="77777777" w:rsidR="00CF060B" w:rsidRPr="00527C02" w:rsidRDefault="00CF060B" w:rsidP="00CF060B">
      <w:pPr>
        <w:pStyle w:val="paragraphsub"/>
      </w:pPr>
      <w:r w:rsidRPr="00527C02">
        <w:tab/>
        <w:t>(iii)</w:t>
      </w:r>
      <w:r w:rsidRPr="00527C02">
        <w:tab/>
        <w:t xml:space="preserve">held a licence authorising the person to sell gas by retail under the </w:t>
      </w:r>
      <w:r w:rsidRPr="00527C02">
        <w:rPr>
          <w:i/>
        </w:rPr>
        <w:t>Gas Industry Act 2001</w:t>
      </w:r>
      <w:r w:rsidRPr="00527C02">
        <w:t xml:space="preserve"> (Vic</w:t>
      </w:r>
      <w:r w:rsidR="00B64B3E" w:rsidRPr="00527C02">
        <w:t>.</w:t>
      </w:r>
      <w:r w:rsidRPr="00527C02">
        <w:t>);</w:t>
      </w:r>
    </w:p>
    <w:p w14:paraId="035C8F33" w14:textId="77777777" w:rsidR="00CF060B" w:rsidRPr="00527C02" w:rsidRDefault="00CF060B" w:rsidP="00475BFB">
      <w:pPr>
        <w:pStyle w:val="paragraph"/>
      </w:pPr>
      <w:r w:rsidRPr="00527C02">
        <w:tab/>
        <w:t>(b)</w:t>
      </w:r>
      <w:r w:rsidRPr="00527C02">
        <w:tab/>
      </w:r>
      <w:r w:rsidRPr="00527C02">
        <w:rPr>
          <w:lang w:eastAsia="en-US"/>
        </w:rPr>
        <w:t xml:space="preserve">no more than 50 per cent of the annual turnover of the person during the </w:t>
      </w:r>
      <w:r w:rsidR="00475BFB" w:rsidRPr="00527C02">
        <w:rPr>
          <w:lang w:eastAsia="en-US"/>
        </w:rPr>
        <w:t xml:space="preserve">most recent </w:t>
      </w:r>
      <w:r w:rsidRPr="00527C02">
        <w:t xml:space="preserve">financial year </w:t>
      </w:r>
      <w:r w:rsidR="00475BFB" w:rsidRPr="00527C02">
        <w:t>ending before the time</w:t>
      </w:r>
      <w:r w:rsidRPr="00527C02">
        <w:t>, to the extent that it is attributable to business operations related to the production, supply and acquisition of gas, is attributable to a business of producing regulated gas carried on by the person</w:t>
      </w:r>
      <w:r w:rsidR="00B64B3E" w:rsidRPr="00527C02">
        <w:t>.</w:t>
      </w:r>
    </w:p>
    <w:p w14:paraId="10EE42EA" w14:textId="77777777" w:rsidR="008027AF" w:rsidRPr="00527C02" w:rsidRDefault="00477FFB" w:rsidP="008027AF">
      <w:pPr>
        <w:pStyle w:val="ActHead5"/>
      </w:pPr>
      <w:bookmarkStart w:id="72" w:name="_Toc138757985"/>
      <w:r w:rsidRPr="0060533F">
        <w:rPr>
          <w:rStyle w:val="CharSectno"/>
        </w:rPr>
        <w:t>54</w:t>
      </w:r>
      <w:r w:rsidR="008027AF" w:rsidRPr="00527C02">
        <w:t xml:space="preserve">  Deemed exemption for mandatory government agreements</w:t>
      </w:r>
      <w:bookmarkEnd w:id="72"/>
    </w:p>
    <w:p w14:paraId="1F89C501" w14:textId="77777777" w:rsidR="008027AF" w:rsidRPr="00527C02" w:rsidRDefault="008027AF" w:rsidP="008027AF">
      <w:pPr>
        <w:pStyle w:val="subsection"/>
      </w:pPr>
      <w:r w:rsidRPr="00527C02">
        <w:tab/>
        <w:t>(</w:t>
      </w:r>
      <w:r w:rsidR="005325E8" w:rsidRPr="00527C02">
        <w:t>1</w:t>
      </w:r>
      <w:r w:rsidRPr="00527C02">
        <w:t>)</w:t>
      </w:r>
      <w:r w:rsidRPr="00527C02">
        <w:tab/>
        <w:t xml:space="preserve">The civil penalty provisions in Division 1 of </w:t>
      </w:r>
      <w:r w:rsidR="006F25BF" w:rsidRPr="00527C02">
        <w:t>Part 3</w:t>
      </w:r>
      <w:r w:rsidRPr="00527C02">
        <w:t xml:space="preserve">, and the civil penalty provisions in </w:t>
      </w:r>
      <w:r w:rsidR="006F25BF" w:rsidRPr="00527C02">
        <w:t>Parts 5</w:t>
      </w:r>
      <w:r w:rsidRPr="00527C02">
        <w:t xml:space="preserve"> and 6 to the extent that they relate to a gas </w:t>
      </w:r>
      <w:proofErr w:type="spellStart"/>
      <w:r w:rsidRPr="00527C02">
        <w:t>EOI</w:t>
      </w:r>
      <w:proofErr w:type="spellEnd"/>
      <w:r w:rsidRPr="00527C02">
        <w:t xml:space="preserve">, do not apply if the gas </w:t>
      </w:r>
      <w:proofErr w:type="spellStart"/>
      <w:r w:rsidRPr="00527C02">
        <w:t>EOI</w:t>
      </w:r>
      <w:proofErr w:type="spellEnd"/>
      <w:r w:rsidRPr="00527C02">
        <w:t xml:space="preserve"> relates to a proposed supply of regulated gas under a mandatory government agreement.</w:t>
      </w:r>
    </w:p>
    <w:p w14:paraId="03578179" w14:textId="77777777" w:rsidR="008027AF" w:rsidRPr="00527C02" w:rsidRDefault="008027AF" w:rsidP="008027AF">
      <w:pPr>
        <w:pStyle w:val="subsection"/>
      </w:pPr>
      <w:r w:rsidRPr="00527C02">
        <w:tab/>
        <w:t>(</w:t>
      </w:r>
      <w:r w:rsidR="005325E8" w:rsidRPr="00527C02">
        <w:t>2</w:t>
      </w:r>
      <w:r w:rsidRPr="00527C02">
        <w:t>)</w:t>
      </w:r>
      <w:r w:rsidRPr="00527C02">
        <w:tab/>
        <w:t xml:space="preserve">The civil penalty provisions in Division 2 of </w:t>
      </w:r>
      <w:r w:rsidR="006F25BF" w:rsidRPr="00527C02">
        <w:t>Part 3</w:t>
      </w:r>
      <w:r w:rsidRPr="00527C02">
        <w:t xml:space="preserve">, and the civil penalty provisions in </w:t>
      </w:r>
      <w:r w:rsidR="006F25BF" w:rsidRPr="00527C02">
        <w:t>Parts 5</w:t>
      </w:r>
      <w:r w:rsidRPr="00527C02">
        <w:t xml:space="preserve"> and 6 to the extent that they relate to a gas initial offer, do not apply if the gas initial offer relates to a proposed supply of regulated gas under a mandatory government agreement.</w:t>
      </w:r>
    </w:p>
    <w:p w14:paraId="4F0EA4B8" w14:textId="77777777" w:rsidR="008027AF" w:rsidRPr="00527C02" w:rsidRDefault="008027AF" w:rsidP="008027AF">
      <w:pPr>
        <w:pStyle w:val="subsection"/>
      </w:pPr>
      <w:r w:rsidRPr="00527C02">
        <w:tab/>
        <w:t>(</w:t>
      </w:r>
      <w:r w:rsidR="005325E8" w:rsidRPr="00527C02">
        <w:t>3</w:t>
      </w:r>
      <w:r w:rsidRPr="00527C02">
        <w:t>)</w:t>
      </w:r>
      <w:r w:rsidRPr="00527C02">
        <w:tab/>
        <w:t xml:space="preserve">The civil penalty provisions in Division 3 of </w:t>
      </w:r>
      <w:r w:rsidR="006F25BF" w:rsidRPr="00527C02">
        <w:t>Part 3</w:t>
      </w:r>
      <w:r w:rsidRPr="00527C02">
        <w:t xml:space="preserve">, and the civil penalty provisions in </w:t>
      </w:r>
      <w:r w:rsidR="006F25BF" w:rsidRPr="00527C02">
        <w:t>Parts 5</w:t>
      </w:r>
      <w:r w:rsidRPr="00527C02">
        <w:t xml:space="preserve"> and 6 to the extent that they relate to a gas final offer, do not apply if the gas final offer relates to a proposed supply of regulated gas under a mandatory government agreement.</w:t>
      </w:r>
    </w:p>
    <w:p w14:paraId="7FD215A9" w14:textId="77777777" w:rsidR="008027AF" w:rsidRPr="00527C02" w:rsidRDefault="008027AF" w:rsidP="008027AF">
      <w:pPr>
        <w:pStyle w:val="subsection"/>
      </w:pPr>
      <w:r w:rsidRPr="00527C02">
        <w:tab/>
        <w:t>(</w:t>
      </w:r>
      <w:r w:rsidR="005325E8" w:rsidRPr="00527C02">
        <w:t>4</w:t>
      </w:r>
      <w:r w:rsidRPr="00527C02">
        <w:t>)</w:t>
      </w:r>
      <w:r w:rsidRPr="00527C02">
        <w:tab/>
        <w:t xml:space="preserve">The civil penalty provisions in Part 4 and the civil penalty provisions in </w:t>
      </w:r>
      <w:r w:rsidR="006F25BF" w:rsidRPr="00527C02">
        <w:t>Parts 5</w:t>
      </w:r>
      <w:r w:rsidRPr="00527C02">
        <w:t xml:space="preserve"> and 6 (other than </w:t>
      </w:r>
      <w:r w:rsidR="00422C55">
        <w:t>section 4</w:t>
      </w:r>
      <w:r w:rsidR="00477FFB" w:rsidRPr="00527C02">
        <w:t>1</w:t>
      </w:r>
      <w:r w:rsidRPr="00527C02">
        <w:t>), to the extent that they relate to an agreement to supply regulated gas, do not apply if the agreement is a mandatory government agreement.</w:t>
      </w:r>
    </w:p>
    <w:p w14:paraId="3995E709" w14:textId="77777777" w:rsidR="00613532" w:rsidRPr="00527C02" w:rsidRDefault="00477FFB" w:rsidP="00613532">
      <w:pPr>
        <w:pStyle w:val="ActHead5"/>
      </w:pPr>
      <w:bookmarkStart w:id="73" w:name="_Toc138757986"/>
      <w:bookmarkStart w:id="74" w:name="_Hlk132987084"/>
      <w:r w:rsidRPr="0060533F">
        <w:rPr>
          <w:rStyle w:val="CharSectno"/>
        </w:rPr>
        <w:t>55</w:t>
      </w:r>
      <w:r w:rsidR="00613532" w:rsidRPr="00527C02">
        <w:t xml:space="preserve">  Deemed exemption for small suppliers supplying the domestic market</w:t>
      </w:r>
      <w:bookmarkEnd w:id="73"/>
    </w:p>
    <w:p w14:paraId="46CD1AD0" w14:textId="77777777" w:rsidR="00613532" w:rsidRPr="00527C02" w:rsidRDefault="00613532" w:rsidP="00613532">
      <w:pPr>
        <w:pStyle w:val="subsection"/>
      </w:pPr>
      <w:r w:rsidRPr="00527C02">
        <w:tab/>
        <w:t>(</w:t>
      </w:r>
      <w:r w:rsidR="00F54EAF" w:rsidRPr="00527C02">
        <w:t>1</w:t>
      </w:r>
      <w:r w:rsidRPr="00527C02">
        <w:t>)</w:t>
      </w:r>
      <w:r w:rsidRPr="00527C02">
        <w:tab/>
      </w:r>
      <w:r w:rsidR="00422C55">
        <w:t>Subsections 2</w:t>
      </w:r>
      <w:r w:rsidR="00477FFB" w:rsidRPr="00527C02">
        <w:t>6</w:t>
      </w:r>
      <w:r w:rsidRPr="00527C02">
        <w:t xml:space="preserve">(1), </w:t>
      </w:r>
      <w:r w:rsidR="00477FFB" w:rsidRPr="00527C02">
        <w:t>27</w:t>
      </w:r>
      <w:r w:rsidRPr="00527C02">
        <w:t xml:space="preserve">(1) and </w:t>
      </w:r>
      <w:r w:rsidR="00477FFB" w:rsidRPr="00527C02">
        <w:t>28</w:t>
      </w:r>
      <w:r w:rsidRPr="00527C02">
        <w:t>(1) do not apply at a time to the supplier mentioned in those subsections if:</w:t>
      </w:r>
    </w:p>
    <w:p w14:paraId="458A6F89" w14:textId="77777777" w:rsidR="00613532" w:rsidRPr="00527C02" w:rsidRDefault="00613532" w:rsidP="00613532">
      <w:pPr>
        <w:pStyle w:val="paragraph"/>
      </w:pPr>
      <w:r w:rsidRPr="00527C02">
        <w:tab/>
        <w:t>(a)</w:t>
      </w:r>
      <w:r w:rsidRPr="00527C02">
        <w:tab/>
        <w:t xml:space="preserve">the amount of </w:t>
      </w:r>
      <w:r w:rsidR="00A31D8B" w:rsidRPr="00527C02">
        <w:t xml:space="preserve">counted </w:t>
      </w:r>
      <w:r w:rsidRPr="00527C02">
        <w:t>gas in relation to the supplier, that has been produced in the most recent calendar year ending before the time, is nil or is less than 100 petajoules; and</w:t>
      </w:r>
    </w:p>
    <w:p w14:paraId="6AE5A9AB" w14:textId="77777777" w:rsidR="00613532" w:rsidRPr="00527C02" w:rsidRDefault="00613532" w:rsidP="00613532">
      <w:pPr>
        <w:pStyle w:val="paragraph"/>
      </w:pPr>
      <w:r w:rsidRPr="00527C02">
        <w:tab/>
        <w:t>(b)</w:t>
      </w:r>
      <w:r w:rsidRPr="00527C02">
        <w:tab/>
      </w:r>
      <w:r w:rsidR="00077CF7" w:rsidRPr="00527C02">
        <w:t>subsection (</w:t>
      </w:r>
      <w:r w:rsidR="00F54EAF" w:rsidRPr="00527C02">
        <w:t>2</w:t>
      </w:r>
      <w:r w:rsidRPr="00527C02">
        <w:t>) does not apply; and</w:t>
      </w:r>
    </w:p>
    <w:p w14:paraId="07AAE93B" w14:textId="77777777" w:rsidR="00613532" w:rsidRPr="00527C02" w:rsidRDefault="00613532" w:rsidP="00613532">
      <w:pPr>
        <w:pStyle w:val="paragraph"/>
      </w:pPr>
      <w:r w:rsidRPr="00527C02">
        <w:tab/>
        <w:t>(c)</w:t>
      </w:r>
      <w:r w:rsidRPr="00527C02">
        <w:tab/>
        <w:t>the supplier has not entered into an agreement, at a time on or after the commencement of this instrument, to supply regulated gas with a person who (at that time) intended to export the regulated gas from Australia.</w:t>
      </w:r>
    </w:p>
    <w:p w14:paraId="42C22352" w14:textId="77777777" w:rsidR="00613532" w:rsidRPr="00527C02" w:rsidRDefault="00613532" w:rsidP="00613532">
      <w:pPr>
        <w:pStyle w:val="subsection"/>
      </w:pPr>
      <w:r w:rsidRPr="00527C02">
        <w:tab/>
        <w:t>(</w:t>
      </w:r>
      <w:r w:rsidR="00F54EAF" w:rsidRPr="00527C02">
        <w:t>2</w:t>
      </w:r>
      <w:r w:rsidRPr="00527C02">
        <w:t>)</w:t>
      </w:r>
      <w:r w:rsidRPr="00527C02">
        <w:tab/>
        <w:t xml:space="preserve">For the purposes of </w:t>
      </w:r>
      <w:r w:rsidR="00455071" w:rsidRPr="00527C02">
        <w:t>paragraph (</w:t>
      </w:r>
      <w:r w:rsidRPr="00527C02">
        <w:t>1)(b), this subsection applies if:</w:t>
      </w:r>
    </w:p>
    <w:p w14:paraId="2CD1E50B" w14:textId="77777777" w:rsidR="00613532" w:rsidRPr="00527C02" w:rsidRDefault="00613532" w:rsidP="00613532">
      <w:pPr>
        <w:pStyle w:val="paragraph"/>
      </w:pPr>
      <w:r w:rsidRPr="00527C02">
        <w:tab/>
        <w:t>(a)</w:t>
      </w:r>
      <w:r w:rsidRPr="00527C02">
        <w:tab/>
        <w:t>the supplier entered into an agreement, before the commencement of this instrument, to supply regulated gas with a person; and</w:t>
      </w:r>
    </w:p>
    <w:p w14:paraId="0B4CB230" w14:textId="77777777" w:rsidR="00613532" w:rsidRPr="00527C02" w:rsidRDefault="00613532" w:rsidP="00613532">
      <w:pPr>
        <w:pStyle w:val="paragraph"/>
      </w:pPr>
      <w:r w:rsidRPr="00527C02">
        <w:tab/>
        <w:t>(b)</w:t>
      </w:r>
      <w:r w:rsidRPr="00527C02">
        <w:tab/>
        <w:t>the supplier has varied the agreement, on or after that commencement</w:t>
      </w:r>
      <w:r w:rsidR="00A31D8B" w:rsidRPr="00527C02">
        <w:t>,</w:t>
      </w:r>
      <w:r w:rsidRPr="00527C02">
        <w:t xml:space="preserve"> to increase the amount of regulated gas to be supplied under the agreement; and</w:t>
      </w:r>
    </w:p>
    <w:p w14:paraId="185C9117" w14:textId="77777777" w:rsidR="00613532" w:rsidRPr="00527C02" w:rsidRDefault="00613532" w:rsidP="00613532">
      <w:pPr>
        <w:pStyle w:val="paragraph"/>
      </w:pPr>
      <w:r w:rsidRPr="00527C02">
        <w:tab/>
        <w:t>(c)</w:t>
      </w:r>
      <w:r w:rsidRPr="00527C02">
        <w:tab/>
        <w:t>at the time of the variation, the person intended to export regulated gas supplied under the agreement (as varied) from Australia.</w:t>
      </w:r>
    </w:p>
    <w:p w14:paraId="3236D4EE" w14:textId="77777777" w:rsidR="00613532" w:rsidRPr="00527C02" w:rsidRDefault="00613532" w:rsidP="00613532">
      <w:pPr>
        <w:pStyle w:val="subsection"/>
      </w:pPr>
      <w:r w:rsidRPr="00527C02">
        <w:tab/>
        <w:t>(</w:t>
      </w:r>
      <w:r w:rsidR="00F54EAF" w:rsidRPr="00527C02">
        <w:t>3</w:t>
      </w:r>
      <w:r w:rsidRPr="00527C02">
        <w:t>)</w:t>
      </w:r>
      <w:r w:rsidRPr="00527C02">
        <w:tab/>
        <w:t xml:space="preserve">For the purposes of </w:t>
      </w:r>
      <w:r w:rsidR="00455071" w:rsidRPr="00527C02">
        <w:t>paragraph (</w:t>
      </w:r>
      <w:r w:rsidRPr="00527C02">
        <w:t xml:space="preserve">1)(c) and </w:t>
      </w:r>
      <w:r w:rsidR="00077CF7" w:rsidRPr="00527C02">
        <w:t>subsection (</w:t>
      </w:r>
      <w:r w:rsidR="00F54EAF" w:rsidRPr="00527C02">
        <w:t>2</w:t>
      </w:r>
      <w:r w:rsidRPr="00527C02">
        <w:t>),</w:t>
      </w:r>
      <w:r w:rsidR="00A31D8B" w:rsidRPr="00527C02">
        <w:t xml:space="preserve"> </w:t>
      </w:r>
      <w:r w:rsidRPr="00527C02">
        <w:t>disregard an agreement if it is</w:t>
      </w:r>
      <w:r w:rsidR="00A31D8B" w:rsidRPr="00527C02">
        <w:t xml:space="preserve"> a gas swap agreement, a mandatory government agreement or an agreement mentioned in </w:t>
      </w:r>
      <w:r w:rsidR="00422C55">
        <w:t>section 5</w:t>
      </w:r>
      <w:r w:rsidR="00A31D8B" w:rsidRPr="00527C02">
        <w:t xml:space="preserve">1 or </w:t>
      </w:r>
      <w:r w:rsidR="00422C55">
        <w:t>subsection 5</w:t>
      </w:r>
      <w:r w:rsidR="00A31D8B" w:rsidRPr="00527C02">
        <w:t>2(1) or (2).</w:t>
      </w:r>
    </w:p>
    <w:p w14:paraId="7C93836D" w14:textId="77777777" w:rsidR="00A31D8B" w:rsidRPr="00527C02" w:rsidRDefault="00A31D8B" w:rsidP="00A31D8B">
      <w:pPr>
        <w:pStyle w:val="SubsectionHead"/>
      </w:pPr>
      <w:r w:rsidRPr="00527C02">
        <w:t>Counted gas</w:t>
      </w:r>
    </w:p>
    <w:p w14:paraId="4225EC0D" w14:textId="77777777" w:rsidR="00A31D8B" w:rsidRPr="00527C02" w:rsidRDefault="00A31D8B" w:rsidP="00A31D8B">
      <w:pPr>
        <w:pStyle w:val="subsection"/>
      </w:pPr>
      <w:r w:rsidRPr="00527C02">
        <w:tab/>
        <w:t>(</w:t>
      </w:r>
      <w:r w:rsidR="00F54EAF" w:rsidRPr="00527C02">
        <w:t>4</w:t>
      </w:r>
      <w:r w:rsidRPr="00527C02">
        <w:t>)</w:t>
      </w:r>
      <w:r w:rsidRPr="00527C02">
        <w:tab/>
        <w:t xml:space="preserve">The following regulated gas is </w:t>
      </w:r>
      <w:r w:rsidRPr="00527C02">
        <w:rPr>
          <w:b/>
          <w:i/>
        </w:rPr>
        <w:t>counted gas</w:t>
      </w:r>
      <w:r w:rsidRPr="00527C02">
        <w:t xml:space="preserve"> in relation to a person (the </w:t>
      </w:r>
      <w:r w:rsidRPr="00527C02">
        <w:rPr>
          <w:b/>
          <w:i/>
        </w:rPr>
        <w:t>supplier</w:t>
      </w:r>
      <w:r w:rsidRPr="00527C02">
        <w:t>):</w:t>
      </w:r>
    </w:p>
    <w:p w14:paraId="43DD8783" w14:textId="77777777" w:rsidR="00A31D8B" w:rsidRPr="00527C02" w:rsidRDefault="00A31D8B" w:rsidP="00A31D8B">
      <w:pPr>
        <w:pStyle w:val="paragraph"/>
      </w:pPr>
      <w:r w:rsidRPr="00527C02">
        <w:tab/>
        <w:t>(a)</w:t>
      </w:r>
      <w:r w:rsidRPr="00527C02">
        <w:tab/>
        <w:t xml:space="preserve">any regulated gas produced by the supplier or a related body corporate in the parts of Australia to which this Part applies (see </w:t>
      </w:r>
      <w:r w:rsidR="00422C55">
        <w:t>section 9</w:t>
      </w:r>
      <w:r w:rsidRPr="00527C02">
        <w:t>);</w:t>
      </w:r>
    </w:p>
    <w:p w14:paraId="24A48FCC" w14:textId="77777777" w:rsidR="00A31D8B" w:rsidRPr="00527C02" w:rsidRDefault="00A31D8B" w:rsidP="00A31D8B">
      <w:pPr>
        <w:pStyle w:val="paragraph"/>
      </w:pPr>
      <w:r w:rsidRPr="00527C02">
        <w:tab/>
        <w:t>(b)</w:t>
      </w:r>
      <w:r w:rsidRPr="00527C02">
        <w:tab/>
        <w:t>if there is an agreement under which the supplier or a related body corporate has a right to ownership, or the value of sale, of a particular amount of regulated gas produced by the parties to that agreement (other than by the supplier or a related body corporate) in those parts of Australia, in accordance with that agreement—that particular amount of regulated gas;</w:t>
      </w:r>
    </w:p>
    <w:p w14:paraId="582D4B77" w14:textId="77777777" w:rsidR="00A31D8B" w:rsidRPr="00527C02" w:rsidRDefault="00A31D8B" w:rsidP="00A31D8B">
      <w:pPr>
        <w:pStyle w:val="paragraph"/>
      </w:pPr>
      <w:r w:rsidRPr="00527C02">
        <w:tab/>
        <w:t>(c)</w:t>
      </w:r>
      <w:r w:rsidRPr="00527C02">
        <w:tab/>
        <w:t>if there is an agreement under which the supplier or a related body corporate has a right to ownership, or the value of sale, of the regulated gas produced by the parties to that agreement (other than by the supplier or a related body corporate) in those parts of Australia, in accordance with that agreement—so much of that regulated gas as is covered by subsection (</w:t>
      </w:r>
      <w:r w:rsidR="00F54EAF" w:rsidRPr="00527C02">
        <w:t>5</w:t>
      </w:r>
      <w:r w:rsidRPr="00527C02">
        <w:t>).</w:t>
      </w:r>
    </w:p>
    <w:p w14:paraId="5CB50393" w14:textId="77777777" w:rsidR="00A31D8B" w:rsidRPr="00527C02" w:rsidRDefault="00A31D8B" w:rsidP="00A31D8B">
      <w:pPr>
        <w:pStyle w:val="subsection"/>
      </w:pPr>
      <w:r w:rsidRPr="00527C02">
        <w:tab/>
        <w:t>(</w:t>
      </w:r>
      <w:r w:rsidR="00F54EAF" w:rsidRPr="00527C02">
        <w:t>5</w:t>
      </w:r>
      <w:r w:rsidRPr="00527C02">
        <w:t>)</w:t>
      </w:r>
      <w:r w:rsidRPr="00527C02">
        <w:tab/>
        <w:t xml:space="preserve">For the purposes of </w:t>
      </w:r>
      <w:r w:rsidR="00455071" w:rsidRPr="00527C02">
        <w:t>paragraph (</w:t>
      </w:r>
      <w:r w:rsidR="00F54EAF" w:rsidRPr="00527C02">
        <w:t>4</w:t>
      </w:r>
      <w:r w:rsidRPr="00527C02">
        <w:t>)(c), this subsection covers regulated gas if:</w:t>
      </w:r>
    </w:p>
    <w:p w14:paraId="2756F519" w14:textId="77777777" w:rsidR="00A31D8B" w:rsidRPr="00527C02" w:rsidRDefault="00A31D8B" w:rsidP="00A31D8B">
      <w:pPr>
        <w:pStyle w:val="paragraph"/>
      </w:pPr>
      <w:r w:rsidRPr="00527C02">
        <w:tab/>
        <w:t>(a)</w:t>
      </w:r>
      <w:r w:rsidRPr="00527C02">
        <w:tab/>
        <w:t xml:space="preserve">the supplier, or a related body corporate, is a party to an agreement (the </w:t>
      </w:r>
      <w:r w:rsidRPr="00527C02">
        <w:rPr>
          <w:b/>
          <w:i/>
        </w:rPr>
        <w:t>second agreement</w:t>
      </w:r>
      <w:r w:rsidRPr="00527C02">
        <w:t xml:space="preserve">) with the parties to the agreement mentioned in </w:t>
      </w:r>
      <w:r w:rsidR="00455071" w:rsidRPr="00527C02">
        <w:t>paragraph (</w:t>
      </w:r>
      <w:r w:rsidR="00F54EAF" w:rsidRPr="00527C02">
        <w:t>4</w:t>
      </w:r>
      <w:r w:rsidRPr="00527C02">
        <w:t>)(c); and</w:t>
      </w:r>
    </w:p>
    <w:p w14:paraId="4E0579A0" w14:textId="77777777" w:rsidR="00A31D8B" w:rsidRPr="00527C02" w:rsidRDefault="00A31D8B" w:rsidP="00A31D8B">
      <w:pPr>
        <w:pStyle w:val="paragraph"/>
      </w:pPr>
      <w:r w:rsidRPr="00527C02">
        <w:tab/>
        <w:t>(b)</w:t>
      </w:r>
      <w:r w:rsidRPr="00527C02">
        <w:tab/>
        <w:t>under the second agreement, the regulated gas is to be sold or marketed.</w:t>
      </w:r>
    </w:p>
    <w:bookmarkEnd w:id="74"/>
    <w:p w14:paraId="4317DC25" w14:textId="77777777" w:rsidR="00A31D8B" w:rsidRPr="00527C02" w:rsidRDefault="00A31D8B" w:rsidP="00A31D8B">
      <w:pPr>
        <w:pStyle w:val="subsection"/>
      </w:pPr>
      <w:r w:rsidRPr="00527C02">
        <w:tab/>
        <w:t>(</w:t>
      </w:r>
      <w:r w:rsidR="00F54EAF" w:rsidRPr="00527C02">
        <w:t>6</w:t>
      </w:r>
      <w:r w:rsidRPr="00527C02">
        <w:t>)</w:t>
      </w:r>
      <w:r w:rsidRPr="00527C02">
        <w:tab/>
        <w:t xml:space="preserve">For the purposes of </w:t>
      </w:r>
      <w:r w:rsidR="00455071" w:rsidRPr="00527C02">
        <w:t>paragraphs (</w:t>
      </w:r>
      <w:r w:rsidR="00F54EAF" w:rsidRPr="00527C02">
        <w:t>4</w:t>
      </w:r>
      <w:r w:rsidRPr="00527C02">
        <w:t>)(b) and (c), disregard an agreement if it is a gas swap agreement or a mandatory government agreement.</w:t>
      </w:r>
    </w:p>
    <w:p w14:paraId="05655C4C" w14:textId="77777777" w:rsidR="00613532" w:rsidRPr="00527C02" w:rsidRDefault="00477FFB" w:rsidP="00613532">
      <w:pPr>
        <w:pStyle w:val="ActHead5"/>
      </w:pPr>
      <w:bookmarkStart w:id="75" w:name="_Toc138757987"/>
      <w:r w:rsidRPr="0060533F">
        <w:rPr>
          <w:rStyle w:val="CharSectno"/>
        </w:rPr>
        <w:t>56</w:t>
      </w:r>
      <w:r w:rsidR="00613532" w:rsidRPr="00527C02">
        <w:t xml:space="preserve">  Deemed exemption for person covered by conditional Ministerial exemption—</w:t>
      </w:r>
      <w:r w:rsidR="005A6F6F" w:rsidRPr="00527C02">
        <w:t>gas pricing penalty provision</w:t>
      </w:r>
      <w:r w:rsidR="00613532" w:rsidRPr="00527C02">
        <w:t>s</w:t>
      </w:r>
      <w:bookmarkEnd w:id="75"/>
    </w:p>
    <w:p w14:paraId="1C9295D2" w14:textId="77777777" w:rsidR="00613532" w:rsidRPr="00527C02" w:rsidRDefault="00613532" w:rsidP="00613532">
      <w:pPr>
        <w:pStyle w:val="subsection"/>
      </w:pPr>
      <w:bookmarkStart w:id="76" w:name="_Hlk132988524"/>
      <w:r w:rsidRPr="00527C02">
        <w:tab/>
        <w:t>(1)</w:t>
      </w:r>
      <w:r w:rsidRPr="00527C02">
        <w:tab/>
      </w:r>
      <w:r w:rsidR="00422C55">
        <w:t>Subsection 2</w:t>
      </w:r>
      <w:r w:rsidR="00477FFB" w:rsidRPr="00527C02">
        <w:t>6</w:t>
      </w:r>
      <w:r w:rsidRPr="00527C02">
        <w:t>(1) does not apply if all of the following conditions are met:</w:t>
      </w:r>
    </w:p>
    <w:p w14:paraId="3E8A5455" w14:textId="77777777" w:rsidR="00613532" w:rsidRPr="00527C02" w:rsidRDefault="00613532" w:rsidP="00613532">
      <w:pPr>
        <w:pStyle w:val="paragraph"/>
      </w:pPr>
      <w:r w:rsidRPr="00527C02">
        <w:tab/>
        <w:t>(a)</w:t>
      </w:r>
      <w:r w:rsidRPr="00527C02">
        <w:tab/>
        <w:t>the supplier mentioned in that subsection is specified in a conditional Ministerial exemption;</w:t>
      </w:r>
    </w:p>
    <w:p w14:paraId="5BD21FD0" w14:textId="77777777" w:rsidR="00613532" w:rsidRPr="00527C02" w:rsidRDefault="00613532" w:rsidP="00613532">
      <w:pPr>
        <w:pStyle w:val="paragraph"/>
      </w:pPr>
      <w:r w:rsidRPr="00527C02">
        <w:tab/>
        <w:t>(b)</w:t>
      </w:r>
      <w:r w:rsidRPr="00527C02">
        <w:tab/>
        <w:t xml:space="preserve">the conditional Ministerial exemption states that it applies in relation to </w:t>
      </w:r>
      <w:r w:rsidR="00422C55">
        <w:t>subsection 2</w:t>
      </w:r>
      <w:r w:rsidR="00477FFB" w:rsidRPr="00527C02">
        <w:t>6</w:t>
      </w:r>
      <w:r w:rsidRPr="00527C02">
        <w:t>(1)</w:t>
      </w:r>
      <w:r w:rsidR="00B66DBD" w:rsidRPr="00527C02">
        <w:t>;</w:t>
      </w:r>
    </w:p>
    <w:p w14:paraId="271B4DB9" w14:textId="77777777" w:rsidR="00613532" w:rsidRPr="00527C02" w:rsidRDefault="00613532" w:rsidP="00613532">
      <w:pPr>
        <w:pStyle w:val="paragraph"/>
      </w:pPr>
      <w:r w:rsidRPr="00527C02">
        <w:tab/>
        <w:t>(c)</w:t>
      </w:r>
      <w:r w:rsidRPr="00527C02">
        <w:tab/>
        <w:t>on the day on which the supplier enters into the agreement for the supply of regulated gas as mentioned in paragraph </w:t>
      </w:r>
      <w:r w:rsidR="00477FFB" w:rsidRPr="00527C02">
        <w:t>26</w:t>
      </w:r>
      <w:r w:rsidRPr="00527C02">
        <w:t>(1)(b), the conditional Ministerial exemption is in force.</w:t>
      </w:r>
    </w:p>
    <w:bookmarkEnd w:id="76"/>
    <w:p w14:paraId="5D817FE8" w14:textId="77777777" w:rsidR="00613532" w:rsidRPr="00527C02" w:rsidRDefault="00613532" w:rsidP="00613532">
      <w:pPr>
        <w:pStyle w:val="subsection"/>
      </w:pPr>
      <w:r w:rsidRPr="00527C02">
        <w:tab/>
        <w:t>(2)</w:t>
      </w:r>
      <w:r w:rsidRPr="00527C02">
        <w:tab/>
      </w:r>
      <w:r w:rsidR="00422C55">
        <w:t>Subsection 2</w:t>
      </w:r>
      <w:r w:rsidR="00477FFB" w:rsidRPr="00527C02">
        <w:t>7</w:t>
      </w:r>
      <w:r w:rsidRPr="00527C02">
        <w:t>(1) does not apply if all of the following conditions are met:</w:t>
      </w:r>
    </w:p>
    <w:p w14:paraId="4C14CEFB" w14:textId="77777777" w:rsidR="00613532" w:rsidRPr="00527C02" w:rsidRDefault="00613532" w:rsidP="00613532">
      <w:pPr>
        <w:pStyle w:val="paragraph"/>
      </w:pPr>
      <w:r w:rsidRPr="00527C02">
        <w:tab/>
        <w:t>(a)</w:t>
      </w:r>
      <w:r w:rsidRPr="00527C02">
        <w:tab/>
        <w:t>the supplier mentioned in that subsection is specified in a conditional Ministerial exemption;</w:t>
      </w:r>
    </w:p>
    <w:p w14:paraId="55555C02" w14:textId="77777777" w:rsidR="00613532" w:rsidRPr="00527C02" w:rsidRDefault="00613532" w:rsidP="00613532">
      <w:pPr>
        <w:pStyle w:val="paragraph"/>
      </w:pPr>
      <w:r w:rsidRPr="00527C02">
        <w:tab/>
        <w:t>(b)</w:t>
      </w:r>
      <w:r w:rsidRPr="00527C02">
        <w:tab/>
        <w:t xml:space="preserve">the conditional Ministerial exemption states that it applies in relation to </w:t>
      </w:r>
      <w:r w:rsidR="00422C55">
        <w:t>subsection 2</w:t>
      </w:r>
      <w:r w:rsidR="00477FFB" w:rsidRPr="00527C02">
        <w:t>7</w:t>
      </w:r>
      <w:r w:rsidRPr="00527C02">
        <w:t>(1);</w:t>
      </w:r>
    </w:p>
    <w:p w14:paraId="46B796FC" w14:textId="77777777" w:rsidR="00613532" w:rsidRPr="00527C02" w:rsidRDefault="00613532" w:rsidP="00613532">
      <w:pPr>
        <w:pStyle w:val="paragraph"/>
      </w:pPr>
      <w:r w:rsidRPr="00527C02">
        <w:tab/>
        <w:t>(c)</w:t>
      </w:r>
      <w:r w:rsidRPr="00527C02">
        <w:tab/>
        <w:t>on the day on which the supplier supplies regulated gas under the agreement as mentioned in paragraph </w:t>
      </w:r>
      <w:r w:rsidR="00477FFB" w:rsidRPr="00527C02">
        <w:t>27</w:t>
      </w:r>
      <w:r w:rsidRPr="00527C02">
        <w:t>(1)(c), the conditional Ministerial exemption is in force.</w:t>
      </w:r>
    </w:p>
    <w:p w14:paraId="0C282EB9" w14:textId="77777777" w:rsidR="00613532" w:rsidRPr="00527C02" w:rsidRDefault="00613532" w:rsidP="00613532">
      <w:pPr>
        <w:pStyle w:val="subsection"/>
      </w:pPr>
      <w:r w:rsidRPr="00527C02">
        <w:tab/>
        <w:t>(3)</w:t>
      </w:r>
      <w:r w:rsidRPr="00527C02">
        <w:tab/>
      </w:r>
      <w:r w:rsidR="00422C55">
        <w:t>Subsection 2</w:t>
      </w:r>
      <w:r w:rsidR="00477FFB" w:rsidRPr="00527C02">
        <w:t>8</w:t>
      </w:r>
      <w:r w:rsidRPr="00527C02">
        <w:t>(1) does not apply if all of the following conditions are met:</w:t>
      </w:r>
    </w:p>
    <w:p w14:paraId="7C951544" w14:textId="77777777" w:rsidR="00613532" w:rsidRPr="00527C02" w:rsidRDefault="00613532" w:rsidP="00613532">
      <w:pPr>
        <w:pStyle w:val="paragraph"/>
      </w:pPr>
      <w:r w:rsidRPr="00527C02">
        <w:tab/>
        <w:t>(a)</w:t>
      </w:r>
      <w:r w:rsidRPr="00527C02">
        <w:tab/>
        <w:t>the supplier mentioned in that subsection is specified in a conditional Ministerial exemption;</w:t>
      </w:r>
    </w:p>
    <w:p w14:paraId="7E5DDC64" w14:textId="77777777" w:rsidR="00613532" w:rsidRPr="00527C02" w:rsidRDefault="00613532" w:rsidP="00613532">
      <w:pPr>
        <w:pStyle w:val="paragraph"/>
      </w:pPr>
      <w:r w:rsidRPr="00527C02">
        <w:tab/>
        <w:t>(b)</w:t>
      </w:r>
      <w:r w:rsidRPr="00527C02">
        <w:tab/>
        <w:t xml:space="preserve">the conditional Ministerial exemption states that it applies in relation to </w:t>
      </w:r>
      <w:r w:rsidR="00422C55">
        <w:t>subsection 2</w:t>
      </w:r>
      <w:r w:rsidR="00477FFB" w:rsidRPr="00527C02">
        <w:t>8</w:t>
      </w:r>
      <w:r w:rsidRPr="00527C02">
        <w:t>(1);</w:t>
      </w:r>
    </w:p>
    <w:p w14:paraId="71DCF0EB" w14:textId="77777777" w:rsidR="00613532" w:rsidRPr="00527C02" w:rsidRDefault="00613532" w:rsidP="00613532">
      <w:pPr>
        <w:pStyle w:val="paragraph"/>
      </w:pPr>
      <w:r w:rsidRPr="00527C02">
        <w:tab/>
        <w:t>(c)</w:t>
      </w:r>
      <w:r w:rsidRPr="00527C02">
        <w:tab/>
        <w:t>on the day on which the supplier makes the offer on a gas trading exchange for the supply of regulated gas as mentioned in paragraph </w:t>
      </w:r>
      <w:r w:rsidR="00477FFB" w:rsidRPr="00527C02">
        <w:t>28</w:t>
      </w:r>
      <w:r w:rsidRPr="00527C02">
        <w:t>(1)(b), the conditional Ministerial exemption is in force.</w:t>
      </w:r>
    </w:p>
    <w:p w14:paraId="44136CAB" w14:textId="77777777" w:rsidR="00613532" w:rsidRPr="00527C02" w:rsidRDefault="00477FFB" w:rsidP="00613532">
      <w:pPr>
        <w:pStyle w:val="ActHead5"/>
      </w:pPr>
      <w:bookmarkStart w:id="77" w:name="_Toc138757988"/>
      <w:r w:rsidRPr="0060533F">
        <w:rPr>
          <w:rStyle w:val="CharSectno"/>
        </w:rPr>
        <w:t>57</w:t>
      </w:r>
      <w:r w:rsidR="00613532" w:rsidRPr="00527C02">
        <w:t xml:space="preserve">  Deemed exemption for person covered by conditional Ministerial exemption—other </w:t>
      </w:r>
      <w:r w:rsidR="005A6F6F" w:rsidRPr="00527C02">
        <w:t>gas penalty provision</w:t>
      </w:r>
      <w:r w:rsidR="00613532" w:rsidRPr="00527C02">
        <w:t>s</w:t>
      </w:r>
      <w:bookmarkEnd w:id="77"/>
    </w:p>
    <w:p w14:paraId="383CBB5B" w14:textId="77777777" w:rsidR="00BE1F44" w:rsidRPr="00527C02" w:rsidRDefault="00BE1F44" w:rsidP="00BE1F44">
      <w:pPr>
        <w:pStyle w:val="subsection"/>
      </w:pPr>
      <w:r w:rsidRPr="00527C02">
        <w:tab/>
        <w:t>(1)</w:t>
      </w:r>
      <w:r w:rsidRPr="00527C02">
        <w:tab/>
        <w:t>The provision specified in column 1 of an item in the following table does not apply if all of the following conditions are met:</w:t>
      </w:r>
    </w:p>
    <w:p w14:paraId="0CEC66BB" w14:textId="77777777" w:rsidR="00BE1F44" w:rsidRPr="00527C02" w:rsidRDefault="00BE1F44" w:rsidP="00BE1F44">
      <w:pPr>
        <w:pStyle w:val="paragraph"/>
      </w:pPr>
      <w:r w:rsidRPr="00527C02">
        <w:tab/>
        <w:t>(a)</w:t>
      </w:r>
      <w:r w:rsidRPr="00527C02">
        <w:tab/>
        <w:t>the supplier mentioned in that provision is specified in a conditional Ministerial exemption;</w:t>
      </w:r>
    </w:p>
    <w:p w14:paraId="642DD126" w14:textId="77777777" w:rsidR="00BE1F44" w:rsidRPr="00527C02" w:rsidRDefault="00BE1F44" w:rsidP="00BE1F44">
      <w:pPr>
        <w:pStyle w:val="paragraph"/>
      </w:pPr>
      <w:r w:rsidRPr="00527C02">
        <w:tab/>
        <w:t>(b)</w:t>
      </w:r>
      <w:r w:rsidRPr="00527C02">
        <w:tab/>
        <w:t>the conditional Ministerial exemption states that it applies in relation to that provision;</w:t>
      </w:r>
    </w:p>
    <w:p w14:paraId="4CBD8801" w14:textId="77777777" w:rsidR="00BE1F44" w:rsidRPr="00527C02" w:rsidRDefault="00BE1F44" w:rsidP="00BE1F44">
      <w:pPr>
        <w:pStyle w:val="paragraph"/>
      </w:pPr>
      <w:r w:rsidRPr="00527C02">
        <w:tab/>
        <w:t>(c)</w:t>
      </w:r>
      <w:r w:rsidRPr="00527C02">
        <w:tab/>
        <w:t xml:space="preserve">the conditional Ministerial exemption is in force on the day on which the supplier </w:t>
      </w:r>
      <w:r w:rsidR="005A6F6F" w:rsidRPr="00527C02">
        <w:t xml:space="preserve">engaged in the conduct </w:t>
      </w:r>
      <w:r w:rsidRPr="00527C02">
        <w:t>specified in column 2</w:t>
      </w:r>
      <w:r w:rsidR="00F72F9F" w:rsidRPr="00527C02">
        <w:t xml:space="preserve"> of the item</w:t>
      </w:r>
      <w:r w:rsidRPr="00527C02">
        <w:t>.</w:t>
      </w:r>
    </w:p>
    <w:p w14:paraId="1E17691B" w14:textId="77777777" w:rsidR="00BE1F44" w:rsidRPr="00527C02" w:rsidRDefault="00BE1F44" w:rsidP="00BE1F44">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2116"/>
        <w:gridCol w:w="5387"/>
      </w:tblGrid>
      <w:tr w:rsidR="007F029E" w:rsidRPr="00527C02" w14:paraId="2C3CB864" w14:textId="77777777" w:rsidTr="007F029E">
        <w:trPr>
          <w:tblHeader/>
        </w:trPr>
        <w:tc>
          <w:tcPr>
            <w:tcW w:w="8217" w:type="dxa"/>
            <w:gridSpan w:val="3"/>
            <w:tcBorders>
              <w:top w:val="single" w:sz="12" w:space="0" w:color="auto"/>
              <w:bottom w:val="single" w:sz="6" w:space="0" w:color="auto"/>
            </w:tcBorders>
            <w:shd w:val="clear" w:color="auto" w:fill="auto"/>
          </w:tcPr>
          <w:p w14:paraId="0327E304" w14:textId="77777777" w:rsidR="007F029E" w:rsidRPr="00527C02" w:rsidRDefault="007F029E" w:rsidP="00BE1F44">
            <w:pPr>
              <w:pStyle w:val="TableHeading"/>
            </w:pPr>
            <w:r w:rsidRPr="00527C02">
              <w:t xml:space="preserve">Conditional Ministerial exemptions applying in relation to provisions in </w:t>
            </w:r>
            <w:r w:rsidR="00455071" w:rsidRPr="00527C02">
              <w:t>Parts 3</w:t>
            </w:r>
            <w:r w:rsidRPr="00527C02">
              <w:t xml:space="preserve"> and 4</w:t>
            </w:r>
          </w:p>
        </w:tc>
      </w:tr>
      <w:tr w:rsidR="007F029E" w:rsidRPr="00527C02" w14:paraId="373473B0" w14:textId="77777777" w:rsidTr="007F029E">
        <w:trPr>
          <w:tblHeader/>
        </w:trPr>
        <w:tc>
          <w:tcPr>
            <w:tcW w:w="714" w:type="dxa"/>
            <w:tcBorders>
              <w:top w:val="single" w:sz="6" w:space="0" w:color="auto"/>
              <w:bottom w:val="single" w:sz="12" w:space="0" w:color="auto"/>
            </w:tcBorders>
            <w:shd w:val="clear" w:color="auto" w:fill="auto"/>
          </w:tcPr>
          <w:p w14:paraId="307AA70D" w14:textId="77777777" w:rsidR="00BE1F44" w:rsidRPr="00527C02" w:rsidRDefault="00BE1F44" w:rsidP="00BE1F44">
            <w:pPr>
              <w:pStyle w:val="TableHeading"/>
            </w:pPr>
            <w:r w:rsidRPr="00527C02">
              <w:t>Item</w:t>
            </w:r>
          </w:p>
        </w:tc>
        <w:tc>
          <w:tcPr>
            <w:tcW w:w="2116" w:type="dxa"/>
            <w:tcBorders>
              <w:top w:val="single" w:sz="6" w:space="0" w:color="auto"/>
              <w:bottom w:val="single" w:sz="12" w:space="0" w:color="auto"/>
            </w:tcBorders>
            <w:shd w:val="clear" w:color="auto" w:fill="auto"/>
          </w:tcPr>
          <w:p w14:paraId="6C677C94" w14:textId="77777777" w:rsidR="00BE1F44" w:rsidRPr="00527C02" w:rsidRDefault="00BE1F44" w:rsidP="00BE1F44">
            <w:pPr>
              <w:pStyle w:val="TableHeading"/>
            </w:pPr>
            <w:r w:rsidRPr="00527C02">
              <w:t>Provision</w:t>
            </w:r>
          </w:p>
        </w:tc>
        <w:tc>
          <w:tcPr>
            <w:tcW w:w="5387" w:type="dxa"/>
            <w:tcBorders>
              <w:top w:val="single" w:sz="6" w:space="0" w:color="auto"/>
              <w:bottom w:val="single" w:sz="12" w:space="0" w:color="auto"/>
            </w:tcBorders>
            <w:shd w:val="clear" w:color="auto" w:fill="auto"/>
          </w:tcPr>
          <w:p w14:paraId="59233851" w14:textId="77777777" w:rsidR="00BE1F44" w:rsidRPr="00527C02" w:rsidRDefault="005A6F6F" w:rsidP="00BE1F44">
            <w:pPr>
              <w:pStyle w:val="TableHeading"/>
            </w:pPr>
            <w:r w:rsidRPr="00527C02">
              <w:t>Specified conduct</w:t>
            </w:r>
          </w:p>
        </w:tc>
      </w:tr>
      <w:tr w:rsidR="00BE1F44" w:rsidRPr="00527C02" w14:paraId="6DF4B6E5" w14:textId="77777777" w:rsidTr="007F029E">
        <w:tc>
          <w:tcPr>
            <w:tcW w:w="714" w:type="dxa"/>
            <w:tcBorders>
              <w:top w:val="single" w:sz="12" w:space="0" w:color="auto"/>
            </w:tcBorders>
            <w:shd w:val="clear" w:color="auto" w:fill="auto"/>
          </w:tcPr>
          <w:p w14:paraId="7246EEDE" w14:textId="77777777" w:rsidR="00BE1F44" w:rsidRPr="00527C02" w:rsidRDefault="00BE1F44" w:rsidP="00BE1F44">
            <w:pPr>
              <w:pStyle w:val="Tabletext"/>
            </w:pPr>
            <w:r w:rsidRPr="00527C02">
              <w:t>1</w:t>
            </w:r>
          </w:p>
        </w:tc>
        <w:tc>
          <w:tcPr>
            <w:tcW w:w="2116" w:type="dxa"/>
            <w:tcBorders>
              <w:top w:val="single" w:sz="12" w:space="0" w:color="auto"/>
            </w:tcBorders>
            <w:shd w:val="clear" w:color="auto" w:fill="auto"/>
          </w:tcPr>
          <w:p w14:paraId="2646A2E0" w14:textId="77777777" w:rsidR="00BE1F44" w:rsidRPr="00527C02" w:rsidRDefault="00422C55" w:rsidP="00BE1F44">
            <w:pPr>
              <w:pStyle w:val="Tabletext"/>
            </w:pPr>
            <w:r>
              <w:t>subsection 1</w:t>
            </w:r>
            <w:r w:rsidR="00BE1F44" w:rsidRPr="00527C02">
              <w:t>0(1)</w:t>
            </w:r>
          </w:p>
        </w:tc>
        <w:tc>
          <w:tcPr>
            <w:tcW w:w="5387" w:type="dxa"/>
            <w:tcBorders>
              <w:top w:val="single" w:sz="12" w:space="0" w:color="auto"/>
            </w:tcBorders>
            <w:shd w:val="clear" w:color="auto" w:fill="auto"/>
          </w:tcPr>
          <w:p w14:paraId="7EE33853" w14:textId="77777777" w:rsidR="00BE1F44" w:rsidRPr="00527C02" w:rsidRDefault="00BE1F44" w:rsidP="00BE1F44">
            <w:pPr>
              <w:pStyle w:val="Tabletext"/>
            </w:pPr>
            <w:r w:rsidRPr="00527C02">
              <w:t>issu</w:t>
            </w:r>
            <w:r w:rsidR="005A6F6F" w:rsidRPr="00527C02">
              <w:t>ing</w:t>
            </w:r>
            <w:r w:rsidRPr="00527C02">
              <w:t xml:space="preserve"> the gas </w:t>
            </w:r>
            <w:proofErr w:type="spellStart"/>
            <w:r w:rsidRPr="00527C02">
              <w:t>EOI</w:t>
            </w:r>
            <w:proofErr w:type="spellEnd"/>
            <w:r w:rsidRPr="00527C02">
              <w:t xml:space="preserve"> as mentioned in </w:t>
            </w:r>
            <w:r w:rsidR="00422C55">
              <w:t>paragraph 1</w:t>
            </w:r>
            <w:r w:rsidRPr="00527C02">
              <w:t>0(1)(b)</w:t>
            </w:r>
          </w:p>
        </w:tc>
      </w:tr>
      <w:tr w:rsidR="007F029E" w:rsidRPr="00527C02" w14:paraId="0F238350" w14:textId="77777777" w:rsidTr="007F029E">
        <w:tc>
          <w:tcPr>
            <w:tcW w:w="714" w:type="dxa"/>
            <w:shd w:val="clear" w:color="auto" w:fill="auto"/>
          </w:tcPr>
          <w:p w14:paraId="60195B03" w14:textId="77777777" w:rsidR="00BE1F44" w:rsidRPr="00527C02" w:rsidRDefault="00BE1F44" w:rsidP="00BE1F44">
            <w:pPr>
              <w:pStyle w:val="Tabletext"/>
            </w:pPr>
            <w:r w:rsidRPr="00527C02">
              <w:t>2</w:t>
            </w:r>
          </w:p>
        </w:tc>
        <w:tc>
          <w:tcPr>
            <w:tcW w:w="2116" w:type="dxa"/>
            <w:shd w:val="clear" w:color="auto" w:fill="auto"/>
          </w:tcPr>
          <w:p w14:paraId="47C56A9D" w14:textId="77777777" w:rsidR="00BE1F44" w:rsidRPr="00527C02" w:rsidRDefault="00422C55" w:rsidP="00BE1F44">
            <w:pPr>
              <w:pStyle w:val="Tabletext"/>
            </w:pPr>
            <w:r>
              <w:t>section 1</w:t>
            </w:r>
            <w:r w:rsidR="00BE1F44" w:rsidRPr="00527C02">
              <w:t>1</w:t>
            </w:r>
          </w:p>
        </w:tc>
        <w:tc>
          <w:tcPr>
            <w:tcW w:w="5387" w:type="dxa"/>
            <w:shd w:val="clear" w:color="auto" w:fill="auto"/>
          </w:tcPr>
          <w:p w14:paraId="7B97F1C8" w14:textId="77777777" w:rsidR="00BE1F44" w:rsidRPr="00527C02" w:rsidRDefault="00BE1F44" w:rsidP="00BE1F44">
            <w:pPr>
              <w:pStyle w:val="Tabletext"/>
            </w:pPr>
            <w:r w:rsidRPr="00527C02">
              <w:t>issu</w:t>
            </w:r>
            <w:r w:rsidR="005A6F6F" w:rsidRPr="00527C02">
              <w:t>ing</w:t>
            </w:r>
            <w:r w:rsidRPr="00527C02">
              <w:t xml:space="preserve"> the gas </w:t>
            </w:r>
            <w:proofErr w:type="spellStart"/>
            <w:r w:rsidRPr="00527C02">
              <w:t>EOI</w:t>
            </w:r>
            <w:proofErr w:type="spellEnd"/>
            <w:r w:rsidRPr="00527C02">
              <w:t xml:space="preserve"> as mentioned in </w:t>
            </w:r>
            <w:r w:rsidR="00422C55">
              <w:t>paragraph 1</w:t>
            </w:r>
            <w:r w:rsidRPr="00527C02">
              <w:t>1(b)</w:t>
            </w:r>
          </w:p>
        </w:tc>
      </w:tr>
      <w:tr w:rsidR="007F029E" w:rsidRPr="00527C02" w14:paraId="329FD10A" w14:textId="77777777" w:rsidTr="007F029E">
        <w:tc>
          <w:tcPr>
            <w:tcW w:w="714" w:type="dxa"/>
            <w:shd w:val="clear" w:color="auto" w:fill="auto"/>
          </w:tcPr>
          <w:p w14:paraId="60715F10" w14:textId="77777777" w:rsidR="00BE1F44" w:rsidRPr="00527C02" w:rsidRDefault="00BE1F44" w:rsidP="00BE1F44">
            <w:pPr>
              <w:pStyle w:val="Tabletext"/>
            </w:pPr>
            <w:r w:rsidRPr="00527C02">
              <w:t>3</w:t>
            </w:r>
          </w:p>
        </w:tc>
        <w:tc>
          <w:tcPr>
            <w:tcW w:w="2116" w:type="dxa"/>
            <w:shd w:val="clear" w:color="auto" w:fill="auto"/>
          </w:tcPr>
          <w:p w14:paraId="7858E231" w14:textId="77777777" w:rsidR="00BE1F44" w:rsidRPr="00527C02" w:rsidRDefault="00422C55" w:rsidP="00BE1F44">
            <w:pPr>
              <w:pStyle w:val="Tabletext"/>
            </w:pPr>
            <w:r>
              <w:t>section 1</w:t>
            </w:r>
            <w:r w:rsidR="00BE1F44" w:rsidRPr="00527C02">
              <w:t>2</w:t>
            </w:r>
          </w:p>
        </w:tc>
        <w:tc>
          <w:tcPr>
            <w:tcW w:w="5387" w:type="dxa"/>
            <w:shd w:val="clear" w:color="auto" w:fill="auto"/>
          </w:tcPr>
          <w:p w14:paraId="04EA7BE6" w14:textId="77777777" w:rsidR="00BE1F44" w:rsidRPr="00527C02" w:rsidRDefault="00BE1F44" w:rsidP="00BE1F44">
            <w:pPr>
              <w:pStyle w:val="Tabletext"/>
            </w:pPr>
            <w:r w:rsidRPr="00527C02">
              <w:t>issu</w:t>
            </w:r>
            <w:r w:rsidR="00B62052" w:rsidRPr="00527C02">
              <w:t>ing</w:t>
            </w:r>
            <w:r w:rsidRPr="00527C02">
              <w:t xml:space="preserve"> the gas </w:t>
            </w:r>
            <w:proofErr w:type="spellStart"/>
            <w:r w:rsidRPr="00527C02">
              <w:t>EOI</w:t>
            </w:r>
            <w:proofErr w:type="spellEnd"/>
            <w:r w:rsidRPr="00527C02">
              <w:t xml:space="preserve"> as mentioned in </w:t>
            </w:r>
            <w:r w:rsidR="00422C55">
              <w:t>paragraph 1</w:t>
            </w:r>
            <w:r w:rsidRPr="00527C02">
              <w:t>2(b)</w:t>
            </w:r>
          </w:p>
        </w:tc>
      </w:tr>
      <w:tr w:rsidR="007F029E" w:rsidRPr="00527C02" w14:paraId="2F2992F3" w14:textId="77777777" w:rsidTr="007F029E">
        <w:tc>
          <w:tcPr>
            <w:tcW w:w="714" w:type="dxa"/>
            <w:shd w:val="clear" w:color="auto" w:fill="auto"/>
          </w:tcPr>
          <w:p w14:paraId="38234619" w14:textId="77777777" w:rsidR="00BE1F44" w:rsidRPr="00527C02" w:rsidRDefault="00BE1F44" w:rsidP="00BE1F44">
            <w:pPr>
              <w:pStyle w:val="Tabletext"/>
            </w:pPr>
            <w:r w:rsidRPr="00527C02">
              <w:t>4</w:t>
            </w:r>
          </w:p>
        </w:tc>
        <w:tc>
          <w:tcPr>
            <w:tcW w:w="2116" w:type="dxa"/>
            <w:shd w:val="clear" w:color="auto" w:fill="auto"/>
          </w:tcPr>
          <w:p w14:paraId="3C450247" w14:textId="77777777" w:rsidR="00BE1F44" w:rsidRPr="00527C02" w:rsidRDefault="00422C55" w:rsidP="00BE1F44">
            <w:pPr>
              <w:pStyle w:val="Tabletext"/>
            </w:pPr>
            <w:r>
              <w:t>section 1</w:t>
            </w:r>
            <w:r w:rsidR="00BE1F44" w:rsidRPr="00527C02">
              <w:t>3</w:t>
            </w:r>
          </w:p>
        </w:tc>
        <w:tc>
          <w:tcPr>
            <w:tcW w:w="5387" w:type="dxa"/>
            <w:shd w:val="clear" w:color="auto" w:fill="auto"/>
          </w:tcPr>
          <w:p w14:paraId="3E75256D" w14:textId="77777777" w:rsidR="00BE1F44" w:rsidRPr="00527C02" w:rsidRDefault="00BE1F44" w:rsidP="00BE1F44">
            <w:pPr>
              <w:pStyle w:val="Tabletext"/>
            </w:pPr>
            <w:r w:rsidRPr="00527C02">
              <w:t>issu</w:t>
            </w:r>
            <w:r w:rsidR="00B62052" w:rsidRPr="00527C02">
              <w:t>ing</w:t>
            </w:r>
            <w:r w:rsidRPr="00527C02">
              <w:t xml:space="preserve"> the gas </w:t>
            </w:r>
            <w:proofErr w:type="spellStart"/>
            <w:r w:rsidRPr="00527C02">
              <w:t>EOI</w:t>
            </w:r>
            <w:proofErr w:type="spellEnd"/>
            <w:r w:rsidRPr="00527C02">
              <w:t xml:space="preserve"> as mentioned in </w:t>
            </w:r>
            <w:r w:rsidR="00422C55">
              <w:t>paragraph 1</w:t>
            </w:r>
            <w:r w:rsidRPr="00527C02">
              <w:t>3(b)</w:t>
            </w:r>
          </w:p>
        </w:tc>
      </w:tr>
      <w:tr w:rsidR="007F029E" w:rsidRPr="00527C02" w14:paraId="7DC5EBB6" w14:textId="77777777" w:rsidTr="007F029E">
        <w:tc>
          <w:tcPr>
            <w:tcW w:w="714" w:type="dxa"/>
            <w:shd w:val="clear" w:color="auto" w:fill="auto"/>
          </w:tcPr>
          <w:p w14:paraId="68F751A3" w14:textId="77777777" w:rsidR="00BE1F44" w:rsidRPr="00527C02" w:rsidRDefault="00BE1F44" w:rsidP="00BE1F44">
            <w:pPr>
              <w:pStyle w:val="Tabletext"/>
            </w:pPr>
            <w:r w:rsidRPr="00527C02">
              <w:t>5</w:t>
            </w:r>
          </w:p>
        </w:tc>
        <w:tc>
          <w:tcPr>
            <w:tcW w:w="2116" w:type="dxa"/>
            <w:shd w:val="clear" w:color="auto" w:fill="auto"/>
          </w:tcPr>
          <w:p w14:paraId="7303C07D" w14:textId="77777777" w:rsidR="00BE1F44" w:rsidRPr="00527C02" w:rsidRDefault="00422C55" w:rsidP="00BE1F44">
            <w:pPr>
              <w:pStyle w:val="Tabletext"/>
            </w:pPr>
            <w:r>
              <w:t>subsection 1</w:t>
            </w:r>
            <w:r w:rsidR="00BE1F44" w:rsidRPr="00527C02">
              <w:t>4(1)</w:t>
            </w:r>
          </w:p>
        </w:tc>
        <w:tc>
          <w:tcPr>
            <w:tcW w:w="5387" w:type="dxa"/>
            <w:shd w:val="clear" w:color="auto" w:fill="auto"/>
          </w:tcPr>
          <w:p w14:paraId="71FC7949" w14:textId="77777777" w:rsidR="00BE1F44" w:rsidRPr="00527C02" w:rsidRDefault="00BE1F44" w:rsidP="00BE1F44">
            <w:pPr>
              <w:pStyle w:val="Tabletext"/>
            </w:pPr>
            <w:r w:rsidRPr="00527C02">
              <w:t>issu</w:t>
            </w:r>
            <w:r w:rsidR="00B62052" w:rsidRPr="00527C02">
              <w:t>ing</w:t>
            </w:r>
            <w:r w:rsidRPr="00527C02">
              <w:t xml:space="preserve"> the gas </w:t>
            </w:r>
            <w:proofErr w:type="spellStart"/>
            <w:r w:rsidRPr="00527C02">
              <w:t>EOI</w:t>
            </w:r>
            <w:proofErr w:type="spellEnd"/>
            <w:r w:rsidRPr="00527C02">
              <w:t xml:space="preserve"> as mentioned in </w:t>
            </w:r>
            <w:r w:rsidR="00422C55">
              <w:t>paragraph 1</w:t>
            </w:r>
            <w:r w:rsidRPr="00527C02">
              <w:t>4(1)(b)</w:t>
            </w:r>
          </w:p>
        </w:tc>
      </w:tr>
      <w:tr w:rsidR="007F029E" w:rsidRPr="00527C02" w14:paraId="5DC85158" w14:textId="77777777" w:rsidTr="007F029E">
        <w:tc>
          <w:tcPr>
            <w:tcW w:w="714" w:type="dxa"/>
            <w:shd w:val="clear" w:color="auto" w:fill="auto"/>
          </w:tcPr>
          <w:p w14:paraId="2CF0B19C" w14:textId="77777777" w:rsidR="00BE1F44" w:rsidRPr="00527C02" w:rsidRDefault="00BE1F44" w:rsidP="00BE1F44">
            <w:pPr>
              <w:pStyle w:val="Tabletext"/>
            </w:pPr>
            <w:r w:rsidRPr="00527C02">
              <w:t>6</w:t>
            </w:r>
          </w:p>
        </w:tc>
        <w:tc>
          <w:tcPr>
            <w:tcW w:w="2116" w:type="dxa"/>
            <w:shd w:val="clear" w:color="auto" w:fill="auto"/>
          </w:tcPr>
          <w:p w14:paraId="28DA7754" w14:textId="77777777" w:rsidR="00BE1F44" w:rsidRPr="00527C02" w:rsidRDefault="00422C55" w:rsidP="00BE1F44">
            <w:pPr>
              <w:pStyle w:val="Tabletext"/>
            </w:pPr>
            <w:r>
              <w:t>subsection 1</w:t>
            </w:r>
            <w:r w:rsidR="00BE1F44" w:rsidRPr="00527C02">
              <w:t>6(1)</w:t>
            </w:r>
          </w:p>
        </w:tc>
        <w:tc>
          <w:tcPr>
            <w:tcW w:w="5387" w:type="dxa"/>
            <w:shd w:val="clear" w:color="auto" w:fill="auto"/>
          </w:tcPr>
          <w:p w14:paraId="60209A32" w14:textId="77777777" w:rsidR="00BE1F44" w:rsidRPr="00527C02" w:rsidRDefault="00BE1F44" w:rsidP="00BE1F44">
            <w:pPr>
              <w:pStyle w:val="Tabletext"/>
            </w:pPr>
            <w:r w:rsidRPr="00527C02">
              <w:t>issu</w:t>
            </w:r>
            <w:r w:rsidR="00B62052" w:rsidRPr="00527C02">
              <w:t>ing</w:t>
            </w:r>
            <w:r w:rsidRPr="00527C02">
              <w:t xml:space="preserve"> the gas initial offer as mentioned in </w:t>
            </w:r>
            <w:r w:rsidR="00422C55">
              <w:t>paragraph 1</w:t>
            </w:r>
            <w:r w:rsidRPr="00527C02">
              <w:t>6(1)(b)</w:t>
            </w:r>
          </w:p>
        </w:tc>
      </w:tr>
      <w:tr w:rsidR="007F029E" w:rsidRPr="00527C02" w14:paraId="28D192AD" w14:textId="77777777" w:rsidTr="007F029E">
        <w:tc>
          <w:tcPr>
            <w:tcW w:w="714" w:type="dxa"/>
            <w:shd w:val="clear" w:color="auto" w:fill="auto"/>
          </w:tcPr>
          <w:p w14:paraId="68E58D5C" w14:textId="77777777" w:rsidR="00BE1F44" w:rsidRPr="00527C02" w:rsidRDefault="00BE1F44" w:rsidP="00BE1F44">
            <w:pPr>
              <w:pStyle w:val="Tabletext"/>
            </w:pPr>
            <w:r w:rsidRPr="00527C02">
              <w:t>7</w:t>
            </w:r>
          </w:p>
        </w:tc>
        <w:tc>
          <w:tcPr>
            <w:tcW w:w="2116" w:type="dxa"/>
            <w:shd w:val="clear" w:color="auto" w:fill="auto"/>
          </w:tcPr>
          <w:p w14:paraId="496CEDF2" w14:textId="77777777" w:rsidR="00BE1F44" w:rsidRPr="00527C02" w:rsidRDefault="00422C55" w:rsidP="00BE1F44">
            <w:pPr>
              <w:pStyle w:val="Tabletext"/>
            </w:pPr>
            <w:r>
              <w:t>section 1</w:t>
            </w:r>
            <w:r w:rsidR="00BE1F44" w:rsidRPr="00527C02">
              <w:t>7</w:t>
            </w:r>
          </w:p>
        </w:tc>
        <w:tc>
          <w:tcPr>
            <w:tcW w:w="5387" w:type="dxa"/>
            <w:shd w:val="clear" w:color="auto" w:fill="auto"/>
          </w:tcPr>
          <w:p w14:paraId="72F1297D" w14:textId="77777777" w:rsidR="00BE1F44" w:rsidRPr="00527C02" w:rsidRDefault="00BE1F44" w:rsidP="00BE1F44">
            <w:pPr>
              <w:pStyle w:val="Tabletext"/>
            </w:pPr>
            <w:r w:rsidRPr="00527C02">
              <w:t>issu</w:t>
            </w:r>
            <w:r w:rsidR="00B62052" w:rsidRPr="00527C02">
              <w:t>ing</w:t>
            </w:r>
            <w:r w:rsidRPr="00527C02">
              <w:t xml:space="preserve"> the gas initial offer as mentioned in </w:t>
            </w:r>
            <w:r w:rsidR="00422C55">
              <w:t>paragraph 1</w:t>
            </w:r>
            <w:r w:rsidRPr="00527C02">
              <w:t>7(b)</w:t>
            </w:r>
          </w:p>
        </w:tc>
      </w:tr>
      <w:tr w:rsidR="007F029E" w:rsidRPr="00527C02" w14:paraId="17A76F85" w14:textId="77777777" w:rsidTr="007F029E">
        <w:tc>
          <w:tcPr>
            <w:tcW w:w="714" w:type="dxa"/>
            <w:shd w:val="clear" w:color="auto" w:fill="auto"/>
          </w:tcPr>
          <w:p w14:paraId="0AF4D0D7" w14:textId="77777777" w:rsidR="00BE1F44" w:rsidRPr="00527C02" w:rsidRDefault="00BE1F44" w:rsidP="00BE1F44">
            <w:pPr>
              <w:pStyle w:val="Tabletext"/>
            </w:pPr>
            <w:r w:rsidRPr="00527C02">
              <w:t>8</w:t>
            </w:r>
          </w:p>
        </w:tc>
        <w:tc>
          <w:tcPr>
            <w:tcW w:w="2116" w:type="dxa"/>
            <w:shd w:val="clear" w:color="auto" w:fill="auto"/>
          </w:tcPr>
          <w:p w14:paraId="6CFC8159" w14:textId="77777777" w:rsidR="00BE1F44" w:rsidRPr="00527C02" w:rsidRDefault="00422C55" w:rsidP="00BE1F44">
            <w:pPr>
              <w:pStyle w:val="Tabletext"/>
            </w:pPr>
            <w:r>
              <w:t>subsection 1</w:t>
            </w:r>
            <w:r w:rsidR="00BE1F44" w:rsidRPr="00527C02">
              <w:t>8(1)</w:t>
            </w:r>
          </w:p>
        </w:tc>
        <w:tc>
          <w:tcPr>
            <w:tcW w:w="5387" w:type="dxa"/>
            <w:shd w:val="clear" w:color="auto" w:fill="auto"/>
          </w:tcPr>
          <w:p w14:paraId="2DFB2AD8" w14:textId="77777777" w:rsidR="00BE1F44" w:rsidRPr="00527C02" w:rsidRDefault="00BE1F44" w:rsidP="00BE1F44">
            <w:pPr>
              <w:pStyle w:val="Tabletext"/>
            </w:pPr>
            <w:r w:rsidRPr="00527C02">
              <w:t>issu</w:t>
            </w:r>
            <w:r w:rsidR="00B62052" w:rsidRPr="00527C02">
              <w:t>ing</w:t>
            </w:r>
            <w:r w:rsidRPr="00527C02">
              <w:t xml:space="preserve"> the gas initial offer as mentioned in </w:t>
            </w:r>
            <w:r w:rsidR="00422C55">
              <w:t>paragraph 1</w:t>
            </w:r>
            <w:r w:rsidRPr="00527C02">
              <w:t>8(1)(b)</w:t>
            </w:r>
          </w:p>
        </w:tc>
      </w:tr>
      <w:tr w:rsidR="007F029E" w:rsidRPr="00527C02" w14:paraId="712BCD0E" w14:textId="77777777" w:rsidTr="007F029E">
        <w:tc>
          <w:tcPr>
            <w:tcW w:w="714" w:type="dxa"/>
            <w:shd w:val="clear" w:color="auto" w:fill="auto"/>
          </w:tcPr>
          <w:p w14:paraId="0D6E0CFF" w14:textId="77777777" w:rsidR="00BE1F44" w:rsidRPr="00527C02" w:rsidRDefault="00BE1F44" w:rsidP="00BE1F44">
            <w:pPr>
              <w:pStyle w:val="Tabletext"/>
            </w:pPr>
            <w:r w:rsidRPr="00527C02">
              <w:t>9</w:t>
            </w:r>
          </w:p>
        </w:tc>
        <w:tc>
          <w:tcPr>
            <w:tcW w:w="2116" w:type="dxa"/>
            <w:shd w:val="clear" w:color="auto" w:fill="auto"/>
          </w:tcPr>
          <w:p w14:paraId="51F557A5" w14:textId="77777777" w:rsidR="00BE1F44" w:rsidRPr="00527C02" w:rsidRDefault="00422C55" w:rsidP="00BE1F44">
            <w:pPr>
              <w:pStyle w:val="Tabletext"/>
            </w:pPr>
            <w:r>
              <w:t>subsection 2</w:t>
            </w:r>
            <w:r w:rsidR="00BE1F44" w:rsidRPr="00527C02">
              <w:t>0(1)</w:t>
            </w:r>
          </w:p>
        </w:tc>
        <w:tc>
          <w:tcPr>
            <w:tcW w:w="5387" w:type="dxa"/>
            <w:shd w:val="clear" w:color="auto" w:fill="auto"/>
          </w:tcPr>
          <w:p w14:paraId="4C3039F2" w14:textId="77777777" w:rsidR="00BE1F44" w:rsidRPr="00527C02" w:rsidRDefault="00BE1F44" w:rsidP="00BE1F44">
            <w:pPr>
              <w:pStyle w:val="Tabletext"/>
            </w:pPr>
            <w:r w:rsidRPr="00527C02">
              <w:t>issu</w:t>
            </w:r>
            <w:r w:rsidR="00B62052" w:rsidRPr="00527C02">
              <w:t>ing</w:t>
            </w:r>
            <w:r w:rsidRPr="00527C02">
              <w:t xml:space="preserve"> the gas final offer as mentioned in paragraph 20(1)(b)</w:t>
            </w:r>
          </w:p>
        </w:tc>
      </w:tr>
      <w:tr w:rsidR="007F029E" w:rsidRPr="00527C02" w14:paraId="5C53E900" w14:textId="77777777" w:rsidTr="007F029E">
        <w:tc>
          <w:tcPr>
            <w:tcW w:w="714" w:type="dxa"/>
            <w:shd w:val="clear" w:color="auto" w:fill="auto"/>
          </w:tcPr>
          <w:p w14:paraId="3866919D" w14:textId="77777777" w:rsidR="00BE1F44" w:rsidRPr="00527C02" w:rsidRDefault="00BE1F44" w:rsidP="00BE1F44">
            <w:pPr>
              <w:pStyle w:val="Tabletext"/>
            </w:pPr>
            <w:r w:rsidRPr="00527C02">
              <w:t>10</w:t>
            </w:r>
          </w:p>
        </w:tc>
        <w:tc>
          <w:tcPr>
            <w:tcW w:w="2116" w:type="dxa"/>
            <w:shd w:val="clear" w:color="auto" w:fill="auto"/>
          </w:tcPr>
          <w:p w14:paraId="51ED13DE" w14:textId="77777777" w:rsidR="00BE1F44" w:rsidRPr="00527C02" w:rsidRDefault="00422C55" w:rsidP="00BE1F44">
            <w:pPr>
              <w:pStyle w:val="Tabletext"/>
            </w:pPr>
            <w:r>
              <w:t>subsection 2</w:t>
            </w:r>
            <w:r w:rsidR="00BE1F44" w:rsidRPr="00527C02">
              <w:t>1(1)</w:t>
            </w:r>
          </w:p>
        </w:tc>
        <w:tc>
          <w:tcPr>
            <w:tcW w:w="5387" w:type="dxa"/>
            <w:shd w:val="clear" w:color="auto" w:fill="auto"/>
          </w:tcPr>
          <w:p w14:paraId="0F2011B4" w14:textId="77777777" w:rsidR="00BE1F44" w:rsidRPr="00527C02" w:rsidRDefault="00BE1F44" w:rsidP="00BE1F44">
            <w:pPr>
              <w:pStyle w:val="Tabletext"/>
            </w:pPr>
            <w:r w:rsidRPr="00527C02">
              <w:t>issu</w:t>
            </w:r>
            <w:r w:rsidR="00B62052" w:rsidRPr="00527C02">
              <w:t>ing</w:t>
            </w:r>
            <w:r w:rsidRPr="00527C02">
              <w:t xml:space="preserve"> the gas final offer as mentioned in paragraph 21(1)(b)</w:t>
            </w:r>
          </w:p>
        </w:tc>
      </w:tr>
      <w:tr w:rsidR="007F029E" w:rsidRPr="00527C02" w14:paraId="731B6F79" w14:textId="77777777" w:rsidTr="007F029E">
        <w:tc>
          <w:tcPr>
            <w:tcW w:w="714" w:type="dxa"/>
            <w:tcBorders>
              <w:bottom w:val="single" w:sz="2" w:space="0" w:color="auto"/>
            </w:tcBorders>
            <w:shd w:val="clear" w:color="auto" w:fill="auto"/>
          </w:tcPr>
          <w:p w14:paraId="1A1E9133" w14:textId="77777777" w:rsidR="00BE1F44" w:rsidRPr="00527C02" w:rsidRDefault="00BE1F44" w:rsidP="00BE1F44">
            <w:pPr>
              <w:pStyle w:val="Tabletext"/>
            </w:pPr>
            <w:r w:rsidRPr="00527C02">
              <w:t>11</w:t>
            </w:r>
          </w:p>
        </w:tc>
        <w:tc>
          <w:tcPr>
            <w:tcW w:w="2116" w:type="dxa"/>
            <w:tcBorders>
              <w:bottom w:val="single" w:sz="2" w:space="0" w:color="auto"/>
            </w:tcBorders>
            <w:shd w:val="clear" w:color="auto" w:fill="auto"/>
          </w:tcPr>
          <w:p w14:paraId="21B51018" w14:textId="77777777" w:rsidR="00BE1F44" w:rsidRPr="00527C02" w:rsidRDefault="00422C55" w:rsidP="00BE1F44">
            <w:pPr>
              <w:pStyle w:val="Tabletext"/>
            </w:pPr>
            <w:r>
              <w:t>subsection 2</w:t>
            </w:r>
            <w:r w:rsidR="00BE1F44" w:rsidRPr="00527C02">
              <w:t>4(1)</w:t>
            </w:r>
          </w:p>
        </w:tc>
        <w:tc>
          <w:tcPr>
            <w:tcW w:w="5387" w:type="dxa"/>
            <w:tcBorders>
              <w:bottom w:val="single" w:sz="2" w:space="0" w:color="auto"/>
            </w:tcBorders>
            <w:shd w:val="clear" w:color="auto" w:fill="auto"/>
          </w:tcPr>
          <w:p w14:paraId="3A3735E5" w14:textId="77777777" w:rsidR="00BE1F44" w:rsidRPr="00527C02" w:rsidRDefault="00BE1F44" w:rsidP="00BE1F44">
            <w:pPr>
              <w:pStyle w:val="Tabletext"/>
            </w:pPr>
            <w:r w:rsidRPr="00527C02">
              <w:t>enter</w:t>
            </w:r>
            <w:r w:rsidR="00B62052" w:rsidRPr="00527C02">
              <w:t>ing</w:t>
            </w:r>
            <w:r w:rsidRPr="00527C02">
              <w:t xml:space="preserve"> into the agreement as mentioned in paragraph 24(1)(b)</w:t>
            </w:r>
          </w:p>
        </w:tc>
      </w:tr>
      <w:tr w:rsidR="007F029E" w:rsidRPr="00527C02" w14:paraId="18184C14" w14:textId="77777777" w:rsidTr="007F029E">
        <w:tc>
          <w:tcPr>
            <w:tcW w:w="714" w:type="dxa"/>
            <w:tcBorders>
              <w:top w:val="single" w:sz="2" w:space="0" w:color="auto"/>
              <w:bottom w:val="single" w:sz="12" w:space="0" w:color="auto"/>
            </w:tcBorders>
            <w:shd w:val="clear" w:color="auto" w:fill="auto"/>
          </w:tcPr>
          <w:p w14:paraId="7E907AA0" w14:textId="77777777" w:rsidR="00BE1F44" w:rsidRPr="00527C02" w:rsidRDefault="00BE1F44" w:rsidP="00BE1F44">
            <w:pPr>
              <w:pStyle w:val="Tabletext"/>
            </w:pPr>
            <w:r w:rsidRPr="00527C02">
              <w:t>12</w:t>
            </w:r>
          </w:p>
        </w:tc>
        <w:tc>
          <w:tcPr>
            <w:tcW w:w="2116" w:type="dxa"/>
            <w:tcBorders>
              <w:top w:val="single" w:sz="2" w:space="0" w:color="auto"/>
              <w:bottom w:val="single" w:sz="12" w:space="0" w:color="auto"/>
            </w:tcBorders>
            <w:shd w:val="clear" w:color="auto" w:fill="auto"/>
          </w:tcPr>
          <w:p w14:paraId="07BD4E21" w14:textId="77777777" w:rsidR="00BE1F44" w:rsidRPr="00527C02" w:rsidRDefault="00422C55" w:rsidP="00BE1F44">
            <w:pPr>
              <w:pStyle w:val="Tabletext"/>
            </w:pPr>
            <w:r>
              <w:t>subsection 2</w:t>
            </w:r>
            <w:r w:rsidR="00BE1F44" w:rsidRPr="00527C02">
              <w:t>5(1)</w:t>
            </w:r>
          </w:p>
        </w:tc>
        <w:tc>
          <w:tcPr>
            <w:tcW w:w="5387" w:type="dxa"/>
            <w:tcBorders>
              <w:top w:val="single" w:sz="2" w:space="0" w:color="auto"/>
              <w:bottom w:val="single" w:sz="12" w:space="0" w:color="auto"/>
            </w:tcBorders>
            <w:shd w:val="clear" w:color="auto" w:fill="auto"/>
          </w:tcPr>
          <w:p w14:paraId="046B012A" w14:textId="77777777" w:rsidR="00BE1F44" w:rsidRPr="00527C02" w:rsidRDefault="00BE1F44" w:rsidP="00BE1F44">
            <w:pPr>
              <w:pStyle w:val="Tabletext"/>
            </w:pPr>
            <w:r w:rsidRPr="00527C02">
              <w:t>enter</w:t>
            </w:r>
            <w:r w:rsidR="00B62052" w:rsidRPr="00527C02">
              <w:t>ing</w:t>
            </w:r>
            <w:r w:rsidRPr="00527C02">
              <w:t xml:space="preserve"> into the agreement as mentioned in paragraph 25(1)(b)</w:t>
            </w:r>
          </w:p>
        </w:tc>
      </w:tr>
    </w:tbl>
    <w:p w14:paraId="772B47FF" w14:textId="77777777" w:rsidR="00BE1F44" w:rsidRPr="00527C02" w:rsidRDefault="00BE1F44" w:rsidP="00BE1F44">
      <w:pPr>
        <w:pStyle w:val="Tabletext"/>
      </w:pPr>
    </w:p>
    <w:p w14:paraId="5275EC55" w14:textId="77777777" w:rsidR="00BE1F44" w:rsidRPr="00527C02" w:rsidRDefault="00BE1F44" w:rsidP="00BE1F44">
      <w:pPr>
        <w:pStyle w:val="subsection"/>
      </w:pPr>
      <w:r w:rsidRPr="00527C02">
        <w:tab/>
        <w:t>(2)</w:t>
      </w:r>
      <w:r w:rsidRPr="00527C02">
        <w:tab/>
        <w:t>The provision specified in column 1 of an item in the following table does not apply if all of the following conditions are met:</w:t>
      </w:r>
    </w:p>
    <w:p w14:paraId="10F86BE6" w14:textId="77777777" w:rsidR="00BE1F44" w:rsidRPr="00527C02" w:rsidRDefault="00BE1F44" w:rsidP="00BE1F44">
      <w:pPr>
        <w:pStyle w:val="paragraph"/>
      </w:pPr>
      <w:r w:rsidRPr="00527C02">
        <w:tab/>
        <w:t>(a)</w:t>
      </w:r>
      <w:r w:rsidRPr="00527C02">
        <w:tab/>
        <w:t>the party mentioned in that provision is specified in a conditional Ministerial exemption;</w:t>
      </w:r>
    </w:p>
    <w:p w14:paraId="25500310" w14:textId="77777777" w:rsidR="00BE1F44" w:rsidRPr="00527C02" w:rsidRDefault="00BE1F44" w:rsidP="00BE1F44">
      <w:pPr>
        <w:pStyle w:val="paragraph"/>
      </w:pPr>
      <w:r w:rsidRPr="00527C02">
        <w:tab/>
        <w:t>(b)</w:t>
      </w:r>
      <w:r w:rsidRPr="00527C02">
        <w:tab/>
        <w:t>the conditional Ministerial exemption states that it applies in relation to that provision;</w:t>
      </w:r>
    </w:p>
    <w:p w14:paraId="0992529C" w14:textId="77777777" w:rsidR="00BE1F44" w:rsidRPr="00527C02" w:rsidRDefault="00BE1F44" w:rsidP="00BE1F44">
      <w:pPr>
        <w:pStyle w:val="paragraph"/>
      </w:pPr>
      <w:r w:rsidRPr="00527C02">
        <w:tab/>
        <w:t>(c)</w:t>
      </w:r>
      <w:r w:rsidRPr="00527C02">
        <w:tab/>
        <w:t>the conditional Ministerial exemption is in force on the day on which the party fails to deal in good faith as mentioned in the paragraph specified in column 2</w:t>
      </w:r>
      <w:r w:rsidR="00F72F9F" w:rsidRPr="00527C02">
        <w:t xml:space="preserve"> of the item</w:t>
      </w:r>
      <w:r w:rsidRPr="00527C02">
        <w:t>.</w:t>
      </w:r>
    </w:p>
    <w:p w14:paraId="4D77DD53" w14:textId="77777777" w:rsidR="00BE1F44" w:rsidRPr="00527C02" w:rsidRDefault="00BE1F44" w:rsidP="00BE1F44">
      <w:pPr>
        <w:pStyle w:val="Tabletext"/>
      </w:pPr>
    </w:p>
    <w:tbl>
      <w:tblPr>
        <w:tblW w:w="7655" w:type="dxa"/>
        <w:tblInd w:w="817"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2116"/>
        <w:gridCol w:w="4825"/>
      </w:tblGrid>
      <w:tr w:rsidR="007F029E" w:rsidRPr="00527C02" w14:paraId="674779E9" w14:textId="77777777" w:rsidTr="00A31D8B">
        <w:trPr>
          <w:tblHeader/>
        </w:trPr>
        <w:tc>
          <w:tcPr>
            <w:tcW w:w="7655" w:type="dxa"/>
            <w:gridSpan w:val="3"/>
            <w:tcBorders>
              <w:top w:val="single" w:sz="12" w:space="0" w:color="auto"/>
              <w:bottom w:val="single" w:sz="6" w:space="0" w:color="auto"/>
            </w:tcBorders>
            <w:shd w:val="clear" w:color="auto" w:fill="auto"/>
          </w:tcPr>
          <w:p w14:paraId="0A728AE7" w14:textId="77777777" w:rsidR="007F029E" w:rsidRPr="00527C02" w:rsidRDefault="007F029E" w:rsidP="007F029E">
            <w:pPr>
              <w:pStyle w:val="TableHeading"/>
            </w:pPr>
            <w:r w:rsidRPr="00527C02">
              <w:t xml:space="preserve">Conditional Ministerial exemptions applying in relation to provisions in </w:t>
            </w:r>
            <w:r w:rsidR="00455071" w:rsidRPr="00527C02">
              <w:t>Part 5</w:t>
            </w:r>
          </w:p>
        </w:tc>
      </w:tr>
      <w:tr w:rsidR="007F029E" w:rsidRPr="00527C02" w14:paraId="08E05843" w14:textId="77777777" w:rsidTr="007F029E">
        <w:trPr>
          <w:tblHeader/>
        </w:trPr>
        <w:tc>
          <w:tcPr>
            <w:tcW w:w="714" w:type="dxa"/>
            <w:tcBorders>
              <w:top w:val="single" w:sz="6" w:space="0" w:color="auto"/>
              <w:bottom w:val="single" w:sz="12" w:space="0" w:color="auto"/>
            </w:tcBorders>
            <w:shd w:val="clear" w:color="auto" w:fill="auto"/>
          </w:tcPr>
          <w:p w14:paraId="3C1CD01D" w14:textId="77777777" w:rsidR="007F029E" w:rsidRPr="00527C02" w:rsidRDefault="007F029E" w:rsidP="007F029E">
            <w:pPr>
              <w:pStyle w:val="TableHeading"/>
            </w:pPr>
            <w:r w:rsidRPr="00527C02">
              <w:t>Item</w:t>
            </w:r>
          </w:p>
        </w:tc>
        <w:tc>
          <w:tcPr>
            <w:tcW w:w="2116" w:type="dxa"/>
            <w:tcBorders>
              <w:top w:val="single" w:sz="6" w:space="0" w:color="auto"/>
              <w:bottom w:val="single" w:sz="12" w:space="0" w:color="auto"/>
            </w:tcBorders>
            <w:shd w:val="clear" w:color="auto" w:fill="auto"/>
          </w:tcPr>
          <w:p w14:paraId="3868B4AA" w14:textId="77777777" w:rsidR="007F029E" w:rsidRPr="00527C02" w:rsidRDefault="007F029E" w:rsidP="007F029E">
            <w:pPr>
              <w:pStyle w:val="TableHeading"/>
            </w:pPr>
            <w:r w:rsidRPr="00527C02">
              <w:t>Provision</w:t>
            </w:r>
          </w:p>
        </w:tc>
        <w:tc>
          <w:tcPr>
            <w:tcW w:w="4825" w:type="dxa"/>
            <w:tcBorders>
              <w:top w:val="single" w:sz="6" w:space="0" w:color="auto"/>
              <w:bottom w:val="single" w:sz="12" w:space="0" w:color="auto"/>
            </w:tcBorders>
            <w:shd w:val="clear" w:color="auto" w:fill="auto"/>
          </w:tcPr>
          <w:p w14:paraId="23E7A637" w14:textId="77777777" w:rsidR="007F029E" w:rsidRPr="00527C02" w:rsidRDefault="007F029E" w:rsidP="007F029E">
            <w:pPr>
              <w:pStyle w:val="TableHeading"/>
            </w:pPr>
            <w:r w:rsidRPr="00527C02">
              <w:t>Specified paragraph</w:t>
            </w:r>
          </w:p>
        </w:tc>
      </w:tr>
      <w:tr w:rsidR="007F029E" w:rsidRPr="00527C02" w14:paraId="4C06A75B" w14:textId="77777777" w:rsidTr="007F029E">
        <w:tc>
          <w:tcPr>
            <w:tcW w:w="714" w:type="dxa"/>
            <w:tcBorders>
              <w:top w:val="single" w:sz="12" w:space="0" w:color="auto"/>
              <w:bottom w:val="single" w:sz="2" w:space="0" w:color="auto"/>
            </w:tcBorders>
            <w:shd w:val="clear" w:color="auto" w:fill="auto"/>
          </w:tcPr>
          <w:p w14:paraId="21A6B25F" w14:textId="77777777" w:rsidR="007F029E" w:rsidRPr="00527C02" w:rsidRDefault="007F029E" w:rsidP="007F029E">
            <w:pPr>
              <w:pStyle w:val="Tabletext"/>
            </w:pPr>
            <w:r w:rsidRPr="00527C02">
              <w:t>1</w:t>
            </w:r>
          </w:p>
        </w:tc>
        <w:tc>
          <w:tcPr>
            <w:tcW w:w="2116" w:type="dxa"/>
            <w:tcBorders>
              <w:top w:val="single" w:sz="12" w:space="0" w:color="auto"/>
              <w:bottom w:val="single" w:sz="2" w:space="0" w:color="auto"/>
            </w:tcBorders>
            <w:shd w:val="clear" w:color="auto" w:fill="auto"/>
          </w:tcPr>
          <w:p w14:paraId="1315AA8D" w14:textId="77777777" w:rsidR="007F029E" w:rsidRPr="00527C02" w:rsidRDefault="00422C55" w:rsidP="007F029E">
            <w:pPr>
              <w:pStyle w:val="Tabletext"/>
            </w:pPr>
            <w:r>
              <w:t>subsection 3</w:t>
            </w:r>
            <w:r w:rsidR="007F029E" w:rsidRPr="00527C02">
              <w:t>0(1)</w:t>
            </w:r>
          </w:p>
        </w:tc>
        <w:tc>
          <w:tcPr>
            <w:tcW w:w="4825" w:type="dxa"/>
            <w:tcBorders>
              <w:top w:val="single" w:sz="12" w:space="0" w:color="auto"/>
              <w:bottom w:val="single" w:sz="2" w:space="0" w:color="auto"/>
            </w:tcBorders>
            <w:shd w:val="clear" w:color="auto" w:fill="auto"/>
          </w:tcPr>
          <w:p w14:paraId="413C9400" w14:textId="77777777" w:rsidR="007F029E" w:rsidRPr="00527C02" w:rsidRDefault="00422C55" w:rsidP="007F029E">
            <w:pPr>
              <w:pStyle w:val="Tabletext"/>
            </w:pPr>
            <w:r>
              <w:t>paragraph 3</w:t>
            </w:r>
            <w:r w:rsidR="007F029E" w:rsidRPr="00527C02">
              <w:t>0(1)(c)</w:t>
            </w:r>
          </w:p>
        </w:tc>
      </w:tr>
      <w:tr w:rsidR="007F029E" w:rsidRPr="00527C02" w14:paraId="73678416" w14:textId="77777777" w:rsidTr="007F029E">
        <w:tc>
          <w:tcPr>
            <w:tcW w:w="714" w:type="dxa"/>
            <w:tcBorders>
              <w:top w:val="single" w:sz="2" w:space="0" w:color="auto"/>
              <w:bottom w:val="single" w:sz="12" w:space="0" w:color="auto"/>
            </w:tcBorders>
            <w:shd w:val="clear" w:color="auto" w:fill="auto"/>
          </w:tcPr>
          <w:p w14:paraId="364F225B" w14:textId="77777777" w:rsidR="007F029E" w:rsidRPr="00527C02" w:rsidRDefault="007F029E" w:rsidP="007F029E">
            <w:pPr>
              <w:pStyle w:val="Tabletext"/>
            </w:pPr>
            <w:r w:rsidRPr="00527C02">
              <w:t>2</w:t>
            </w:r>
          </w:p>
        </w:tc>
        <w:tc>
          <w:tcPr>
            <w:tcW w:w="2116" w:type="dxa"/>
            <w:tcBorders>
              <w:top w:val="single" w:sz="2" w:space="0" w:color="auto"/>
              <w:bottom w:val="single" w:sz="12" w:space="0" w:color="auto"/>
            </w:tcBorders>
            <w:shd w:val="clear" w:color="auto" w:fill="auto"/>
          </w:tcPr>
          <w:p w14:paraId="14E5BDCD" w14:textId="77777777" w:rsidR="007F029E" w:rsidRPr="00527C02" w:rsidRDefault="00422C55" w:rsidP="007F029E">
            <w:pPr>
              <w:pStyle w:val="Tabletext"/>
            </w:pPr>
            <w:r>
              <w:t>subsection 3</w:t>
            </w:r>
            <w:r w:rsidR="007F029E" w:rsidRPr="00527C02">
              <w:t>1(1)</w:t>
            </w:r>
          </w:p>
        </w:tc>
        <w:tc>
          <w:tcPr>
            <w:tcW w:w="4825" w:type="dxa"/>
            <w:tcBorders>
              <w:top w:val="single" w:sz="2" w:space="0" w:color="auto"/>
              <w:bottom w:val="single" w:sz="12" w:space="0" w:color="auto"/>
            </w:tcBorders>
            <w:shd w:val="clear" w:color="auto" w:fill="auto"/>
          </w:tcPr>
          <w:p w14:paraId="4CAF128D" w14:textId="77777777" w:rsidR="007F029E" w:rsidRPr="00527C02" w:rsidRDefault="00422C55" w:rsidP="007F029E">
            <w:pPr>
              <w:pStyle w:val="Tabletext"/>
            </w:pPr>
            <w:r>
              <w:t>paragraph 3</w:t>
            </w:r>
            <w:r w:rsidR="007F029E" w:rsidRPr="00527C02">
              <w:t>1(1)(c)</w:t>
            </w:r>
          </w:p>
        </w:tc>
      </w:tr>
    </w:tbl>
    <w:p w14:paraId="65432A2A" w14:textId="77777777" w:rsidR="00BE1F44" w:rsidRPr="00527C02" w:rsidRDefault="00BE1F44" w:rsidP="00BE1F44">
      <w:pPr>
        <w:pStyle w:val="Tabletext"/>
      </w:pPr>
    </w:p>
    <w:p w14:paraId="5CB575EE" w14:textId="77777777" w:rsidR="00BE1F44" w:rsidRPr="00527C02" w:rsidRDefault="00BE1F44" w:rsidP="00BE1F44">
      <w:pPr>
        <w:pStyle w:val="subsection"/>
      </w:pPr>
      <w:r w:rsidRPr="00527C02">
        <w:tab/>
        <w:t>(3)</w:t>
      </w:r>
      <w:r w:rsidRPr="00527C02">
        <w:tab/>
        <w:t>The provision specified in column 1 of an item in the following table does not apply if all of the following conditions are met:</w:t>
      </w:r>
    </w:p>
    <w:p w14:paraId="387A2226" w14:textId="77777777" w:rsidR="00BE1F44" w:rsidRPr="00527C02" w:rsidRDefault="00BE1F44" w:rsidP="00BE1F44">
      <w:pPr>
        <w:pStyle w:val="paragraph"/>
      </w:pPr>
      <w:r w:rsidRPr="00527C02">
        <w:tab/>
        <w:t>(a)</w:t>
      </w:r>
      <w:r w:rsidRPr="00527C02">
        <w:tab/>
        <w:t>the supplier mentioned in that provision is specified in a conditional Ministerial exemption;</w:t>
      </w:r>
    </w:p>
    <w:p w14:paraId="407CDADB" w14:textId="77777777" w:rsidR="00BE1F44" w:rsidRPr="00527C02" w:rsidRDefault="00BE1F44" w:rsidP="00BE1F44">
      <w:pPr>
        <w:pStyle w:val="paragraph"/>
      </w:pPr>
      <w:r w:rsidRPr="00527C02">
        <w:tab/>
        <w:t>(b)</w:t>
      </w:r>
      <w:r w:rsidRPr="00527C02">
        <w:tab/>
        <w:t>the conditional Ministerial exemption states that it applies in relation to that provision;</w:t>
      </w:r>
    </w:p>
    <w:p w14:paraId="10E4CF3D" w14:textId="77777777" w:rsidR="00BE1F44" w:rsidRPr="00527C02" w:rsidRDefault="00BE1F44" w:rsidP="00BE1F44">
      <w:pPr>
        <w:pStyle w:val="paragraph"/>
      </w:pPr>
      <w:r w:rsidRPr="00527C02">
        <w:tab/>
        <w:t>(c)</w:t>
      </w:r>
      <w:r w:rsidRPr="00527C02">
        <w:tab/>
        <w:t>the conditional Ministerial exemption is in force on the day on which the supplier fails to meet the requirement mentioned in the paragraph specified in column 2</w:t>
      </w:r>
      <w:r w:rsidR="00F72F9F" w:rsidRPr="00527C02">
        <w:t xml:space="preserve"> of the item</w:t>
      </w:r>
      <w:r w:rsidRPr="00527C02">
        <w:t>.</w:t>
      </w:r>
    </w:p>
    <w:p w14:paraId="34EF1C2C" w14:textId="77777777" w:rsidR="00BE1F44" w:rsidRPr="00527C02" w:rsidRDefault="00BE1F44" w:rsidP="00BE1F44">
      <w:pPr>
        <w:pStyle w:val="Tabletext"/>
      </w:pPr>
    </w:p>
    <w:tbl>
      <w:tblPr>
        <w:tblW w:w="7655" w:type="dxa"/>
        <w:tblInd w:w="817"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2116"/>
        <w:gridCol w:w="4825"/>
      </w:tblGrid>
      <w:tr w:rsidR="007F029E" w:rsidRPr="00527C02" w14:paraId="4B580845" w14:textId="77777777" w:rsidTr="00A31D8B">
        <w:trPr>
          <w:tblHeader/>
        </w:trPr>
        <w:tc>
          <w:tcPr>
            <w:tcW w:w="7655" w:type="dxa"/>
            <w:gridSpan w:val="3"/>
            <w:tcBorders>
              <w:top w:val="single" w:sz="12" w:space="0" w:color="auto"/>
              <w:bottom w:val="single" w:sz="6" w:space="0" w:color="auto"/>
            </w:tcBorders>
            <w:shd w:val="clear" w:color="auto" w:fill="auto"/>
          </w:tcPr>
          <w:p w14:paraId="541882A0" w14:textId="77777777" w:rsidR="007F029E" w:rsidRPr="00527C02" w:rsidRDefault="007F029E" w:rsidP="007F029E">
            <w:pPr>
              <w:pStyle w:val="TableHeading"/>
            </w:pPr>
            <w:r w:rsidRPr="00527C02">
              <w:t xml:space="preserve">Conditional Ministerial exemptions applying in relation to provisions in </w:t>
            </w:r>
            <w:r w:rsidR="00455071" w:rsidRPr="00527C02">
              <w:t>Part 6</w:t>
            </w:r>
          </w:p>
        </w:tc>
      </w:tr>
      <w:tr w:rsidR="007F029E" w:rsidRPr="00527C02" w14:paraId="7B76264E" w14:textId="77777777" w:rsidTr="007F029E">
        <w:trPr>
          <w:tblHeader/>
        </w:trPr>
        <w:tc>
          <w:tcPr>
            <w:tcW w:w="714" w:type="dxa"/>
            <w:tcBorders>
              <w:top w:val="single" w:sz="6" w:space="0" w:color="auto"/>
              <w:bottom w:val="single" w:sz="12" w:space="0" w:color="auto"/>
            </w:tcBorders>
            <w:shd w:val="clear" w:color="auto" w:fill="auto"/>
          </w:tcPr>
          <w:p w14:paraId="0B42183C" w14:textId="77777777" w:rsidR="007F029E" w:rsidRPr="00527C02" w:rsidRDefault="007F029E" w:rsidP="007F029E">
            <w:pPr>
              <w:pStyle w:val="TableHeading"/>
            </w:pPr>
            <w:r w:rsidRPr="00527C02">
              <w:t>Item</w:t>
            </w:r>
          </w:p>
        </w:tc>
        <w:tc>
          <w:tcPr>
            <w:tcW w:w="2116" w:type="dxa"/>
            <w:tcBorders>
              <w:top w:val="single" w:sz="6" w:space="0" w:color="auto"/>
              <w:bottom w:val="single" w:sz="12" w:space="0" w:color="auto"/>
            </w:tcBorders>
            <w:shd w:val="clear" w:color="auto" w:fill="auto"/>
          </w:tcPr>
          <w:p w14:paraId="01A86F1F" w14:textId="77777777" w:rsidR="007F029E" w:rsidRPr="00527C02" w:rsidRDefault="007F029E" w:rsidP="007F029E">
            <w:pPr>
              <w:pStyle w:val="TableHeading"/>
            </w:pPr>
            <w:r w:rsidRPr="00527C02">
              <w:t>Provision</w:t>
            </w:r>
          </w:p>
        </w:tc>
        <w:tc>
          <w:tcPr>
            <w:tcW w:w="4825" w:type="dxa"/>
            <w:tcBorders>
              <w:top w:val="single" w:sz="6" w:space="0" w:color="auto"/>
              <w:bottom w:val="single" w:sz="12" w:space="0" w:color="auto"/>
            </w:tcBorders>
            <w:shd w:val="clear" w:color="auto" w:fill="auto"/>
          </w:tcPr>
          <w:p w14:paraId="35BBAA04" w14:textId="77777777" w:rsidR="007F029E" w:rsidRPr="00527C02" w:rsidRDefault="007F029E" w:rsidP="007F029E">
            <w:pPr>
              <w:pStyle w:val="TableHeading"/>
            </w:pPr>
            <w:r w:rsidRPr="00527C02">
              <w:t>Specified paragraph</w:t>
            </w:r>
          </w:p>
        </w:tc>
      </w:tr>
      <w:tr w:rsidR="007F029E" w:rsidRPr="00527C02" w14:paraId="0B63F4EB" w14:textId="77777777" w:rsidTr="007F029E">
        <w:tc>
          <w:tcPr>
            <w:tcW w:w="714" w:type="dxa"/>
            <w:tcBorders>
              <w:top w:val="single" w:sz="12" w:space="0" w:color="auto"/>
            </w:tcBorders>
            <w:shd w:val="clear" w:color="auto" w:fill="auto"/>
          </w:tcPr>
          <w:p w14:paraId="7EA8753E" w14:textId="77777777" w:rsidR="007F029E" w:rsidRPr="00527C02" w:rsidRDefault="007F029E" w:rsidP="007F029E">
            <w:pPr>
              <w:pStyle w:val="Tabletext"/>
            </w:pPr>
            <w:r w:rsidRPr="00527C02">
              <w:t>1</w:t>
            </w:r>
          </w:p>
        </w:tc>
        <w:tc>
          <w:tcPr>
            <w:tcW w:w="2116" w:type="dxa"/>
            <w:tcBorders>
              <w:top w:val="single" w:sz="12" w:space="0" w:color="auto"/>
            </w:tcBorders>
            <w:shd w:val="clear" w:color="auto" w:fill="auto"/>
          </w:tcPr>
          <w:p w14:paraId="1FA6D5EB" w14:textId="77777777" w:rsidR="007F029E" w:rsidRPr="00527C02" w:rsidRDefault="00422C55" w:rsidP="007F029E">
            <w:pPr>
              <w:pStyle w:val="Tabletext"/>
            </w:pPr>
            <w:r>
              <w:t>subsection 3</w:t>
            </w:r>
            <w:r w:rsidR="007F029E" w:rsidRPr="00527C02">
              <w:t>3(1)</w:t>
            </w:r>
          </w:p>
        </w:tc>
        <w:tc>
          <w:tcPr>
            <w:tcW w:w="4825" w:type="dxa"/>
            <w:tcBorders>
              <w:top w:val="single" w:sz="12" w:space="0" w:color="auto"/>
            </w:tcBorders>
            <w:shd w:val="clear" w:color="auto" w:fill="auto"/>
          </w:tcPr>
          <w:p w14:paraId="5E695EBA" w14:textId="77777777" w:rsidR="007F029E" w:rsidRPr="00527C02" w:rsidRDefault="00422C55" w:rsidP="007F029E">
            <w:pPr>
              <w:pStyle w:val="Tabletext"/>
            </w:pPr>
            <w:r>
              <w:t>paragraph 3</w:t>
            </w:r>
            <w:r w:rsidR="007F029E" w:rsidRPr="00527C02">
              <w:t>3(1)(b)</w:t>
            </w:r>
          </w:p>
        </w:tc>
      </w:tr>
      <w:tr w:rsidR="007F029E" w:rsidRPr="00527C02" w14:paraId="03B26554" w14:textId="77777777" w:rsidTr="007F029E">
        <w:tc>
          <w:tcPr>
            <w:tcW w:w="714" w:type="dxa"/>
            <w:shd w:val="clear" w:color="auto" w:fill="auto"/>
          </w:tcPr>
          <w:p w14:paraId="14B78BB4" w14:textId="77777777" w:rsidR="007F029E" w:rsidRPr="00527C02" w:rsidRDefault="007F029E" w:rsidP="007F029E">
            <w:pPr>
              <w:pStyle w:val="Tabletext"/>
            </w:pPr>
            <w:r w:rsidRPr="00527C02">
              <w:t>2</w:t>
            </w:r>
          </w:p>
        </w:tc>
        <w:tc>
          <w:tcPr>
            <w:tcW w:w="2116" w:type="dxa"/>
            <w:shd w:val="clear" w:color="auto" w:fill="auto"/>
          </w:tcPr>
          <w:p w14:paraId="607731EF" w14:textId="77777777" w:rsidR="007F029E" w:rsidRPr="00527C02" w:rsidRDefault="00422C55" w:rsidP="007F029E">
            <w:pPr>
              <w:pStyle w:val="Tabletext"/>
            </w:pPr>
            <w:r>
              <w:t>subsection 3</w:t>
            </w:r>
            <w:r w:rsidR="007F029E" w:rsidRPr="00527C02">
              <w:t>4(1)</w:t>
            </w:r>
          </w:p>
        </w:tc>
        <w:tc>
          <w:tcPr>
            <w:tcW w:w="4825" w:type="dxa"/>
            <w:shd w:val="clear" w:color="auto" w:fill="auto"/>
          </w:tcPr>
          <w:p w14:paraId="57C38AD8" w14:textId="77777777" w:rsidR="007F029E" w:rsidRPr="00527C02" w:rsidRDefault="00422C55" w:rsidP="007F029E">
            <w:pPr>
              <w:pStyle w:val="Tabletext"/>
            </w:pPr>
            <w:r>
              <w:t>paragraph 3</w:t>
            </w:r>
            <w:r w:rsidR="007F029E" w:rsidRPr="00527C02">
              <w:t>4(1)(b)</w:t>
            </w:r>
          </w:p>
        </w:tc>
      </w:tr>
      <w:tr w:rsidR="007F029E" w:rsidRPr="00527C02" w14:paraId="0F017D71" w14:textId="77777777" w:rsidTr="007F029E">
        <w:tc>
          <w:tcPr>
            <w:tcW w:w="714" w:type="dxa"/>
            <w:shd w:val="clear" w:color="auto" w:fill="auto"/>
          </w:tcPr>
          <w:p w14:paraId="6DE5E75C" w14:textId="77777777" w:rsidR="007F029E" w:rsidRPr="00527C02" w:rsidRDefault="007F029E" w:rsidP="007F029E">
            <w:pPr>
              <w:pStyle w:val="Tabletext"/>
            </w:pPr>
            <w:r w:rsidRPr="00527C02">
              <w:t>3</w:t>
            </w:r>
          </w:p>
        </w:tc>
        <w:tc>
          <w:tcPr>
            <w:tcW w:w="2116" w:type="dxa"/>
            <w:shd w:val="clear" w:color="auto" w:fill="auto"/>
          </w:tcPr>
          <w:p w14:paraId="27E995D5" w14:textId="77777777" w:rsidR="007F029E" w:rsidRPr="00527C02" w:rsidRDefault="00422C55" w:rsidP="007F029E">
            <w:pPr>
              <w:pStyle w:val="Tabletext"/>
            </w:pPr>
            <w:r>
              <w:t>subsection 3</w:t>
            </w:r>
            <w:r w:rsidR="007F029E" w:rsidRPr="00527C02">
              <w:t>5(1)</w:t>
            </w:r>
          </w:p>
        </w:tc>
        <w:tc>
          <w:tcPr>
            <w:tcW w:w="4825" w:type="dxa"/>
            <w:shd w:val="clear" w:color="auto" w:fill="auto"/>
          </w:tcPr>
          <w:p w14:paraId="4725C4F3" w14:textId="77777777" w:rsidR="007F029E" w:rsidRPr="00527C02" w:rsidRDefault="00422C55" w:rsidP="007F029E">
            <w:pPr>
              <w:pStyle w:val="Tabletext"/>
            </w:pPr>
            <w:r>
              <w:t>paragraph 3</w:t>
            </w:r>
            <w:r w:rsidR="007F029E" w:rsidRPr="00527C02">
              <w:t>5(1)(b)</w:t>
            </w:r>
          </w:p>
        </w:tc>
      </w:tr>
      <w:tr w:rsidR="007F029E" w:rsidRPr="00527C02" w14:paraId="31372C77" w14:textId="77777777" w:rsidTr="007F029E">
        <w:tc>
          <w:tcPr>
            <w:tcW w:w="714" w:type="dxa"/>
            <w:shd w:val="clear" w:color="auto" w:fill="auto"/>
          </w:tcPr>
          <w:p w14:paraId="4735FF63" w14:textId="77777777" w:rsidR="007F029E" w:rsidRPr="00527C02" w:rsidRDefault="007F029E" w:rsidP="007F029E">
            <w:pPr>
              <w:pStyle w:val="Tabletext"/>
            </w:pPr>
            <w:r w:rsidRPr="00527C02">
              <w:t>4</w:t>
            </w:r>
          </w:p>
        </w:tc>
        <w:tc>
          <w:tcPr>
            <w:tcW w:w="2116" w:type="dxa"/>
            <w:shd w:val="clear" w:color="auto" w:fill="auto"/>
          </w:tcPr>
          <w:p w14:paraId="7D9360AA" w14:textId="77777777" w:rsidR="007F029E" w:rsidRPr="00527C02" w:rsidRDefault="00422C55" w:rsidP="007F029E">
            <w:pPr>
              <w:pStyle w:val="Tabletext"/>
            </w:pPr>
            <w:r>
              <w:t>subsection 3</w:t>
            </w:r>
            <w:r w:rsidR="007F029E" w:rsidRPr="00527C02">
              <w:t>6(1)</w:t>
            </w:r>
          </w:p>
        </w:tc>
        <w:tc>
          <w:tcPr>
            <w:tcW w:w="4825" w:type="dxa"/>
            <w:shd w:val="clear" w:color="auto" w:fill="auto"/>
          </w:tcPr>
          <w:p w14:paraId="19F04296" w14:textId="77777777" w:rsidR="007F029E" w:rsidRPr="00527C02" w:rsidRDefault="00422C55" w:rsidP="007F029E">
            <w:pPr>
              <w:pStyle w:val="Tabletext"/>
            </w:pPr>
            <w:r>
              <w:t>paragraph 3</w:t>
            </w:r>
            <w:r w:rsidR="007F029E" w:rsidRPr="00527C02">
              <w:t>6(1)(c)</w:t>
            </w:r>
          </w:p>
        </w:tc>
      </w:tr>
      <w:tr w:rsidR="007F029E" w:rsidRPr="00527C02" w14:paraId="4823324E" w14:textId="77777777" w:rsidTr="007F029E">
        <w:tc>
          <w:tcPr>
            <w:tcW w:w="714" w:type="dxa"/>
            <w:shd w:val="clear" w:color="auto" w:fill="auto"/>
          </w:tcPr>
          <w:p w14:paraId="2CB19F02" w14:textId="77777777" w:rsidR="007F029E" w:rsidRPr="00527C02" w:rsidRDefault="007F029E" w:rsidP="007F029E">
            <w:pPr>
              <w:pStyle w:val="Tabletext"/>
            </w:pPr>
            <w:r w:rsidRPr="00527C02">
              <w:t>5</w:t>
            </w:r>
          </w:p>
        </w:tc>
        <w:tc>
          <w:tcPr>
            <w:tcW w:w="2116" w:type="dxa"/>
            <w:shd w:val="clear" w:color="auto" w:fill="auto"/>
          </w:tcPr>
          <w:p w14:paraId="352DD809" w14:textId="77777777" w:rsidR="007F029E" w:rsidRPr="00527C02" w:rsidRDefault="00422C55" w:rsidP="007F029E">
            <w:pPr>
              <w:pStyle w:val="Tabletext"/>
            </w:pPr>
            <w:r>
              <w:t>subsection 3</w:t>
            </w:r>
            <w:r w:rsidR="007F029E" w:rsidRPr="00527C02">
              <w:t>6(2)</w:t>
            </w:r>
          </w:p>
        </w:tc>
        <w:tc>
          <w:tcPr>
            <w:tcW w:w="4825" w:type="dxa"/>
            <w:shd w:val="clear" w:color="auto" w:fill="auto"/>
          </w:tcPr>
          <w:p w14:paraId="3AC58F9C" w14:textId="77777777" w:rsidR="007F029E" w:rsidRPr="00527C02" w:rsidRDefault="00422C55" w:rsidP="007F029E">
            <w:pPr>
              <w:pStyle w:val="Tabletext"/>
            </w:pPr>
            <w:r>
              <w:t>paragraph 3</w:t>
            </w:r>
            <w:r w:rsidR="007F029E" w:rsidRPr="00527C02">
              <w:t>6(2)(c)</w:t>
            </w:r>
          </w:p>
        </w:tc>
      </w:tr>
      <w:tr w:rsidR="007F029E" w:rsidRPr="00527C02" w14:paraId="0E720344" w14:textId="77777777" w:rsidTr="007F029E">
        <w:tc>
          <w:tcPr>
            <w:tcW w:w="714" w:type="dxa"/>
            <w:shd w:val="clear" w:color="auto" w:fill="auto"/>
          </w:tcPr>
          <w:p w14:paraId="094DC3FD" w14:textId="77777777" w:rsidR="007F029E" w:rsidRPr="00527C02" w:rsidRDefault="007F029E" w:rsidP="007F029E">
            <w:pPr>
              <w:pStyle w:val="Tabletext"/>
            </w:pPr>
            <w:r w:rsidRPr="00527C02">
              <w:t>6</w:t>
            </w:r>
          </w:p>
        </w:tc>
        <w:tc>
          <w:tcPr>
            <w:tcW w:w="2116" w:type="dxa"/>
            <w:shd w:val="clear" w:color="auto" w:fill="auto"/>
          </w:tcPr>
          <w:p w14:paraId="076478BC" w14:textId="77777777" w:rsidR="007F029E" w:rsidRPr="00527C02" w:rsidRDefault="00422C55" w:rsidP="007F029E">
            <w:pPr>
              <w:pStyle w:val="Tabletext"/>
            </w:pPr>
            <w:r>
              <w:t>subsection 3</w:t>
            </w:r>
            <w:r w:rsidR="007F029E" w:rsidRPr="00527C02">
              <w:t>7(1)</w:t>
            </w:r>
          </w:p>
        </w:tc>
        <w:tc>
          <w:tcPr>
            <w:tcW w:w="4825" w:type="dxa"/>
            <w:shd w:val="clear" w:color="auto" w:fill="auto"/>
          </w:tcPr>
          <w:p w14:paraId="34788423" w14:textId="77777777" w:rsidR="007F029E" w:rsidRPr="00527C02" w:rsidRDefault="00422C55" w:rsidP="007F029E">
            <w:pPr>
              <w:pStyle w:val="Tabletext"/>
            </w:pPr>
            <w:r>
              <w:t>paragraph 3</w:t>
            </w:r>
            <w:r w:rsidR="007F029E" w:rsidRPr="00527C02">
              <w:t>7(1)(c)</w:t>
            </w:r>
          </w:p>
        </w:tc>
      </w:tr>
      <w:tr w:rsidR="007F029E" w:rsidRPr="00527C02" w14:paraId="41555EDF" w14:textId="77777777" w:rsidTr="007F029E">
        <w:tc>
          <w:tcPr>
            <w:tcW w:w="714" w:type="dxa"/>
            <w:shd w:val="clear" w:color="auto" w:fill="auto"/>
          </w:tcPr>
          <w:p w14:paraId="46F4054B" w14:textId="77777777" w:rsidR="007F029E" w:rsidRPr="00527C02" w:rsidRDefault="007F029E" w:rsidP="007F029E">
            <w:pPr>
              <w:pStyle w:val="Tabletext"/>
            </w:pPr>
            <w:r w:rsidRPr="00527C02">
              <w:t>7</w:t>
            </w:r>
          </w:p>
        </w:tc>
        <w:tc>
          <w:tcPr>
            <w:tcW w:w="2116" w:type="dxa"/>
            <w:shd w:val="clear" w:color="auto" w:fill="auto"/>
          </w:tcPr>
          <w:p w14:paraId="1A7BF3ED" w14:textId="77777777" w:rsidR="007F029E" w:rsidRPr="00527C02" w:rsidRDefault="00422C55" w:rsidP="007F029E">
            <w:pPr>
              <w:pStyle w:val="Tabletext"/>
            </w:pPr>
            <w:r>
              <w:t>subsection 3</w:t>
            </w:r>
            <w:r w:rsidR="007F029E" w:rsidRPr="00527C02">
              <w:t>8(1)</w:t>
            </w:r>
          </w:p>
        </w:tc>
        <w:tc>
          <w:tcPr>
            <w:tcW w:w="4825" w:type="dxa"/>
            <w:shd w:val="clear" w:color="auto" w:fill="auto"/>
          </w:tcPr>
          <w:p w14:paraId="2049913C" w14:textId="77777777" w:rsidR="007F029E" w:rsidRPr="00527C02" w:rsidRDefault="00422C55" w:rsidP="007F029E">
            <w:pPr>
              <w:pStyle w:val="Tabletext"/>
            </w:pPr>
            <w:r>
              <w:t>paragraph 3</w:t>
            </w:r>
            <w:r w:rsidR="007F029E" w:rsidRPr="00527C02">
              <w:t>8(1)(c)</w:t>
            </w:r>
          </w:p>
        </w:tc>
      </w:tr>
      <w:tr w:rsidR="007F029E" w:rsidRPr="00527C02" w14:paraId="00BB41CE" w14:textId="77777777" w:rsidTr="007F029E">
        <w:tc>
          <w:tcPr>
            <w:tcW w:w="714" w:type="dxa"/>
            <w:shd w:val="clear" w:color="auto" w:fill="auto"/>
          </w:tcPr>
          <w:p w14:paraId="03257412" w14:textId="77777777" w:rsidR="007F029E" w:rsidRPr="00527C02" w:rsidRDefault="007F029E" w:rsidP="007F029E">
            <w:pPr>
              <w:pStyle w:val="Tabletext"/>
            </w:pPr>
            <w:r w:rsidRPr="00527C02">
              <w:t>8</w:t>
            </w:r>
          </w:p>
        </w:tc>
        <w:tc>
          <w:tcPr>
            <w:tcW w:w="2116" w:type="dxa"/>
            <w:shd w:val="clear" w:color="auto" w:fill="auto"/>
          </w:tcPr>
          <w:p w14:paraId="4EE28EF6" w14:textId="77777777" w:rsidR="007F029E" w:rsidRPr="00527C02" w:rsidRDefault="00422C55" w:rsidP="007F029E">
            <w:pPr>
              <w:pStyle w:val="Tabletext"/>
            </w:pPr>
            <w:r>
              <w:t>subsection 3</w:t>
            </w:r>
            <w:r w:rsidR="007F029E" w:rsidRPr="00527C02">
              <w:t>9(1)</w:t>
            </w:r>
          </w:p>
        </w:tc>
        <w:tc>
          <w:tcPr>
            <w:tcW w:w="4825" w:type="dxa"/>
            <w:shd w:val="clear" w:color="auto" w:fill="auto"/>
          </w:tcPr>
          <w:p w14:paraId="64934497" w14:textId="77777777" w:rsidR="007F029E" w:rsidRPr="00527C02" w:rsidRDefault="00422C55" w:rsidP="007F029E">
            <w:pPr>
              <w:pStyle w:val="Tabletext"/>
            </w:pPr>
            <w:r>
              <w:t>paragraph 3</w:t>
            </w:r>
            <w:r w:rsidR="007F029E" w:rsidRPr="00527C02">
              <w:t>9(1)(d)</w:t>
            </w:r>
          </w:p>
        </w:tc>
      </w:tr>
      <w:tr w:rsidR="007F029E" w:rsidRPr="00527C02" w14:paraId="041ECF4D" w14:textId="77777777" w:rsidTr="007F029E">
        <w:tc>
          <w:tcPr>
            <w:tcW w:w="714" w:type="dxa"/>
            <w:shd w:val="clear" w:color="auto" w:fill="auto"/>
          </w:tcPr>
          <w:p w14:paraId="2AD8335C" w14:textId="77777777" w:rsidR="007F029E" w:rsidRPr="00527C02" w:rsidRDefault="007F029E" w:rsidP="007F029E">
            <w:pPr>
              <w:pStyle w:val="Tabletext"/>
            </w:pPr>
            <w:r w:rsidRPr="00527C02">
              <w:t>9</w:t>
            </w:r>
          </w:p>
        </w:tc>
        <w:tc>
          <w:tcPr>
            <w:tcW w:w="2116" w:type="dxa"/>
            <w:shd w:val="clear" w:color="auto" w:fill="auto"/>
          </w:tcPr>
          <w:p w14:paraId="43371AC1" w14:textId="77777777" w:rsidR="007F029E" w:rsidRPr="00527C02" w:rsidRDefault="00422C55" w:rsidP="007F029E">
            <w:pPr>
              <w:pStyle w:val="Tabletext"/>
            </w:pPr>
            <w:r>
              <w:t>subsection 4</w:t>
            </w:r>
            <w:r w:rsidR="007F029E" w:rsidRPr="00527C02">
              <w:t>0(1)</w:t>
            </w:r>
          </w:p>
        </w:tc>
        <w:tc>
          <w:tcPr>
            <w:tcW w:w="4825" w:type="dxa"/>
            <w:shd w:val="clear" w:color="auto" w:fill="auto"/>
          </w:tcPr>
          <w:p w14:paraId="340A2449" w14:textId="77777777" w:rsidR="007F029E" w:rsidRPr="00527C02" w:rsidRDefault="007F029E" w:rsidP="007F029E">
            <w:pPr>
              <w:pStyle w:val="Tabletext"/>
            </w:pPr>
            <w:r w:rsidRPr="00527C02">
              <w:t>paragraph 40(1)(c)</w:t>
            </w:r>
          </w:p>
        </w:tc>
      </w:tr>
      <w:tr w:rsidR="007F029E" w:rsidRPr="00527C02" w14:paraId="4E35C2B7" w14:textId="77777777" w:rsidTr="007F029E">
        <w:tc>
          <w:tcPr>
            <w:tcW w:w="714" w:type="dxa"/>
            <w:shd w:val="clear" w:color="auto" w:fill="auto"/>
          </w:tcPr>
          <w:p w14:paraId="2D037B17" w14:textId="77777777" w:rsidR="007F029E" w:rsidRPr="00527C02" w:rsidRDefault="007F029E" w:rsidP="007F029E">
            <w:pPr>
              <w:pStyle w:val="Tabletext"/>
            </w:pPr>
            <w:r w:rsidRPr="00527C02">
              <w:t>10</w:t>
            </w:r>
          </w:p>
        </w:tc>
        <w:tc>
          <w:tcPr>
            <w:tcW w:w="2116" w:type="dxa"/>
            <w:shd w:val="clear" w:color="auto" w:fill="auto"/>
          </w:tcPr>
          <w:p w14:paraId="7995EB15" w14:textId="77777777" w:rsidR="007F029E" w:rsidRPr="00527C02" w:rsidRDefault="00422C55" w:rsidP="007F029E">
            <w:pPr>
              <w:pStyle w:val="Tabletext"/>
            </w:pPr>
            <w:r>
              <w:t>subsection 4</w:t>
            </w:r>
            <w:r w:rsidR="007F029E" w:rsidRPr="00527C02">
              <w:t>0(2)</w:t>
            </w:r>
          </w:p>
        </w:tc>
        <w:tc>
          <w:tcPr>
            <w:tcW w:w="4825" w:type="dxa"/>
            <w:shd w:val="clear" w:color="auto" w:fill="auto"/>
          </w:tcPr>
          <w:p w14:paraId="07687AA5" w14:textId="77777777" w:rsidR="007F029E" w:rsidRPr="00527C02" w:rsidRDefault="007F029E" w:rsidP="007F029E">
            <w:pPr>
              <w:pStyle w:val="Tabletext"/>
            </w:pPr>
            <w:r w:rsidRPr="00527C02">
              <w:t>paragraph 40(2)(c)</w:t>
            </w:r>
          </w:p>
        </w:tc>
      </w:tr>
      <w:tr w:rsidR="007F029E" w:rsidRPr="00527C02" w14:paraId="68C18628" w14:textId="77777777" w:rsidTr="007F029E">
        <w:tc>
          <w:tcPr>
            <w:tcW w:w="714" w:type="dxa"/>
            <w:shd w:val="clear" w:color="auto" w:fill="auto"/>
          </w:tcPr>
          <w:p w14:paraId="7F7BB7D9" w14:textId="77777777" w:rsidR="007F029E" w:rsidRPr="00527C02" w:rsidRDefault="007F029E" w:rsidP="007F029E">
            <w:pPr>
              <w:pStyle w:val="Tabletext"/>
            </w:pPr>
            <w:r w:rsidRPr="00527C02">
              <w:t>11</w:t>
            </w:r>
          </w:p>
        </w:tc>
        <w:tc>
          <w:tcPr>
            <w:tcW w:w="2116" w:type="dxa"/>
            <w:shd w:val="clear" w:color="auto" w:fill="auto"/>
          </w:tcPr>
          <w:p w14:paraId="48490A13" w14:textId="77777777" w:rsidR="007F029E" w:rsidRPr="00527C02" w:rsidRDefault="00422C55" w:rsidP="007F029E">
            <w:pPr>
              <w:pStyle w:val="Tabletext"/>
            </w:pPr>
            <w:r>
              <w:t>subsection 4</w:t>
            </w:r>
            <w:r w:rsidR="007F029E" w:rsidRPr="00527C02">
              <w:t>0(3)</w:t>
            </w:r>
          </w:p>
        </w:tc>
        <w:tc>
          <w:tcPr>
            <w:tcW w:w="4825" w:type="dxa"/>
            <w:shd w:val="clear" w:color="auto" w:fill="auto"/>
          </w:tcPr>
          <w:p w14:paraId="351459B0" w14:textId="77777777" w:rsidR="007F029E" w:rsidRPr="00527C02" w:rsidRDefault="007F029E" w:rsidP="007F029E">
            <w:pPr>
              <w:pStyle w:val="Tabletext"/>
            </w:pPr>
            <w:r w:rsidRPr="00527C02">
              <w:t>paragraph 40(3)(c)</w:t>
            </w:r>
          </w:p>
        </w:tc>
      </w:tr>
      <w:tr w:rsidR="007F029E" w:rsidRPr="00527C02" w14:paraId="70EB30BA" w14:textId="77777777" w:rsidTr="007F029E">
        <w:tc>
          <w:tcPr>
            <w:tcW w:w="714" w:type="dxa"/>
            <w:shd w:val="clear" w:color="auto" w:fill="auto"/>
          </w:tcPr>
          <w:p w14:paraId="6344A8D6" w14:textId="77777777" w:rsidR="007F029E" w:rsidRPr="00527C02" w:rsidRDefault="007F029E" w:rsidP="007F029E">
            <w:pPr>
              <w:pStyle w:val="Tabletext"/>
            </w:pPr>
            <w:r w:rsidRPr="00527C02">
              <w:t>12</w:t>
            </w:r>
          </w:p>
        </w:tc>
        <w:tc>
          <w:tcPr>
            <w:tcW w:w="2116" w:type="dxa"/>
            <w:shd w:val="clear" w:color="auto" w:fill="auto"/>
          </w:tcPr>
          <w:p w14:paraId="5C0E00B1" w14:textId="77777777" w:rsidR="007F029E" w:rsidRPr="00527C02" w:rsidRDefault="00422C55" w:rsidP="007F029E">
            <w:pPr>
              <w:pStyle w:val="Tabletext"/>
            </w:pPr>
            <w:r>
              <w:t>subsection 4</w:t>
            </w:r>
            <w:r w:rsidR="007F029E" w:rsidRPr="00527C02">
              <w:t>1(1)</w:t>
            </w:r>
          </w:p>
        </w:tc>
        <w:tc>
          <w:tcPr>
            <w:tcW w:w="4825" w:type="dxa"/>
            <w:shd w:val="clear" w:color="auto" w:fill="auto"/>
          </w:tcPr>
          <w:p w14:paraId="203D762C" w14:textId="77777777" w:rsidR="007F029E" w:rsidRPr="00527C02" w:rsidRDefault="007F029E" w:rsidP="007F029E">
            <w:pPr>
              <w:pStyle w:val="Tabletext"/>
            </w:pPr>
            <w:r w:rsidRPr="00527C02">
              <w:t>paragraph 41(1)(c)</w:t>
            </w:r>
          </w:p>
        </w:tc>
      </w:tr>
      <w:tr w:rsidR="007F029E" w:rsidRPr="00527C02" w14:paraId="58F7A6B7" w14:textId="77777777" w:rsidTr="007F029E">
        <w:tc>
          <w:tcPr>
            <w:tcW w:w="714" w:type="dxa"/>
            <w:tcBorders>
              <w:bottom w:val="single" w:sz="2" w:space="0" w:color="auto"/>
            </w:tcBorders>
            <w:shd w:val="clear" w:color="auto" w:fill="auto"/>
          </w:tcPr>
          <w:p w14:paraId="09B93900" w14:textId="77777777" w:rsidR="007F029E" w:rsidRPr="00527C02" w:rsidRDefault="007F029E" w:rsidP="007F029E">
            <w:pPr>
              <w:pStyle w:val="Tabletext"/>
            </w:pPr>
            <w:r w:rsidRPr="00527C02">
              <w:t>13</w:t>
            </w:r>
          </w:p>
        </w:tc>
        <w:tc>
          <w:tcPr>
            <w:tcW w:w="2116" w:type="dxa"/>
            <w:tcBorders>
              <w:bottom w:val="single" w:sz="2" w:space="0" w:color="auto"/>
            </w:tcBorders>
            <w:shd w:val="clear" w:color="auto" w:fill="auto"/>
          </w:tcPr>
          <w:p w14:paraId="21CC57FE" w14:textId="77777777" w:rsidR="007F029E" w:rsidRPr="00527C02" w:rsidRDefault="00422C55" w:rsidP="007F029E">
            <w:pPr>
              <w:pStyle w:val="Tabletext"/>
            </w:pPr>
            <w:r>
              <w:t>subsection 4</w:t>
            </w:r>
            <w:r w:rsidR="007F029E" w:rsidRPr="00527C02">
              <w:t>1(6)</w:t>
            </w:r>
          </w:p>
        </w:tc>
        <w:tc>
          <w:tcPr>
            <w:tcW w:w="4825" w:type="dxa"/>
            <w:tcBorders>
              <w:bottom w:val="single" w:sz="2" w:space="0" w:color="auto"/>
            </w:tcBorders>
            <w:shd w:val="clear" w:color="auto" w:fill="auto"/>
          </w:tcPr>
          <w:p w14:paraId="37587E72" w14:textId="77777777" w:rsidR="007F029E" w:rsidRPr="00527C02" w:rsidRDefault="007F029E" w:rsidP="007F029E">
            <w:pPr>
              <w:pStyle w:val="Tabletext"/>
            </w:pPr>
            <w:r w:rsidRPr="00527C02">
              <w:t>paragraph 41(6)(d)</w:t>
            </w:r>
          </w:p>
        </w:tc>
      </w:tr>
      <w:tr w:rsidR="007F029E" w:rsidRPr="00527C02" w14:paraId="47393A2E" w14:textId="77777777" w:rsidTr="007F029E">
        <w:tc>
          <w:tcPr>
            <w:tcW w:w="714" w:type="dxa"/>
            <w:tcBorders>
              <w:top w:val="single" w:sz="2" w:space="0" w:color="auto"/>
              <w:bottom w:val="single" w:sz="12" w:space="0" w:color="auto"/>
            </w:tcBorders>
            <w:shd w:val="clear" w:color="auto" w:fill="auto"/>
          </w:tcPr>
          <w:p w14:paraId="2FC3A960" w14:textId="77777777" w:rsidR="007F029E" w:rsidRPr="00527C02" w:rsidRDefault="007F029E" w:rsidP="007F029E">
            <w:pPr>
              <w:pStyle w:val="Tabletext"/>
            </w:pPr>
            <w:r w:rsidRPr="00527C02">
              <w:t>14</w:t>
            </w:r>
          </w:p>
        </w:tc>
        <w:tc>
          <w:tcPr>
            <w:tcW w:w="2116" w:type="dxa"/>
            <w:tcBorders>
              <w:top w:val="single" w:sz="2" w:space="0" w:color="auto"/>
              <w:bottom w:val="single" w:sz="12" w:space="0" w:color="auto"/>
            </w:tcBorders>
            <w:shd w:val="clear" w:color="auto" w:fill="auto"/>
          </w:tcPr>
          <w:p w14:paraId="00459B20" w14:textId="77777777" w:rsidR="007F029E" w:rsidRPr="00527C02" w:rsidRDefault="00422C55" w:rsidP="007F029E">
            <w:pPr>
              <w:pStyle w:val="Tabletext"/>
            </w:pPr>
            <w:r>
              <w:t>subsection 4</w:t>
            </w:r>
            <w:r w:rsidR="007F029E" w:rsidRPr="00527C02">
              <w:t>1(7)</w:t>
            </w:r>
          </w:p>
        </w:tc>
        <w:tc>
          <w:tcPr>
            <w:tcW w:w="4825" w:type="dxa"/>
            <w:tcBorders>
              <w:top w:val="single" w:sz="2" w:space="0" w:color="auto"/>
              <w:bottom w:val="single" w:sz="12" w:space="0" w:color="auto"/>
            </w:tcBorders>
            <w:shd w:val="clear" w:color="auto" w:fill="auto"/>
          </w:tcPr>
          <w:p w14:paraId="095CC689" w14:textId="77777777" w:rsidR="007F029E" w:rsidRPr="00527C02" w:rsidRDefault="007F029E" w:rsidP="007F029E">
            <w:pPr>
              <w:pStyle w:val="Tabletext"/>
            </w:pPr>
            <w:r w:rsidRPr="00527C02">
              <w:t>paragraph 41(7)(d)</w:t>
            </w:r>
          </w:p>
        </w:tc>
      </w:tr>
    </w:tbl>
    <w:p w14:paraId="7979D8B4" w14:textId="77777777" w:rsidR="00BE1F44" w:rsidRPr="00527C02" w:rsidRDefault="00BE1F44" w:rsidP="00BE1F44">
      <w:pPr>
        <w:pStyle w:val="Tabletext"/>
      </w:pPr>
    </w:p>
    <w:p w14:paraId="527B78C9" w14:textId="77777777" w:rsidR="00DB6ACF" w:rsidRPr="00527C02" w:rsidRDefault="00DB6ACF" w:rsidP="00DB6ACF">
      <w:pPr>
        <w:pStyle w:val="ActHead2"/>
        <w:pageBreakBefore/>
      </w:pPr>
      <w:bookmarkStart w:id="78" w:name="_Toc138757989"/>
      <w:r w:rsidRPr="0060533F">
        <w:rPr>
          <w:rStyle w:val="CharPartNo"/>
        </w:rPr>
        <w:t>Part </w:t>
      </w:r>
      <w:r w:rsidR="00E27C4E" w:rsidRPr="0060533F">
        <w:rPr>
          <w:rStyle w:val="CharPartNo"/>
        </w:rPr>
        <w:t>8</w:t>
      </w:r>
      <w:r w:rsidRPr="00527C02">
        <w:t>—</w:t>
      </w:r>
      <w:r w:rsidRPr="0060533F">
        <w:rPr>
          <w:rStyle w:val="CharPartText"/>
        </w:rPr>
        <w:t>Conditional Ministerial exemptions</w:t>
      </w:r>
      <w:bookmarkEnd w:id="78"/>
    </w:p>
    <w:p w14:paraId="65D5998C" w14:textId="77777777" w:rsidR="00DB6ACF" w:rsidRPr="00527C02" w:rsidRDefault="00DB6ACF" w:rsidP="00DB6ACF">
      <w:pPr>
        <w:pStyle w:val="ActHead3"/>
      </w:pPr>
      <w:bookmarkStart w:id="79" w:name="_Toc138757990"/>
      <w:r w:rsidRPr="0060533F">
        <w:rPr>
          <w:rStyle w:val="CharDivNo"/>
        </w:rPr>
        <w:t>Division 1</w:t>
      </w:r>
      <w:r w:rsidRPr="00527C02">
        <w:t>—</w:t>
      </w:r>
      <w:r w:rsidRPr="0060533F">
        <w:rPr>
          <w:rStyle w:val="CharDivText"/>
        </w:rPr>
        <w:t>Application for conditional Ministerial exemption</w:t>
      </w:r>
      <w:bookmarkEnd w:id="79"/>
    </w:p>
    <w:p w14:paraId="4E708A97" w14:textId="77777777" w:rsidR="00DB6ACF" w:rsidRPr="00527C02" w:rsidRDefault="00477FFB" w:rsidP="00DB6ACF">
      <w:pPr>
        <w:pStyle w:val="ActHead5"/>
      </w:pPr>
      <w:bookmarkStart w:id="80" w:name="_Toc138757991"/>
      <w:r w:rsidRPr="0060533F">
        <w:rPr>
          <w:rStyle w:val="CharSectno"/>
        </w:rPr>
        <w:t>58</w:t>
      </w:r>
      <w:r w:rsidR="00DB6ACF" w:rsidRPr="00527C02">
        <w:t xml:space="preserve">  Application for conditional Ministerial exemption</w:t>
      </w:r>
      <w:bookmarkEnd w:id="80"/>
    </w:p>
    <w:p w14:paraId="4E81B0ED" w14:textId="77777777" w:rsidR="00DB6ACF" w:rsidRPr="00527C02" w:rsidRDefault="00DB6ACF" w:rsidP="00DB6ACF">
      <w:pPr>
        <w:pStyle w:val="subsection"/>
      </w:pPr>
      <w:r w:rsidRPr="00527C02">
        <w:tab/>
        <w:t>(1)</w:t>
      </w:r>
      <w:r w:rsidRPr="00527C02">
        <w:tab/>
        <w:t>A person or persons may apply to the Energy Minister for a conditional Ministerial exemption.</w:t>
      </w:r>
    </w:p>
    <w:p w14:paraId="606D476B" w14:textId="77777777" w:rsidR="00DB6ACF" w:rsidRPr="00527C02" w:rsidRDefault="00DB6ACF" w:rsidP="00DB6ACF">
      <w:pPr>
        <w:pStyle w:val="notetext"/>
      </w:pPr>
      <w:r w:rsidRPr="00527C02">
        <w:t>Note:</w:t>
      </w:r>
      <w:r w:rsidRPr="00527C02">
        <w:tab/>
        <w:t xml:space="preserve">See </w:t>
      </w:r>
      <w:r w:rsidR="00422C55">
        <w:t>sections 5</w:t>
      </w:r>
      <w:r w:rsidR="00477FFB" w:rsidRPr="00527C02">
        <w:t>6</w:t>
      </w:r>
      <w:r w:rsidR="005325E8" w:rsidRPr="00527C02">
        <w:t xml:space="preserve"> and 57</w:t>
      </w:r>
      <w:r w:rsidRPr="00527C02">
        <w:t xml:space="preserve"> for the effect of a conditional Ministerial exemption.</w:t>
      </w:r>
    </w:p>
    <w:p w14:paraId="5B59AD1C" w14:textId="77777777" w:rsidR="00DB6ACF" w:rsidRPr="00527C02" w:rsidRDefault="00DB6ACF" w:rsidP="00DB6ACF">
      <w:pPr>
        <w:pStyle w:val="subsection"/>
      </w:pPr>
      <w:r w:rsidRPr="00527C02">
        <w:tab/>
        <w:t>(2)</w:t>
      </w:r>
      <w:r w:rsidRPr="00527C02">
        <w:tab/>
        <w:t>The application must:</w:t>
      </w:r>
    </w:p>
    <w:p w14:paraId="1A52F1D4" w14:textId="77777777" w:rsidR="00DB6ACF" w:rsidRPr="00527C02" w:rsidRDefault="00DB6ACF" w:rsidP="00DB6ACF">
      <w:pPr>
        <w:pStyle w:val="paragraph"/>
      </w:pPr>
      <w:r w:rsidRPr="00527C02">
        <w:tab/>
        <w:t>(a)</w:t>
      </w:r>
      <w:r w:rsidRPr="00527C02">
        <w:tab/>
        <w:t>be in writing; and</w:t>
      </w:r>
    </w:p>
    <w:p w14:paraId="7B13FFA5" w14:textId="77777777" w:rsidR="00DB6ACF" w:rsidRPr="00527C02" w:rsidRDefault="00DB6ACF" w:rsidP="00DB6ACF">
      <w:pPr>
        <w:pStyle w:val="paragraph"/>
      </w:pPr>
      <w:r w:rsidRPr="00527C02">
        <w:tab/>
        <w:t>(b)</w:t>
      </w:r>
      <w:r w:rsidRPr="00527C02">
        <w:tab/>
        <w:t>be in a form approved by the Energy Minister in writing.</w:t>
      </w:r>
    </w:p>
    <w:p w14:paraId="49434E88" w14:textId="77777777" w:rsidR="00DB6ACF" w:rsidRPr="00527C02" w:rsidRDefault="00477FFB" w:rsidP="00DB6ACF">
      <w:pPr>
        <w:pStyle w:val="ActHead5"/>
      </w:pPr>
      <w:bookmarkStart w:id="81" w:name="_Toc138757992"/>
      <w:r w:rsidRPr="0060533F">
        <w:rPr>
          <w:rStyle w:val="CharSectno"/>
        </w:rPr>
        <w:t>59</w:t>
      </w:r>
      <w:r w:rsidR="00DB6ACF" w:rsidRPr="00527C02">
        <w:t xml:space="preserve">  Withdrawal of application</w:t>
      </w:r>
      <w:bookmarkEnd w:id="81"/>
    </w:p>
    <w:p w14:paraId="36289F55" w14:textId="77777777" w:rsidR="00DB6ACF" w:rsidRPr="00527C02" w:rsidRDefault="00DB6ACF" w:rsidP="00DB6ACF">
      <w:pPr>
        <w:pStyle w:val="subsection"/>
      </w:pPr>
      <w:r w:rsidRPr="00527C02">
        <w:tab/>
        <w:t>(1)</w:t>
      </w:r>
      <w:r w:rsidRPr="00527C02">
        <w:tab/>
        <w:t xml:space="preserve">If a person makes, or persons make, an application under </w:t>
      </w:r>
      <w:r w:rsidR="00422C55">
        <w:t>section 5</w:t>
      </w:r>
      <w:r w:rsidR="00477FFB" w:rsidRPr="00527C02">
        <w:t>8</w:t>
      </w:r>
      <w:r w:rsidRPr="00527C02">
        <w:t>, the person or persons may withdraw the application unless the Energy Minister:</w:t>
      </w:r>
    </w:p>
    <w:p w14:paraId="4F75573F" w14:textId="77777777" w:rsidR="00DB6ACF" w:rsidRPr="00527C02" w:rsidRDefault="00DB6ACF" w:rsidP="00DB6ACF">
      <w:pPr>
        <w:pStyle w:val="paragraph"/>
      </w:pPr>
      <w:r w:rsidRPr="00527C02">
        <w:tab/>
        <w:t>(a)</w:t>
      </w:r>
      <w:r w:rsidRPr="00527C02">
        <w:tab/>
        <w:t>has decided to grant the conditional Ministerial exemption; or</w:t>
      </w:r>
    </w:p>
    <w:p w14:paraId="63A0DDC8" w14:textId="77777777" w:rsidR="00DB6ACF" w:rsidRPr="00527C02" w:rsidRDefault="00DB6ACF" w:rsidP="00DB6ACF">
      <w:pPr>
        <w:pStyle w:val="paragraph"/>
      </w:pPr>
      <w:r w:rsidRPr="00527C02">
        <w:tab/>
        <w:t>(b)</w:t>
      </w:r>
      <w:r w:rsidRPr="00527C02">
        <w:tab/>
        <w:t>has decided not to grant the conditional Ministerial exemption.</w:t>
      </w:r>
    </w:p>
    <w:p w14:paraId="2D692FF4" w14:textId="77777777" w:rsidR="00DB6ACF" w:rsidRPr="00527C02" w:rsidRDefault="00DB6ACF" w:rsidP="00DB6ACF">
      <w:pPr>
        <w:pStyle w:val="subsection"/>
      </w:pPr>
      <w:r w:rsidRPr="00527C02">
        <w:tab/>
        <w:t>(2)</w:t>
      </w:r>
      <w:r w:rsidRPr="00527C02">
        <w:tab/>
        <w:t>The withdrawal must:</w:t>
      </w:r>
    </w:p>
    <w:p w14:paraId="37616581" w14:textId="77777777" w:rsidR="00DB6ACF" w:rsidRPr="00527C02" w:rsidRDefault="00DB6ACF" w:rsidP="00DB6ACF">
      <w:pPr>
        <w:pStyle w:val="paragraph"/>
      </w:pPr>
      <w:r w:rsidRPr="00527C02">
        <w:tab/>
        <w:t>(a)</w:t>
      </w:r>
      <w:r w:rsidRPr="00527C02">
        <w:tab/>
        <w:t>be in writing; and</w:t>
      </w:r>
    </w:p>
    <w:p w14:paraId="2E7FD2BE" w14:textId="77777777" w:rsidR="00DB6ACF" w:rsidRPr="00527C02" w:rsidRDefault="00DB6ACF" w:rsidP="00DB6ACF">
      <w:pPr>
        <w:pStyle w:val="paragraph"/>
      </w:pPr>
      <w:r w:rsidRPr="00527C02">
        <w:tab/>
        <w:t>(b)</w:t>
      </w:r>
      <w:r w:rsidRPr="00527C02">
        <w:tab/>
        <w:t>be in a form approved by the Energy Minister in writing.</w:t>
      </w:r>
    </w:p>
    <w:p w14:paraId="78C4846F" w14:textId="77777777" w:rsidR="00DB6ACF" w:rsidRPr="00527C02" w:rsidRDefault="00DB6ACF" w:rsidP="00DB6ACF">
      <w:pPr>
        <w:pStyle w:val="subsection"/>
      </w:pPr>
      <w:r w:rsidRPr="00527C02">
        <w:tab/>
        <w:t>(3)</w:t>
      </w:r>
      <w:r w:rsidRPr="00527C02">
        <w:tab/>
        <w:t xml:space="preserve">For the purposes of this Part, if a person withdraws, or persons withdraw, an application at a time in accordance with </w:t>
      </w:r>
      <w:r w:rsidR="00077CF7" w:rsidRPr="00527C02">
        <w:t>subsection (</w:t>
      </w:r>
      <w:r w:rsidRPr="00527C02">
        <w:t xml:space="preserve">1), Divisions 2 and </w:t>
      </w:r>
      <w:r w:rsidR="00FF1EA9" w:rsidRPr="00527C02">
        <w:t>5</w:t>
      </w:r>
      <w:r w:rsidRPr="00527C02">
        <w:t xml:space="preserve"> apply, on and after that time, as if the person or persons had not made the application.</w:t>
      </w:r>
    </w:p>
    <w:p w14:paraId="2619861E" w14:textId="77777777" w:rsidR="00DB6ACF" w:rsidRPr="00527C02" w:rsidRDefault="00DB6ACF" w:rsidP="00B66DBD">
      <w:pPr>
        <w:pStyle w:val="ActHead3"/>
        <w:pageBreakBefore/>
      </w:pPr>
      <w:bookmarkStart w:id="82" w:name="_Toc138757993"/>
      <w:r w:rsidRPr="0060533F">
        <w:rPr>
          <w:rStyle w:val="CharDivNo"/>
        </w:rPr>
        <w:t>Division 2</w:t>
      </w:r>
      <w:r w:rsidRPr="00527C02">
        <w:t>—</w:t>
      </w:r>
      <w:r w:rsidRPr="0060533F">
        <w:rPr>
          <w:rStyle w:val="CharDivText"/>
        </w:rPr>
        <w:t>Grant of conditional Ministerial exemption</w:t>
      </w:r>
      <w:bookmarkEnd w:id="82"/>
    </w:p>
    <w:p w14:paraId="3C3B070A" w14:textId="77777777" w:rsidR="00DB6ACF" w:rsidRPr="00527C02" w:rsidRDefault="00477FFB" w:rsidP="00DB6ACF">
      <w:pPr>
        <w:pStyle w:val="ActHead5"/>
      </w:pPr>
      <w:bookmarkStart w:id="83" w:name="_Toc138757994"/>
      <w:r w:rsidRPr="0060533F">
        <w:rPr>
          <w:rStyle w:val="CharSectno"/>
        </w:rPr>
        <w:t>60</w:t>
      </w:r>
      <w:r w:rsidR="00DB6ACF" w:rsidRPr="00527C02">
        <w:t xml:space="preserve">  </w:t>
      </w:r>
      <w:r w:rsidR="004E2424" w:rsidRPr="00527C02">
        <w:t xml:space="preserve">Meaning of </w:t>
      </w:r>
      <w:r w:rsidR="005A6F6F" w:rsidRPr="00527C02">
        <w:rPr>
          <w:i/>
        </w:rPr>
        <w:t>gas penalty provision</w:t>
      </w:r>
      <w:r w:rsidR="004E2424" w:rsidRPr="00527C02">
        <w:t xml:space="preserve"> and </w:t>
      </w:r>
      <w:r w:rsidR="005A6F6F" w:rsidRPr="00527C02">
        <w:rPr>
          <w:i/>
        </w:rPr>
        <w:t>gas pricing penalty provision</w:t>
      </w:r>
      <w:bookmarkEnd w:id="83"/>
    </w:p>
    <w:p w14:paraId="3F89D1D1" w14:textId="77777777" w:rsidR="00DB6ACF" w:rsidRPr="00527C02" w:rsidRDefault="00DB6ACF" w:rsidP="00DB6ACF">
      <w:pPr>
        <w:pStyle w:val="subsection"/>
      </w:pPr>
      <w:r w:rsidRPr="00527C02">
        <w:tab/>
        <w:t>(1)</w:t>
      </w:r>
      <w:r w:rsidRPr="00527C02">
        <w:tab/>
        <w:t xml:space="preserve">Each of the following is a </w:t>
      </w:r>
      <w:r w:rsidR="005A6F6F" w:rsidRPr="00527C02">
        <w:rPr>
          <w:b/>
          <w:i/>
        </w:rPr>
        <w:t>gas penalty provision</w:t>
      </w:r>
      <w:r w:rsidRPr="00527C02">
        <w:t>:</w:t>
      </w:r>
    </w:p>
    <w:p w14:paraId="254307D5" w14:textId="77777777" w:rsidR="00DB6ACF" w:rsidRPr="00527C02" w:rsidRDefault="00DB6ACF" w:rsidP="00DB6ACF">
      <w:pPr>
        <w:pStyle w:val="paragraph"/>
      </w:pPr>
      <w:r w:rsidRPr="00527C02">
        <w:tab/>
        <w:t>(a)</w:t>
      </w:r>
      <w:r w:rsidRPr="00527C02">
        <w:tab/>
        <w:t xml:space="preserve">a </w:t>
      </w:r>
      <w:r w:rsidR="005A6F6F" w:rsidRPr="00527C02">
        <w:t>gas pricing penalty provision</w:t>
      </w:r>
      <w:r w:rsidRPr="00527C02">
        <w:t>;</w:t>
      </w:r>
    </w:p>
    <w:p w14:paraId="1790461B" w14:textId="77777777" w:rsidR="00C35F90" w:rsidRPr="00527C02" w:rsidRDefault="00DB6ACF" w:rsidP="00DB6ACF">
      <w:pPr>
        <w:pStyle w:val="paragraph"/>
      </w:pPr>
      <w:r w:rsidRPr="00527C02">
        <w:tab/>
        <w:t>(b)</w:t>
      </w:r>
      <w:r w:rsidRPr="00527C02">
        <w:tab/>
      </w:r>
      <w:r w:rsidR="00422C55">
        <w:t>subsection 1</w:t>
      </w:r>
      <w:r w:rsidR="00477FFB" w:rsidRPr="00527C02">
        <w:t>0</w:t>
      </w:r>
      <w:r w:rsidR="00C35F90" w:rsidRPr="00527C02">
        <w:t>(1);</w:t>
      </w:r>
    </w:p>
    <w:p w14:paraId="14DE377A" w14:textId="77777777" w:rsidR="00DB6ACF" w:rsidRPr="00527C02" w:rsidRDefault="00C35F90" w:rsidP="00DB6ACF">
      <w:pPr>
        <w:pStyle w:val="paragraph"/>
      </w:pPr>
      <w:r w:rsidRPr="00527C02">
        <w:tab/>
        <w:t>(c)</w:t>
      </w:r>
      <w:r w:rsidRPr="00527C02">
        <w:tab/>
      </w:r>
      <w:r w:rsidR="00422C55">
        <w:t>section 1</w:t>
      </w:r>
      <w:r w:rsidR="00477FFB" w:rsidRPr="00527C02">
        <w:t>1</w:t>
      </w:r>
      <w:r w:rsidRPr="00527C02">
        <w:t>;</w:t>
      </w:r>
    </w:p>
    <w:p w14:paraId="2C03099B" w14:textId="77777777" w:rsidR="00C35F90" w:rsidRPr="00527C02" w:rsidRDefault="00C35F90" w:rsidP="00C35F90">
      <w:pPr>
        <w:pStyle w:val="paragraph"/>
      </w:pPr>
      <w:r w:rsidRPr="00527C02">
        <w:tab/>
        <w:t>(d)</w:t>
      </w:r>
      <w:r w:rsidRPr="00527C02">
        <w:tab/>
      </w:r>
      <w:r w:rsidR="00422C55">
        <w:t>section 1</w:t>
      </w:r>
      <w:r w:rsidR="00477FFB" w:rsidRPr="00527C02">
        <w:t>2</w:t>
      </w:r>
      <w:r w:rsidRPr="00527C02">
        <w:t>;</w:t>
      </w:r>
    </w:p>
    <w:p w14:paraId="0B944153" w14:textId="77777777" w:rsidR="00C35F90" w:rsidRPr="00527C02" w:rsidRDefault="00C35F90" w:rsidP="00C35F90">
      <w:pPr>
        <w:pStyle w:val="paragraph"/>
      </w:pPr>
      <w:r w:rsidRPr="00527C02">
        <w:tab/>
        <w:t>(e)</w:t>
      </w:r>
      <w:r w:rsidRPr="00527C02">
        <w:tab/>
      </w:r>
      <w:r w:rsidR="00422C55">
        <w:t>section 1</w:t>
      </w:r>
      <w:r w:rsidR="00477FFB" w:rsidRPr="00527C02">
        <w:t>3</w:t>
      </w:r>
      <w:r w:rsidRPr="00527C02">
        <w:t>;</w:t>
      </w:r>
    </w:p>
    <w:p w14:paraId="519AC19A" w14:textId="77777777" w:rsidR="00C35F90" w:rsidRPr="00527C02" w:rsidRDefault="00C35F90" w:rsidP="00C35F90">
      <w:pPr>
        <w:pStyle w:val="paragraph"/>
      </w:pPr>
      <w:r w:rsidRPr="00527C02">
        <w:tab/>
        <w:t>(f)</w:t>
      </w:r>
      <w:r w:rsidRPr="00527C02">
        <w:tab/>
      </w:r>
      <w:r w:rsidR="00422C55">
        <w:t>subsection 1</w:t>
      </w:r>
      <w:r w:rsidR="00477FFB" w:rsidRPr="00527C02">
        <w:t>4</w:t>
      </w:r>
      <w:r w:rsidRPr="00527C02">
        <w:t>(1);</w:t>
      </w:r>
    </w:p>
    <w:p w14:paraId="3902107B" w14:textId="77777777" w:rsidR="00C35F90" w:rsidRPr="00527C02" w:rsidRDefault="00C35F90" w:rsidP="00C35F90">
      <w:pPr>
        <w:pStyle w:val="paragraph"/>
      </w:pPr>
      <w:r w:rsidRPr="00527C02">
        <w:tab/>
        <w:t>(g)</w:t>
      </w:r>
      <w:r w:rsidRPr="00527C02">
        <w:tab/>
      </w:r>
      <w:r w:rsidR="00422C55">
        <w:t>subsection 1</w:t>
      </w:r>
      <w:r w:rsidR="00477FFB" w:rsidRPr="00527C02">
        <w:t>6</w:t>
      </w:r>
      <w:r w:rsidRPr="00527C02">
        <w:t>(1);</w:t>
      </w:r>
    </w:p>
    <w:p w14:paraId="1F3F08DD" w14:textId="77777777" w:rsidR="00C35F90" w:rsidRPr="00527C02" w:rsidRDefault="00C35F90" w:rsidP="00C35F90">
      <w:pPr>
        <w:pStyle w:val="paragraph"/>
      </w:pPr>
      <w:r w:rsidRPr="00527C02">
        <w:tab/>
        <w:t>(h)</w:t>
      </w:r>
      <w:r w:rsidRPr="00527C02">
        <w:tab/>
      </w:r>
      <w:r w:rsidR="00422C55">
        <w:t>section 1</w:t>
      </w:r>
      <w:r w:rsidR="00477FFB" w:rsidRPr="00527C02">
        <w:t>7</w:t>
      </w:r>
      <w:r w:rsidRPr="00527C02">
        <w:t>;</w:t>
      </w:r>
    </w:p>
    <w:p w14:paraId="5043D961" w14:textId="77777777" w:rsidR="00C35F90" w:rsidRPr="00527C02" w:rsidRDefault="00C35F90" w:rsidP="00C35F90">
      <w:pPr>
        <w:pStyle w:val="paragraph"/>
      </w:pPr>
      <w:r w:rsidRPr="00527C02">
        <w:tab/>
        <w:t>(</w:t>
      </w:r>
      <w:proofErr w:type="spellStart"/>
      <w:r w:rsidRPr="00527C02">
        <w:t>i</w:t>
      </w:r>
      <w:proofErr w:type="spellEnd"/>
      <w:r w:rsidRPr="00527C02">
        <w:t>)</w:t>
      </w:r>
      <w:r w:rsidRPr="00527C02">
        <w:tab/>
      </w:r>
      <w:r w:rsidR="00422C55">
        <w:t>subsection 1</w:t>
      </w:r>
      <w:r w:rsidR="00477FFB" w:rsidRPr="00527C02">
        <w:t>8</w:t>
      </w:r>
      <w:r w:rsidRPr="00527C02">
        <w:t>(1);</w:t>
      </w:r>
    </w:p>
    <w:p w14:paraId="55F748EF" w14:textId="77777777" w:rsidR="00C35F90" w:rsidRPr="00527C02" w:rsidRDefault="00C35F90" w:rsidP="00C35F90">
      <w:pPr>
        <w:pStyle w:val="paragraph"/>
      </w:pPr>
      <w:r w:rsidRPr="00527C02">
        <w:tab/>
        <w:t>(j)</w:t>
      </w:r>
      <w:r w:rsidRPr="00527C02">
        <w:tab/>
      </w:r>
      <w:r w:rsidR="00422C55">
        <w:t>subsection 2</w:t>
      </w:r>
      <w:r w:rsidR="00477FFB" w:rsidRPr="00527C02">
        <w:t>0</w:t>
      </w:r>
      <w:r w:rsidRPr="00527C02">
        <w:t>(1);</w:t>
      </w:r>
    </w:p>
    <w:p w14:paraId="0AB5EBD8" w14:textId="77777777" w:rsidR="00C35F90" w:rsidRPr="00527C02" w:rsidRDefault="00C35F90" w:rsidP="00C35F90">
      <w:pPr>
        <w:pStyle w:val="paragraph"/>
      </w:pPr>
      <w:r w:rsidRPr="00527C02">
        <w:tab/>
        <w:t>(k)</w:t>
      </w:r>
      <w:r w:rsidRPr="00527C02">
        <w:tab/>
      </w:r>
      <w:r w:rsidR="00422C55">
        <w:t>subsection 2</w:t>
      </w:r>
      <w:r w:rsidR="00477FFB" w:rsidRPr="00527C02">
        <w:t>1</w:t>
      </w:r>
      <w:r w:rsidRPr="00527C02">
        <w:t>(1);</w:t>
      </w:r>
    </w:p>
    <w:p w14:paraId="002569FB" w14:textId="77777777" w:rsidR="00C35F90" w:rsidRPr="00527C02" w:rsidRDefault="00C35F90" w:rsidP="00C35F90">
      <w:pPr>
        <w:pStyle w:val="paragraph"/>
      </w:pPr>
      <w:r w:rsidRPr="00527C02">
        <w:tab/>
        <w:t>(l)</w:t>
      </w:r>
      <w:r w:rsidRPr="00527C02">
        <w:tab/>
      </w:r>
      <w:r w:rsidR="00422C55">
        <w:t>subsection 2</w:t>
      </w:r>
      <w:r w:rsidR="00477FFB" w:rsidRPr="00527C02">
        <w:t>4</w:t>
      </w:r>
      <w:r w:rsidRPr="00527C02">
        <w:t>(1);</w:t>
      </w:r>
    </w:p>
    <w:p w14:paraId="365F719D" w14:textId="77777777" w:rsidR="00C35F90" w:rsidRPr="00527C02" w:rsidRDefault="00C35F90" w:rsidP="00C35F90">
      <w:pPr>
        <w:pStyle w:val="paragraph"/>
      </w:pPr>
      <w:r w:rsidRPr="00527C02">
        <w:tab/>
        <w:t>(m)</w:t>
      </w:r>
      <w:r w:rsidRPr="00527C02">
        <w:tab/>
      </w:r>
      <w:r w:rsidR="00422C55">
        <w:t>subsection 2</w:t>
      </w:r>
      <w:r w:rsidR="00477FFB" w:rsidRPr="00527C02">
        <w:t>5</w:t>
      </w:r>
      <w:r w:rsidRPr="00527C02">
        <w:t>(1);</w:t>
      </w:r>
    </w:p>
    <w:p w14:paraId="06966D0E" w14:textId="77777777" w:rsidR="00C35F90" w:rsidRPr="00527C02" w:rsidRDefault="00C35F90" w:rsidP="00C35F90">
      <w:pPr>
        <w:pStyle w:val="paragraph"/>
      </w:pPr>
      <w:r w:rsidRPr="00527C02">
        <w:tab/>
        <w:t>(n)</w:t>
      </w:r>
      <w:r w:rsidRPr="00527C02">
        <w:tab/>
      </w:r>
      <w:r w:rsidR="00422C55">
        <w:t>subsection 3</w:t>
      </w:r>
      <w:r w:rsidR="00477FFB" w:rsidRPr="00527C02">
        <w:t>0</w:t>
      </w:r>
      <w:r w:rsidRPr="00527C02">
        <w:t>(1);</w:t>
      </w:r>
    </w:p>
    <w:p w14:paraId="53E26BDB" w14:textId="77777777" w:rsidR="002A7E50" w:rsidRPr="00527C02" w:rsidRDefault="00C35F90" w:rsidP="00C35F90">
      <w:pPr>
        <w:pStyle w:val="paragraph"/>
      </w:pPr>
      <w:r w:rsidRPr="00527C02">
        <w:tab/>
        <w:t>(o)</w:t>
      </w:r>
      <w:r w:rsidRPr="00527C02">
        <w:tab/>
      </w:r>
      <w:r w:rsidR="00422C55">
        <w:t>subsection 3</w:t>
      </w:r>
      <w:r w:rsidR="00477FFB" w:rsidRPr="00527C02">
        <w:t>1</w:t>
      </w:r>
      <w:r w:rsidRPr="00527C02">
        <w:t>(1)</w:t>
      </w:r>
      <w:r w:rsidR="002A7E50" w:rsidRPr="00527C02">
        <w:t>;</w:t>
      </w:r>
    </w:p>
    <w:p w14:paraId="30508C1F" w14:textId="77777777" w:rsidR="00C35F90" w:rsidRPr="00527C02" w:rsidRDefault="002A7E50" w:rsidP="00C35F90">
      <w:pPr>
        <w:pStyle w:val="paragraph"/>
      </w:pPr>
      <w:r w:rsidRPr="00527C02">
        <w:tab/>
        <w:t>(p)</w:t>
      </w:r>
      <w:r w:rsidRPr="00527C02">
        <w:tab/>
      </w:r>
      <w:r w:rsidR="00422C55">
        <w:t>subsection 3</w:t>
      </w:r>
      <w:r w:rsidR="00477FFB" w:rsidRPr="00527C02">
        <w:t>3</w:t>
      </w:r>
      <w:r w:rsidRPr="00527C02">
        <w:t>(1);</w:t>
      </w:r>
    </w:p>
    <w:p w14:paraId="1D1C59C1" w14:textId="77777777" w:rsidR="002A7E50" w:rsidRPr="00527C02" w:rsidRDefault="002A7E50" w:rsidP="00C35F90">
      <w:pPr>
        <w:pStyle w:val="paragraph"/>
      </w:pPr>
      <w:r w:rsidRPr="00527C02">
        <w:tab/>
        <w:t>(q)</w:t>
      </w:r>
      <w:r w:rsidRPr="00527C02">
        <w:tab/>
      </w:r>
      <w:r w:rsidR="00422C55">
        <w:t>subsection 3</w:t>
      </w:r>
      <w:r w:rsidR="00477FFB" w:rsidRPr="00527C02">
        <w:t>4</w:t>
      </w:r>
      <w:r w:rsidRPr="00527C02">
        <w:t>(1);</w:t>
      </w:r>
    </w:p>
    <w:p w14:paraId="63AC0871" w14:textId="77777777" w:rsidR="002A7E50" w:rsidRPr="00527C02" w:rsidRDefault="002A7E50" w:rsidP="00C35F90">
      <w:pPr>
        <w:pStyle w:val="paragraph"/>
      </w:pPr>
      <w:r w:rsidRPr="00527C02">
        <w:tab/>
        <w:t>(r)</w:t>
      </w:r>
      <w:r w:rsidRPr="00527C02">
        <w:tab/>
      </w:r>
      <w:r w:rsidR="00422C55">
        <w:t>subsection 3</w:t>
      </w:r>
      <w:r w:rsidR="00477FFB" w:rsidRPr="00527C02">
        <w:t>5</w:t>
      </w:r>
      <w:r w:rsidRPr="00527C02">
        <w:t>(1);</w:t>
      </w:r>
    </w:p>
    <w:p w14:paraId="59CCD441" w14:textId="77777777" w:rsidR="002A7E50" w:rsidRPr="00527C02" w:rsidRDefault="002A7E50" w:rsidP="00C35F90">
      <w:pPr>
        <w:pStyle w:val="paragraph"/>
      </w:pPr>
      <w:r w:rsidRPr="00527C02">
        <w:tab/>
        <w:t>(s)</w:t>
      </w:r>
      <w:r w:rsidRPr="00527C02">
        <w:tab/>
      </w:r>
      <w:r w:rsidR="00422C55">
        <w:t>subsection 3</w:t>
      </w:r>
      <w:r w:rsidR="00477FFB" w:rsidRPr="00527C02">
        <w:t>6</w:t>
      </w:r>
      <w:r w:rsidRPr="00527C02">
        <w:t>(1);</w:t>
      </w:r>
    </w:p>
    <w:p w14:paraId="21F7AF76" w14:textId="77777777" w:rsidR="002A7E50" w:rsidRPr="00527C02" w:rsidRDefault="002A7E50" w:rsidP="00C35F90">
      <w:pPr>
        <w:pStyle w:val="paragraph"/>
      </w:pPr>
      <w:r w:rsidRPr="00527C02">
        <w:tab/>
        <w:t>(t)</w:t>
      </w:r>
      <w:r w:rsidRPr="00527C02">
        <w:tab/>
      </w:r>
      <w:r w:rsidR="00422C55">
        <w:t>subsection 3</w:t>
      </w:r>
      <w:r w:rsidR="00477FFB" w:rsidRPr="00527C02">
        <w:t>6</w:t>
      </w:r>
      <w:r w:rsidRPr="00527C02">
        <w:t>(2);</w:t>
      </w:r>
    </w:p>
    <w:p w14:paraId="36130049" w14:textId="77777777" w:rsidR="002A7E50" w:rsidRPr="00527C02" w:rsidRDefault="002A7E50" w:rsidP="00C35F90">
      <w:pPr>
        <w:pStyle w:val="paragraph"/>
      </w:pPr>
      <w:r w:rsidRPr="00527C02">
        <w:tab/>
        <w:t>(u)</w:t>
      </w:r>
      <w:r w:rsidRPr="00527C02">
        <w:tab/>
      </w:r>
      <w:r w:rsidR="00422C55">
        <w:t>subsection 3</w:t>
      </w:r>
      <w:r w:rsidR="00477FFB" w:rsidRPr="00527C02">
        <w:t>7</w:t>
      </w:r>
      <w:r w:rsidRPr="00527C02">
        <w:t>(1)</w:t>
      </w:r>
      <w:r w:rsidR="004C3733" w:rsidRPr="00527C02">
        <w:t>;</w:t>
      </w:r>
    </w:p>
    <w:p w14:paraId="11FEAFC3" w14:textId="77777777" w:rsidR="004C3733" w:rsidRPr="00527C02" w:rsidRDefault="004C3733" w:rsidP="004C3733">
      <w:pPr>
        <w:pStyle w:val="paragraph"/>
      </w:pPr>
      <w:r w:rsidRPr="00527C02">
        <w:tab/>
        <w:t>(v)</w:t>
      </w:r>
      <w:r w:rsidRPr="00527C02">
        <w:tab/>
      </w:r>
      <w:r w:rsidR="00422C55">
        <w:t>subsection 3</w:t>
      </w:r>
      <w:r w:rsidR="00477FFB" w:rsidRPr="00527C02">
        <w:t>8</w:t>
      </w:r>
      <w:r w:rsidRPr="00527C02">
        <w:t>(1);</w:t>
      </w:r>
    </w:p>
    <w:p w14:paraId="72A98B00" w14:textId="77777777" w:rsidR="004C3733" w:rsidRPr="00527C02" w:rsidRDefault="004C3733" w:rsidP="004C3733">
      <w:pPr>
        <w:pStyle w:val="paragraph"/>
      </w:pPr>
      <w:r w:rsidRPr="00527C02">
        <w:tab/>
        <w:t>(w)</w:t>
      </w:r>
      <w:r w:rsidRPr="00527C02">
        <w:tab/>
      </w:r>
      <w:r w:rsidR="00422C55">
        <w:t>subsection 3</w:t>
      </w:r>
      <w:r w:rsidR="00477FFB" w:rsidRPr="00527C02">
        <w:t>9</w:t>
      </w:r>
      <w:r w:rsidRPr="00527C02">
        <w:t>(1);</w:t>
      </w:r>
    </w:p>
    <w:p w14:paraId="6D4683EC" w14:textId="77777777" w:rsidR="004C3733" w:rsidRPr="00527C02" w:rsidRDefault="004C3733" w:rsidP="004C3733">
      <w:pPr>
        <w:pStyle w:val="paragraph"/>
      </w:pPr>
      <w:r w:rsidRPr="00527C02">
        <w:tab/>
        <w:t>(x)</w:t>
      </w:r>
      <w:r w:rsidRPr="00527C02">
        <w:tab/>
      </w:r>
      <w:r w:rsidR="00422C55">
        <w:t>subsection 4</w:t>
      </w:r>
      <w:r w:rsidR="00477FFB" w:rsidRPr="00527C02">
        <w:t>0</w:t>
      </w:r>
      <w:r w:rsidRPr="00527C02">
        <w:t>(1);</w:t>
      </w:r>
    </w:p>
    <w:p w14:paraId="453FD791" w14:textId="77777777" w:rsidR="004C3733" w:rsidRPr="00527C02" w:rsidRDefault="004C3733" w:rsidP="004C3733">
      <w:pPr>
        <w:pStyle w:val="paragraph"/>
      </w:pPr>
      <w:r w:rsidRPr="00527C02">
        <w:tab/>
        <w:t>(y)</w:t>
      </w:r>
      <w:r w:rsidRPr="00527C02">
        <w:tab/>
      </w:r>
      <w:r w:rsidR="00422C55">
        <w:t>subsection 4</w:t>
      </w:r>
      <w:r w:rsidR="00477FFB" w:rsidRPr="00527C02">
        <w:t>0</w:t>
      </w:r>
      <w:r w:rsidRPr="00527C02">
        <w:t>(</w:t>
      </w:r>
      <w:r w:rsidR="00827FCF" w:rsidRPr="00527C02">
        <w:t>2</w:t>
      </w:r>
      <w:r w:rsidRPr="00527C02">
        <w:t>);</w:t>
      </w:r>
    </w:p>
    <w:p w14:paraId="3D3D9FA1" w14:textId="77777777" w:rsidR="004C3733" w:rsidRPr="00527C02" w:rsidRDefault="004C3733" w:rsidP="004C3733">
      <w:pPr>
        <w:pStyle w:val="paragraph"/>
      </w:pPr>
      <w:r w:rsidRPr="00527C02">
        <w:tab/>
        <w:t>(z)</w:t>
      </w:r>
      <w:r w:rsidRPr="00527C02">
        <w:tab/>
      </w:r>
      <w:r w:rsidR="00422C55">
        <w:t>subsection 4</w:t>
      </w:r>
      <w:r w:rsidR="00477FFB" w:rsidRPr="00527C02">
        <w:t>0</w:t>
      </w:r>
      <w:r w:rsidRPr="00527C02">
        <w:t>(</w:t>
      </w:r>
      <w:r w:rsidR="00827FCF" w:rsidRPr="00527C02">
        <w:t>3</w:t>
      </w:r>
      <w:r w:rsidRPr="00527C02">
        <w:t>);</w:t>
      </w:r>
    </w:p>
    <w:p w14:paraId="0021C80C" w14:textId="77777777" w:rsidR="004C3733" w:rsidRPr="00527C02" w:rsidRDefault="004C3733" w:rsidP="004C3733">
      <w:pPr>
        <w:pStyle w:val="paragraph"/>
      </w:pPr>
      <w:r w:rsidRPr="00527C02">
        <w:tab/>
        <w:t>(za)</w:t>
      </w:r>
      <w:r w:rsidRPr="00527C02">
        <w:tab/>
      </w:r>
      <w:r w:rsidR="00422C55">
        <w:t>subsection 4</w:t>
      </w:r>
      <w:r w:rsidR="00477FFB" w:rsidRPr="00527C02">
        <w:t>1</w:t>
      </w:r>
      <w:r w:rsidRPr="00527C02">
        <w:t>(1);</w:t>
      </w:r>
    </w:p>
    <w:p w14:paraId="2B041EB2" w14:textId="77777777" w:rsidR="004C3733" w:rsidRPr="00527C02" w:rsidRDefault="004C3733" w:rsidP="004C3733">
      <w:pPr>
        <w:pStyle w:val="paragraph"/>
      </w:pPr>
      <w:r w:rsidRPr="00527C02">
        <w:tab/>
        <w:t>(</w:t>
      </w:r>
      <w:proofErr w:type="spellStart"/>
      <w:r w:rsidRPr="00527C02">
        <w:t>zb</w:t>
      </w:r>
      <w:proofErr w:type="spellEnd"/>
      <w:r w:rsidRPr="00527C02">
        <w:t>)</w:t>
      </w:r>
      <w:r w:rsidRPr="00527C02">
        <w:tab/>
      </w:r>
      <w:r w:rsidR="00422C55">
        <w:t>subsection 4</w:t>
      </w:r>
      <w:r w:rsidR="00477FFB" w:rsidRPr="00527C02">
        <w:t>1</w:t>
      </w:r>
      <w:r w:rsidRPr="00527C02">
        <w:t>(</w:t>
      </w:r>
      <w:r w:rsidR="00F11F5F" w:rsidRPr="00527C02">
        <w:t>6</w:t>
      </w:r>
      <w:r w:rsidRPr="00527C02">
        <w:t>);</w:t>
      </w:r>
    </w:p>
    <w:p w14:paraId="581A5E31" w14:textId="77777777" w:rsidR="004C3733" w:rsidRPr="00527C02" w:rsidRDefault="004C3733" w:rsidP="004C3733">
      <w:pPr>
        <w:pStyle w:val="paragraph"/>
      </w:pPr>
      <w:r w:rsidRPr="00527C02">
        <w:tab/>
        <w:t>(</w:t>
      </w:r>
      <w:proofErr w:type="spellStart"/>
      <w:r w:rsidRPr="00527C02">
        <w:t>zc</w:t>
      </w:r>
      <w:proofErr w:type="spellEnd"/>
      <w:r w:rsidRPr="00527C02">
        <w:t>)</w:t>
      </w:r>
      <w:r w:rsidRPr="00527C02">
        <w:tab/>
      </w:r>
      <w:r w:rsidR="00422C55">
        <w:t>subsection 4</w:t>
      </w:r>
      <w:r w:rsidR="00477FFB" w:rsidRPr="00527C02">
        <w:t>1</w:t>
      </w:r>
      <w:r w:rsidRPr="00527C02">
        <w:t>(</w:t>
      </w:r>
      <w:r w:rsidR="00C23901" w:rsidRPr="00527C02">
        <w:t>7</w:t>
      </w:r>
      <w:r w:rsidRPr="00527C02">
        <w:t>).</w:t>
      </w:r>
    </w:p>
    <w:p w14:paraId="069C69A0" w14:textId="77777777" w:rsidR="00DB6ACF" w:rsidRPr="00527C02" w:rsidRDefault="00DB6ACF" w:rsidP="00DB6ACF">
      <w:pPr>
        <w:pStyle w:val="subsection"/>
      </w:pPr>
      <w:r w:rsidRPr="00527C02">
        <w:tab/>
        <w:t>(2)</w:t>
      </w:r>
      <w:r w:rsidRPr="00527C02">
        <w:tab/>
        <w:t xml:space="preserve">Each of the following is a </w:t>
      </w:r>
      <w:r w:rsidR="005A6F6F" w:rsidRPr="00527C02">
        <w:rPr>
          <w:b/>
          <w:i/>
        </w:rPr>
        <w:t>gas pricing penalty provision</w:t>
      </w:r>
      <w:r w:rsidRPr="00527C02">
        <w:t>:</w:t>
      </w:r>
    </w:p>
    <w:p w14:paraId="398CE136" w14:textId="77777777" w:rsidR="00DB6ACF" w:rsidRPr="00527C02" w:rsidRDefault="00DB6ACF" w:rsidP="00DB6ACF">
      <w:pPr>
        <w:pStyle w:val="paragraph"/>
      </w:pPr>
      <w:r w:rsidRPr="00527C02">
        <w:tab/>
        <w:t>(a)</w:t>
      </w:r>
      <w:r w:rsidRPr="00527C02">
        <w:tab/>
      </w:r>
      <w:r w:rsidR="00422C55">
        <w:t>subsection 2</w:t>
      </w:r>
      <w:r w:rsidR="00477FFB" w:rsidRPr="00527C02">
        <w:t>6</w:t>
      </w:r>
      <w:r w:rsidRPr="00527C02">
        <w:t>(1);</w:t>
      </w:r>
    </w:p>
    <w:p w14:paraId="6CA8B665" w14:textId="77777777" w:rsidR="00DB6ACF" w:rsidRPr="00527C02" w:rsidRDefault="00DB6ACF" w:rsidP="00DB6ACF">
      <w:pPr>
        <w:pStyle w:val="paragraph"/>
      </w:pPr>
      <w:r w:rsidRPr="00527C02">
        <w:tab/>
        <w:t>(b)</w:t>
      </w:r>
      <w:r w:rsidRPr="00527C02">
        <w:tab/>
      </w:r>
      <w:r w:rsidR="00422C55">
        <w:t>subsection 2</w:t>
      </w:r>
      <w:r w:rsidR="00477FFB" w:rsidRPr="00527C02">
        <w:t>7</w:t>
      </w:r>
      <w:r w:rsidRPr="00527C02">
        <w:t>(1);</w:t>
      </w:r>
    </w:p>
    <w:p w14:paraId="1F6A4278" w14:textId="77777777" w:rsidR="00DB6ACF" w:rsidRPr="00527C02" w:rsidRDefault="00DB6ACF" w:rsidP="00DB6ACF">
      <w:pPr>
        <w:pStyle w:val="paragraph"/>
      </w:pPr>
      <w:r w:rsidRPr="00527C02">
        <w:tab/>
        <w:t>(c)</w:t>
      </w:r>
      <w:r w:rsidRPr="00527C02">
        <w:tab/>
      </w:r>
      <w:r w:rsidR="00422C55">
        <w:t>subsection 2</w:t>
      </w:r>
      <w:r w:rsidR="00477FFB" w:rsidRPr="00527C02">
        <w:t>8</w:t>
      </w:r>
      <w:r w:rsidRPr="00527C02">
        <w:t>(1).</w:t>
      </w:r>
    </w:p>
    <w:p w14:paraId="4A84C026" w14:textId="77777777" w:rsidR="00DB6ACF" w:rsidRPr="00527C02" w:rsidRDefault="00477FFB" w:rsidP="00DB6ACF">
      <w:pPr>
        <w:pStyle w:val="ActHead5"/>
      </w:pPr>
      <w:bookmarkStart w:id="84" w:name="_Toc138757995"/>
      <w:r w:rsidRPr="0060533F">
        <w:rPr>
          <w:rStyle w:val="CharSectno"/>
        </w:rPr>
        <w:t>61</w:t>
      </w:r>
      <w:r w:rsidR="00DB6ACF" w:rsidRPr="00527C02">
        <w:t xml:space="preserve">  Energy Minister</w:t>
      </w:r>
      <w:r w:rsidR="00066676" w:rsidRPr="00527C02">
        <w:t>, with agreement of Resources Minister,</w:t>
      </w:r>
      <w:r w:rsidR="00DB6ACF" w:rsidRPr="00527C02">
        <w:t xml:space="preserve"> may grant conditional Ministerial exemption</w:t>
      </w:r>
      <w:bookmarkEnd w:id="84"/>
    </w:p>
    <w:p w14:paraId="61CC4160" w14:textId="77777777" w:rsidR="00DB6ACF" w:rsidRPr="00527C02" w:rsidRDefault="00DB6ACF" w:rsidP="00DB6ACF">
      <w:pPr>
        <w:pStyle w:val="subsection"/>
      </w:pPr>
      <w:r w:rsidRPr="00527C02">
        <w:tab/>
        <w:t>(</w:t>
      </w:r>
      <w:r w:rsidR="005325E8" w:rsidRPr="00527C02">
        <w:t>1</w:t>
      </w:r>
      <w:r w:rsidRPr="00527C02">
        <w:t>)</w:t>
      </w:r>
      <w:r w:rsidRPr="00527C02">
        <w:tab/>
        <w:t xml:space="preserve">The Energy Minister may, in writing, grant a conditional Ministerial exemption, in relation to a person or more than one person, from any or all of the </w:t>
      </w:r>
      <w:r w:rsidR="005A6F6F" w:rsidRPr="00527C02">
        <w:t>gas penalty provision</w:t>
      </w:r>
      <w:r w:rsidRPr="00527C02">
        <w:t>s if:</w:t>
      </w:r>
    </w:p>
    <w:p w14:paraId="73F4FC54" w14:textId="77777777" w:rsidR="00DB6ACF" w:rsidRPr="00527C02" w:rsidRDefault="00DB6ACF" w:rsidP="00DB6ACF">
      <w:pPr>
        <w:pStyle w:val="paragraph"/>
      </w:pPr>
      <w:r w:rsidRPr="00527C02">
        <w:tab/>
        <w:t>(</w:t>
      </w:r>
      <w:r w:rsidR="005325E8" w:rsidRPr="00527C02">
        <w:t>a</w:t>
      </w:r>
      <w:r w:rsidRPr="00527C02">
        <w:t>)</w:t>
      </w:r>
      <w:r w:rsidRPr="00527C02">
        <w:tab/>
        <w:t xml:space="preserve">the Energy Minister receives an application under </w:t>
      </w:r>
      <w:r w:rsidR="00422C55">
        <w:t>section 5</w:t>
      </w:r>
      <w:r w:rsidR="00477FFB" w:rsidRPr="00527C02">
        <w:t>8</w:t>
      </w:r>
      <w:r w:rsidRPr="00527C02">
        <w:t xml:space="preserve"> from:</w:t>
      </w:r>
    </w:p>
    <w:p w14:paraId="18811768" w14:textId="77777777" w:rsidR="00DB6ACF" w:rsidRPr="00527C02" w:rsidRDefault="00DB6ACF" w:rsidP="00DB6ACF">
      <w:pPr>
        <w:pStyle w:val="paragraphsub"/>
      </w:pPr>
      <w:r w:rsidRPr="00527C02">
        <w:tab/>
        <w:t>(</w:t>
      </w:r>
      <w:proofErr w:type="spellStart"/>
      <w:r w:rsidRPr="00527C02">
        <w:t>i</w:t>
      </w:r>
      <w:proofErr w:type="spellEnd"/>
      <w:r w:rsidRPr="00527C02">
        <w:t>)</w:t>
      </w:r>
      <w:r w:rsidRPr="00527C02">
        <w:tab/>
        <w:t>that person; or</w:t>
      </w:r>
    </w:p>
    <w:p w14:paraId="2B6BB20C" w14:textId="77777777" w:rsidR="00DB6ACF" w:rsidRPr="00527C02" w:rsidRDefault="00DB6ACF" w:rsidP="00DB6ACF">
      <w:pPr>
        <w:pStyle w:val="paragraphsub"/>
      </w:pPr>
      <w:r w:rsidRPr="00527C02">
        <w:tab/>
        <w:t>(ii)</w:t>
      </w:r>
      <w:r w:rsidRPr="00527C02">
        <w:tab/>
        <w:t>each of those persons; and</w:t>
      </w:r>
    </w:p>
    <w:p w14:paraId="5D9A31DA" w14:textId="77777777" w:rsidR="00DB6ACF" w:rsidRPr="00527C02" w:rsidRDefault="00DB6ACF" w:rsidP="00DB6ACF">
      <w:pPr>
        <w:pStyle w:val="paragraph"/>
      </w:pPr>
      <w:r w:rsidRPr="00527C02">
        <w:tab/>
        <w:t>(</w:t>
      </w:r>
      <w:r w:rsidR="005325E8" w:rsidRPr="00527C02">
        <w:t>b</w:t>
      </w:r>
      <w:r w:rsidRPr="00527C02">
        <w:t>)</w:t>
      </w:r>
      <w:r w:rsidRPr="00527C02">
        <w:tab/>
        <w:t>where the conditional Ministerial exemption is to be subject to conditions:</w:t>
      </w:r>
    </w:p>
    <w:p w14:paraId="7F775A93" w14:textId="77777777" w:rsidR="00DB6ACF" w:rsidRPr="00527C02" w:rsidRDefault="00DB6ACF" w:rsidP="00DB6ACF">
      <w:pPr>
        <w:pStyle w:val="paragraphsub"/>
      </w:pPr>
      <w:r w:rsidRPr="00527C02">
        <w:tab/>
        <w:t>(</w:t>
      </w:r>
      <w:proofErr w:type="spellStart"/>
      <w:r w:rsidRPr="00527C02">
        <w:t>i</w:t>
      </w:r>
      <w:proofErr w:type="spellEnd"/>
      <w:r w:rsidRPr="00527C02">
        <w:t>)</w:t>
      </w:r>
      <w:r w:rsidRPr="00527C02">
        <w:tab/>
        <w:t xml:space="preserve">the Energy Minister has given that person, or each of those persons, a notice under </w:t>
      </w:r>
      <w:r w:rsidR="00422C55">
        <w:t>section 6</w:t>
      </w:r>
      <w:r w:rsidR="00477FFB" w:rsidRPr="00527C02">
        <w:t>2</w:t>
      </w:r>
      <w:r w:rsidRPr="00527C02">
        <w:t xml:space="preserve"> setting out those conditions; and</w:t>
      </w:r>
    </w:p>
    <w:p w14:paraId="20DAA633" w14:textId="77777777" w:rsidR="00DB6ACF" w:rsidRPr="00527C02" w:rsidRDefault="00DB6ACF" w:rsidP="00DB6ACF">
      <w:pPr>
        <w:pStyle w:val="paragraphsub"/>
      </w:pPr>
      <w:r w:rsidRPr="00527C02">
        <w:tab/>
        <w:t>(ii)</w:t>
      </w:r>
      <w:r w:rsidRPr="00527C02">
        <w:tab/>
        <w:t>14 business days has passed since that notice was given; and</w:t>
      </w:r>
    </w:p>
    <w:p w14:paraId="7F26C279" w14:textId="77777777" w:rsidR="00DB6ACF" w:rsidRPr="00527C02" w:rsidRDefault="00DB6ACF" w:rsidP="00DB6ACF">
      <w:pPr>
        <w:pStyle w:val="paragraph"/>
      </w:pPr>
      <w:r w:rsidRPr="00527C02">
        <w:tab/>
        <w:t>(</w:t>
      </w:r>
      <w:r w:rsidR="005325E8" w:rsidRPr="00527C02">
        <w:t>c</w:t>
      </w:r>
      <w:r w:rsidRPr="00527C02">
        <w:t>)</w:t>
      </w:r>
      <w:r w:rsidRPr="00527C02">
        <w:tab/>
        <w:t>the Energy Minister is satisfied that it is appropriate to grant the conditional Ministerial exemption; and</w:t>
      </w:r>
    </w:p>
    <w:p w14:paraId="0CFF94E5" w14:textId="77777777" w:rsidR="00DB6ACF" w:rsidRPr="00527C02" w:rsidRDefault="00DB6ACF" w:rsidP="00DB6ACF">
      <w:pPr>
        <w:pStyle w:val="paragraph"/>
      </w:pPr>
      <w:r w:rsidRPr="00527C02">
        <w:tab/>
        <w:t>(</w:t>
      </w:r>
      <w:r w:rsidR="005325E8" w:rsidRPr="00527C02">
        <w:t>d</w:t>
      </w:r>
      <w:r w:rsidRPr="00527C02">
        <w:t>)</w:t>
      </w:r>
      <w:r w:rsidRPr="00527C02">
        <w:tab/>
        <w:t>the Resources Minister is satisfied that it is appropriate to grant the conditional Ministerial exemption.</w:t>
      </w:r>
    </w:p>
    <w:p w14:paraId="43FFCF43" w14:textId="77777777" w:rsidR="00411117" w:rsidRPr="00527C02" w:rsidRDefault="00411117" w:rsidP="00411117">
      <w:pPr>
        <w:pStyle w:val="notetext"/>
      </w:pPr>
      <w:r w:rsidRPr="00527C02">
        <w:t>Note:</w:t>
      </w:r>
      <w:r w:rsidRPr="00527C02">
        <w:tab/>
        <w:t xml:space="preserve">The Energy Minister cannot exercise a power under this subsection unless the Resources Minister is satisfied of the matter mentioned in </w:t>
      </w:r>
      <w:r w:rsidR="00455071" w:rsidRPr="00527C02">
        <w:t>paragraph (</w:t>
      </w:r>
      <w:r w:rsidR="005325E8" w:rsidRPr="00527C02">
        <w:t>d</w:t>
      </w:r>
      <w:r w:rsidRPr="00527C02">
        <w:t>).</w:t>
      </w:r>
    </w:p>
    <w:p w14:paraId="47BF0E6A" w14:textId="77777777" w:rsidR="00DB6ACF" w:rsidRPr="00527C02" w:rsidRDefault="00DB6ACF" w:rsidP="00DB6ACF">
      <w:pPr>
        <w:pStyle w:val="subsection"/>
      </w:pPr>
      <w:r w:rsidRPr="00527C02">
        <w:tab/>
        <w:t>(</w:t>
      </w:r>
      <w:r w:rsidR="005325E8" w:rsidRPr="00527C02">
        <w:t>2</w:t>
      </w:r>
      <w:r w:rsidRPr="00527C02">
        <w:t>)</w:t>
      </w:r>
      <w:r w:rsidRPr="00527C02">
        <w:tab/>
        <w:t>Paragraph (1)(</w:t>
      </w:r>
      <w:r w:rsidR="005325E8" w:rsidRPr="00527C02">
        <w:t>b</w:t>
      </w:r>
      <w:r w:rsidRPr="00527C02">
        <w:t>) does not apply if:</w:t>
      </w:r>
    </w:p>
    <w:p w14:paraId="0798C085" w14:textId="77777777" w:rsidR="00DB6ACF" w:rsidRPr="00527C02" w:rsidRDefault="00DB6ACF" w:rsidP="00DB6ACF">
      <w:pPr>
        <w:pStyle w:val="paragraph"/>
      </w:pPr>
      <w:r w:rsidRPr="00527C02">
        <w:tab/>
        <w:t>(a)</w:t>
      </w:r>
      <w:r w:rsidRPr="00527C02">
        <w:tab/>
        <w:t xml:space="preserve">that application mentioned in </w:t>
      </w:r>
      <w:r w:rsidR="00077CF7" w:rsidRPr="00527C02">
        <w:t>subsection (</w:t>
      </w:r>
      <w:r w:rsidRPr="00527C02">
        <w:t>1) sets out proposed conditions to which the conditional Ministerial exemption will be subject; and</w:t>
      </w:r>
    </w:p>
    <w:p w14:paraId="0A1E50C9" w14:textId="77777777" w:rsidR="00DB6ACF" w:rsidRPr="00527C02" w:rsidRDefault="00DB6ACF" w:rsidP="00DB6ACF">
      <w:pPr>
        <w:pStyle w:val="paragraph"/>
      </w:pPr>
      <w:r w:rsidRPr="00527C02">
        <w:tab/>
        <w:t>(b)</w:t>
      </w:r>
      <w:r w:rsidRPr="00527C02">
        <w:tab/>
        <w:t>the conditional Ministerial exemption mentioned in that subsection specifies the same conditions.</w:t>
      </w:r>
    </w:p>
    <w:p w14:paraId="480DF7C6" w14:textId="77777777" w:rsidR="00DB6ACF" w:rsidRPr="00527C02" w:rsidRDefault="00DB6ACF" w:rsidP="00DB6ACF">
      <w:pPr>
        <w:pStyle w:val="subsection"/>
      </w:pPr>
      <w:r w:rsidRPr="00527C02">
        <w:tab/>
        <w:t>(</w:t>
      </w:r>
      <w:r w:rsidR="005325E8" w:rsidRPr="00527C02">
        <w:t>3</w:t>
      </w:r>
      <w:r w:rsidRPr="00527C02">
        <w:t>)</w:t>
      </w:r>
      <w:r w:rsidRPr="00527C02">
        <w:tab/>
        <w:t>Paragraph (1)(b) does not apply if the Energy Minister reasonably considers that the proposed conditions are necessary to address exceptional circumstances.</w:t>
      </w:r>
    </w:p>
    <w:p w14:paraId="5AE74F14" w14:textId="77777777" w:rsidR="00DB6ACF" w:rsidRPr="00527C02" w:rsidRDefault="00DB6ACF" w:rsidP="00236396">
      <w:pPr>
        <w:pStyle w:val="subsection"/>
      </w:pPr>
      <w:r w:rsidRPr="00527C02">
        <w:tab/>
        <w:t>(</w:t>
      </w:r>
      <w:r w:rsidR="005325E8" w:rsidRPr="00527C02">
        <w:t>4</w:t>
      </w:r>
      <w:r w:rsidRPr="00527C02">
        <w:t>)</w:t>
      </w:r>
      <w:r w:rsidRPr="00527C02">
        <w:tab/>
        <w:t>For the purposes of being satisfied that it is appropriate to grant the conditional Ministerial exemption</w:t>
      </w:r>
      <w:r w:rsidR="00236396" w:rsidRPr="00527C02">
        <w:t>,</w:t>
      </w:r>
      <w:r w:rsidRPr="00527C02">
        <w:t xml:space="preserve"> a Minister may take into account any of the following matters:</w:t>
      </w:r>
    </w:p>
    <w:p w14:paraId="76D19E89" w14:textId="77777777" w:rsidR="00DB6ACF" w:rsidRPr="00527C02" w:rsidRDefault="00270596" w:rsidP="00236396">
      <w:pPr>
        <w:pStyle w:val="paragraph"/>
      </w:pPr>
      <w:r w:rsidRPr="00527C02">
        <w:tab/>
        <w:t>(a)</w:t>
      </w:r>
      <w:r w:rsidRPr="00527C02">
        <w:tab/>
      </w:r>
      <w:r w:rsidR="00DB6ACF" w:rsidRPr="00527C02">
        <w:t xml:space="preserve">the extent to which the conditional Ministerial exemption would promote a workably competitive market for regulated gas in the parts of Australia to which this Part applies (see </w:t>
      </w:r>
      <w:r w:rsidR="00422C55">
        <w:t>section 9</w:t>
      </w:r>
      <w:r w:rsidR="00DB6ACF" w:rsidRPr="00527C02">
        <w:t>);</w:t>
      </w:r>
    </w:p>
    <w:p w14:paraId="62BBD9AA" w14:textId="77777777" w:rsidR="00DB6ACF" w:rsidRPr="00527C02" w:rsidRDefault="00270596" w:rsidP="00236396">
      <w:pPr>
        <w:pStyle w:val="paragraph"/>
      </w:pPr>
      <w:r w:rsidRPr="00527C02">
        <w:tab/>
        <w:t>(b)</w:t>
      </w:r>
      <w:r w:rsidRPr="00527C02">
        <w:tab/>
      </w:r>
      <w:r w:rsidR="00DB6ACF" w:rsidRPr="00527C02">
        <w:t>the extent to which the conditional Ministerial exemption would promote the affordability and availability of regulated gas on reasonable terms in those parts of Australia;</w:t>
      </w:r>
    </w:p>
    <w:p w14:paraId="5B9A3E2D" w14:textId="77777777" w:rsidR="00DB6ACF" w:rsidRPr="00527C02" w:rsidRDefault="00270596" w:rsidP="00236396">
      <w:pPr>
        <w:pStyle w:val="paragraph"/>
      </w:pPr>
      <w:r w:rsidRPr="00527C02">
        <w:tab/>
        <w:t>(c)</w:t>
      </w:r>
      <w:r w:rsidRPr="00527C02">
        <w:tab/>
      </w:r>
      <w:r w:rsidR="00DB6ACF" w:rsidRPr="00527C02">
        <w:t>the extent to which the conditional Ministerial exemption would promote the sufficiency or adequacy of investment in, and supply and production of, regulated gas to meet demand in those parts of Australia;</w:t>
      </w:r>
    </w:p>
    <w:p w14:paraId="47502202" w14:textId="77777777" w:rsidR="00DB6ACF" w:rsidRPr="00527C02" w:rsidRDefault="00270596" w:rsidP="00236396">
      <w:pPr>
        <w:pStyle w:val="paragraph"/>
      </w:pPr>
      <w:r w:rsidRPr="00527C02">
        <w:tab/>
        <w:t>(d)</w:t>
      </w:r>
      <w:r w:rsidRPr="00527C02">
        <w:tab/>
      </w:r>
      <w:r w:rsidR="00DB6ACF" w:rsidRPr="00527C02">
        <w:t>the effect or expected effect of other related decisions or government policies;</w:t>
      </w:r>
    </w:p>
    <w:p w14:paraId="68358283" w14:textId="77777777" w:rsidR="00DB6ACF" w:rsidRPr="00527C02" w:rsidRDefault="00270596" w:rsidP="00236396">
      <w:pPr>
        <w:pStyle w:val="paragraph"/>
      </w:pPr>
      <w:r w:rsidRPr="00527C02">
        <w:tab/>
        <w:t>(e)</w:t>
      </w:r>
      <w:r w:rsidRPr="00527C02">
        <w:tab/>
      </w:r>
      <w:r w:rsidR="00DB6ACF" w:rsidRPr="00527C02">
        <w:t>the impact on trade and exports, and on international relations, of granting the conditional Ministerial exemption;</w:t>
      </w:r>
    </w:p>
    <w:p w14:paraId="67DCC8FC" w14:textId="77777777" w:rsidR="00DB6ACF" w:rsidRPr="00527C02" w:rsidRDefault="00270596" w:rsidP="00236396">
      <w:pPr>
        <w:pStyle w:val="paragraph"/>
      </w:pPr>
      <w:r w:rsidRPr="00527C02">
        <w:tab/>
        <w:t>(f)</w:t>
      </w:r>
      <w:r w:rsidRPr="00527C02">
        <w:tab/>
      </w:r>
      <w:r w:rsidR="00DB6ACF" w:rsidRPr="00527C02">
        <w:t>the impact on the economy of granting the conditional Ministerial exemption;</w:t>
      </w:r>
    </w:p>
    <w:p w14:paraId="1C174CE2" w14:textId="77777777" w:rsidR="00DB6ACF" w:rsidRPr="00527C02" w:rsidRDefault="00270596" w:rsidP="00236396">
      <w:pPr>
        <w:pStyle w:val="paragraph"/>
      </w:pPr>
      <w:r w:rsidRPr="00527C02">
        <w:tab/>
        <w:t>(g)</w:t>
      </w:r>
      <w:r w:rsidRPr="00527C02">
        <w:tab/>
      </w:r>
      <w:r w:rsidR="00DB6ACF" w:rsidRPr="00527C02">
        <w:t xml:space="preserve">the object of </w:t>
      </w:r>
      <w:r w:rsidR="004061A9" w:rsidRPr="00527C02">
        <w:t>Part </w:t>
      </w:r>
      <w:proofErr w:type="spellStart"/>
      <w:r w:rsidR="004061A9" w:rsidRPr="00527C02">
        <w:t>I</w:t>
      </w:r>
      <w:r w:rsidR="00DB6ACF" w:rsidRPr="00527C02">
        <w:t>VBB</w:t>
      </w:r>
      <w:proofErr w:type="spellEnd"/>
      <w:r w:rsidR="00DB6ACF" w:rsidRPr="00527C02">
        <w:t xml:space="preserve"> of the Act;</w:t>
      </w:r>
    </w:p>
    <w:p w14:paraId="44ED2BB4" w14:textId="77777777" w:rsidR="00236396" w:rsidRPr="00527C02" w:rsidRDefault="00270596" w:rsidP="00236396">
      <w:pPr>
        <w:pStyle w:val="paragraph"/>
      </w:pPr>
      <w:r w:rsidRPr="00527C02">
        <w:tab/>
        <w:t>(h)</w:t>
      </w:r>
      <w:r w:rsidRPr="00527C02">
        <w:tab/>
      </w:r>
      <w:r w:rsidR="00DB6ACF" w:rsidRPr="00527C02">
        <w:t>any other matter the Minister considers relevant</w:t>
      </w:r>
      <w:r w:rsidR="00236396" w:rsidRPr="00527C02">
        <w:t>.</w:t>
      </w:r>
    </w:p>
    <w:p w14:paraId="59B27BAB" w14:textId="77777777" w:rsidR="00FF1EA9" w:rsidRPr="00527C02" w:rsidRDefault="00FF1EA9" w:rsidP="00FF1EA9">
      <w:pPr>
        <w:pStyle w:val="subsection"/>
      </w:pPr>
      <w:bookmarkStart w:id="85" w:name="_Hlk138523782"/>
      <w:r w:rsidRPr="00527C02">
        <w:tab/>
        <w:t>(</w:t>
      </w:r>
      <w:r w:rsidR="005325E8" w:rsidRPr="00527C02">
        <w:t>5</w:t>
      </w:r>
      <w:r w:rsidRPr="00527C02">
        <w:t>)</w:t>
      </w:r>
      <w:r w:rsidRPr="00527C02">
        <w:tab/>
        <w:t>The Energy Minister must not grant a conditional Ministerial exemption</w:t>
      </w:r>
      <w:r w:rsidR="008C6AF2" w:rsidRPr="00527C02">
        <w:t xml:space="preserve"> </w:t>
      </w:r>
      <w:r w:rsidRPr="00527C02">
        <w:t xml:space="preserve">from </w:t>
      </w:r>
      <w:r w:rsidR="005A6F6F" w:rsidRPr="00527C02">
        <w:t>gas penalty provision</w:t>
      </w:r>
      <w:r w:rsidRPr="00527C02">
        <w:t>s that are</w:t>
      </w:r>
      <w:r w:rsidR="002C5D85" w:rsidRPr="00527C02">
        <w:t xml:space="preserve"> not</w:t>
      </w:r>
      <w:r w:rsidR="00B15502" w:rsidRPr="00527C02">
        <w:t xml:space="preserve"> </w:t>
      </w:r>
      <w:r w:rsidR="005A6F6F" w:rsidRPr="00527C02">
        <w:t>gas pricing penalty provision</w:t>
      </w:r>
      <w:r w:rsidRPr="00527C02">
        <w:t>s unless:</w:t>
      </w:r>
    </w:p>
    <w:p w14:paraId="2F3F42D0" w14:textId="77777777" w:rsidR="00FF1EA9" w:rsidRPr="00527C02" w:rsidRDefault="00FF1EA9" w:rsidP="00FF1EA9">
      <w:pPr>
        <w:pStyle w:val="paragraph"/>
      </w:pPr>
      <w:r w:rsidRPr="00527C02">
        <w:tab/>
        <w:t>(a)</w:t>
      </w:r>
      <w:r w:rsidRPr="00527C02">
        <w:tab/>
        <w:t xml:space="preserve">the Energy Minister is satisfied that </w:t>
      </w:r>
      <w:r w:rsidR="002509FF" w:rsidRPr="00527C02">
        <w:t xml:space="preserve">the grant of the conditional Ministerial exemption would </w:t>
      </w:r>
      <w:r w:rsidR="002509FF" w:rsidRPr="00527C02">
        <w:rPr>
          <w:rFonts w:eastAsia="Calibri"/>
        </w:rPr>
        <w:t xml:space="preserve">not have a significant impact on the matters specified in </w:t>
      </w:r>
      <w:r w:rsidR="00077CF7" w:rsidRPr="00527C02">
        <w:rPr>
          <w:rFonts w:eastAsia="Calibri"/>
        </w:rPr>
        <w:t>subsection (</w:t>
      </w:r>
      <w:r w:rsidR="005325E8" w:rsidRPr="00527C02">
        <w:rPr>
          <w:rFonts w:eastAsia="Calibri"/>
        </w:rPr>
        <w:t>4</w:t>
      </w:r>
      <w:r w:rsidR="002509FF" w:rsidRPr="00527C02">
        <w:rPr>
          <w:rFonts w:eastAsia="Calibri"/>
        </w:rPr>
        <w:t>)</w:t>
      </w:r>
      <w:r w:rsidRPr="00527C02">
        <w:t>; and</w:t>
      </w:r>
    </w:p>
    <w:p w14:paraId="28F2EA6C" w14:textId="77777777" w:rsidR="00FF1EA9" w:rsidRPr="00527C02" w:rsidRDefault="00FF1EA9" w:rsidP="00FF1EA9">
      <w:pPr>
        <w:pStyle w:val="paragraph"/>
      </w:pPr>
      <w:r w:rsidRPr="00527C02">
        <w:tab/>
        <w:t>(b)</w:t>
      </w:r>
      <w:r w:rsidRPr="00527C02">
        <w:tab/>
        <w:t xml:space="preserve">the Resources Minister is satisfied that </w:t>
      </w:r>
      <w:r w:rsidR="002509FF" w:rsidRPr="00527C02">
        <w:t>th</w:t>
      </w:r>
      <w:r w:rsidR="00A14B32" w:rsidRPr="00527C02">
        <w:t>at</w:t>
      </w:r>
      <w:r w:rsidR="002509FF" w:rsidRPr="00527C02">
        <w:t xml:space="preserve"> grant would </w:t>
      </w:r>
      <w:r w:rsidR="002509FF" w:rsidRPr="00527C02">
        <w:rPr>
          <w:rFonts w:eastAsia="Calibri"/>
        </w:rPr>
        <w:t>not have a significant impact on th</w:t>
      </w:r>
      <w:r w:rsidR="00A14B32" w:rsidRPr="00527C02">
        <w:rPr>
          <w:rFonts w:eastAsia="Calibri"/>
        </w:rPr>
        <w:t>os</w:t>
      </w:r>
      <w:r w:rsidR="002509FF" w:rsidRPr="00527C02">
        <w:rPr>
          <w:rFonts w:eastAsia="Calibri"/>
        </w:rPr>
        <w:t>e matters</w:t>
      </w:r>
      <w:r w:rsidRPr="00527C02">
        <w:t>.</w:t>
      </w:r>
    </w:p>
    <w:p w14:paraId="0A18084E" w14:textId="77777777" w:rsidR="00C97192" w:rsidRPr="00527C02" w:rsidRDefault="00C97192" w:rsidP="00C97192">
      <w:pPr>
        <w:pStyle w:val="notetext"/>
      </w:pPr>
      <w:r w:rsidRPr="00527C02">
        <w:t>Note:</w:t>
      </w:r>
      <w:r w:rsidRPr="00527C02">
        <w:tab/>
        <w:t xml:space="preserve">The Energy Minister cannot grant the conditional Ministerial exemption unless the Resources Minister is satisfied of the matter mentioned in </w:t>
      </w:r>
      <w:r w:rsidR="00455071" w:rsidRPr="00527C02">
        <w:t>paragraph (</w:t>
      </w:r>
      <w:r w:rsidR="002509FF" w:rsidRPr="00527C02">
        <w:t>b</w:t>
      </w:r>
      <w:r w:rsidRPr="00527C02">
        <w:t>).</w:t>
      </w:r>
    </w:p>
    <w:bookmarkEnd w:id="85"/>
    <w:p w14:paraId="57034E5C" w14:textId="77777777" w:rsidR="00DB6ACF" w:rsidRPr="00527C02" w:rsidRDefault="00DB6ACF" w:rsidP="00DB6ACF">
      <w:pPr>
        <w:pStyle w:val="subsection"/>
      </w:pPr>
      <w:r w:rsidRPr="00527C02">
        <w:tab/>
        <w:t>(</w:t>
      </w:r>
      <w:r w:rsidR="005325E8" w:rsidRPr="00527C02">
        <w:t>6</w:t>
      </w:r>
      <w:r w:rsidRPr="00527C02">
        <w:t>)</w:t>
      </w:r>
      <w:r w:rsidRPr="00527C02">
        <w:tab/>
        <w:t>The Energy</w:t>
      </w:r>
      <w:r w:rsidRPr="00527C02">
        <w:rPr>
          <w:b/>
          <w:i/>
        </w:rPr>
        <w:t xml:space="preserve"> </w:t>
      </w:r>
      <w:r w:rsidRPr="00527C02">
        <w:t>Minister must consult with each of the following before granting a conditional Ministerial exemption:</w:t>
      </w:r>
    </w:p>
    <w:p w14:paraId="34E1F7D7" w14:textId="77777777" w:rsidR="00DB6ACF" w:rsidRPr="00527C02" w:rsidRDefault="00270596" w:rsidP="00DB6ACF">
      <w:pPr>
        <w:pStyle w:val="paragraph"/>
      </w:pPr>
      <w:r w:rsidRPr="00527C02">
        <w:tab/>
        <w:t>(a)</w:t>
      </w:r>
      <w:r w:rsidRPr="00527C02">
        <w:tab/>
      </w:r>
      <w:r w:rsidR="00DB6ACF" w:rsidRPr="00527C02">
        <w:t xml:space="preserve">the Minister administering </w:t>
      </w:r>
      <w:r w:rsidR="004061A9" w:rsidRPr="00527C02">
        <w:t>Part </w:t>
      </w:r>
      <w:proofErr w:type="spellStart"/>
      <w:r w:rsidR="004061A9" w:rsidRPr="00527C02">
        <w:t>I</w:t>
      </w:r>
      <w:r w:rsidR="004E2424" w:rsidRPr="00527C02">
        <w:t>VBB</w:t>
      </w:r>
      <w:proofErr w:type="spellEnd"/>
      <w:r w:rsidR="004E2424" w:rsidRPr="00527C02">
        <w:t xml:space="preserve"> of </w:t>
      </w:r>
      <w:r w:rsidR="00DB6ACF" w:rsidRPr="00527C02">
        <w:t>the Act;</w:t>
      </w:r>
    </w:p>
    <w:p w14:paraId="5BEDB378" w14:textId="77777777" w:rsidR="00DB6ACF" w:rsidRPr="00527C02" w:rsidRDefault="00270596" w:rsidP="00DB6ACF">
      <w:pPr>
        <w:pStyle w:val="paragraph"/>
        <w:rPr>
          <w:lang w:eastAsia="en-US"/>
        </w:rPr>
      </w:pPr>
      <w:r w:rsidRPr="00527C02">
        <w:tab/>
        <w:t>(b)</w:t>
      </w:r>
      <w:r w:rsidRPr="00527C02">
        <w:tab/>
      </w:r>
      <w:r w:rsidR="00DB6ACF" w:rsidRPr="00527C02">
        <w:t xml:space="preserve">the Industry </w:t>
      </w:r>
      <w:r w:rsidR="00DB6ACF" w:rsidRPr="00527C02">
        <w:rPr>
          <w:lang w:eastAsia="en-US"/>
        </w:rPr>
        <w:t>Minister.</w:t>
      </w:r>
    </w:p>
    <w:p w14:paraId="490ADD8E" w14:textId="77777777" w:rsidR="00DB6ACF" w:rsidRPr="00527C02" w:rsidRDefault="00DB6ACF" w:rsidP="00DB6ACF">
      <w:pPr>
        <w:pStyle w:val="subsection"/>
      </w:pPr>
      <w:r w:rsidRPr="00527C02">
        <w:tab/>
        <w:t>(</w:t>
      </w:r>
      <w:r w:rsidR="005325E8" w:rsidRPr="00527C02">
        <w:t>7</w:t>
      </w:r>
      <w:r w:rsidRPr="00527C02">
        <w:t>)</w:t>
      </w:r>
      <w:r w:rsidRPr="00527C02">
        <w:tab/>
        <w:t xml:space="preserve">However, a failure to comply with </w:t>
      </w:r>
      <w:r w:rsidR="00077CF7" w:rsidRPr="00527C02">
        <w:t>subsection (</w:t>
      </w:r>
      <w:r w:rsidR="005325E8" w:rsidRPr="00527C02">
        <w:t>6</w:t>
      </w:r>
      <w:r w:rsidRPr="00527C02">
        <w:t>) does not affect the validity of the conditional Ministerial exemption.</w:t>
      </w:r>
    </w:p>
    <w:p w14:paraId="40E27E0E" w14:textId="77777777" w:rsidR="00DB6ACF" w:rsidRPr="00527C02" w:rsidRDefault="00477FFB" w:rsidP="00DB6ACF">
      <w:pPr>
        <w:pStyle w:val="ActHead5"/>
      </w:pPr>
      <w:bookmarkStart w:id="86" w:name="_Toc138757996"/>
      <w:r w:rsidRPr="0060533F">
        <w:rPr>
          <w:rStyle w:val="CharSectno"/>
        </w:rPr>
        <w:t>62</w:t>
      </w:r>
      <w:r w:rsidR="00DB6ACF" w:rsidRPr="00527C02">
        <w:t xml:space="preserve">  Conditions notices</w:t>
      </w:r>
      <w:bookmarkEnd w:id="86"/>
    </w:p>
    <w:p w14:paraId="4C0AC763" w14:textId="77777777" w:rsidR="00DB6ACF" w:rsidRPr="00527C02" w:rsidRDefault="00DB6ACF" w:rsidP="00DB6ACF">
      <w:pPr>
        <w:pStyle w:val="subsection"/>
      </w:pPr>
      <w:r w:rsidRPr="00527C02">
        <w:tab/>
        <w:t>(1)</w:t>
      </w:r>
      <w:r w:rsidRPr="00527C02">
        <w:tab/>
        <w:t>This section applies if the Energy Minister is considering:</w:t>
      </w:r>
    </w:p>
    <w:p w14:paraId="548FF4CF" w14:textId="77777777" w:rsidR="00DB6ACF" w:rsidRPr="00527C02" w:rsidRDefault="00DB6ACF" w:rsidP="00DB6ACF">
      <w:pPr>
        <w:pStyle w:val="paragraph"/>
      </w:pPr>
      <w:r w:rsidRPr="00527C02">
        <w:tab/>
        <w:t>(a)</w:t>
      </w:r>
      <w:r w:rsidRPr="00527C02">
        <w:tab/>
        <w:t>granting a conditional Ministerial exemption; and</w:t>
      </w:r>
    </w:p>
    <w:p w14:paraId="31AF8CDB" w14:textId="77777777" w:rsidR="00DB6ACF" w:rsidRPr="00527C02" w:rsidRDefault="00DB6ACF" w:rsidP="00DB6ACF">
      <w:pPr>
        <w:pStyle w:val="paragraph"/>
      </w:pPr>
      <w:r w:rsidRPr="00527C02">
        <w:tab/>
        <w:t>(b)</w:t>
      </w:r>
      <w:r w:rsidRPr="00527C02">
        <w:tab/>
        <w:t>specifying in the conditional Ministerial exemption that it is subject to conditions.</w:t>
      </w:r>
    </w:p>
    <w:p w14:paraId="36BB775D" w14:textId="77777777" w:rsidR="00DB6ACF" w:rsidRPr="00527C02" w:rsidRDefault="00DB6ACF" w:rsidP="00DB6ACF">
      <w:pPr>
        <w:pStyle w:val="subsection"/>
      </w:pPr>
      <w:r w:rsidRPr="00527C02">
        <w:tab/>
        <w:t>(2)</w:t>
      </w:r>
      <w:r w:rsidRPr="00527C02">
        <w:tab/>
        <w:t xml:space="preserve">The Energy Minister may give </w:t>
      </w:r>
      <w:r w:rsidR="004D0340" w:rsidRPr="00527C02">
        <w:t xml:space="preserve">each person to be specified in the conditional Ministerial exemption </w:t>
      </w:r>
      <w:r w:rsidRPr="00527C02">
        <w:t>a notice in writing setting out those conditions.</w:t>
      </w:r>
    </w:p>
    <w:p w14:paraId="50DF0167" w14:textId="77777777" w:rsidR="00C97192" w:rsidRPr="00527C02" w:rsidRDefault="00C97192" w:rsidP="00C97192">
      <w:pPr>
        <w:pStyle w:val="notetext"/>
      </w:pPr>
      <w:r w:rsidRPr="00527C02">
        <w:t>Note:</w:t>
      </w:r>
      <w:r w:rsidRPr="00527C02">
        <w:tab/>
        <w:t xml:space="preserve">The Energy Minister cannot grant a conditional Ministerial exemption unless the Resources Minister is satisfied of the matter mentioned in </w:t>
      </w:r>
      <w:r w:rsidR="00422C55">
        <w:t>paragraph 6</w:t>
      </w:r>
      <w:r w:rsidR="00477FFB" w:rsidRPr="00527C02">
        <w:t>1</w:t>
      </w:r>
      <w:r w:rsidRPr="00527C02">
        <w:t>(1)(</w:t>
      </w:r>
      <w:r w:rsidR="005325E8" w:rsidRPr="00527C02">
        <w:t>d</w:t>
      </w:r>
      <w:r w:rsidRPr="00527C02">
        <w:t>).</w:t>
      </w:r>
    </w:p>
    <w:p w14:paraId="1645A55C" w14:textId="77777777" w:rsidR="004D0340" w:rsidRPr="00527C02" w:rsidRDefault="004D0340" w:rsidP="004D0340">
      <w:pPr>
        <w:pStyle w:val="subsection"/>
      </w:pPr>
      <w:r w:rsidRPr="00527C02">
        <w:tab/>
        <w:t>(</w:t>
      </w:r>
      <w:r w:rsidR="00FE6FD9" w:rsidRPr="00527C02">
        <w:t>3</w:t>
      </w:r>
      <w:r w:rsidRPr="00527C02">
        <w:t>)</w:t>
      </w:r>
      <w:r w:rsidRPr="00527C02">
        <w:tab/>
        <w:t>The Energy Minister must give the Commission a copy of the notice as soon as practicable.</w:t>
      </w:r>
    </w:p>
    <w:p w14:paraId="08E58534" w14:textId="77777777" w:rsidR="00DB6ACF" w:rsidRPr="00527C02" w:rsidRDefault="00477FFB" w:rsidP="00DB6ACF">
      <w:pPr>
        <w:pStyle w:val="ActHead5"/>
      </w:pPr>
      <w:bookmarkStart w:id="87" w:name="_Toc138757997"/>
      <w:r w:rsidRPr="0060533F">
        <w:rPr>
          <w:rStyle w:val="CharSectno"/>
        </w:rPr>
        <w:t>63</w:t>
      </w:r>
      <w:r w:rsidR="00DB6ACF" w:rsidRPr="00527C02">
        <w:t xml:space="preserve">  Conditions in conditional Ministerial exemption</w:t>
      </w:r>
      <w:r w:rsidR="00C97192" w:rsidRPr="00527C02">
        <w:t xml:space="preserve"> that Energy Minister and Resources Minister consider appropriate</w:t>
      </w:r>
      <w:bookmarkEnd w:id="87"/>
    </w:p>
    <w:p w14:paraId="6833DA01" w14:textId="77777777" w:rsidR="00DB6ACF" w:rsidRPr="00527C02" w:rsidRDefault="00DB6ACF" w:rsidP="00DB6ACF">
      <w:pPr>
        <w:pStyle w:val="subsection"/>
      </w:pPr>
      <w:r w:rsidRPr="00527C02">
        <w:tab/>
        <w:t>(1)</w:t>
      </w:r>
      <w:r w:rsidRPr="00527C02">
        <w:tab/>
        <w:t>A conditional Ministerial exemption may specify that it is subject to conditions if:</w:t>
      </w:r>
    </w:p>
    <w:p w14:paraId="283F4875" w14:textId="77777777" w:rsidR="00DB6ACF" w:rsidRPr="00527C02" w:rsidRDefault="00DB6ACF" w:rsidP="00DB6ACF">
      <w:pPr>
        <w:pStyle w:val="paragraph"/>
      </w:pPr>
      <w:r w:rsidRPr="00527C02">
        <w:tab/>
        <w:t>(a)</w:t>
      </w:r>
      <w:r w:rsidRPr="00527C02">
        <w:tab/>
        <w:t>the Energy Minister is satisfied that the conditions are appropriate; and</w:t>
      </w:r>
    </w:p>
    <w:p w14:paraId="1ECB8028" w14:textId="77777777" w:rsidR="00DB6ACF" w:rsidRPr="00527C02" w:rsidRDefault="00DB6ACF" w:rsidP="00DB6ACF">
      <w:pPr>
        <w:pStyle w:val="paragraph"/>
      </w:pPr>
      <w:r w:rsidRPr="00527C02">
        <w:tab/>
        <w:t>(b)</w:t>
      </w:r>
      <w:r w:rsidRPr="00527C02">
        <w:tab/>
        <w:t>the Resources Minister is satisfied that the conditions are appropriate.</w:t>
      </w:r>
    </w:p>
    <w:p w14:paraId="0000353C" w14:textId="77777777" w:rsidR="00DB6ACF" w:rsidRPr="00527C02" w:rsidRDefault="00DB6ACF" w:rsidP="00DB6ACF">
      <w:pPr>
        <w:pStyle w:val="subsection"/>
      </w:pPr>
      <w:r w:rsidRPr="00527C02">
        <w:tab/>
        <w:t>(2)</w:t>
      </w:r>
      <w:r w:rsidRPr="00527C02">
        <w:tab/>
        <w:t xml:space="preserve">For the purposes of being satisfied that the conditions are appropriate, a Minister may have regard to the matters mentioned in </w:t>
      </w:r>
      <w:r w:rsidR="00422C55">
        <w:t>subsection 6</w:t>
      </w:r>
      <w:r w:rsidR="00477FFB" w:rsidRPr="00527C02">
        <w:t>1</w:t>
      </w:r>
      <w:r w:rsidRPr="00527C02">
        <w:t>(</w:t>
      </w:r>
      <w:r w:rsidR="005325E8" w:rsidRPr="00527C02">
        <w:t>4</w:t>
      </w:r>
      <w:r w:rsidRPr="00527C02">
        <w:t>).</w:t>
      </w:r>
    </w:p>
    <w:p w14:paraId="2306E2D7" w14:textId="77777777" w:rsidR="006178BC" w:rsidRPr="00527C02" w:rsidRDefault="006178BC" w:rsidP="00DB6ACF">
      <w:pPr>
        <w:pStyle w:val="subsection"/>
      </w:pPr>
      <w:r w:rsidRPr="00527C02">
        <w:tab/>
        <w:t>(3)</w:t>
      </w:r>
      <w:r w:rsidRPr="00527C02">
        <w:tab/>
        <w:t xml:space="preserve">Without limiting the scope of </w:t>
      </w:r>
      <w:r w:rsidR="00077CF7" w:rsidRPr="00527C02">
        <w:t>subsection (</w:t>
      </w:r>
      <w:r w:rsidRPr="00527C02">
        <w:t>1), the conditions that may be specified include the following</w:t>
      </w:r>
      <w:r w:rsidR="00066676" w:rsidRPr="00527C02">
        <w:t xml:space="preserve"> kinds of conditions</w:t>
      </w:r>
      <w:r w:rsidRPr="00527C02">
        <w:t>:</w:t>
      </w:r>
    </w:p>
    <w:p w14:paraId="5A3913BE" w14:textId="77777777" w:rsidR="00066676" w:rsidRPr="00527C02" w:rsidRDefault="00066676" w:rsidP="00066676">
      <w:pPr>
        <w:pStyle w:val="paragraph"/>
      </w:pPr>
      <w:r w:rsidRPr="00527C02">
        <w:tab/>
        <w:t>(a)</w:t>
      </w:r>
      <w:r w:rsidRPr="00527C02">
        <w:tab/>
        <w:t>a condition that applies in respect of a particular gas production area or particular gas production areas;</w:t>
      </w:r>
    </w:p>
    <w:p w14:paraId="5AB74C25" w14:textId="77777777" w:rsidR="00066676" w:rsidRPr="00527C02" w:rsidRDefault="00066676" w:rsidP="00066676">
      <w:pPr>
        <w:pStyle w:val="paragraph"/>
      </w:pPr>
      <w:r w:rsidRPr="00527C02">
        <w:tab/>
        <w:t>(b)</w:t>
      </w:r>
      <w:r w:rsidRPr="00527C02">
        <w:tab/>
        <w:t xml:space="preserve">conditions that, in specified circumstances, are contravened if a person specified in the conditional Ministerial exemption engages in conduct that, apart from the conditional Ministerial exemption, would contravene a </w:t>
      </w:r>
      <w:r w:rsidR="005A6F6F" w:rsidRPr="00527C02">
        <w:t>gas penalty provision</w:t>
      </w:r>
      <w:r w:rsidRPr="00527C02">
        <w:t>.</w:t>
      </w:r>
    </w:p>
    <w:p w14:paraId="44F10567" w14:textId="77777777" w:rsidR="00DB6ACF" w:rsidRPr="00527C02" w:rsidRDefault="00477FFB" w:rsidP="00DB6ACF">
      <w:pPr>
        <w:pStyle w:val="ActHead5"/>
      </w:pPr>
      <w:bookmarkStart w:id="88" w:name="_Toc138757998"/>
      <w:r w:rsidRPr="0060533F">
        <w:rPr>
          <w:rStyle w:val="CharSectno"/>
        </w:rPr>
        <w:t>64</w:t>
      </w:r>
      <w:r w:rsidR="00DB6ACF" w:rsidRPr="00527C02">
        <w:t xml:space="preserve">  Contents of conditional Ministerial exemption</w:t>
      </w:r>
      <w:bookmarkEnd w:id="88"/>
    </w:p>
    <w:p w14:paraId="6D6911B6" w14:textId="77777777" w:rsidR="00DB6ACF" w:rsidRPr="00527C02" w:rsidRDefault="00DB6ACF" w:rsidP="00DB6ACF">
      <w:pPr>
        <w:pStyle w:val="subsection"/>
      </w:pPr>
      <w:r w:rsidRPr="00527C02">
        <w:tab/>
      </w:r>
      <w:r w:rsidRPr="00527C02">
        <w:tab/>
        <w:t>A conditional Ministerial exemption granted in relation to a person or more than one person must:</w:t>
      </w:r>
    </w:p>
    <w:p w14:paraId="72D97664" w14:textId="77777777" w:rsidR="00DB6ACF" w:rsidRPr="00527C02" w:rsidRDefault="00DB6ACF" w:rsidP="00DB6ACF">
      <w:pPr>
        <w:pStyle w:val="paragraph"/>
      </w:pPr>
      <w:r w:rsidRPr="00527C02">
        <w:tab/>
        <w:t>(</w:t>
      </w:r>
      <w:r w:rsidR="005325E8" w:rsidRPr="00527C02">
        <w:t>a</w:t>
      </w:r>
      <w:r w:rsidRPr="00527C02">
        <w:t>)</w:t>
      </w:r>
      <w:r w:rsidRPr="00527C02">
        <w:tab/>
        <w:t>specify the person or persons; and</w:t>
      </w:r>
    </w:p>
    <w:p w14:paraId="1B9FBD29" w14:textId="77777777" w:rsidR="00DB6ACF" w:rsidRPr="00527C02" w:rsidRDefault="00DB6ACF" w:rsidP="00DB6ACF">
      <w:pPr>
        <w:pStyle w:val="paragraph"/>
      </w:pPr>
      <w:r w:rsidRPr="00527C02">
        <w:tab/>
        <w:t>(</w:t>
      </w:r>
      <w:r w:rsidR="005325E8" w:rsidRPr="00527C02">
        <w:t>b</w:t>
      </w:r>
      <w:r w:rsidRPr="00527C02">
        <w:t>)</w:t>
      </w:r>
      <w:r w:rsidRPr="00527C02">
        <w:tab/>
        <w:t xml:space="preserve">state that it applies in relation to one or more </w:t>
      </w:r>
      <w:r w:rsidR="00162E76" w:rsidRPr="00527C02">
        <w:t xml:space="preserve">specified </w:t>
      </w:r>
      <w:r w:rsidR="005A6F6F" w:rsidRPr="00527C02">
        <w:t>gas penalty provision</w:t>
      </w:r>
      <w:r w:rsidRPr="00527C02">
        <w:t>s</w:t>
      </w:r>
      <w:r w:rsidR="00162E76" w:rsidRPr="00527C02">
        <w:t>; and</w:t>
      </w:r>
    </w:p>
    <w:p w14:paraId="5A2897D9" w14:textId="77777777" w:rsidR="00DB6ACF" w:rsidRPr="00527C02" w:rsidRDefault="00DB6ACF" w:rsidP="00DB6ACF">
      <w:pPr>
        <w:pStyle w:val="paragraph"/>
      </w:pPr>
      <w:r w:rsidRPr="00527C02">
        <w:tab/>
        <w:t>(</w:t>
      </w:r>
      <w:r w:rsidR="005325E8" w:rsidRPr="00527C02">
        <w:t>c</w:t>
      </w:r>
      <w:r w:rsidRPr="00527C02">
        <w:t>)</w:t>
      </w:r>
      <w:r w:rsidRPr="00527C02">
        <w:tab/>
        <w:t>specify the day on which the decision to make the conditional Ministerial exemption was made; and</w:t>
      </w:r>
    </w:p>
    <w:p w14:paraId="62564462" w14:textId="77777777" w:rsidR="00DB6ACF" w:rsidRPr="00527C02" w:rsidRDefault="00DB6ACF" w:rsidP="00DB6ACF">
      <w:pPr>
        <w:pStyle w:val="paragraph"/>
      </w:pPr>
      <w:r w:rsidRPr="00527C02">
        <w:tab/>
        <w:t>(</w:t>
      </w:r>
      <w:r w:rsidR="005325E8" w:rsidRPr="00527C02">
        <w:t>d</w:t>
      </w:r>
      <w:r w:rsidRPr="00527C02">
        <w:t>)</w:t>
      </w:r>
      <w:r w:rsidRPr="00527C02">
        <w:tab/>
        <w:t>state the period during which it is in force, which must:</w:t>
      </w:r>
    </w:p>
    <w:p w14:paraId="228A5AAA" w14:textId="77777777" w:rsidR="00DB6ACF" w:rsidRPr="00527C02" w:rsidRDefault="00DB6ACF" w:rsidP="00DB6ACF">
      <w:pPr>
        <w:pStyle w:val="paragraphsub"/>
      </w:pPr>
      <w:r w:rsidRPr="00527C02">
        <w:tab/>
        <w:t>(</w:t>
      </w:r>
      <w:proofErr w:type="spellStart"/>
      <w:r w:rsidRPr="00527C02">
        <w:t>i</w:t>
      </w:r>
      <w:proofErr w:type="spellEnd"/>
      <w:r w:rsidRPr="00527C02">
        <w:t>)</w:t>
      </w:r>
      <w:r w:rsidRPr="00527C02">
        <w:tab/>
        <w:t>start on or after the day on which the decision to grant the conditional Ministerial exemption is made; and</w:t>
      </w:r>
    </w:p>
    <w:p w14:paraId="30C4F749" w14:textId="77777777" w:rsidR="00DB6ACF" w:rsidRPr="00527C02" w:rsidRDefault="00DB6ACF" w:rsidP="00DB6ACF">
      <w:pPr>
        <w:pStyle w:val="paragraphsub"/>
      </w:pPr>
      <w:r w:rsidRPr="00527C02">
        <w:tab/>
        <w:t>(ii)</w:t>
      </w:r>
      <w:r w:rsidRPr="00527C02">
        <w:tab/>
        <w:t>end no earlier than 12 months after the day on which it starts; and</w:t>
      </w:r>
    </w:p>
    <w:p w14:paraId="0F4F88F5" w14:textId="77777777" w:rsidR="00DB6ACF" w:rsidRPr="00527C02" w:rsidRDefault="00DB6ACF" w:rsidP="00DB6ACF">
      <w:pPr>
        <w:pStyle w:val="paragraph"/>
      </w:pPr>
      <w:r w:rsidRPr="00527C02">
        <w:tab/>
        <w:t>(</w:t>
      </w:r>
      <w:r w:rsidR="005325E8" w:rsidRPr="00527C02">
        <w:t>e</w:t>
      </w:r>
      <w:r w:rsidRPr="00527C02">
        <w:t>)</w:t>
      </w:r>
      <w:r w:rsidRPr="00527C02">
        <w:tab/>
        <w:t>state the conditions (if any) to which the conditional Ministerial exemption is subject.</w:t>
      </w:r>
    </w:p>
    <w:p w14:paraId="7945E5E2" w14:textId="77777777" w:rsidR="00DB6ACF" w:rsidRPr="00527C02" w:rsidRDefault="00477FFB" w:rsidP="00DB6ACF">
      <w:pPr>
        <w:pStyle w:val="ActHead5"/>
      </w:pPr>
      <w:bookmarkStart w:id="89" w:name="_Toc138757999"/>
      <w:r w:rsidRPr="0060533F">
        <w:rPr>
          <w:rStyle w:val="CharSectno"/>
        </w:rPr>
        <w:t>65</w:t>
      </w:r>
      <w:r w:rsidR="00DB6ACF" w:rsidRPr="00527C02">
        <w:t xml:space="preserve">  Notice of decision</w:t>
      </w:r>
      <w:bookmarkEnd w:id="89"/>
    </w:p>
    <w:p w14:paraId="099108DD" w14:textId="77777777" w:rsidR="00DB6ACF" w:rsidRPr="00527C02" w:rsidRDefault="00DB6ACF" w:rsidP="00DB6ACF">
      <w:pPr>
        <w:pStyle w:val="subsection"/>
      </w:pPr>
      <w:r w:rsidRPr="00527C02">
        <w:tab/>
        <w:t>(1)</w:t>
      </w:r>
      <w:r w:rsidRPr="00527C02">
        <w:tab/>
        <w:t>This section applies if the Energy Minister receives an application und</w:t>
      </w:r>
      <w:bookmarkStart w:id="90" w:name="OLE_LINK1"/>
      <w:bookmarkStart w:id="91" w:name="OLE_LINK2"/>
      <w:r w:rsidRPr="00527C02">
        <w:t xml:space="preserve">er </w:t>
      </w:r>
      <w:r w:rsidR="00422C55">
        <w:t>section 5</w:t>
      </w:r>
      <w:r w:rsidR="00477FFB" w:rsidRPr="00527C02">
        <w:t>8</w:t>
      </w:r>
      <w:r w:rsidRPr="00527C02">
        <w:t xml:space="preserve"> from a person for a conditional Ministerial exemption, and either of the following apply:</w:t>
      </w:r>
    </w:p>
    <w:p w14:paraId="1C0DC035" w14:textId="77777777" w:rsidR="00DB6ACF" w:rsidRPr="00527C02" w:rsidRDefault="00DB6ACF" w:rsidP="00DB6ACF">
      <w:pPr>
        <w:pStyle w:val="paragraph"/>
      </w:pPr>
      <w:r w:rsidRPr="00527C02">
        <w:tab/>
        <w:t>(a)</w:t>
      </w:r>
      <w:r w:rsidRPr="00527C02">
        <w:tab/>
        <w:t>the Energy Minister decides to grant the conditional Ministerial exemption;</w:t>
      </w:r>
    </w:p>
    <w:p w14:paraId="56937463" w14:textId="77777777" w:rsidR="00DB6ACF" w:rsidRPr="00527C02" w:rsidRDefault="00DB6ACF" w:rsidP="00DB6ACF">
      <w:pPr>
        <w:pStyle w:val="paragraph"/>
      </w:pPr>
      <w:r w:rsidRPr="00527C02">
        <w:tab/>
        <w:t>(b)</w:t>
      </w:r>
      <w:r w:rsidRPr="00527C02">
        <w:tab/>
        <w:t xml:space="preserve">the Energy Minister </w:t>
      </w:r>
      <w:bookmarkEnd w:id="90"/>
      <w:bookmarkEnd w:id="91"/>
      <w:r w:rsidRPr="00527C02">
        <w:t>decides not to grant the conditional Ministerial exemption.</w:t>
      </w:r>
    </w:p>
    <w:p w14:paraId="71E4F093" w14:textId="77777777" w:rsidR="00DB6ACF" w:rsidRPr="00527C02" w:rsidRDefault="00DB6ACF" w:rsidP="00DB6ACF">
      <w:pPr>
        <w:pStyle w:val="subsection"/>
      </w:pPr>
      <w:r w:rsidRPr="00527C02">
        <w:tab/>
        <w:t>(2)</w:t>
      </w:r>
      <w:r w:rsidRPr="00527C02">
        <w:tab/>
        <w:t xml:space="preserve">The Energy Minister must give the person a decision notice (see </w:t>
      </w:r>
      <w:r w:rsidR="00077CF7" w:rsidRPr="00527C02">
        <w:t>subsection (</w:t>
      </w:r>
      <w:r w:rsidRPr="00527C02">
        <w:t>3)) as soon as practicable.</w:t>
      </w:r>
    </w:p>
    <w:p w14:paraId="76EE25D8" w14:textId="77777777" w:rsidR="00DB6ACF" w:rsidRPr="00527C02" w:rsidRDefault="00DB6ACF" w:rsidP="00DB6ACF">
      <w:pPr>
        <w:pStyle w:val="subsection"/>
      </w:pPr>
      <w:r w:rsidRPr="00527C02">
        <w:tab/>
        <w:t>(3)</w:t>
      </w:r>
      <w:r w:rsidRPr="00527C02">
        <w:tab/>
        <w:t>The decision notice must:</w:t>
      </w:r>
    </w:p>
    <w:p w14:paraId="292EC5C8" w14:textId="77777777" w:rsidR="00DB6ACF" w:rsidRPr="00527C02" w:rsidRDefault="00DB6ACF" w:rsidP="00DB6ACF">
      <w:pPr>
        <w:pStyle w:val="paragraph"/>
      </w:pPr>
      <w:r w:rsidRPr="00527C02">
        <w:tab/>
        <w:t>(a)</w:t>
      </w:r>
      <w:r w:rsidRPr="00527C02">
        <w:tab/>
        <w:t>be in writing; and</w:t>
      </w:r>
    </w:p>
    <w:p w14:paraId="02665C4E" w14:textId="77777777" w:rsidR="00DB6ACF" w:rsidRPr="00527C02" w:rsidRDefault="00DB6ACF" w:rsidP="00DB6ACF">
      <w:pPr>
        <w:pStyle w:val="paragraph"/>
      </w:pPr>
      <w:r w:rsidRPr="00527C02">
        <w:tab/>
        <w:t>(b)</w:t>
      </w:r>
      <w:r w:rsidRPr="00527C02">
        <w:tab/>
        <w:t xml:space="preserve">if </w:t>
      </w:r>
      <w:r w:rsidR="00455071" w:rsidRPr="00527C02">
        <w:t>paragraph (</w:t>
      </w:r>
      <w:r w:rsidRPr="00527C02">
        <w:t>1)(a) applies:</w:t>
      </w:r>
    </w:p>
    <w:p w14:paraId="2BEFDD3A" w14:textId="77777777" w:rsidR="00DB6ACF" w:rsidRPr="00527C02" w:rsidRDefault="00DB6ACF" w:rsidP="00DB6ACF">
      <w:pPr>
        <w:pStyle w:val="paragraphsub"/>
      </w:pPr>
      <w:r w:rsidRPr="00527C02">
        <w:tab/>
        <w:t>(</w:t>
      </w:r>
      <w:proofErr w:type="spellStart"/>
      <w:r w:rsidRPr="00527C02">
        <w:t>i</w:t>
      </w:r>
      <w:proofErr w:type="spellEnd"/>
      <w:r w:rsidRPr="00527C02">
        <w:t>)</w:t>
      </w:r>
      <w:r w:rsidRPr="00527C02">
        <w:tab/>
        <w:t>include a copy of the conditional Ministerial exemption; and</w:t>
      </w:r>
    </w:p>
    <w:p w14:paraId="2C06B917" w14:textId="77777777" w:rsidR="00DB6ACF" w:rsidRPr="00527C02" w:rsidRDefault="00DB6ACF" w:rsidP="00DB6ACF">
      <w:pPr>
        <w:pStyle w:val="paragraphsub"/>
      </w:pPr>
      <w:r w:rsidRPr="00527C02">
        <w:tab/>
        <w:t>(ii)</w:t>
      </w:r>
      <w:r w:rsidRPr="00527C02">
        <w:tab/>
        <w:t>state the reasons for the decision to grant the conditional Ministerial exemption; and</w:t>
      </w:r>
    </w:p>
    <w:p w14:paraId="18F7689F" w14:textId="77777777" w:rsidR="00DB6ACF" w:rsidRPr="00527C02" w:rsidRDefault="00DB6ACF" w:rsidP="00DB6ACF">
      <w:pPr>
        <w:pStyle w:val="paragraph"/>
      </w:pPr>
      <w:r w:rsidRPr="00527C02">
        <w:tab/>
        <w:t>(c)</w:t>
      </w:r>
      <w:r w:rsidRPr="00527C02">
        <w:tab/>
        <w:t xml:space="preserve">if </w:t>
      </w:r>
      <w:r w:rsidR="00455071" w:rsidRPr="00527C02">
        <w:t>paragraph (</w:t>
      </w:r>
      <w:r w:rsidRPr="00527C02">
        <w:t>1)(b) applies—state the reasons for the Energy Minister deciding not to grant the conditional Ministerial exemption.</w:t>
      </w:r>
    </w:p>
    <w:p w14:paraId="66755741" w14:textId="77777777" w:rsidR="00DB6ACF" w:rsidRPr="00527C02" w:rsidRDefault="00DB6ACF" w:rsidP="00DB6ACF">
      <w:pPr>
        <w:pStyle w:val="subsection"/>
      </w:pPr>
      <w:r w:rsidRPr="00527C02">
        <w:tab/>
        <w:t>(4)</w:t>
      </w:r>
      <w:r w:rsidRPr="00527C02">
        <w:tab/>
        <w:t xml:space="preserve">If </w:t>
      </w:r>
      <w:r w:rsidR="00455071" w:rsidRPr="00527C02">
        <w:t>paragraph (</w:t>
      </w:r>
      <w:r w:rsidRPr="00527C02">
        <w:t>1)(a) applies, the Energy</w:t>
      </w:r>
      <w:r w:rsidRPr="00527C02">
        <w:rPr>
          <w:b/>
          <w:i/>
        </w:rPr>
        <w:t xml:space="preserve"> </w:t>
      </w:r>
      <w:r w:rsidRPr="00527C02">
        <w:t>Minister must give a copy of the decision notice to the Commission as soon as practicable.</w:t>
      </w:r>
    </w:p>
    <w:p w14:paraId="3EA13AFF" w14:textId="77777777" w:rsidR="00DB6ACF" w:rsidRPr="0060533F" w:rsidRDefault="00DB6ACF" w:rsidP="0060533F">
      <w:pPr>
        <w:pStyle w:val="ActHead3"/>
        <w:pageBreakBefore/>
      </w:pPr>
      <w:bookmarkStart w:id="92" w:name="_Toc138758000"/>
      <w:r w:rsidRPr="0060533F">
        <w:rPr>
          <w:rStyle w:val="CharDivNo"/>
        </w:rPr>
        <w:t>Division 3</w:t>
      </w:r>
      <w:r w:rsidRPr="0060533F">
        <w:t>—</w:t>
      </w:r>
      <w:r w:rsidRPr="0060533F">
        <w:rPr>
          <w:rStyle w:val="CharDivText"/>
        </w:rPr>
        <w:t>Application for variation or revocation of conditional Ministerial exemption</w:t>
      </w:r>
      <w:bookmarkEnd w:id="92"/>
    </w:p>
    <w:p w14:paraId="4A610F12" w14:textId="77777777" w:rsidR="00DB6ACF" w:rsidRPr="00527C02" w:rsidRDefault="00477FFB" w:rsidP="00DB6ACF">
      <w:pPr>
        <w:pStyle w:val="ActHead5"/>
      </w:pPr>
      <w:bookmarkStart w:id="93" w:name="_Toc138758001"/>
      <w:r w:rsidRPr="0060533F">
        <w:rPr>
          <w:rStyle w:val="CharSectno"/>
        </w:rPr>
        <w:t>66</w:t>
      </w:r>
      <w:r w:rsidR="00DB6ACF" w:rsidRPr="00527C02">
        <w:t xml:space="preserve">  Application for variation or revocation of conditional Ministerial exemption</w:t>
      </w:r>
      <w:bookmarkEnd w:id="93"/>
    </w:p>
    <w:p w14:paraId="088BF57E" w14:textId="77777777" w:rsidR="00DB6ACF" w:rsidRPr="00527C02" w:rsidRDefault="00DB6ACF" w:rsidP="00DB6ACF">
      <w:pPr>
        <w:pStyle w:val="subsection"/>
      </w:pPr>
      <w:r w:rsidRPr="00527C02">
        <w:tab/>
        <w:t>(1)</w:t>
      </w:r>
      <w:r w:rsidRPr="00527C02">
        <w:tab/>
        <w:t>The person that applied for the grant of the conditional Ministerial exemption may apply to the Energy Minister for a variation or revocation of a conditional Ministerial exemption.</w:t>
      </w:r>
    </w:p>
    <w:p w14:paraId="7C558EFA" w14:textId="77777777" w:rsidR="00DB6ACF" w:rsidRPr="00527C02" w:rsidRDefault="00DB6ACF" w:rsidP="00DB6ACF">
      <w:pPr>
        <w:pStyle w:val="notetext"/>
      </w:pPr>
      <w:r w:rsidRPr="00527C02">
        <w:t>Note:</w:t>
      </w:r>
      <w:r w:rsidRPr="00527C02">
        <w:tab/>
        <w:t xml:space="preserve">See </w:t>
      </w:r>
      <w:r w:rsidR="00422C55">
        <w:t>sections 5</w:t>
      </w:r>
      <w:r w:rsidR="00477FFB" w:rsidRPr="00527C02">
        <w:t>6</w:t>
      </w:r>
      <w:r w:rsidR="005325E8" w:rsidRPr="00527C02">
        <w:t xml:space="preserve"> and 57</w:t>
      </w:r>
      <w:r w:rsidRPr="00527C02">
        <w:t xml:space="preserve"> for the effect of a conditional Ministerial exemption.</w:t>
      </w:r>
    </w:p>
    <w:p w14:paraId="795B1377" w14:textId="77777777" w:rsidR="00DB6ACF" w:rsidRPr="00527C02" w:rsidRDefault="00DB6ACF" w:rsidP="00DB6ACF">
      <w:pPr>
        <w:pStyle w:val="subsection"/>
      </w:pPr>
      <w:r w:rsidRPr="00527C02">
        <w:tab/>
        <w:t>(2)</w:t>
      </w:r>
      <w:r w:rsidRPr="00527C02">
        <w:tab/>
        <w:t>The application must:</w:t>
      </w:r>
    </w:p>
    <w:p w14:paraId="3606A5CE" w14:textId="77777777" w:rsidR="00DB6ACF" w:rsidRPr="00527C02" w:rsidRDefault="00DB6ACF" w:rsidP="00DB6ACF">
      <w:pPr>
        <w:pStyle w:val="paragraph"/>
      </w:pPr>
      <w:r w:rsidRPr="00527C02">
        <w:tab/>
        <w:t>(a)</w:t>
      </w:r>
      <w:r w:rsidRPr="00527C02">
        <w:tab/>
        <w:t>be in writing; and</w:t>
      </w:r>
    </w:p>
    <w:p w14:paraId="3813A721" w14:textId="77777777" w:rsidR="00DB6ACF" w:rsidRPr="00527C02" w:rsidRDefault="00DB6ACF" w:rsidP="00DB6ACF">
      <w:pPr>
        <w:pStyle w:val="paragraph"/>
      </w:pPr>
      <w:r w:rsidRPr="00527C02">
        <w:tab/>
        <w:t>(b)</w:t>
      </w:r>
      <w:r w:rsidRPr="00527C02">
        <w:tab/>
        <w:t>be in a form approved by the Energy Minister in writing.</w:t>
      </w:r>
    </w:p>
    <w:p w14:paraId="64FF67EA" w14:textId="77777777" w:rsidR="00DB6ACF" w:rsidRPr="00527C02" w:rsidRDefault="00477FFB" w:rsidP="00DB6ACF">
      <w:pPr>
        <w:pStyle w:val="ActHead5"/>
      </w:pPr>
      <w:bookmarkStart w:id="94" w:name="_Toc138758002"/>
      <w:r w:rsidRPr="0060533F">
        <w:rPr>
          <w:rStyle w:val="CharSectno"/>
        </w:rPr>
        <w:t>67</w:t>
      </w:r>
      <w:r w:rsidR="00DB6ACF" w:rsidRPr="00527C02">
        <w:t xml:space="preserve">  Withdrawal of application</w:t>
      </w:r>
      <w:bookmarkEnd w:id="94"/>
    </w:p>
    <w:p w14:paraId="35426E6D" w14:textId="77777777" w:rsidR="00DB6ACF" w:rsidRPr="00527C02" w:rsidRDefault="00DB6ACF" w:rsidP="00DB6ACF">
      <w:pPr>
        <w:pStyle w:val="subsection"/>
      </w:pPr>
      <w:r w:rsidRPr="00527C02">
        <w:tab/>
        <w:t>(1)</w:t>
      </w:r>
      <w:r w:rsidRPr="00527C02">
        <w:tab/>
        <w:t xml:space="preserve">If a person makes an application under </w:t>
      </w:r>
      <w:r w:rsidR="00422C55">
        <w:t>section 6</w:t>
      </w:r>
      <w:r w:rsidR="00477FFB" w:rsidRPr="00527C02">
        <w:t>6</w:t>
      </w:r>
      <w:r w:rsidRPr="00527C02">
        <w:t>, the person may withdraw the application unless the Energy Minister:</w:t>
      </w:r>
    </w:p>
    <w:p w14:paraId="50930D16" w14:textId="77777777" w:rsidR="00DB6ACF" w:rsidRPr="00527C02" w:rsidRDefault="00DB6ACF" w:rsidP="00DB6ACF">
      <w:pPr>
        <w:pStyle w:val="paragraph"/>
      </w:pPr>
      <w:r w:rsidRPr="00527C02">
        <w:tab/>
        <w:t>(a)</w:t>
      </w:r>
      <w:r w:rsidRPr="00527C02">
        <w:tab/>
        <w:t>has decided to grant the conditional Ministerial exemption; or</w:t>
      </w:r>
    </w:p>
    <w:p w14:paraId="3469D564" w14:textId="77777777" w:rsidR="00DB6ACF" w:rsidRPr="00527C02" w:rsidRDefault="00DB6ACF" w:rsidP="00DB6ACF">
      <w:pPr>
        <w:pStyle w:val="paragraph"/>
      </w:pPr>
      <w:r w:rsidRPr="00527C02">
        <w:tab/>
        <w:t>(b)</w:t>
      </w:r>
      <w:r w:rsidRPr="00527C02">
        <w:tab/>
        <w:t>has decided not to grant the conditional Ministerial exemption.</w:t>
      </w:r>
    </w:p>
    <w:p w14:paraId="5B2C3358" w14:textId="77777777" w:rsidR="00DB6ACF" w:rsidRPr="00527C02" w:rsidRDefault="00DB6ACF" w:rsidP="00DB6ACF">
      <w:pPr>
        <w:pStyle w:val="subsection"/>
      </w:pPr>
      <w:r w:rsidRPr="00527C02">
        <w:tab/>
        <w:t>(2)</w:t>
      </w:r>
      <w:r w:rsidRPr="00527C02">
        <w:tab/>
        <w:t>The withdrawal must:</w:t>
      </w:r>
    </w:p>
    <w:p w14:paraId="49BAA4E3" w14:textId="77777777" w:rsidR="00DB6ACF" w:rsidRPr="00527C02" w:rsidRDefault="00DB6ACF" w:rsidP="00DB6ACF">
      <w:pPr>
        <w:pStyle w:val="paragraph"/>
      </w:pPr>
      <w:r w:rsidRPr="00527C02">
        <w:tab/>
        <w:t>(a)</w:t>
      </w:r>
      <w:r w:rsidRPr="00527C02">
        <w:tab/>
        <w:t>be in writing; and</w:t>
      </w:r>
    </w:p>
    <w:p w14:paraId="18548437" w14:textId="77777777" w:rsidR="00DB6ACF" w:rsidRPr="00527C02" w:rsidRDefault="00DB6ACF" w:rsidP="00DB6ACF">
      <w:pPr>
        <w:pStyle w:val="paragraph"/>
      </w:pPr>
      <w:r w:rsidRPr="00527C02">
        <w:tab/>
        <w:t>(b)</w:t>
      </w:r>
      <w:r w:rsidRPr="00527C02">
        <w:tab/>
        <w:t>be in a form approved by the Energy Minister in writing.</w:t>
      </w:r>
    </w:p>
    <w:p w14:paraId="7D60ED18" w14:textId="77777777" w:rsidR="00DB6ACF" w:rsidRPr="00527C02" w:rsidRDefault="00DB6ACF" w:rsidP="00DB6ACF">
      <w:pPr>
        <w:pStyle w:val="subsection"/>
      </w:pPr>
      <w:r w:rsidRPr="00527C02">
        <w:tab/>
        <w:t>(3)</w:t>
      </w:r>
      <w:r w:rsidRPr="00527C02">
        <w:tab/>
        <w:t xml:space="preserve">For the purposes of this Part, if a person withdraws an application at a time in accordance with </w:t>
      </w:r>
      <w:r w:rsidR="00077CF7" w:rsidRPr="00527C02">
        <w:t>subsection (</w:t>
      </w:r>
      <w:r w:rsidRPr="00527C02">
        <w:t xml:space="preserve">1), Divisions 4 and </w:t>
      </w:r>
      <w:r w:rsidR="00B66DBD" w:rsidRPr="00527C02">
        <w:t>5</w:t>
      </w:r>
      <w:r w:rsidRPr="00527C02">
        <w:t xml:space="preserve"> apply, in relation to later times, as if the person had not made the application.</w:t>
      </w:r>
    </w:p>
    <w:p w14:paraId="0A74BDFD" w14:textId="77777777" w:rsidR="00DB6ACF" w:rsidRPr="00422C55" w:rsidRDefault="00DB6ACF" w:rsidP="00422C55">
      <w:pPr>
        <w:pStyle w:val="ActHead3"/>
        <w:pageBreakBefore/>
      </w:pPr>
      <w:bookmarkStart w:id="95" w:name="_Toc138758003"/>
      <w:r w:rsidRPr="0060533F">
        <w:rPr>
          <w:rStyle w:val="CharDivNo"/>
        </w:rPr>
        <w:t>Division 4</w:t>
      </w:r>
      <w:r w:rsidRPr="00422C55">
        <w:t>—</w:t>
      </w:r>
      <w:r w:rsidRPr="0060533F">
        <w:rPr>
          <w:rStyle w:val="CharDivText"/>
        </w:rPr>
        <w:t>Variation or revocation of conditional Ministerial exemption</w:t>
      </w:r>
      <w:bookmarkEnd w:id="95"/>
    </w:p>
    <w:p w14:paraId="3BA94796" w14:textId="77777777" w:rsidR="00DB6ACF" w:rsidRPr="00527C02" w:rsidRDefault="00477FFB" w:rsidP="00DB6ACF">
      <w:pPr>
        <w:pStyle w:val="ActHead5"/>
      </w:pPr>
      <w:bookmarkStart w:id="96" w:name="_Toc138758004"/>
      <w:r w:rsidRPr="0060533F">
        <w:rPr>
          <w:rStyle w:val="CharSectno"/>
        </w:rPr>
        <w:t>68</w:t>
      </w:r>
      <w:r w:rsidR="00DB6ACF" w:rsidRPr="00527C02">
        <w:t xml:space="preserve">  Variation or revocation of conditional Ministerial exemption</w:t>
      </w:r>
      <w:bookmarkEnd w:id="96"/>
    </w:p>
    <w:p w14:paraId="682C1391" w14:textId="77777777" w:rsidR="00DB6ACF" w:rsidRPr="00527C02" w:rsidRDefault="00DB6ACF" w:rsidP="00DB6ACF">
      <w:pPr>
        <w:pStyle w:val="subsection"/>
      </w:pPr>
      <w:r w:rsidRPr="00527C02">
        <w:tab/>
        <w:t>(</w:t>
      </w:r>
      <w:r w:rsidR="005325E8" w:rsidRPr="00527C02">
        <w:t>1</w:t>
      </w:r>
      <w:r w:rsidRPr="00527C02">
        <w:t>)</w:t>
      </w:r>
      <w:r w:rsidRPr="00527C02">
        <w:tab/>
        <w:t>The Energy Minister may, in writing, vary or revoke a conditional Ministerial exemption granted in relation to a person or more than one person if:</w:t>
      </w:r>
    </w:p>
    <w:p w14:paraId="7DF785DA" w14:textId="77777777" w:rsidR="00DB6ACF" w:rsidRPr="00527C02" w:rsidRDefault="00DB6ACF" w:rsidP="00DB6ACF">
      <w:pPr>
        <w:pStyle w:val="paragraph"/>
      </w:pPr>
      <w:r w:rsidRPr="00527C02">
        <w:tab/>
        <w:t>(a)</w:t>
      </w:r>
      <w:r w:rsidRPr="00527C02">
        <w:tab/>
        <w:t xml:space="preserve">the Energy Minister receives an application under </w:t>
      </w:r>
      <w:r w:rsidR="00422C55">
        <w:t>section 6</w:t>
      </w:r>
      <w:r w:rsidR="00477FFB" w:rsidRPr="00527C02">
        <w:t>6</w:t>
      </w:r>
      <w:r w:rsidRPr="00527C02">
        <w:t xml:space="preserve"> from:</w:t>
      </w:r>
    </w:p>
    <w:p w14:paraId="1BD6F6C8" w14:textId="77777777" w:rsidR="00DB6ACF" w:rsidRPr="00527C02" w:rsidRDefault="00DB6ACF" w:rsidP="00DB6ACF">
      <w:pPr>
        <w:pStyle w:val="paragraphsub"/>
      </w:pPr>
      <w:r w:rsidRPr="00527C02">
        <w:tab/>
        <w:t>(</w:t>
      </w:r>
      <w:proofErr w:type="spellStart"/>
      <w:r w:rsidRPr="00527C02">
        <w:t>i</w:t>
      </w:r>
      <w:proofErr w:type="spellEnd"/>
      <w:r w:rsidRPr="00527C02">
        <w:t>)</w:t>
      </w:r>
      <w:r w:rsidRPr="00527C02">
        <w:tab/>
        <w:t>that person; or</w:t>
      </w:r>
    </w:p>
    <w:p w14:paraId="20C6106E" w14:textId="77777777" w:rsidR="00DB6ACF" w:rsidRPr="00527C02" w:rsidRDefault="00DB6ACF" w:rsidP="00DB6ACF">
      <w:pPr>
        <w:pStyle w:val="paragraphsub"/>
      </w:pPr>
      <w:r w:rsidRPr="00527C02">
        <w:tab/>
        <w:t>(ii)</w:t>
      </w:r>
      <w:r w:rsidRPr="00527C02">
        <w:tab/>
        <w:t>one of those persons; and</w:t>
      </w:r>
    </w:p>
    <w:p w14:paraId="69710128" w14:textId="77777777" w:rsidR="00DB6ACF" w:rsidRPr="00527C02" w:rsidRDefault="00DB6ACF" w:rsidP="00DB6ACF">
      <w:pPr>
        <w:pStyle w:val="paragraph"/>
      </w:pPr>
      <w:r w:rsidRPr="00527C02">
        <w:tab/>
        <w:t>(</w:t>
      </w:r>
      <w:r w:rsidR="005325E8" w:rsidRPr="00527C02">
        <w:t>b</w:t>
      </w:r>
      <w:r w:rsidRPr="00527C02">
        <w:t>)</w:t>
      </w:r>
      <w:r w:rsidRPr="00527C02">
        <w:tab/>
      </w:r>
      <w:r w:rsidR="006A2B06" w:rsidRPr="00527C02">
        <w:t>both of the following</w:t>
      </w:r>
      <w:r w:rsidRPr="00527C02">
        <w:t xml:space="preserve"> appl</w:t>
      </w:r>
      <w:r w:rsidR="006A2B06" w:rsidRPr="00527C02">
        <w:t>y</w:t>
      </w:r>
      <w:r w:rsidRPr="00527C02">
        <w:t>:</w:t>
      </w:r>
    </w:p>
    <w:p w14:paraId="2F465A63" w14:textId="77777777" w:rsidR="00DB6ACF" w:rsidRPr="00527C02" w:rsidRDefault="00DB6ACF" w:rsidP="00DB6ACF">
      <w:pPr>
        <w:pStyle w:val="paragraphsub"/>
      </w:pPr>
      <w:r w:rsidRPr="00527C02">
        <w:t xml:space="preserve"> </w:t>
      </w:r>
      <w:r w:rsidRPr="00527C02">
        <w:tab/>
        <w:t>(</w:t>
      </w:r>
      <w:proofErr w:type="spellStart"/>
      <w:r w:rsidRPr="00527C02">
        <w:t>i</w:t>
      </w:r>
      <w:proofErr w:type="spellEnd"/>
      <w:r w:rsidRPr="00527C02">
        <w:t>)</w:t>
      </w:r>
      <w:r w:rsidRPr="00527C02">
        <w:tab/>
        <w:t xml:space="preserve">the Energy Minister has given all of those persons a notice under </w:t>
      </w:r>
      <w:r w:rsidR="00422C55">
        <w:t>section 6</w:t>
      </w:r>
      <w:r w:rsidR="00477FFB" w:rsidRPr="00527C02">
        <w:t>9</w:t>
      </w:r>
      <w:r w:rsidRPr="00527C02">
        <w:t xml:space="preserve"> in relation to the variation or revocation;</w:t>
      </w:r>
    </w:p>
    <w:p w14:paraId="39064F4C" w14:textId="77777777" w:rsidR="00DB6ACF" w:rsidRPr="00527C02" w:rsidRDefault="00DB6ACF" w:rsidP="00DB6ACF">
      <w:pPr>
        <w:pStyle w:val="paragraphsub"/>
      </w:pPr>
      <w:r w:rsidRPr="00527C02">
        <w:tab/>
        <w:t>(ii)</w:t>
      </w:r>
      <w:r w:rsidRPr="00527C02">
        <w:tab/>
        <w:t>14 business days has passed since that notice was given; and</w:t>
      </w:r>
    </w:p>
    <w:p w14:paraId="421CED74" w14:textId="77777777" w:rsidR="00DB6ACF" w:rsidRPr="00527C02" w:rsidRDefault="00DB6ACF" w:rsidP="00DB6ACF">
      <w:pPr>
        <w:pStyle w:val="paragraph"/>
      </w:pPr>
      <w:r w:rsidRPr="00527C02">
        <w:tab/>
        <w:t>(</w:t>
      </w:r>
      <w:r w:rsidR="005325E8" w:rsidRPr="00527C02">
        <w:t>c</w:t>
      </w:r>
      <w:r w:rsidRPr="00527C02">
        <w:t>)</w:t>
      </w:r>
      <w:r w:rsidRPr="00527C02">
        <w:tab/>
        <w:t>the Energy Minister is satisfied that it is appropriate to make the variation or revocation; and</w:t>
      </w:r>
    </w:p>
    <w:p w14:paraId="6ACE429F" w14:textId="77777777" w:rsidR="00DB6ACF" w:rsidRPr="00527C02" w:rsidRDefault="00DB6ACF" w:rsidP="00DB6ACF">
      <w:pPr>
        <w:pStyle w:val="paragraph"/>
      </w:pPr>
      <w:r w:rsidRPr="00527C02">
        <w:tab/>
        <w:t>(</w:t>
      </w:r>
      <w:r w:rsidR="005325E8" w:rsidRPr="00527C02">
        <w:t>d</w:t>
      </w:r>
      <w:r w:rsidRPr="00527C02">
        <w:t>)</w:t>
      </w:r>
      <w:r w:rsidRPr="00527C02">
        <w:tab/>
        <w:t>the Resources Minister is satisfied that it is appropriate to make the variation or revocation.</w:t>
      </w:r>
    </w:p>
    <w:p w14:paraId="05DEB28B" w14:textId="77777777" w:rsidR="00C97192" w:rsidRPr="00527C02" w:rsidRDefault="00C97192" w:rsidP="00C97192">
      <w:pPr>
        <w:pStyle w:val="notetext"/>
      </w:pPr>
      <w:r w:rsidRPr="00527C02">
        <w:t>Note:</w:t>
      </w:r>
      <w:r w:rsidRPr="00527C02">
        <w:tab/>
        <w:t xml:space="preserve">The Energy Minister cannot exercise a power under this subsection unless the Resources Minister is satisfied of the matter mentioned in </w:t>
      </w:r>
      <w:r w:rsidR="00455071" w:rsidRPr="00527C02">
        <w:t>paragraph (</w:t>
      </w:r>
      <w:r w:rsidR="005325E8" w:rsidRPr="00527C02">
        <w:t>d</w:t>
      </w:r>
      <w:r w:rsidRPr="00527C02">
        <w:t>).</w:t>
      </w:r>
    </w:p>
    <w:p w14:paraId="4B743DCF" w14:textId="77777777" w:rsidR="00DB6ACF" w:rsidRPr="00527C02" w:rsidRDefault="00DB6ACF" w:rsidP="00DB6ACF">
      <w:pPr>
        <w:pStyle w:val="subsection"/>
      </w:pPr>
      <w:r w:rsidRPr="00527C02">
        <w:tab/>
        <w:t>(</w:t>
      </w:r>
      <w:r w:rsidR="005325E8" w:rsidRPr="00527C02">
        <w:t>2</w:t>
      </w:r>
      <w:r w:rsidRPr="00527C02">
        <w:t>)</w:t>
      </w:r>
      <w:r w:rsidRPr="00527C02">
        <w:tab/>
        <w:t>Paragraph (1)(a) do</w:t>
      </w:r>
      <w:r w:rsidR="006A2B06" w:rsidRPr="00527C02">
        <w:t>es</w:t>
      </w:r>
      <w:r w:rsidRPr="00527C02">
        <w:t xml:space="preserve"> not apply if the Energy Minister reasonably considers that a person specified in the conditional Ministerial exemption:</w:t>
      </w:r>
    </w:p>
    <w:p w14:paraId="45741AB2" w14:textId="77777777" w:rsidR="00DB6ACF" w:rsidRPr="00527C02" w:rsidRDefault="00DB6ACF" w:rsidP="00DB6ACF">
      <w:pPr>
        <w:pStyle w:val="paragraph"/>
      </w:pPr>
      <w:r w:rsidRPr="00527C02">
        <w:tab/>
        <w:t>(a)</w:t>
      </w:r>
      <w:r w:rsidRPr="00527C02">
        <w:tab/>
        <w:t>has contravened, or is contravening, a condition to which the conditional Ministerial exemption is subject; or</w:t>
      </w:r>
    </w:p>
    <w:p w14:paraId="1230F91B" w14:textId="77777777" w:rsidR="00DB6ACF" w:rsidRPr="00527C02" w:rsidRDefault="00DB6ACF" w:rsidP="00DB6ACF">
      <w:pPr>
        <w:pStyle w:val="paragraph"/>
      </w:pPr>
      <w:r w:rsidRPr="00527C02">
        <w:tab/>
        <w:t>(b)</w:t>
      </w:r>
      <w:r w:rsidRPr="00527C02">
        <w:tab/>
        <w:t>has contravened, or is contravening a provision of the Act or this instrument.</w:t>
      </w:r>
    </w:p>
    <w:p w14:paraId="7BD13D7F" w14:textId="77777777" w:rsidR="00DB6ACF" w:rsidRPr="00527C02" w:rsidRDefault="00DB6ACF" w:rsidP="00DB6ACF">
      <w:pPr>
        <w:pStyle w:val="subsection"/>
      </w:pPr>
      <w:r w:rsidRPr="00527C02">
        <w:tab/>
        <w:t>(</w:t>
      </w:r>
      <w:r w:rsidR="005325E8" w:rsidRPr="00527C02">
        <w:t>3</w:t>
      </w:r>
      <w:r w:rsidRPr="00527C02">
        <w:t>)</w:t>
      </w:r>
      <w:r w:rsidRPr="00527C02">
        <w:tab/>
        <w:t>Paragraph (1)(a) does not apply in the case of a variation that is of a minor or technical nature.</w:t>
      </w:r>
    </w:p>
    <w:p w14:paraId="25313649" w14:textId="77777777" w:rsidR="006A2B06" w:rsidRPr="00527C02" w:rsidRDefault="006A2B06" w:rsidP="006A2B06">
      <w:pPr>
        <w:pStyle w:val="subsection"/>
      </w:pPr>
      <w:r w:rsidRPr="00527C02">
        <w:tab/>
        <w:t>(</w:t>
      </w:r>
      <w:r w:rsidR="005325E8" w:rsidRPr="00527C02">
        <w:t>4</w:t>
      </w:r>
      <w:r w:rsidRPr="00527C02">
        <w:t>)</w:t>
      </w:r>
      <w:r w:rsidRPr="00527C02">
        <w:tab/>
        <w:t>Paragraph (1)(</w:t>
      </w:r>
      <w:r w:rsidR="005325E8" w:rsidRPr="00527C02">
        <w:t>b</w:t>
      </w:r>
      <w:r w:rsidRPr="00527C02">
        <w:t>) does not apply if the Energy Minister reasonably considers that the variation or revocation is necessary to address exceptional circumstances.</w:t>
      </w:r>
    </w:p>
    <w:p w14:paraId="6BFC5FD0" w14:textId="77777777" w:rsidR="00DB6ACF" w:rsidRPr="00527C02" w:rsidRDefault="00DB6ACF" w:rsidP="00DB6ACF">
      <w:pPr>
        <w:pStyle w:val="subsection"/>
      </w:pPr>
      <w:r w:rsidRPr="00527C02">
        <w:tab/>
        <w:t>(</w:t>
      </w:r>
      <w:r w:rsidR="005325E8" w:rsidRPr="00527C02">
        <w:t>5</w:t>
      </w:r>
      <w:r w:rsidRPr="00527C02">
        <w:t>)</w:t>
      </w:r>
      <w:r w:rsidRPr="00527C02">
        <w:tab/>
      </w:r>
      <w:r w:rsidR="00422C55">
        <w:t>Subsections 6</w:t>
      </w:r>
      <w:r w:rsidR="00477FFB" w:rsidRPr="00527C02">
        <w:t>1</w:t>
      </w:r>
      <w:r w:rsidRPr="00527C02">
        <w:t>(</w:t>
      </w:r>
      <w:r w:rsidR="005325E8" w:rsidRPr="00527C02">
        <w:t>4</w:t>
      </w:r>
      <w:r w:rsidRPr="00527C02">
        <w:t>), (</w:t>
      </w:r>
      <w:r w:rsidR="005325E8" w:rsidRPr="00527C02">
        <w:t>5</w:t>
      </w:r>
      <w:r w:rsidRPr="00527C02">
        <w:t>)</w:t>
      </w:r>
      <w:r w:rsidR="005325E8" w:rsidRPr="00527C02">
        <w:t>, (6)</w:t>
      </w:r>
      <w:r w:rsidRPr="00527C02">
        <w:t xml:space="preserve"> and (</w:t>
      </w:r>
      <w:r w:rsidR="005325E8" w:rsidRPr="00527C02">
        <w:t>7</w:t>
      </w:r>
      <w:r w:rsidRPr="00527C02">
        <w:t xml:space="preserve">) apply in relation to the variation or revocation of a conditional Ministerial exemption under </w:t>
      </w:r>
      <w:r w:rsidR="00077CF7" w:rsidRPr="00527C02">
        <w:t>subsection (</w:t>
      </w:r>
      <w:r w:rsidRPr="00527C02">
        <w:t>1) in the same way that they apply in relation to the grant of a conditional Ministerial exemption.</w:t>
      </w:r>
    </w:p>
    <w:p w14:paraId="4BF4B1D6" w14:textId="77777777" w:rsidR="00DB6ACF" w:rsidRPr="00527C02" w:rsidRDefault="00477FFB" w:rsidP="00DB6ACF">
      <w:pPr>
        <w:pStyle w:val="ActHead5"/>
      </w:pPr>
      <w:bookmarkStart w:id="97" w:name="_Toc138758005"/>
      <w:r w:rsidRPr="0060533F">
        <w:rPr>
          <w:rStyle w:val="CharSectno"/>
        </w:rPr>
        <w:t>69</w:t>
      </w:r>
      <w:r w:rsidR="00DB6ACF" w:rsidRPr="00527C02">
        <w:t xml:space="preserve">  Notices of proposed variation or revocation</w:t>
      </w:r>
      <w:bookmarkEnd w:id="97"/>
    </w:p>
    <w:p w14:paraId="05574194" w14:textId="77777777" w:rsidR="00DB6ACF" w:rsidRPr="00527C02" w:rsidRDefault="00DB6ACF" w:rsidP="00DB6ACF">
      <w:pPr>
        <w:pStyle w:val="subsection"/>
      </w:pPr>
      <w:r w:rsidRPr="00527C02">
        <w:tab/>
        <w:t>(1)</w:t>
      </w:r>
      <w:r w:rsidRPr="00527C02">
        <w:tab/>
        <w:t>The Energy Minister may give a person a notice in writing stating that the Energy Minister is proposing to vary or revoke a conditional Ministerial exemption that specifies the person.</w:t>
      </w:r>
    </w:p>
    <w:p w14:paraId="7F7B6E47" w14:textId="77777777" w:rsidR="00DB6ACF" w:rsidRPr="00527C02" w:rsidRDefault="00DB6ACF" w:rsidP="00DB6ACF">
      <w:pPr>
        <w:pStyle w:val="subsection"/>
      </w:pPr>
      <w:r w:rsidRPr="00527C02">
        <w:tab/>
        <w:t>(2)</w:t>
      </w:r>
      <w:r w:rsidRPr="00527C02">
        <w:tab/>
        <w:t>The notice must set out the following:</w:t>
      </w:r>
    </w:p>
    <w:p w14:paraId="3D429DBE" w14:textId="77777777" w:rsidR="00DB6ACF" w:rsidRPr="00527C02" w:rsidRDefault="00DB6ACF" w:rsidP="00DB6ACF">
      <w:pPr>
        <w:pStyle w:val="paragraph"/>
      </w:pPr>
      <w:r w:rsidRPr="00527C02">
        <w:tab/>
        <w:t>(a)</w:t>
      </w:r>
      <w:r w:rsidRPr="00527C02">
        <w:tab/>
        <w:t>the proposed variation or revocation;</w:t>
      </w:r>
    </w:p>
    <w:p w14:paraId="3FAA56EB" w14:textId="77777777" w:rsidR="00DB6ACF" w:rsidRPr="00527C02" w:rsidRDefault="00DB6ACF" w:rsidP="00DB6ACF">
      <w:pPr>
        <w:pStyle w:val="paragraph"/>
      </w:pPr>
      <w:r w:rsidRPr="00527C02">
        <w:tab/>
        <w:t>(b)</w:t>
      </w:r>
      <w:r w:rsidRPr="00527C02">
        <w:tab/>
        <w:t>the reasons for the proposed variation or revocation;</w:t>
      </w:r>
    </w:p>
    <w:p w14:paraId="04D5477F" w14:textId="77777777" w:rsidR="00DB6ACF" w:rsidRPr="00527C02" w:rsidRDefault="00DB6ACF" w:rsidP="00DB6ACF">
      <w:pPr>
        <w:pStyle w:val="paragraph"/>
      </w:pPr>
      <w:r w:rsidRPr="00527C02">
        <w:tab/>
        <w:t>(c)</w:t>
      </w:r>
      <w:r w:rsidRPr="00527C02">
        <w:tab/>
        <w:t>the day on which the proposed variation or revocation is to take effect.</w:t>
      </w:r>
    </w:p>
    <w:p w14:paraId="0524899D" w14:textId="77777777" w:rsidR="00DB6ACF" w:rsidRPr="00527C02" w:rsidRDefault="00477FFB" w:rsidP="00DB6ACF">
      <w:pPr>
        <w:pStyle w:val="ActHead5"/>
      </w:pPr>
      <w:bookmarkStart w:id="98" w:name="_Toc138758006"/>
      <w:r w:rsidRPr="0060533F">
        <w:rPr>
          <w:rStyle w:val="CharSectno"/>
        </w:rPr>
        <w:t>70</w:t>
      </w:r>
      <w:r w:rsidR="00DB6ACF" w:rsidRPr="00527C02">
        <w:t xml:space="preserve">  Contents of variation or revocation</w:t>
      </w:r>
      <w:bookmarkEnd w:id="98"/>
    </w:p>
    <w:p w14:paraId="65C00188" w14:textId="77777777" w:rsidR="00DB6ACF" w:rsidRPr="00527C02" w:rsidRDefault="00DB6ACF" w:rsidP="00DB6ACF">
      <w:pPr>
        <w:pStyle w:val="subsection"/>
      </w:pPr>
      <w:r w:rsidRPr="00527C02">
        <w:tab/>
      </w:r>
      <w:r w:rsidRPr="00527C02">
        <w:tab/>
        <w:t xml:space="preserve">A variation or revocation made under </w:t>
      </w:r>
      <w:r w:rsidR="00422C55">
        <w:t>section 6</w:t>
      </w:r>
      <w:r w:rsidR="00477FFB" w:rsidRPr="00527C02">
        <w:t>8</w:t>
      </w:r>
      <w:r w:rsidRPr="00527C02">
        <w:t xml:space="preserve"> must specify the details of the variation or revocation, including:</w:t>
      </w:r>
    </w:p>
    <w:p w14:paraId="1207B2C6" w14:textId="77777777" w:rsidR="00DB6ACF" w:rsidRPr="00527C02" w:rsidRDefault="00DB6ACF" w:rsidP="00DB6ACF">
      <w:pPr>
        <w:pStyle w:val="paragraph"/>
      </w:pPr>
      <w:r w:rsidRPr="00527C02">
        <w:tab/>
        <w:t>(</w:t>
      </w:r>
      <w:r w:rsidR="005325E8" w:rsidRPr="00527C02">
        <w:t>a</w:t>
      </w:r>
      <w:r w:rsidRPr="00527C02">
        <w:t>)</w:t>
      </w:r>
      <w:r w:rsidRPr="00527C02">
        <w:tab/>
        <w:t>the day on which the decision to make the variation or revocation was made; and</w:t>
      </w:r>
    </w:p>
    <w:p w14:paraId="4C620CC7" w14:textId="77777777" w:rsidR="00DB6ACF" w:rsidRPr="00527C02" w:rsidRDefault="00DB6ACF" w:rsidP="00DB6ACF">
      <w:pPr>
        <w:pStyle w:val="paragraph"/>
      </w:pPr>
      <w:r w:rsidRPr="00527C02">
        <w:tab/>
        <w:t>(</w:t>
      </w:r>
      <w:r w:rsidR="005325E8" w:rsidRPr="00527C02">
        <w:t>b</w:t>
      </w:r>
      <w:r w:rsidRPr="00527C02">
        <w:t>)</w:t>
      </w:r>
      <w:r w:rsidRPr="00527C02">
        <w:tab/>
        <w:t>the day on which the variation or revocation takes effect; and</w:t>
      </w:r>
    </w:p>
    <w:p w14:paraId="689106A2" w14:textId="77777777" w:rsidR="00DB6ACF" w:rsidRPr="00527C02" w:rsidRDefault="00DB6ACF" w:rsidP="00DB6ACF">
      <w:pPr>
        <w:pStyle w:val="paragraph"/>
      </w:pPr>
      <w:r w:rsidRPr="00527C02">
        <w:tab/>
        <w:t>(</w:t>
      </w:r>
      <w:r w:rsidR="005325E8" w:rsidRPr="00527C02">
        <w:t>c</w:t>
      </w:r>
      <w:r w:rsidRPr="00527C02">
        <w:t>)</w:t>
      </w:r>
      <w:r w:rsidRPr="00527C02">
        <w:tab/>
        <w:t>in the case of a variation that changes the period during which the conditional Ministerial exemption is in force—that period; and</w:t>
      </w:r>
    </w:p>
    <w:p w14:paraId="1EB8549D" w14:textId="77777777" w:rsidR="00DB6ACF" w:rsidRPr="00527C02" w:rsidRDefault="00DB6ACF" w:rsidP="00DB6ACF">
      <w:pPr>
        <w:pStyle w:val="paragraph"/>
      </w:pPr>
      <w:r w:rsidRPr="00527C02">
        <w:tab/>
        <w:t>(</w:t>
      </w:r>
      <w:r w:rsidR="005325E8" w:rsidRPr="00527C02">
        <w:t>d</w:t>
      </w:r>
      <w:r w:rsidRPr="00527C02">
        <w:t>)</w:t>
      </w:r>
      <w:r w:rsidRPr="00527C02">
        <w:tab/>
        <w:t>in the case of a variation that changes or removes conditions to which the conditional Ministerial exemption is subject—state that change or removal.</w:t>
      </w:r>
    </w:p>
    <w:p w14:paraId="2092C3C2" w14:textId="77777777" w:rsidR="00DB6ACF" w:rsidRPr="00527C02" w:rsidRDefault="00477FFB" w:rsidP="00DB6ACF">
      <w:pPr>
        <w:pStyle w:val="ActHead5"/>
      </w:pPr>
      <w:bookmarkStart w:id="99" w:name="_Toc138758007"/>
      <w:r w:rsidRPr="0060533F">
        <w:rPr>
          <w:rStyle w:val="CharSectno"/>
        </w:rPr>
        <w:t>71</w:t>
      </w:r>
      <w:r w:rsidR="00DB6ACF" w:rsidRPr="00527C02">
        <w:t xml:space="preserve">  Notice of decision to vary or revoke conditional Ministerial exemption</w:t>
      </w:r>
      <w:bookmarkEnd w:id="99"/>
    </w:p>
    <w:p w14:paraId="396CB036" w14:textId="77777777" w:rsidR="00DB6ACF" w:rsidRPr="00527C02" w:rsidRDefault="00DB6ACF" w:rsidP="00DB6ACF">
      <w:pPr>
        <w:pStyle w:val="subsection"/>
      </w:pPr>
      <w:r w:rsidRPr="00527C02">
        <w:tab/>
        <w:t>(1)</w:t>
      </w:r>
      <w:r w:rsidRPr="00527C02">
        <w:tab/>
        <w:t>This section applies if:</w:t>
      </w:r>
    </w:p>
    <w:p w14:paraId="19B0CD14" w14:textId="77777777" w:rsidR="00DB6ACF" w:rsidRPr="00527C02" w:rsidRDefault="00DB6ACF" w:rsidP="00DB6ACF">
      <w:pPr>
        <w:pStyle w:val="paragraph"/>
      </w:pPr>
      <w:r w:rsidRPr="00527C02">
        <w:tab/>
        <w:t>(a)</w:t>
      </w:r>
      <w:r w:rsidRPr="00527C02">
        <w:tab/>
        <w:t xml:space="preserve">the Energy Minister decides to vary or revoke </w:t>
      </w:r>
      <w:r w:rsidR="00B66DBD" w:rsidRPr="00527C02">
        <w:t xml:space="preserve">a </w:t>
      </w:r>
      <w:r w:rsidRPr="00527C02">
        <w:t>conditional Ministerial exemption; or</w:t>
      </w:r>
    </w:p>
    <w:p w14:paraId="2EB83A5B" w14:textId="77777777" w:rsidR="00DB6ACF" w:rsidRPr="00527C02" w:rsidRDefault="00DB6ACF" w:rsidP="00DB6ACF">
      <w:pPr>
        <w:pStyle w:val="paragraph"/>
      </w:pPr>
      <w:r w:rsidRPr="00527C02">
        <w:tab/>
        <w:t>(b)</w:t>
      </w:r>
      <w:r w:rsidRPr="00527C02">
        <w:tab/>
        <w:t>in a case where a person has applied for a variation or revocation of a conditional Ministerial exemption—the Energy Minister decides not to make the variation or revocation.</w:t>
      </w:r>
    </w:p>
    <w:p w14:paraId="6CA37079" w14:textId="77777777" w:rsidR="00DB6ACF" w:rsidRPr="00527C02" w:rsidRDefault="00DB6ACF" w:rsidP="00DB6ACF">
      <w:pPr>
        <w:pStyle w:val="subsection"/>
      </w:pPr>
      <w:r w:rsidRPr="00527C02">
        <w:tab/>
        <w:t>(2)</w:t>
      </w:r>
      <w:r w:rsidRPr="00527C02">
        <w:tab/>
        <w:t xml:space="preserve">The Energy Minister must give the person a decision notice (see </w:t>
      </w:r>
      <w:r w:rsidR="00077CF7" w:rsidRPr="00527C02">
        <w:t>subsection (</w:t>
      </w:r>
      <w:r w:rsidRPr="00527C02">
        <w:t>3)) as soon as practicable.</w:t>
      </w:r>
    </w:p>
    <w:p w14:paraId="551ED3BB" w14:textId="77777777" w:rsidR="00DB6ACF" w:rsidRPr="00527C02" w:rsidRDefault="00DB6ACF" w:rsidP="00DB6ACF">
      <w:pPr>
        <w:pStyle w:val="subsection"/>
      </w:pPr>
      <w:r w:rsidRPr="00527C02">
        <w:tab/>
        <w:t>(3)</w:t>
      </w:r>
      <w:r w:rsidRPr="00527C02">
        <w:tab/>
        <w:t>The decision notice must:</w:t>
      </w:r>
    </w:p>
    <w:p w14:paraId="1AAD9DDA" w14:textId="77777777" w:rsidR="00DB6ACF" w:rsidRPr="00527C02" w:rsidRDefault="00DB6ACF" w:rsidP="00DB6ACF">
      <w:pPr>
        <w:pStyle w:val="paragraph"/>
      </w:pPr>
      <w:r w:rsidRPr="00527C02">
        <w:tab/>
        <w:t>(a)</w:t>
      </w:r>
      <w:r w:rsidRPr="00527C02">
        <w:tab/>
        <w:t>be in writing; and</w:t>
      </w:r>
    </w:p>
    <w:p w14:paraId="118D83C6" w14:textId="77777777" w:rsidR="00DB6ACF" w:rsidRPr="00527C02" w:rsidRDefault="00DB6ACF" w:rsidP="00DB6ACF">
      <w:pPr>
        <w:pStyle w:val="paragraph"/>
      </w:pPr>
      <w:r w:rsidRPr="00527C02">
        <w:tab/>
        <w:t>(b)</w:t>
      </w:r>
      <w:r w:rsidRPr="00527C02">
        <w:tab/>
        <w:t xml:space="preserve">if </w:t>
      </w:r>
      <w:r w:rsidR="00455071" w:rsidRPr="00527C02">
        <w:t>paragraph (</w:t>
      </w:r>
      <w:r w:rsidRPr="00527C02">
        <w:t>1)(a) applies:</w:t>
      </w:r>
    </w:p>
    <w:p w14:paraId="7D04F2A8" w14:textId="77777777" w:rsidR="00DB6ACF" w:rsidRPr="00527C02" w:rsidRDefault="00DB6ACF" w:rsidP="00DB6ACF">
      <w:pPr>
        <w:pStyle w:val="paragraphsub"/>
      </w:pPr>
      <w:r w:rsidRPr="00527C02">
        <w:tab/>
        <w:t>(</w:t>
      </w:r>
      <w:proofErr w:type="spellStart"/>
      <w:r w:rsidRPr="00527C02">
        <w:t>i</w:t>
      </w:r>
      <w:proofErr w:type="spellEnd"/>
      <w:r w:rsidRPr="00527C02">
        <w:t>)</w:t>
      </w:r>
      <w:r w:rsidRPr="00527C02">
        <w:tab/>
        <w:t>in the case of a variation—include a copy of the conditional Ministerial exemption as varied; and</w:t>
      </w:r>
    </w:p>
    <w:p w14:paraId="41DE0BEB" w14:textId="77777777" w:rsidR="00DB6ACF" w:rsidRPr="00527C02" w:rsidRDefault="00DB6ACF" w:rsidP="00DB6ACF">
      <w:pPr>
        <w:pStyle w:val="paragraphsub"/>
      </w:pPr>
      <w:r w:rsidRPr="00527C02">
        <w:tab/>
        <w:t>(ii)</w:t>
      </w:r>
      <w:r w:rsidRPr="00527C02">
        <w:tab/>
        <w:t>in the case of a revocation—include a statement that the conditional Ministerial exemption is revoked; and</w:t>
      </w:r>
    </w:p>
    <w:p w14:paraId="7E7C1DFE" w14:textId="77777777" w:rsidR="00DB6ACF" w:rsidRPr="00527C02" w:rsidRDefault="00DB6ACF" w:rsidP="00DB6ACF">
      <w:pPr>
        <w:pStyle w:val="paragraphsub"/>
      </w:pPr>
      <w:r w:rsidRPr="00527C02">
        <w:tab/>
        <w:t>(iii)</w:t>
      </w:r>
      <w:r w:rsidRPr="00527C02">
        <w:tab/>
        <w:t>state the reasons for the decision to make the variation or revocation; and</w:t>
      </w:r>
    </w:p>
    <w:p w14:paraId="7A97A17D" w14:textId="77777777" w:rsidR="00DB6ACF" w:rsidRPr="00527C02" w:rsidRDefault="00DB6ACF" w:rsidP="00DB6ACF">
      <w:pPr>
        <w:pStyle w:val="paragraph"/>
      </w:pPr>
      <w:r w:rsidRPr="00527C02">
        <w:tab/>
        <w:t>(c)</w:t>
      </w:r>
      <w:r w:rsidRPr="00527C02">
        <w:tab/>
        <w:t xml:space="preserve">if </w:t>
      </w:r>
      <w:r w:rsidR="00455071" w:rsidRPr="00527C02">
        <w:t>paragraph (</w:t>
      </w:r>
      <w:r w:rsidRPr="00527C02">
        <w:t>1)(b) applies—state the reasons for the Energy Minister deciding not to make the variation or revocation.</w:t>
      </w:r>
    </w:p>
    <w:p w14:paraId="261B414E" w14:textId="77777777" w:rsidR="00DB6ACF" w:rsidRPr="00527C02" w:rsidRDefault="00DB6ACF" w:rsidP="00DB6ACF">
      <w:pPr>
        <w:pStyle w:val="subsection"/>
      </w:pPr>
      <w:r w:rsidRPr="00527C02">
        <w:tab/>
        <w:t>(4)</w:t>
      </w:r>
      <w:r w:rsidRPr="00527C02">
        <w:tab/>
        <w:t xml:space="preserve">If </w:t>
      </w:r>
      <w:r w:rsidR="00455071" w:rsidRPr="00527C02">
        <w:t>paragraph (</w:t>
      </w:r>
      <w:r w:rsidRPr="00527C02">
        <w:t>1)(a) applies, the Energy</w:t>
      </w:r>
      <w:r w:rsidRPr="00527C02">
        <w:rPr>
          <w:b/>
          <w:i/>
        </w:rPr>
        <w:t xml:space="preserve"> </w:t>
      </w:r>
      <w:r w:rsidRPr="00527C02">
        <w:t>Minister must give a copy of the decision notice to the Commission as soon as practicable.</w:t>
      </w:r>
    </w:p>
    <w:p w14:paraId="7EA521C7" w14:textId="77777777" w:rsidR="00DB6ACF" w:rsidRPr="00527C02" w:rsidRDefault="00477FFB" w:rsidP="00DB6ACF">
      <w:pPr>
        <w:pStyle w:val="ActHead5"/>
      </w:pPr>
      <w:bookmarkStart w:id="100" w:name="_Toc138758008"/>
      <w:r w:rsidRPr="0060533F">
        <w:rPr>
          <w:rStyle w:val="CharSectno"/>
        </w:rPr>
        <w:t>72</w:t>
      </w:r>
      <w:r w:rsidR="00DB6ACF" w:rsidRPr="00527C02">
        <w:t xml:space="preserve">  Renewals</w:t>
      </w:r>
      <w:bookmarkEnd w:id="100"/>
    </w:p>
    <w:p w14:paraId="200DC455" w14:textId="77777777" w:rsidR="00DB6ACF" w:rsidRPr="00527C02" w:rsidRDefault="00DB6ACF" w:rsidP="00DB6ACF">
      <w:pPr>
        <w:pStyle w:val="subsection"/>
      </w:pPr>
      <w:r w:rsidRPr="00527C02">
        <w:t xml:space="preserve"> </w:t>
      </w:r>
      <w:r w:rsidRPr="00527C02">
        <w:tab/>
        <w:t>(1)</w:t>
      </w:r>
      <w:r w:rsidRPr="00527C02">
        <w:tab/>
        <w:t>This section applies if:</w:t>
      </w:r>
    </w:p>
    <w:p w14:paraId="4B31C03A" w14:textId="77777777" w:rsidR="00DB6ACF" w:rsidRPr="00527C02" w:rsidRDefault="00DB6ACF" w:rsidP="00DB6ACF">
      <w:pPr>
        <w:pStyle w:val="paragraph"/>
      </w:pPr>
      <w:r w:rsidRPr="00527C02">
        <w:tab/>
        <w:t>(a)</w:t>
      </w:r>
      <w:r w:rsidRPr="00527C02">
        <w:tab/>
        <w:t xml:space="preserve">a person makes an application under </w:t>
      </w:r>
      <w:r w:rsidR="00422C55">
        <w:t>section 6</w:t>
      </w:r>
      <w:r w:rsidR="00477FFB" w:rsidRPr="00527C02">
        <w:t>6</w:t>
      </w:r>
      <w:r w:rsidRPr="00527C02">
        <w:t xml:space="preserve"> for a variation of a conditional Ministerial exemption; and</w:t>
      </w:r>
    </w:p>
    <w:p w14:paraId="4EA8589F" w14:textId="77777777" w:rsidR="00DB6ACF" w:rsidRPr="00527C02" w:rsidRDefault="00DB6ACF" w:rsidP="00DB6ACF">
      <w:pPr>
        <w:pStyle w:val="paragraph"/>
      </w:pPr>
      <w:r w:rsidRPr="00527C02">
        <w:tab/>
        <w:t>(b)</w:t>
      </w:r>
      <w:r w:rsidRPr="00527C02">
        <w:tab/>
        <w:t>the effect of the proposed variation is to extend the period during which the conditional Ministerial exemption is in force.</w:t>
      </w:r>
    </w:p>
    <w:p w14:paraId="2B5CA6A7" w14:textId="77777777" w:rsidR="00DB6ACF" w:rsidRPr="00527C02" w:rsidRDefault="00DB6ACF" w:rsidP="00DB6ACF">
      <w:pPr>
        <w:pStyle w:val="subsection"/>
      </w:pPr>
      <w:r w:rsidRPr="00527C02">
        <w:tab/>
        <w:t>(2)</w:t>
      </w:r>
      <w:r w:rsidRPr="00527C02">
        <w:tab/>
        <w:t xml:space="preserve">Treat the conditional Ministerial exemption as being in force until the Energy Minister gives the person a notice under </w:t>
      </w:r>
      <w:r w:rsidR="00422C55">
        <w:t>section 7</w:t>
      </w:r>
      <w:r w:rsidR="00477FFB" w:rsidRPr="00527C02">
        <w:t>1</w:t>
      </w:r>
      <w:r w:rsidRPr="00527C02">
        <w:t xml:space="preserve"> that the Energy Minister has decided:</w:t>
      </w:r>
    </w:p>
    <w:p w14:paraId="1C7214CF" w14:textId="77777777" w:rsidR="00DB6ACF" w:rsidRPr="00527C02" w:rsidRDefault="00DB6ACF" w:rsidP="00DB6ACF">
      <w:pPr>
        <w:pStyle w:val="paragraph"/>
      </w:pPr>
      <w:r w:rsidRPr="00527C02">
        <w:tab/>
        <w:t>(a)</w:t>
      </w:r>
      <w:r w:rsidRPr="00527C02">
        <w:tab/>
        <w:t>to make the variation; or</w:t>
      </w:r>
    </w:p>
    <w:p w14:paraId="5F950F41" w14:textId="77777777" w:rsidR="00DB6ACF" w:rsidRPr="00527C02" w:rsidRDefault="00DB6ACF" w:rsidP="00DB6ACF">
      <w:pPr>
        <w:pStyle w:val="paragraph"/>
      </w:pPr>
      <w:r w:rsidRPr="00527C02">
        <w:tab/>
        <w:t>(b)</w:t>
      </w:r>
      <w:r w:rsidRPr="00527C02">
        <w:tab/>
        <w:t>not to make the variation.</w:t>
      </w:r>
    </w:p>
    <w:p w14:paraId="74772A72" w14:textId="77777777" w:rsidR="00DB6ACF" w:rsidRPr="00422C55" w:rsidRDefault="00DB6ACF" w:rsidP="00422C55">
      <w:pPr>
        <w:pStyle w:val="ActHead3"/>
        <w:pageBreakBefore/>
      </w:pPr>
      <w:bookmarkStart w:id="101" w:name="_Toc138758009"/>
      <w:r w:rsidRPr="0060533F">
        <w:rPr>
          <w:rStyle w:val="CharDivNo"/>
        </w:rPr>
        <w:t>Division </w:t>
      </w:r>
      <w:r w:rsidR="00FF1EA9" w:rsidRPr="0060533F">
        <w:rPr>
          <w:rStyle w:val="CharDivNo"/>
        </w:rPr>
        <w:t>5</w:t>
      </w:r>
      <w:r w:rsidRPr="00422C55">
        <w:t>—</w:t>
      </w:r>
      <w:r w:rsidRPr="0060533F">
        <w:rPr>
          <w:rStyle w:val="CharDivText"/>
        </w:rPr>
        <w:t>Miscellaneous</w:t>
      </w:r>
      <w:bookmarkEnd w:id="101"/>
    </w:p>
    <w:p w14:paraId="1AA43E98" w14:textId="77777777" w:rsidR="00DB6ACF" w:rsidRPr="00527C02" w:rsidRDefault="00477FFB" w:rsidP="00DB6ACF">
      <w:pPr>
        <w:pStyle w:val="ActHead5"/>
      </w:pPr>
      <w:bookmarkStart w:id="102" w:name="_Toc138758010"/>
      <w:r w:rsidRPr="0060533F">
        <w:rPr>
          <w:rStyle w:val="CharSectno"/>
        </w:rPr>
        <w:t>73</w:t>
      </w:r>
      <w:r w:rsidR="00DB6ACF" w:rsidRPr="00527C02">
        <w:t xml:space="preserve">  Obligation to comply with conditions in conditional Ministerial exemption</w:t>
      </w:r>
      <w:bookmarkEnd w:id="102"/>
    </w:p>
    <w:p w14:paraId="2A020557" w14:textId="77777777" w:rsidR="00DB6ACF" w:rsidRPr="00527C02" w:rsidRDefault="00DB6ACF" w:rsidP="00DB6ACF">
      <w:pPr>
        <w:pStyle w:val="subsection"/>
      </w:pPr>
      <w:r w:rsidRPr="00527C02">
        <w:tab/>
        <w:t>(1)</w:t>
      </w:r>
      <w:r w:rsidRPr="00527C02">
        <w:tab/>
        <w:t>A person contravenes this subsection if:</w:t>
      </w:r>
    </w:p>
    <w:p w14:paraId="2A93B652" w14:textId="77777777" w:rsidR="00DB6ACF" w:rsidRPr="00527C02" w:rsidRDefault="00DB6ACF" w:rsidP="00DB6ACF">
      <w:pPr>
        <w:pStyle w:val="paragraph"/>
      </w:pPr>
      <w:r w:rsidRPr="00527C02">
        <w:tab/>
        <w:t>(a)</w:t>
      </w:r>
      <w:r w:rsidRPr="00527C02">
        <w:tab/>
        <w:t>the person is specified in a conditional Ministerial exemption; and</w:t>
      </w:r>
    </w:p>
    <w:p w14:paraId="7FC627D9" w14:textId="77777777" w:rsidR="00DB6ACF" w:rsidRPr="00527C02" w:rsidRDefault="00DB6ACF" w:rsidP="00DB6ACF">
      <w:pPr>
        <w:pStyle w:val="paragraph"/>
      </w:pPr>
      <w:r w:rsidRPr="00527C02">
        <w:tab/>
        <w:t>(b)</w:t>
      </w:r>
      <w:r w:rsidRPr="00527C02">
        <w:tab/>
        <w:t>the person engages in conduct at a time when the conditional Ministerial exemption is in force; and</w:t>
      </w:r>
    </w:p>
    <w:p w14:paraId="6FF3BBA5" w14:textId="77777777" w:rsidR="00DB6ACF" w:rsidRPr="00527C02" w:rsidRDefault="00DB6ACF" w:rsidP="00DB6ACF">
      <w:pPr>
        <w:pStyle w:val="paragraph"/>
      </w:pPr>
      <w:r w:rsidRPr="00527C02">
        <w:tab/>
        <w:t>(c)</w:t>
      </w:r>
      <w:r w:rsidRPr="00527C02">
        <w:tab/>
        <w:t>the conduct contravenes a condition specified in the conditional Ministerial exemption.</w:t>
      </w:r>
    </w:p>
    <w:p w14:paraId="7472A70B" w14:textId="77777777" w:rsidR="00DB6ACF" w:rsidRPr="00527C02" w:rsidRDefault="00DB6ACF" w:rsidP="00DB6ACF">
      <w:pPr>
        <w:pStyle w:val="subsection"/>
      </w:pPr>
      <w:r w:rsidRPr="00527C02">
        <w:tab/>
        <w:t>(2)</w:t>
      </w:r>
      <w:r w:rsidRPr="00527C02">
        <w:tab/>
      </w:r>
      <w:r w:rsidR="004061A9" w:rsidRPr="00527C02">
        <w:t>Subsection (</w:t>
      </w:r>
      <w:r w:rsidRPr="00527C02">
        <w:t>1) is a civil penalty provision.</w:t>
      </w:r>
    </w:p>
    <w:p w14:paraId="6D7F45CF" w14:textId="77777777" w:rsidR="00DB6ACF" w:rsidRPr="00527C02" w:rsidRDefault="00477FFB" w:rsidP="00DB6ACF">
      <w:pPr>
        <w:pStyle w:val="ActHead5"/>
      </w:pPr>
      <w:bookmarkStart w:id="103" w:name="_Toc138758011"/>
      <w:r w:rsidRPr="0060533F">
        <w:rPr>
          <w:rStyle w:val="CharSectno"/>
        </w:rPr>
        <w:t>74</w:t>
      </w:r>
      <w:r w:rsidR="00DB6ACF" w:rsidRPr="00527C02">
        <w:t xml:space="preserve">  Additional or corrected information in relation to application</w:t>
      </w:r>
      <w:bookmarkEnd w:id="103"/>
    </w:p>
    <w:p w14:paraId="46A5F6EE" w14:textId="77777777" w:rsidR="00DB6ACF" w:rsidRPr="00527C02" w:rsidRDefault="00DB6ACF" w:rsidP="00DB6ACF">
      <w:pPr>
        <w:pStyle w:val="subsection"/>
      </w:pPr>
      <w:r w:rsidRPr="00527C02">
        <w:tab/>
        <w:t>(1)</w:t>
      </w:r>
      <w:r w:rsidRPr="00527C02">
        <w:tab/>
        <w:t xml:space="preserve">A person (the </w:t>
      </w:r>
      <w:r w:rsidRPr="00527C02">
        <w:rPr>
          <w:b/>
          <w:i/>
        </w:rPr>
        <w:t>applicant</w:t>
      </w:r>
      <w:r w:rsidRPr="00527C02">
        <w:t>) contravenes this subsection if:</w:t>
      </w:r>
    </w:p>
    <w:p w14:paraId="67FEF57B" w14:textId="77777777" w:rsidR="00DB6ACF" w:rsidRPr="00527C02" w:rsidRDefault="00DB6ACF" w:rsidP="00DB6ACF">
      <w:pPr>
        <w:pStyle w:val="paragraph"/>
      </w:pPr>
      <w:r w:rsidRPr="00527C02">
        <w:tab/>
        <w:t>(a)</w:t>
      </w:r>
      <w:r w:rsidRPr="00527C02">
        <w:tab/>
        <w:t xml:space="preserve">the applicant makes an application under </w:t>
      </w:r>
      <w:r w:rsidR="00422C55">
        <w:t>section 5</w:t>
      </w:r>
      <w:r w:rsidR="00477FFB" w:rsidRPr="00527C02">
        <w:t>8</w:t>
      </w:r>
      <w:r w:rsidRPr="00527C02">
        <w:t xml:space="preserve"> or </w:t>
      </w:r>
      <w:r w:rsidR="00477FFB" w:rsidRPr="00527C02">
        <w:t>66</w:t>
      </w:r>
      <w:r w:rsidRPr="00527C02">
        <w:t>; and</w:t>
      </w:r>
    </w:p>
    <w:p w14:paraId="3B1C548A" w14:textId="77777777" w:rsidR="00DB6ACF" w:rsidRPr="00527C02" w:rsidRDefault="00DB6ACF" w:rsidP="00DB6ACF">
      <w:pPr>
        <w:pStyle w:val="paragraph"/>
      </w:pPr>
      <w:r w:rsidRPr="00527C02">
        <w:tab/>
        <w:t>(b)</w:t>
      </w:r>
      <w:r w:rsidRPr="00527C02">
        <w:tab/>
        <w:t>the applicant becomes aware that any of the following was incomplete or incorrect:</w:t>
      </w:r>
    </w:p>
    <w:p w14:paraId="48E3F857" w14:textId="77777777" w:rsidR="00DB6ACF" w:rsidRPr="00527C02" w:rsidRDefault="00DB6ACF" w:rsidP="00DB6ACF">
      <w:pPr>
        <w:pStyle w:val="paragraphsub"/>
      </w:pPr>
      <w:r w:rsidRPr="00527C02">
        <w:tab/>
        <w:t>(</w:t>
      </w:r>
      <w:proofErr w:type="spellStart"/>
      <w:r w:rsidRPr="00527C02">
        <w:t>i</w:t>
      </w:r>
      <w:proofErr w:type="spellEnd"/>
      <w:r w:rsidRPr="00527C02">
        <w:t>)</w:t>
      </w:r>
      <w:r w:rsidRPr="00527C02">
        <w:tab/>
        <w:t>information included in the application;</w:t>
      </w:r>
    </w:p>
    <w:p w14:paraId="6CBB0303" w14:textId="77777777" w:rsidR="00DB6ACF" w:rsidRPr="00527C02" w:rsidRDefault="00DB6ACF" w:rsidP="00DB6ACF">
      <w:pPr>
        <w:pStyle w:val="paragraphsub"/>
      </w:pPr>
      <w:r w:rsidRPr="00527C02">
        <w:tab/>
        <w:t>(ii)</w:t>
      </w:r>
      <w:r w:rsidRPr="00527C02">
        <w:tab/>
        <w:t>information, or a document, given by the applicant to the Energy Minister in relation to the application; and</w:t>
      </w:r>
    </w:p>
    <w:p w14:paraId="5D6F6906" w14:textId="77777777" w:rsidR="00DB6ACF" w:rsidRPr="00527C02" w:rsidRDefault="00DB6ACF" w:rsidP="00DB6ACF">
      <w:pPr>
        <w:pStyle w:val="paragraph"/>
      </w:pPr>
      <w:r w:rsidRPr="00527C02">
        <w:tab/>
        <w:t>(c)</w:t>
      </w:r>
      <w:r w:rsidRPr="00527C02">
        <w:tab/>
        <w:t>the applicant fails, as soon as practicable after becoming so aware, to give the Energy Minister the relevant complete and corrected information and documents.</w:t>
      </w:r>
    </w:p>
    <w:p w14:paraId="161CEA6B" w14:textId="77777777" w:rsidR="00DB6ACF" w:rsidRPr="00527C02" w:rsidRDefault="00DB6ACF" w:rsidP="00DB6ACF">
      <w:pPr>
        <w:pStyle w:val="Penalty"/>
      </w:pPr>
      <w:r w:rsidRPr="00527C02">
        <w:t>Civil penalty:</w:t>
      </w:r>
    </w:p>
    <w:p w14:paraId="6E59B92D" w14:textId="77777777" w:rsidR="00DB6ACF" w:rsidRPr="00527C02" w:rsidRDefault="00DB6ACF" w:rsidP="00DB6ACF">
      <w:pPr>
        <w:pStyle w:val="paragraph"/>
      </w:pPr>
      <w:r w:rsidRPr="00527C02">
        <w:tab/>
        <w:t>(a)</w:t>
      </w:r>
      <w:r w:rsidRPr="00527C02">
        <w:tab/>
        <w:t>for a body corporate—3,000 penalty units; and</w:t>
      </w:r>
    </w:p>
    <w:p w14:paraId="0321D6EE" w14:textId="77777777" w:rsidR="00DB6ACF" w:rsidRPr="00527C02" w:rsidRDefault="00DB6ACF" w:rsidP="00DB6ACF">
      <w:pPr>
        <w:pStyle w:val="paragraph"/>
      </w:pPr>
      <w:r w:rsidRPr="00527C02">
        <w:tab/>
        <w:t>(b)</w:t>
      </w:r>
      <w:r w:rsidRPr="00527C02">
        <w:tab/>
        <w:t>for a person other than a body corporate—600 penalty units.</w:t>
      </w:r>
    </w:p>
    <w:p w14:paraId="443F2B5F" w14:textId="77777777" w:rsidR="00DB6ACF" w:rsidRPr="00527C02" w:rsidRDefault="00DB6ACF" w:rsidP="00DB6ACF">
      <w:pPr>
        <w:pStyle w:val="subsection"/>
      </w:pPr>
      <w:r w:rsidRPr="00527C02">
        <w:tab/>
        <w:t>(2)</w:t>
      </w:r>
      <w:r w:rsidRPr="00527C02">
        <w:tab/>
      </w:r>
      <w:r w:rsidR="004061A9" w:rsidRPr="00527C02">
        <w:t>Subsection (</w:t>
      </w:r>
      <w:r w:rsidRPr="00527C02">
        <w:t>1) does not apply if the relevant complete and corrected information and documents have already been given by any person to the Energy Minister in connection with any application to grant, vary or revoke a conditional Ministerial exemption.</w:t>
      </w:r>
    </w:p>
    <w:p w14:paraId="466FBD38" w14:textId="77777777" w:rsidR="00DB6ACF" w:rsidRPr="00527C02" w:rsidRDefault="00477FFB" w:rsidP="00DB6ACF">
      <w:pPr>
        <w:pStyle w:val="ActHead5"/>
      </w:pPr>
      <w:bookmarkStart w:id="104" w:name="_Toc138758012"/>
      <w:r w:rsidRPr="0060533F">
        <w:rPr>
          <w:rStyle w:val="CharSectno"/>
        </w:rPr>
        <w:t>75</w:t>
      </w:r>
      <w:r w:rsidR="00DB6ACF" w:rsidRPr="00527C02">
        <w:t xml:space="preserve">  Minister may request additional information and documents</w:t>
      </w:r>
      <w:bookmarkEnd w:id="104"/>
    </w:p>
    <w:p w14:paraId="47BAF8CA" w14:textId="77777777" w:rsidR="00DB6ACF" w:rsidRPr="00527C02" w:rsidRDefault="00DB6ACF" w:rsidP="00DB6ACF">
      <w:pPr>
        <w:pStyle w:val="subsection"/>
      </w:pPr>
      <w:r w:rsidRPr="00527C02">
        <w:tab/>
        <w:t>(1)</w:t>
      </w:r>
      <w:r w:rsidRPr="00527C02">
        <w:tab/>
        <w:t xml:space="preserve">If a person makes an application under </w:t>
      </w:r>
      <w:r w:rsidR="00422C55">
        <w:t>section 5</w:t>
      </w:r>
      <w:r w:rsidR="00477FFB" w:rsidRPr="00527C02">
        <w:t>8</w:t>
      </w:r>
      <w:r w:rsidRPr="00527C02">
        <w:t xml:space="preserve"> or </w:t>
      </w:r>
      <w:r w:rsidR="00477FFB" w:rsidRPr="00527C02">
        <w:t>66</w:t>
      </w:r>
      <w:r w:rsidRPr="00527C02">
        <w:t xml:space="preserve">, the Energy Minister may request a person covered by </w:t>
      </w:r>
      <w:r w:rsidR="00077CF7" w:rsidRPr="00527C02">
        <w:t>subsection (</w:t>
      </w:r>
      <w:r w:rsidRPr="00527C02">
        <w:t>2) to give the Energy Minister specified information or documents relevant to the application.</w:t>
      </w:r>
    </w:p>
    <w:p w14:paraId="6AE7495A" w14:textId="77777777" w:rsidR="00DB6ACF" w:rsidRPr="00527C02" w:rsidRDefault="00DB6ACF" w:rsidP="00DB6ACF">
      <w:pPr>
        <w:pStyle w:val="subsection"/>
      </w:pPr>
      <w:r w:rsidRPr="00527C02">
        <w:tab/>
        <w:t>(2)</w:t>
      </w:r>
      <w:r w:rsidRPr="00527C02">
        <w:tab/>
        <w:t xml:space="preserve">For the purposes of </w:t>
      </w:r>
      <w:r w:rsidR="00077CF7" w:rsidRPr="00527C02">
        <w:t>subsection (</w:t>
      </w:r>
      <w:r w:rsidRPr="00527C02">
        <w:t>1), this subsection covers the following persons:</w:t>
      </w:r>
    </w:p>
    <w:p w14:paraId="45F5F815" w14:textId="77777777" w:rsidR="00DB6ACF" w:rsidRPr="00527C02" w:rsidRDefault="00DB6ACF" w:rsidP="00DB6ACF">
      <w:pPr>
        <w:pStyle w:val="paragraph"/>
      </w:pPr>
      <w:r w:rsidRPr="00527C02">
        <w:tab/>
        <w:t>(a)</w:t>
      </w:r>
      <w:r w:rsidRPr="00527C02">
        <w:tab/>
        <w:t>the person that made the application;</w:t>
      </w:r>
    </w:p>
    <w:p w14:paraId="083B172C" w14:textId="77777777" w:rsidR="00DB6ACF" w:rsidRPr="00527C02" w:rsidRDefault="00DB6ACF" w:rsidP="00DB6ACF">
      <w:pPr>
        <w:pStyle w:val="paragraph"/>
      </w:pPr>
      <w:r w:rsidRPr="00527C02">
        <w:tab/>
        <w:t>(b)</w:t>
      </w:r>
      <w:r w:rsidRPr="00527C02">
        <w:tab/>
        <w:t>any other person that the Energy Minister reasonably considers to have information or documents relevant to the application.</w:t>
      </w:r>
    </w:p>
    <w:p w14:paraId="5DF4A8C8" w14:textId="77777777" w:rsidR="00DB6ACF" w:rsidRPr="00527C02" w:rsidRDefault="00DB6ACF" w:rsidP="00DB6ACF">
      <w:pPr>
        <w:pStyle w:val="subsection"/>
      </w:pPr>
      <w:r w:rsidRPr="00527C02">
        <w:tab/>
        <w:t>(3)</w:t>
      </w:r>
      <w:r w:rsidRPr="00527C02">
        <w:tab/>
        <w:t>The request must:</w:t>
      </w:r>
    </w:p>
    <w:p w14:paraId="0DFBEA89" w14:textId="77777777" w:rsidR="00DB6ACF" w:rsidRPr="00527C02" w:rsidRDefault="00DB6ACF" w:rsidP="00DB6ACF">
      <w:pPr>
        <w:pStyle w:val="paragraph"/>
      </w:pPr>
      <w:r w:rsidRPr="00527C02">
        <w:tab/>
        <w:t>(a)</w:t>
      </w:r>
      <w:r w:rsidRPr="00527C02">
        <w:tab/>
        <w:t>be in writing; and</w:t>
      </w:r>
    </w:p>
    <w:p w14:paraId="14613023" w14:textId="77777777" w:rsidR="00DB6ACF" w:rsidRPr="00527C02" w:rsidRDefault="00DB6ACF" w:rsidP="00DB6ACF">
      <w:pPr>
        <w:pStyle w:val="paragraph"/>
      </w:pPr>
      <w:r w:rsidRPr="00527C02">
        <w:tab/>
        <w:t>(b)</w:t>
      </w:r>
      <w:r w:rsidRPr="00527C02">
        <w:tab/>
        <w:t>specify a time by which the information or documents requested are to be given to the Energy Minister.</w:t>
      </w:r>
    </w:p>
    <w:p w14:paraId="6F806230" w14:textId="77777777" w:rsidR="00DB6ACF" w:rsidRPr="00527C02" w:rsidRDefault="00DB6ACF" w:rsidP="00DB6ACF">
      <w:pPr>
        <w:pStyle w:val="ActHead2"/>
        <w:pageBreakBefore/>
      </w:pPr>
      <w:bookmarkStart w:id="105" w:name="_Toc138758013"/>
      <w:r w:rsidRPr="0060533F">
        <w:rPr>
          <w:rStyle w:val="CharPartNo"/>
        </w:rPr>
        <w:t>Part </w:t>
      </w:r>
      <w:r w:rsidR="00E27C4E" w:rsidRPr="0060533F">
        <w:rPr>
          <w:rStyle w:val="CharPartNo"/>
        </w:rPr>
        <w:t>9</w:t>
      </w:r>
      <w:r w:rsidRPr="00527C02">
        <w:t>—</w:t>
      </w:r>
      <w:r w:rsidRPr="0060533F">
        <w:rPr>
          <w:rStyle w:val="CharPartText"/>
        </w:rPr>
        <w:t>Miscellaneous</w:t>
      </w:r>
      <w:bookmarkEnd w:id="105"/>
    </w:p>
    <w:p w14:paraId="2B43C379" w14:textId="77777777" w:rsidR="00DB6ACF" w:rsidRPr="0060533F" w:rsidRDefault="00DB6ACF" w:rsidP="00DB6ACF">
      <w:pPr>
        <w:pStyle w:val="Header"/>
      </w:pPr>
      <w:r w:rsidRPr="0060533F">
        <w:rPr>
          <w:rStyle w:val="CharDivNo"/>
        </w:rPr>
        <w:t xml:space="preserve"> </w:t>
      </w:r>
      <w:r w:rsidRPr="0060533F">
        <w:rPr>
          <w:rStyle w:val="CharDivText"/>
        </w:rPr>
        <w:t xml:space="preserve"> </w:t>
      </w:r>
    </w:p>
    <w:p w14:paraId="61AED27F" w14:textId="77777777" w:rsidR="00DB6ACF" w:rsidRPr="00527C02" w:rsidRDefault="00477FFB" w:rsidP="00DB6ACF">
      <w:pPr>
        <w:pStyle w:val="ActHead5"/>
      </w:pPr>
      <w:bookmarkStart w:id="106" w:name="_Toc138758014"/>
      <w:r w:rsidRPr="0060533F">
        <w:rPr>
          <w:rStyle w:val="CharSectno"/>
        </w:rPr>
        <w:t>76</w:t>
      </w:r>
      <w:r w:rsidR="00DB6ACF" w:rsidRPr="00527C02">
        <w:t xml:space="preserve">  Review of this instrument</w:t>
      </w:r>
      <w:bookmarkEnd w:id="106"/>
    </w:p>
    <w:p w14:paraId="0ACE2E4D" w14:textId="77777777" w:rsidR="00DB6ACF" w:rsidRPr="00527C02" w:rsidRDefault="00DB6ACF" w:rsidP="00DB6ACF">
      <w:pPr>
        <w:pStyle w:val="subsection"/>
      </w:pPr>
      <w:r w:rsidRPr="00527C02">
        <w:tab/>
        <w:t>(1)</w:t>
      </w:r>
      <w:r w:rsidRPr="00527C02">
        <w:tab/>
        <w:t>The Energy</w:t>
      </w:r>
      <w:r w:rsidRPr="00527C02">
        <w:rPr>
          <w:b/>
          <w:i/>
        </w:rPr>
        <w:t xml:space="preserve"> </w:t>
      </w:r>
      <w:r w:rsidRPr="00527C02">
        <w:t>Minister and the Resources Minister, acting jointly, may cause a review of the operation of this instrument to be undertaken.</w:t>
      </w:r>
    </w:p>
    <w:p w14:paraId="22D3037C" w14:textId="77777777" w:rsidR="00DB6ACF" w:rsidRPr="00527C02" w:rsidRDefault="00DB6ACF" w:rsidP="00DB6ACF">
      <w:pPr>
        <w:pStyle w:val="subsection"/>
      </w:pPr>
      <w:r w:rsidRPr="00527C02">
        <w:tab/>
        <w:t>(2)</w:t>
      </w:r>
      <w:r w:rsidRPr="00527C02">
        <w:tab/>
        <w:t>The Energy</w:t>
      </w:r>
      <w:r w:rsidRPr="00527C02">
        <w:rPr>
          <w:b/>
          <w:i/>
        </w:rPr>
        <w:t xml:space="preserve"> </w:t>
      </w:r>
      <w:r w:rsidRPr="00527C02">
        <w:t>Minister and the Resources Minister must, acting jointly, consult with the following before causing the review to be undertaken:</w:t>
      </w:r>
    </w:p>
    <w:p w14:paraId="143978C7" w14:textId="77777777" w:rsidR="00DB6ACF" w:rsidRPr="00527C02" w:rsidRDefault="00DB6ACF" w:rsidP="00DB6ACF">
      <w:pPr>
        <w:pStyle w:val="paragraph"/>
      </w:pPr>
      <w:r w:rsidRPr="00527C02">
        <w:tab/>
        <w:t>(a)</w:t>
      </w:r>
      <w:r w:rsidRPr="00527C02">
        <w:tab/>
        <w:t xml:space="preserve">the Minister administering </w:t>
      </w:r>
      <w:r w:rsidR="004061A9" w:rsidRPr="00527C02">
        <w:t>Part </w:t>
      </w:r>
      <w:proofErr w:type="spellStart"/>
      <w:r w:rsidR="004061A9" w:rsidRPr="00527C02">
        <w:t>I</w:t>
      </w:r>
      <w:r w:rsidR="004E2424" w:rsidRPr="00527C02">
        <w:t>VBB</w:t>
      </w:r>
      <w:proofErr w:type="spellEnd"/>
      <w:r w:rsidR="004E2424" w:rsidRPr="00527C02">
        <w:t xml:space="preserve"> of </w:t>
      </w:r>
      <w:r w:rsidRPr="00527C02">
        <w:t>the Act;</w:t>
      </w:r>
    </w:p>
    <w:p w14:paraId="7BDB1DC4" w14:textId="77777777" w:rsidR="00DB6ACF" w:rsidRPr="00527C02" w:rsidRDefault="00DB6ACF" w:rsidP="00DB6ACF">
      <w:pPr>
        <w:pStyle w:val="paragraph"/>
        <w:rPr>
          <w:lang w:eastAsia="en-US"/>
        </w:rPr>
      </w:pPr>
      <w:r w:rsidRPr="00527C02">
        <w:tab/>
        <w:t>(b)</w:t>
      </w:r>
      <w:r w:rsidRPr="00527C02">
        <w:tab/>
        <w:t xml:space="preserve">the Industry </w:t>
      </w:r>
      <w:r w:rsidRPr="00527C02">
        <w:rPr>
          <w:lang w:eastAsia="en-US"/>
        </w:rPr>
        <w:t>Minister.</w:t>
      </w:r>
    </w:p>
    <w:p w14:paraId="2011E03E" w14:textId="77777777" w:rsidR="00DB6ACF" w:rsidRPr="00527C02" w:rsidRDefault="00DB6ACF" w:rsidP="00DB6ACF">
      <w:pPr>
        <w:pStyle w:val="subsection"/>
      </w:pPr>
      <w:r w:rsidRPr="00527C02">
        <w:tab/>
        <w:t>(3)</w:t>
      </w:r>
      <w:r w:rsidRPr="00527C02">
        <w:tab/>
        <w:t xml:space="preserve">However, a failure to comply with </w:t>
      </w:r>
      <w:r w:rsidR="00077CF7" w:rsidRPr="00527C02">
        <w:t>subsection (</w:t>
      </w:r>
      <w:r w:rsidRPr="00527C02">
        <w:t>2) does not affect the validity of the review.</w:t>
      </w:r>
    </w:p>
    <w:p w14:paraId="68D45DB3" w14:textId="77777777" w:rsidR="00DB6ACF" w:rsidRPr="00527C02" w:rsidRDefault="00DB6ACF" w:rsidP="00DB6ACF">
      <w:pPr>
        <w:pStyle w:val="subsection"/>
      </w:pPr>
      <w:r w:rsidRPr="00527C02">
        <w:tab/>
        <w:t>(4)</w:t>
      </w:r>
      <w:r w:rsidRPr="00527C02">
        <w:tab/>
        <w:t>The person or persons undertaking the review may be any of the following:</w:t>
      </w:r>
    </w:p>
    <w:p w14:paraId="361B7831" w14:textId="77777777" w:rsidR="00DB6ACF" w:rsidRPr="00527C02" w:rsidRDefault="00DB6ACF" w:rsidP="00DB6ACF">
      <w:pPr>
        <w:pStyle w:val="paragraph"/>
      </w:pPr>
      <w:r w:rsidRPr="00527C02">
        <w:tab/>
        <w:t>(a)</w:t>
      </w:r>
      <w:r w:rsidRPr="00527C02">
        <w:tab/>
        <w:t>the Commission;</w:t>
      </w:r>
    </w:p>
    <w:p w14:paraId="56DEB34F" w14:textId="77777777" w:rsidR="00DB6ACF" w:rsidRPr="00527C02" w:rsidRDefault="00DB6ACF" w:rsidP="00DB6ACF">
      <w:pPr>
        <w:pStyle w:val="paragraph"/>
      </w:pPr>
      <w:r w:rsidRPr="00527C02">
        <w:tab/>
        <w:t>(b)</w:t>
      </w:r>
      <w:r w:rsidRPr="00527C02">
        <w:tab/>
        <w:t>any other person who the Energy</w:t>
      </w:r>
      <w:r w:rsidRPr="00527C02">
        <w:rPr>
          <w:b/>
          <w:i/>
        </w:rPr>
        <w:t xml:space="preserve"> </w:t>
      </w:r>
      <w:r w:rsidRPr="00527C02">
        <w:t>Minister and the Resources Minister consider to be qualified to undertake the review.</w:t>
      </w:r>
    </w:p>
    <w:p w14:paraId="3891D0CA" w14:textId="77777777" w:rsidR="00DB6ACF" w:rsidRPr="00527C02" w:rsidRDefault="00DB6ACF" w:rsidP="00DB6ACF">
      <w:pPr>
        <w:pStyle w:val="subsection"/>
      </w:pPr>
      <w:r w:rsidRPr="00527C02">
        <w:tab/>
        <w:t>(5)</w:t>
      </w:r>
      <w:r w:rsidRPr="00527C02">
        <w:tab/>
        <w:t>The person or persons undertaking the review must:</w:t>
      </w:r>
    </w:p>
    <w:p w14:paraId="4D03AF39" w14:textId="77777777" w:rsidR="00DB6ACF" w:rsidRPr="00527C02" w:rsidRDefault="00DB6ACF" w:rsidP="00DB6ACF">
      <w:pPr>
        <w:pStyle w:val="paragraph"/>
      </w:pPr>
      <w:r w:rsidRPr="00527C02">
        <w:tab/>
        <w:t>(a)</w:t>
      </w:r>
      <w:r w:rsidRPr="00527C02">
        <w:tab/>
        <w:t>offer an opportunity for interested parties to make written submissions; and</w:t>
      </w:r>
    </w:p>
    <w:p w14:paraId="2165EF62" w14:textId="77777777" w:rsidR="00DB6ACF" w:rsidRPr="00527C02" w:rsidRDefault="00DB6ACF" w:rsidP="00DB6ACF">
      <w:pPr>
        <w:pStyle w:val="paragraph"/>
      </w:pPr>
      <w:r w:rsidRPr="00527C02">
        <w:tab/>
        <w:t>(b)</w:t>
      </w:r>
      <w:r w:rsidRPr="00527C02">
        <w:tab/>
        <w:t>take those written submissions into account in undertaking the review.</w:t>
      </w:r>
    </w:p>
    <w:p w14:paraId="5E9D35A0" w14:textId="77777777" w:rsidR="00DB6ACF" w:rsidRPr="00527C02" w:rsidRDefault="00DB6ACF" w:rsidP="00DB6ACF">
      <w:pPr>
        <w:pStyle w:val="subsection"/>
      </w:pPr>
      <w:r w:rsidRPr="00527C02">
        <w:tab/>
        <w:t>(6)</w:t>
      </w:r>
      <w:r w:rsidRPr="00527C02">
        <w:tab/>
        <w:t>The person or persons undertaking the review must give the Energy</w:t>
      </w:r>
      <w:r w:rsidRPr="00527C02">
        <w:rPr>
          <w:b/>
          <w:i/>
        </w:rPr>
        <w:t xml:space="preserve"> </w:t>
      </w:r>
      <w:r w:rsidRPr="00527C02">
        <w:t>Minister and the Resources Minister a written report of the review.</w:t>
      </w:r>
    </w:p>
    <w:p w14:paraId="501F2FB6" w14:textId="77777777" w:rsidR="00DB6ACF" w:rsidRPr="00527C02" w:rsidRDefault="00DB6ACF" w:rsidP="00DB6ACF">
      <w:pPr>
        <w:pStyle w:val="subsection"/>
      </w:pPr>
      <w:r w:rsidRPr="00527C02">
        <w:tab/>
        <w:t>(7)</w:t>
      </w:r>
      <w:r w:rsidRPr="00527C02">
        <w:tab/>
        <w:t xml:space="preserve">No later than 1 July 2025, the Energy Minister and the Resources Minister, acting jointly, must cause a review of the operation of this instrument to be undertaken under </w:t>
      </w:r>
      <w:r w:rsidR="00077CF7" w:rsidRPr="00527C02">
        <w:t>subsection (</w:t>
      </w:r>
      <w:r w:rsidRPr="00527C02">
        <w:t>1).</w:t>
      </w:r>
    </w:p>
    <w:p w14:paraId="57764B3B" w14:textId="77777777" w:rsidR="00DB6ACF" w:rsidRPr="00527C02" w:rsidRDefault="00DB6ACF" w:rsidP="00DB6ACF">
      <w:pPr>
        <w:pStyle w:val="subsection"/>
      </w:pPr>
      <w:r w:rsidRPr="00527C02">
        <w:tab/>
        <w:t>(8)</w:t>
      </w:r>
      <w:r w:rsidRPr="00527C02">
        <w:tab/>
        <w:t xml:space="preserve">To avoid doubt, </w:t>
      </w:r>
      <w:r w:rsidR="00077CF7" w:rsidRPr="00527C02">
        <w:t>subsection (</w:t>
      </w:r>
      <w:r w:rsidRPr="00527C02">
        <w:t>7) does not prevent the Energy</w:t>
      </w:r>
      <w:r w:rsidRPr="00527C02">
        <w:rPr>
          <w:b/>
          <w:i/>
        </w:rPr>
        <w:t xml:space="preserve"> </w:t>
      </w:r>
      <w:r w:rsidRPr="00527C02">
        <w:t>Minister or the Resources Minister from causing another review of the operation of this instrument to be undertaken at any time.</w:t>
      </w:r>
    </w:p>
    <w:p w14:paraId="703108C6" w14:textId="77777777" w:rsidR="00DB6ACF" w:rsidRPr="00527C02" w:rsidRDefault="00477FFB" w:rsidP="00DB6ACF">
      <w:pPr>
        <w:pStyle w:val="ActHead5"/>
      </w:pPr>
      <w:bookmarkStart w:id="107" w:name="_Toc138758015"/>
      <w:r w:rsidRPr="0060533F">
        <w:rPr>
          <w:rStyle w:val="CharSectno"/>
        </w:rPr>
        <w:t>77</w:t>
      </w:r>
      <w:r w:rsidR="00DB6ACF" w:rsidRPr="00527C02">
        <w:t xml:space="preserve">  Delegation</w:t>
      </w:r>
      <w:bookmarkEnd w:id="107"/>
    </w:p>
    <w:p w14:paraId="242A74D0" w14:textId="77777777" w:rsidR="00DB6ACF" w:rsidRPr="00527C02" w:rsidRDefault="00DB6ACF" w:rsidP="00DB6ACF">
      <w:pPr>
        <w:pStyle w:val="subsection"/>
      </w:pPr>
      <w:r w:rsidRPr="00527C02">
        <w:tab/>
        <w:t>(1)</w:t>
      </w:r>
      <w:r w:rsidRPr="00527C02">
        <w:tab/>
        <w:t>The Energy Minister may, in writing, delegate all or any of the Energy Minister</w:t>
      </w:r>
      <w:r w:rsidR="00D1724E" w:rsidRPr="00527C02">
        <w:t>’</w:t>
      </w:r>
      <w:r w:rsidRPr="00527C02">
        <w:t>s powers or functions under Part </w:t>
      </w:r>
      <w:r w:rsidR="00E27C4E" w:rsidRPr="00527C02">
        <w:t>8</w:t>
      </w:r>
      <w:r w:rsidR="00983E21" w:rsidRPr="00527C02">
        <w:t xml:space="preserve"> </w:t>
      </w:r>
      <w:r w:rsidRPr="00527C02">
        <w:t>to:</w:t>
      </w:r>
    </w:p>
    <w:p w14:paraId="0BD02429" w14:textId="77777777" w:rsidR="00DB6ACF" w:rsidRPr="00527C02" w:rsidRDefault="00DB6ACF" w:rsidP="00DB6ACF">
      <w:pPr>
        <w:pStyle w:val="paragraph"/>
      </w:pPr>
      <w:r w:rsidRPr="00527C02">
        <w:tab/>
        <w:t>(a)</w:t>
      </w:r>
      <w:r w:rsidRPr="00527C02">
        <w:tab/>
        <w:t>the Secretary of the Energy</w:t>
      </w:r>
      <w:r w:rsidRPr="00527C02">
        <w:rPr>
          <w:b/>
          <w:i/>
        </w:rPr>
        <w:t xml:space="preserve"> </w:t>
      </w:r>
      <w:r w:rsidRPr="00527C02">
        <w:t>Department; or</w:t>
      </w:r>
    </w:p>
    <w:p w14:paraId="4B07EF24" w14:textId="77777777" w:rsidR="00DB6ACF" w:rsidRPr="00527C02" w:rsidRDefault="00DB6ACF" w:rsidP="00DB6ACF">
      <w:pPr>
        <w:pStyle w:val="paragraph"/>
      </w:pPr>
      <w:r w:rsidRPr="00527C02">
        <w:tab/>
        <w:t>(b)</w:t>
      </w:r>
      <w:r w:rsidRPr="00527C02">
        <w:tab/>
        <w:t>an SES employee, or an acting SES employee, in the Energy</w:t>
      </w:r>
      <w:r w:rsidRPr="00527C02">
        <w:rPr>
          <w:b/>
          <w:i/>
        </w:rPr>
        <w:t xml:space="preserve"> </w:t>
      </w:r>
      <w:r w:rsidRPr="00527C02">
        <w:t>Department.</w:t>
      </w:r>
    </w:p>
    <w:p w14:paraId="0A6E2567" w14:textId="77777777" w:rsidR="00DB6ACF" w:rsidRPr="00527C02" w:rsidRDefault="00DB6ACF" w:rsidP="00DB6ACF">
      <w:pPr>
        <w:pStyle w:val="subsection"/>
      </w:pPr>
      <w:r w:rsidRPr="00527C02">
        <w:tab/>
        <w:t>(2)</w:t>
      </w:r>
      <w:r w:rsidRPr="00527C02">
        <w:tab/>
        <w:t>The Resources Minister may, in writing, delegate all or any of the Resources Minister</w:t>
      </w:r>
      <w:r w:rsidR="00D1724E" w:rsidRPr="00527C02">
        <w:t>’</w:t>
      </w:r>
      <w:r w:rsidRPr="00527C02">
        <w:t>s powers or functions under Part </w:t>
      </w:r>
      <w:r w:rsidR="00E27C4E" w:rsidRPr="00527C02">
        <w:t>8</w:t>
      </w:r>
      <w:r w:rsidRPr="00527C02">
        <w:t xml:space="preserve"> to:</w:t>
      </w:r>
    </w:p>
    <w:p w14:paraId="3E9D946B" w14:textId="77777777" w:rsidR="00DB6ACF" w:rsidRPr="00527C02" w:rsidRDefault="00DB6ACF" w:rsidP="00DB6ACF">
      <w:pPr>
        <w:pStyle w:val="paragraph"/>
      </w:pPr>
      <w:r w:rsidRPr="00527C02">
        <w:tab/>
        <w:t>(a)</w:t>
      </w:r>
      <w:r w:rsidRPr="00527C02">
        <w:tab/>
        <w:t>the Secretary of the Resources Department; or</w:t>
      </w:r>
    </w:p>
    <w:p w14:paraId="3E53A8F5" w14:textId="77777777" w:rsidR="00DB6ACF" w:rsidRPr="00527C02" w:rsidRDefault="00DB6ACF" w:rsidP="00DB6ACF">
      <w:pPr>
        <w:pStyle w:val="paragraph"/>
      </w:pPr>
      <w:r w:rsidRPr="00527C02">
        <w:tab/>
        <w:t>(b)</w:t>
      </w:r>
      <w:r w:rsidRPr="00527C02">
        <w:tab/>
        <w:t>an SES employee, or an acting SES employee, in the Resources Department.</w:t>
      </w:r>
    </w:p>
    <w:p w14:paraId="2A85A1E9" w14:textId="77777777" w:rsidR="004C0756" w:rsidRPr="00527C02" w:rsidRDefault="00DB6ACF" w:rsidP="00DB6ACF">
      <w:pPr>
        <w:pStyle w:val="subsection"/>
      </w:pPr>
      <w:r w:rsidRPr="00527C02">
        <w:tab/>
        <w:t>(3)</w:t>
      </w:r>
      <w:r w:rsidRPr="00527C02">
        <w:tab/>
        <w:t>In exercising a power or performing a function under a delegation under this section, the delegate must comply with any written directions of the Energy Minister or the Resources Minister (as the case may be).</w:t>
      </w:r>
    </w:p>
    <w:sectPr w:rsidR="004C0756" w:rsidRPr="00527C02" w:rsidSect="00847AC8">
      <w:headerReference w:type="even" r:id="rId20"/>
      <w:headerReference w:type="default" r:id="rId21"/>
      <w:footerReference w:type="even" r:id="rId22"/>
      <w:footerReference w:type="default" r:id="rId23"/>
      <w:headerReference w:type="first" r:id="rId24"/>
      <w:footerReference w:type="first" r:id="rId25"/>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9FC495" w14:textId="77777777" w:rsidR="006C4619" w:rsidRDefault="006C4619" w:rsidP="00715914">
      <w:pPr>
        <w:spacing w:line="240" w:lineRule="auto"/>
      </w:pPr>
      <w:r>
        <w:separator/>
      </w:r>
    </w:p>
  </w:endnote>
  <w:endnote w:type="continuationSeparator" w:id="0">
    <w:p w14:paraId="5693C06A" w14:textId="77777777" w:rsidR="006C4619" w:rsidRDefault="006C4619"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2AB194" w14:textId="77777777" w:rsidR="0060533F" w:rsidRPr="00847AC8" w:rsidRDefault="00847AC8" w:rsidP="00847AC8">
    <w:pPr>
      <w:pStyle w:val="Footer"/>
      <w:rPr>
        <w:i/>
        <w:sz w:val="18"/>
      </w:rPr>
    </w:pPr>
    <w:r w:rsidRPr="00847AC8">
      <w:rPr>
        <w:i/>
        <w:sz w:val="18"/>
      </w:rPr>
      <w:t>OPC66277 - B</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8E69BF" w14:textId="77777777" w:rsidR="006C4619" w:rsidRDefault="006C4619" w:rsidP="007500C8">
    <w:pPr>
      <w:pStyle w:val="Footer"/>
    </w:pPr>
  </w:p>
  <w:p w14:paraId="787B8A11" w14:textId="77777777" w:rsidR="006C4619" w:rsidRPr="00847AC8" w:rsidRDefault="00847AC8" w:rsidP="00847AC8">
    <w:pPr>
      <w:pStyle w:val="Footer"/>
      <w:rPr>
        <w:i/>
        <w:sz w:val="18"/>
      </w:rPr>
    </w:pPr>
    <w:r w:rsidRPr="00847AC8">
      <w:rPr>
        <w:i/>
        <w:sz w:val="18"/>
      </w:rPr>
      <w:t>OPC66277 - B</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6DEDB0" w14:textId="77777777" w:rsidR="006C4619" w:rsidRPr="00847AC8" w:rsidRDefault="00847AC8" w:rsidP="00847AC8">
    <w:pPr>
      <w:pStyle w:val="Footer"/>
      <w:tabs>
        <w:tab w:val="clear" w:pos="4153"/>
        <w:tab w:val="clear" w:pos="8306"/>
        <w:tab w:val="center" w:pos="4150"/>
        <w:tab w:val="right" w:pos="8307"/>
      </w:tabs>
      <w:spacing w:before="120"/>
      <w:rPr>
        <w:i/>
        <w:sz w:val="18"/>
      </w:rPr>
    </w:pPr>
    <w:r w:rsidRPr="00847AC8">
      <w:rPr>
        <w:i/>
        <w:sz w:val="18"/>
      </w:rPr>
      <w:t>OPC66277 - B</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783237" w14:textId="77777777" w:rsidR="006C4619" w:rsidRPr="00E33C1C" w:rsidRDefault="006C4619" w:rsidP="004E063A">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6C4619" w14:paraId="33613A03" w14:textId="77777777" w:rsidTr="00422C55">
      <w:tc>
        <w:tcPr>
          <w:tcW w:w="709" w:type="dxa"/>
          <w:tcBorders>
            <w:top w:val="nil"/>
            <w:left w:val="nil"/>
            <w:bottom w:val="nil"/>
            <w:right w:val="nil"/>
          </w:tcBorders>
        </w:tcPr>
        <w:p w14:paraId="522B4F9B" w14:textId="77777777" w:rsidR="006C4619" w:rsidRDefault="006C4619" w:rsidP="00D755F7">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c>
        <w:tcPr>
          <w:tcW w:w="6379" w:type="dxa"/>
          <w:tcBorders>
            <w:top w:val="nil"/>
            <w:left w:val="nil"/>
            <w:bottom w:val="nil"/>
            <w:right w:val="nil"/>
          </w:tcBorders>
        </w:tcPr>
        <w:p w14:paraId="6299CF2A" w14:textId="416913D4" w:rsidR="006C4619" w:rsidRDefault="006C4619" w:rsidP="00D755F7">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E532F5">
            <w:rPr>
              <w:i/>
              <w:sz w:val="18"/>
            </w:rPr>
            <w:t>Competition and Consumer (Gas Market Code) Regulations 2023</w:t>
          </w:r>
          <w:r w:rsidRPr="007A1328">
            <w:rPr>
              <w:i/>
              <w:sz w:val="18"/>
            </w:rPr>
            <w:fldChar w:fldCharType="end"/>
          </w:r>
        </w:p>
      </w:tc>
      <w:tc>
        <w:tcPr>
          <w:tcW w:w="1384" w:type="dxa"/>
          <w:tcBorders>
            <w:top w:val="nil"/>
            <w:left w:val="nil"/>
            <w:bottom w:val="nil"/>
            <w:right w:val="nil"/>
          </w:tcBorders>
        </w:tcPr>
        <w:p w14:paraId="41AD60A4" w14:textId="77777777" w:rsidR="006C4619" w:rsidRDefault="006C4619" w:rsidP="00D755F7">
          <w:pPr>
            <w:spacing w:line="0" w:lineRule="atLeast"/>
            <w:jc w:val="right"/>
            <w:rPr>
              <w:sz w:val="18"/>
            </w:rPr>
          </w:pPr>
        </w:p>
      </w:tc>
    </w:tr>
  </w:tbl>
  <w:p w14:paraId="33FB550A" w14:textId="77777777" w:rsidR="006C4619" w:rsidRPr="00847AC8" w:rsidRDefault="00847AC8" w:rsidP="00847AC8">
    <w:pPr>
      <w:rPr>
        <w:rFonts w:cs="Times New Roman"/>
        <w:i/>
        <w:sz w:val="18"/>
      </w:rPr>
    </w:pPr>
    <w:r w:rsidRPr="00847AC8">
      <w:rPr>
        <w:rFonts w:cs="Times New Roman"/>
        <w:i/>
        <w:sz w:val="18"/>
      </w:rPr>
      <w:t>OPC66277 - B</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8B322C" w14:textId="77777777" w:rsidR="006C4619" w:rsidRPr="00E33C1C" w:rsidRDefault="006C4619" w:rsidP="004E063A">
    <w:pPr>
      <w:pBdr>
        <w:top w:val="single" w:sz="6" w:space="1" w:color="auto"/>
      </w:pBdr>
      <w:spacing w:before="120" w:line="0" w:lineRule="atLeast"/>
      <w:rPr>
        <w:sz w:val="16"/>
        <w:szCs w:val="16"/>
      </w:rPr>
    </w:pPr>
  </w:p>
  <w:tbl>
    <w:tblPr>
      <w:tblStyle w:val="TableGrid"/>
      <w:tblW w:w="8472" w:type="dxa"/>
      <w:tblLayout w:type="fixed"/>
      <w:tblLook w:val="04A0" w:firstRow="1" w:lastRow="0" w:firstColumn="1" w:lastColumn="0" w:noHBand="0" w:noVBand="1"/>
    </w:tblPr>
    <w:tblGrid>
      <w:gridCol w:w="1383"/>
      <w:gridCol w:w="6380"/>
      <w:gridCol w:w="709"/>
    </w:tblGrid>
    <w:tr w:rsidR="006C4619" w14:paraId="7F76790B" w14:textId="77777777" w:rsidTr="00B33709">
      <w:tc>
        <w:tcPr>
          <w:tcW w:w="1383" w:type="dxa"/>
          <w:tcBorders>
            <w:top w:val="nil"/>
            <w:left w:val="nil"/>
            <w:bottom w:val="nil"/>
            <w:right w:val="nil"/>
          </w:tcBorders>
        </w:tcPr>
        <w:p w14:paraId="6F10AB7B" w14:textId="77777777" w:rsidR="006C4619" w:rsidRDefault="006C4619" w:rsidP="00D755F7">
          <w:pPr>
            <w:spacing w:line="0" w:lineRule="atLeast"/>
            <w:rPr>
              <w:sz w:val="18"/>
            </w:rPr>
          </w:pPr>
        </w:p>
      </w:tc>
      <w:tc>
        <w:tcPr>
          <w:tcW w:w="6380" w:type="dxa"/>
          <w:tcBorders>
            <w:top w:val="nil"/>
            <w:left w:val="nil"/>
            <w:bottom w:val="nil"/>
            <w:right w:val="nil"/>
          </w:tcBorders>
        </w:tcPr>
        <w:p w14:paraId="6D8F844B" w14:textId="373B1EC3" w:rsidR="006C4619" w:rsidRDefault="006C4619" w:rsidP="00D755F7">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E532F5">
            <w:rPr>
              <w:i/>
              <w:sz w:val="18"/>
            </w:rPr>
            <w:t>Competition and Consumer (Gas Market Code) Regulations 2023</w:t>
          </w:r>
          <w:r w:rsidRPr="007A1328">
            <w:rPr>
              <w:i/>
              <w:sz w:val="18"/>
            </w:rPr>
            <w:fldChar w:fldCharType="end"/>
          </w:r>
        </w:p>
      </w:tc>
      <w:tc>
        <w:tcPr>
          <w:tcW w:w="709" w:type="dxa"/>
          <w:tcBorders>
            <w:top w:val="nil"/>
            <w:left w:val="nil"/>
            <w:bottom w:val="nil"/>
            <w:right w:val="nil"/>
          </w:tcBorders>
        </w:tcPr>
        <w:p w14:paraId="35D31FC4" w14:textId="77777777" w:rsidR="006C4619" w:rsidRDefault="006C4619" w:rsidP="00D755F7">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7F0E88D6" w14:textId="77777777" w:rsidR="006C4619" w:rsidRPr="00847AC8" w:rsidRDefault="00847AC8" w:rsidP="00847AC8">
    <w:pPr>
      <w:rPr>
        <w:rFonts w:cs="Times New Roman"/>
        <w:i/>
        <w:sz w:val="18"/>
      </w:rPr>
    </w:pPr>
    <w:r w:rsidRPr="00847AC8">
      <w:rPr>
        <w:rFonts w:cs="Times New Roman"/>
        <w:i/>
        <w:sz w:val="18"/>
      </w:rPr>
      <w:t>OPC66277 - B</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4453DE" w14:textId="77777777" w:rsidR="006C4619" w:rsidRPr="00E33C1C" w:rsidRDefault="006C4619" w:rsidP="004E063A">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6C4619" w14:paraId="345B6E32" w14:textId="77777777" w:rsidTr="00422C55">
      <w:tc>
        <w:tcPr>
          <w:tcW w:w="709" w:type="dxa"/>
          <w:tcBorders>
            <w:top w:val="nil"/>
            <w:left w:val="nil"/>
            <w:bottom w:val="nil"/>
            <w:right w:val="nil"/>
          </w:tcBorders>
        </w:tcPr>
        <w:p w14:paraId="165262B6" w14:textId="77777777" w:rsidR="006C4619" w:rsidRDefault="006C4619" w:rsidP="00D755F7">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c>
        <w:tcPr>
          <w:tcW w:w="6379" w:type="dxa"/>
          <w:tcBorders>
            <w:top w:val="nil"/>
            <w:left w:val="nil"/>
            <w:bottom w:val="nil"/>
            <w:right w:val="nil"/>
          </w:tcBorders>
        </w:tcPr>
        <w:p w14:paraId="71A1ABA4" w14:textId="43C2DDB5" w:rsidR="006C4619" w:rsidRDefault="006C4619" w:rsidP="00D755F7">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E532F5">
            <w:rPr>
              <w:i/>
              <w:sz w:val="18"/>
            </w:rPr>
            <w:t>Competition and Consumer (Gas Market Code) Regulations 2023</w:t>
          </w:r>
          <w:r w:rsidRPr="007A1328">
            <w:rPr>
              <w:i/>
              <w:sz w:val="18"/>
            </w:rPr>
            <w:fldChar w:fldCharType="end"/>
          </w:r>
        </w:p>
      </w:tc>
      <w:tc>
        <w:tcPr>
          <w:tcW w:w="1384" w:type="dxa"/>
          <w:tcBorders>
            <w:top w:val="nil"/>
            <w:left w:val="nil"/>
            <w:bottom w:val="nil"/>
            <w:right w:val="nil"/>
          </w:tcBorders>
        </w:tcPr>
        <w:p w14:paraId="6242B660" w14:textId="77777777" w:rsidR="006C4619" w:rsidRDefault="006C4619" w:rsidP="00D755F7">
          <w:pPr>
            <w:spacing w:line="0" w:lineRule="atLeast"/>
            <w:jc w:val="right"/>
            <w:rPr>
              <w:sz w:val="18"/>
            </w:rPr>
          </w:pPr>
        </w:p>
      </w:tc>
    </w:tr>
  </w:tbl>
  <w:p w14:paraId="329F4E87" w14:textId="77777777" w:rsidR="006C4619" w:rsidRPr="00847AC8" w:rsidRDefault="00847AC8" w:rsidP="00847AC8">
    <w:pPr>
      <w:rPr>
        <w:rFonts w:cs="Times New Roman"/>
        <w:i/>
        <w:sz w:val="18"/>
      </w:rPr>
    </w:pPr>
    <w:r w:rsidRPr="00847AC8">
      <w:rPr>
        <w:rFonts w:cs="Times New Roman"/>
        <w:i/>
        <w:sz w:val="18"/>
      </w:rPr>
      <w:t>OPC66277 - B</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2B6DE4" w14:textId="77777777" w:rsidR="006C4619" w:rsidRPr="00E33C1C" w:rsidRDefault="006C4619" w:rsidP="004E063A">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6C4619" w14:paraId="2B1F2151" w14:textId="77777777" w:rsidTr="00D755F7">
      <w:tc>
        <w:tcPr>
          <w:tcW w:w="1384" w:type="dxa"/>
          <w:tcBorders>
            <w:top w:val="nil"/>
            <w:left w:val="nil"/>
            <w:bottom w:val="nil"/>
            <w:right w:val="nil"/>
          </w:tcBorders>
        </w:tcPr>
        <w:p w14:paraId="3623BB0A" w14:textId="77777777" w:rsidR="006C4619" w:rsidRDefault="006C4619" w:rsidP="00D755F7">
          <w:pPr>
            <w:spacing w:line="0" w:lineRule="atLeast"/>
            <w:rPr>
              <w:sz w:val="18"/>
            </w:rPr>
          </w:pPr>
        </w:p>
      </w:tc>
      <w:tc>
        <w:tcPr>
          <w:tcW w:w="6379" w:type="dxa"/>
          <w:tcBorders>
            <w:top w:val="nil"/>
            <w:left w:val="nil"/>
            <w:bottom w:val="nil"/>
            <w:right w:val="nil"/>
          </w:tcBorders>
        </w:tcPr>
        <w:p w14:paraId="13CB482D" w14:textId="5957CEF4" w:rsidR="006C4619" w:rsidRDefault="006C4619" w:rsidP="00D755F7">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E532F5">
            <w:rPr>
              <w:i/>
              <w:sz w:val="18"/>
            </w:rPr>
            <w:t>Competition and Consumer (Gas Market Code) Regulations 2023</w:t>
          </w:r>
          <w:r w:rsidRPr="007A1328">
            <w:rPr>
              <w:i/>
              <w:sz w:val="18"/>
            </w:rPr>
            <w:fldChar w:fldCharType="end"/>
          </w:r>
        </w:p>
      </w:tc>
      <w:tc>
        <w:tcPr>
          <w:tcW w:w="709" w:type="dxa"/>
          <w:tcBorders>
            <w:top w:val="nil"/>
            <w:left w:val="nil"/>
            <w:bottom w:val="nil"/>
            <w:right w:val="nil"/>
          </w:tcBorders>
        </w:tcPr>
        <w:p w14:paraId="789C9C25" w14:textId="77777777" w:rsidR="006C4619" w:rsidRDefault="006C4619" w:rsidP="00D755F7">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14:paraId="644DED3A" w14:textId="77777777" w:rsidR="006C4619" w:rsidRPr="00847AC8" w:rsidRDefault="00847AC8" w:rsidP="00847AC8">
    <w:pPr>
      <w:rPr>
        <w:rFonts w:cs="Times New Roman"/>
        <w:i/>
        <w:sz w:val="18"/>
      </w:rPr>
    </w:pPr>
    <w:r w:rsidRPr="00847AC8">
      <w:rPr>
        <w:rFonts w:cs="Times New Roman"/>
        <w:i/>
        <w:sz w:val="18"/>
      </w:rPr>
      <w:t>OPC66277 - B</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C9A02" w14:textId="77777777" w:rsidR="006C4619" w:rsidRPr="00E33C1C" w:rsidRDefault="006C4619" w:rsidP="007500C8">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6C4619" w14:paraId="000AA893" w14:textId="77777777" w:rsidTr="00B33709">
      <w:tc>
        <w:tcPr>
          <w:tcW w:w="1384" w:type="dxa"/>
          <w:tcBorders>
            <w:top w:val="nil"/>
            <w:left w:val="nil"/>
            <w:bottom w:val="nil"/>
            <w:right w:val="nil"/>
          </w:tcBorders>
        </w:tcPr>
        <w:p w14:paraId="260D1C50" w14:textId="77777777" w:rsidR="006C4619" w:rsidRDefault="006C4619" w:rsidP="00D755F7">
          <w:pPr>
            <w:spacing w:line="0" w:lineRule="atLeast"/>
            <w:rPr>
              <w:sz w:val="18"/>
            </w:rPr>
          </w:pPr>
        </w:p>
      </w:tc>
      <w:tc>
        <w:tcPr>
          <w:tcW w:w="6379" w:type="dxa"/>
          <w:tcBorders>
            <w:top w:val="nil"/>
            <w:left w:val="nil"/>
            <w:bottom w:val="nil"/>
            <w:right w:val="nil"/>
          </w:tcBorders>
        </w:tcPr>
        <w:p w14:paraId="6003FDE1" w14:textId="7E8D4C91" w:rsidR="006C4619" w:rsidRDefault="006C4619" w:rsidP="00D755F7">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E532F5">
            <w:rPr>
              <w:i/>
              <w:sz w:val="18"/>
            </w:rPr>
            <w:t>Competition and Consumer (Gas Market Code) Regulations 2023</w:t>
          </w:r>
          <w:r w:rsidRPr="007A1328">
            <w:rPr>
              <w:i/>
              <w:sz w:val="18"/>
            </w:rPr>
            <w:fldChar w:fldCharType="end"/>
          </w:r>
        </w:p>
      </w:tc>
      <w:tc>
        <w:tcPr>
          <w:tcW w:w="709" w:type="dxa"/>
          <w:tcBorders>
            <w:top w:val="nil"/>
            <w:left w:val="nil"/>
            <w:bottom w:val="nil"/>
            <w:right w:val="nil"/>
          </w:tcBorders>
        </w:tcPr>
        <w:p w14:paraId="142F9242" w14:textId="77777777" w:rsidR="006C4619" w:rsidRDefault="006C4619" w:rsidP="00D755F7">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14:paraId="33F1C487" w14:textId="77777777" w:rsidR="006C4619" w:rsidRPr="00847AC8" w:rsidRDefault="00847AC8" w:rsidP="00847AC8">
    <w:pPr>
      <w:rPr>
        <w:rFonts w:cs="Times New Roman"/>
        <w:i/>
        <w:sz w:val="18"/>
      </w:rPr>
    </w:pPr>
    <w:r w:rsidRPr="00847AC8">
      <w:rPr>
        <w:rFonts w:cs="Times New Roman"/>
        <w:i/>
        <w:sz w:val="18"/>
      </w:rPr>
      <w:t>OPC66277 - 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46151F" w14:textId="77777777" w:rsidR="006C4619" w:rsidRDefault="006C4619" w:rsidP="00715914">
      <w:pPr>
        <w:spacing w:line="240" w:lineRule="auto"/>
      </w:pPr>
      <w:r>
        <w:separator/>
      </w:r>
    </w:p>
  </w:footnote>
  <w:footnote w:type="continuationSeparator" w:id="0">
    <w:p w14:paraId="69A0B544" w14:textId="77777777" w:rsidR="006C4619" w:rsidRDefault="006C4619"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0D914D" w14:textId="77777777" w:rsidR="006C4619" w:rsidRPr="005F1388" w:rsidRDefault="006C4619" w:rsidP="00715914">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8093F" w14:textId="77777777" w:rsidR="006C4619" w:rsidRPr="005F1388" w:rsidRDefault="006C4619" w:rsidP="00715914">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D55E7" w14:textId="77777777" w:rsidR="006C4619" w:rsidRPr="005F1388" w:rsidRDefault="006C4619" w:rsidP="00715914">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C0208" w14:textId="77777777" w:rsidR="006C4619" w:rsidRPr="00ED79B6" w:rsidRDefault="006C4619" w:rsidP="00F67BCA">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FADB0" w14:textId="77777777" w:rsidR="006C4619" w:rsidRPr="00ED79B6" w:rsidRDefault="006C4619" w:rsidP="00F67BCA">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907786" w14:textId="77777777" w:rsidR="006C4619" w:rsidRPr="00ED79B6" w:rsidRDefault="006C4619" w:rsidP="00715914">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86551A" w14:textId="200034FC" w:rsidR="006C4619" w:rsidRDefault="006C4619"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14:paraId="5C7B77F9" w14:textId="1768B535" w:rsidR="006C4619" w:rsidRDefault="006C4619" w:rsidP="00715914">
    <w:pPr>
      <w:rPr>
        <w:sz w:val="20"/>
      </w:rPr>
    </w:pPr>
    <w:r w:rsidRPr="007A1328">
      <w:rPr>
        <w:b/>
        <w:sz w:val="20"/>
      </w:rPr>
      <w:fldChar w:fldCharType="begin"/>
    </w:r>
    <w:r w:rsidRPr="007A1328">
      <w:rPr>
        <w:b/>
        <w:sz w:val="20"/>
      </w:rPr>
      <w:instrText xml:space="preserve"> STYLEREF CharPartNo </w:instrText>
    </w:r>
    <w:r w:rsidR="00E532F5">
      <w:rPr>
        <w:b/>
        <w:sz w:val="20"/>
      </w:rPr>
      <w:fldChar w:fldCharType="separate"/>
    </w:r>
    <w:r w:rsidR="00E532F5">
      <w:rPr>
        <w:b/>
        <w:noProof/>
        <w:sz w:val="20"/>
      </w:rPr>
      <w:t>Part 8</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sidR="00E532F5">
      <w:rPr>
        <w:sz w:val="20"/>
      </w:rPr>
      <w:fldChar w:fldCharType="separate"/>
    </w:r>
    <w:r w:rsidR="00E532F5">
      <w:rPr>
        <w:noProof/>
        <w:sz w:val="20"/>
      </w:rPr>
      <w:t>Conditional Ministerial exemptions</w:t>
    </w:r>
    <w:r>
      <w:rPr>
        <w:sz w:val="20"/>
      </w:rPr>
      <w:fldChar w:fldCharType="end"/>
    </w:r>
  </w:p>
  <w:p w14:paraId="07B667C6" w14:textId="030EB0C1" w:rsidR="006C4619" w:rsidRPr="007A1328" w:rsidRDefault="006C4619" w:rsidP="00715914">
    <w:pPr>
      <w:rPr>
        <w:sz w:val="20"/>
      </w:rPr>
    </w:pPr>
    <w:r>
      <w:rPr>
        <w:b/>
        <w:sz w:val="20"/>
      </w:rPr>
      <w:fldChar w:fldCharType="begin"/>
    </w:r>
    <w:r>
      <w:rPr>
        <w:b/>
        <w:sz w:val="20"/>
      </w:rPr>
      <w:instrText xml:space="preserve"> STYLEREF CharDivNo </w:instrText>
    </w:r>
    <w:r w:rsidR="00E532F5">
      <w:rPr>
        <w:b/>
        <w:sz w:val="20"/>
      </w:rPr>
      <w:fldChar w:fldCharType="separate"/>
    </w:r>
    <w:r w:rsidR="00E532F5">
      <w:rPr>
        <w:b/>
        <w:noProof/>
        <w:sz w:val="20"/>
      </w:rPr>
      <w:t>Division 4</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sidR="00E532F5">
      <w:rPr>
        <w:sz w:val="20"/>
      </w:rPr>
      <w:fldChar w:fldCharType="separate"/>
    </w:r>
    <w:r w:rsidR="00E532F5">
      <w:rPr>
        <w:noProof/>
        <w:sz w:val="20"/>
      </w:rPr>
      <w:t>Variation or revocation of conditional Ministerial exemption</w:t>
    </w:r>
    <w:r>
      <w:rPr>
        <w:sz w:val="20"/>
      </w:rPr>
      <w:fldChar w:fldCharType="end"/>
    </w:r>
  </w:p>
  <w:p w14:paraId="7BB7C203" w14:textId="77777777" w:rsidR="006C4619" w:rsidRPr="007A1328" w:rsidRDefault="006C4619" w:rsidP="00715914">
    <w:pPr>
      <w:rPr>
        <w:b/>
        <w:sz w:val="24"/>
      </w:rPr>
    </w:pPr>
  </w:p>
  <w:p w14:paraId="539AD7F0" w14:textId="366B38FC" w:rsidR="006C4619" w:rsidRPr="007A1328" w:rsidRDefault="006C4619" w:rsidP="00756272">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E532F5">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E532F5">
      <w:rPr>
        <w:noProof/>
        <w:sz w:val="24"/>
      </w:rPr>
      <w:t>68</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4018AA" w14:textId="6983FDAC" w:rsidR="006C4619" w:rsidRPr="007A1328" w:rsidRDefault="006C4619"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14:paraId="4AFF0035" w14:textId="1FBA43EB" w:rsidR="006C4619" w:rsidRPr="007A1328" w:rsidRDefault="006C4619" w:rsidP="00715914">
    <w:pPr>
      <w:jc w:val="right"/>
      <w:rPr>
        <w:sz w:val="20"/>
      </w:rPr>
    </w:pPr>
    <w:r w:rsidRPr="007A1328">
      <w:rPr>
        <w:sz w:val="20"/>
      </w:rPr>
      <w:fldChar w:fldCharType="begin"/>
    </w:r>
    <w:r w:rsidRPr="007A1328">
      <w:rPr>
        <w:sz w:val="20"/>
      </w:rPr>
      <w:instrText xml:space="preserve"> STYLEREF CharPartText </w:instrText>
    </w:r>
    <w:r w:rsidR="00E532F5">
      <w:rPr>
        <w:sz w:val="20"/>
      </w:rPr>
      <w:fldChar w:fldCharType="separate"/>
    </w:r>
    <w:r w:rsidR="00E532F5">
      <w:rPr>
        <w:noProof/>
        <w:sz w:val="20"/>
      </w:rPr>
      <w:t>Preliminary</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E532F5">
      <w:rPr>
        <w:b/>
        <w:sz w:val="20"/>
      </w:rPr>
      <w:fldChar w:fldCharType="separate"/>
    </w:r>
    <w:r w:rsidR="00E532F5">
      <w:rPr>
        <w:b/>
        <w:noProof/>
        <w:sz w:val="20"/>
      </w:rPr>
      <w:t>Part 1</w:t>
    </w:r>
    <w:r>
      <w:rPr>
        <w:b/>
        <w:sz w:val="20"/>
      </w:rPr>
      <w:fldChar w:fldCharType="end"/>
    </w:r>
  </w:p>
  <w:p w14:paraId="33B7D1EA" w14:textId="2265E94D" w:rsidR="006C4619" w:rsidRPr="007A1328" w:rsidRDefault="006C4619"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2DFCBDA0" w14:textId="77777777" w:rsidR="006C4619" w:rsidRPr="007A1328" w:rsidRDefault="006C4619" w:rsidP="00715914">
    <w:pPr>
      <w:jc w:val="right"/>
      <w:rPr>
        <w:b/>
        <w:sz w:val="24"/>
      </w:rPr>
    </w:pPr>
  </w:p>
  <w:p w14:paraId="54035EC4" w14:textId="2675743D" w:rsidR="006C4619" w:rsidRPr="007A1328" w:rsidRDefault="006C4619" w:rsidP="00756272">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E532F5">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E532F5">
      <w:rPr>
        <w:noProof/>
        <w:sz w:val="24"/>
      </w:rPr>
      <w:t>1</w:t>
    </w:r>
    <w:r w:rsidRPr="007A1328">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B2474A" w14:textId="77777777" w:rsidR="006C4619" w:rsidRPr="007A1328" w:rsidRDefault="006C4619" w:rsidP="007159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5E51D4C"/>
    <w:multiLevelType w:val="hybridMultilevel"/>
    <w:tmpl w:val="7B641A8A"/>
    <w:lvl w:ilvl="0" w:tplc="A47CADEA">
      <w:start w:val="3"/>
      <w:numFmt w:val="bullet"/>
      <w:lvlText w:val="-"/>
      <w:lvlJc w:val="left"/>
      <w:pPr>
        <w:ind w:left="685" w:hanging="360"/>
      </w:pPr>
      <w:rPr>
        <w:rFonts w:ascii="Calibri" w:eastAsiaTheme="minorHAnsi" w:hAnsi="Calibri" w:cs="Calibri" w:hint="default"/>
      </w:rPr>
    </w:lvl>
    <w:lvl w:ilvl="1" w:tplc="0C090003">
      <w:start w:val="1"/>
      <w:numFmt w:val="bullet"/>
      <w:lvlText w:val="o"/>
      <w:lvlJc w:val="left"/>
      <w:pPr>
        <w:ind w:left="1405" w:hanging="360"/>
      </w:pPr>
      <w:rPr>
        <w:rFonts w:ascii="Courier New" w:hAnsi="Courier New" w:cs="Courier New" w:hint="default"/>
      </w:rPr>
    </w:lvl>
    <w:lvl w:ilvl="2" w:tplc="0C090005">
      <w:start w:val="1"/>
      <w:numFmt w:val="bullet"/>
      <w:lvlText w:val=""/>
      <w:lvlJc w:val="left"/>
      <w:pPr>
        <w:ind w:left="2125" w:hanging="360"/>
      </w:pPr>
      <w:rPr>
        <w:rFonts w:ascii="Wingdings" w:hAnsi="Wingdings" w:hint="default"/>
      </w:rPr>
    </w:lvl>
    <w:lvl w:ilvl="3" w:tplc="0C090001" w:tentative="1">
      <w:start w:val="1"/>
      <w:numFmt w:val="bullet"/>
      <w:lvlText w:val=""/>
      <w:lvlJc w:val="left"/>
      <w:pPr>
        <w:ind w:left="2845" w:hanging="360"/>
      </w:pPr>
      <w:rPr>
        <w:rFonts w:ascii="Symbol" w:hAnsi="Symbol" w:hint="default"/>
      </w:rPr>
    </w:lvl>
    <w:lvl w:ilvl="4" w:tplc="0C090003" w:tentative="1">
      <w:start w:val="1"/>
      <w:numFmt w:val="bullet"/>
      <w:lvlText w:val="o"/>
      <w:lvlJc w:val="left"/>
      <w:pPr>
        <w:ind w:left="3565" w:hanging="360"/>
      </w:pPr>
      <w:rPr>
        <w:rFonts w:ascii="Courier New" w:hAnsi="Courier New" w:cs="Courier New" w:hint="default"/>
      </w:rPr>
    </w:lvl>
    <w:lvl w:ilvl="5" w:tplc="0C090005" w:tentative="1">
      <w:start w:val="1"/>
      <w:numFmt w:val="bullet"/>
      <w:lvlText w:val=""/>
      <w:lvlJc w:val="left"/>
      <w:pPr>
        <w:ind w:left="4285" w:hanging="360"/>
      </w:pPr>
      <w:rPr>
        <w:rFonts w:ascii="Wingdings" w:hAnsi="Wingdings" w:hint="default"/>
      </w:rPr>
    </w:lvl>
    <w:lvl w:ilvl="6" w:tplc="0C090001" w:tentative="1">
      <w:start w:val="1"/>
      <w:numFmt w:val="bullet"/>
      <w:lvlText w:val=""/>
      <w:lvlJc w:val="left"/>
      <w:pPr>
        <w:ind w:left="5005" w:hanging="360"/>
      </w:pPr>
      <w:rPr>
        <w:rFonts w:ascii="Symbol" w:hAnsi="Symbol" w:hint="default"/>
      </w:rPr>
    </w:lvl>
    <w:lvl w:ilvl="7" w:tplc="0C090003" w:tentative="1">
      <w:start w:val="1"/>
      <w:numFmt w:val="bullet"/>
      <w:lvlText w:val="o"/>
      <w:lvlJc w:val="left"/>
      <w:pPr>
        <w:ind w:left="5725" w:hanging="360"/>
      </w:pPr>
      <w:rPr>
        <w:rFonts w:ascii="Courier New" w:hAnsi="Courier New" w:cs="Courier New" w:hint="default"/>
      </w:rPr>
    </w:lvl>
    <w:lvl w:ilvl="8" w:tplc="0C090005" w:tentative="1">
      <w:start w:val="1"/>
      <w:numFmt w:val="bullet"/>
      <w:lvlText w:val=""/>
      <w:lvlJc w:val="left"/>
      <w:pPr>
        <w:ind w:left="6445" w:hanging="360"/>
      </w:pPr>
      <w:rPr>
        <w:rFonts w:ascii="Wingdings" w:hAnsi="Wingdings" w:hint="default"/>
      </w:rPr>
    </w:lvl>
  </w:abstractNum>
  <w:abstractNum w:abstractNumId="15"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25415DC5"/>
    <w:multiLevelType w:val="multilevel"/>
    <w:tmpl w:val="6F7076B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8"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11"/>
  </w:num>
  <w:num w:numId="13">
    <w:abstractNumId w:val="12"/>
  </w:num>
  <w:num w:numId="14">
    <w:abstractNumId w:val="15"/>
  </w:num>
  <w:num w:numId="15">
    <w:abstractNumId w:val="13"/>
  </w:num>
  <w:num w:numId="16">
    <w:abstractNumId w:val="10"/>
  </w:num>
  <w:num w:numId="17">
    <w:abstractNumId w:val="19"/>
  </w:num>
  <w:num w:numId="18">
    <w:abstractNumId w:val="18"/>
  </w:num>
  <w:num w:numId="19">
    <w:abstractNumId w:val="17"/>
  </w:num>
  <w:num w:numId="20">
    <w:abstractNumId w:val="16"/>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560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7E7"/>
    <w:rsid w:val="00001EDA"/>
    <w:rsid w:val="00004470"/>
    <w:rsid w:val="000066DA"/>
    <w:rsid w:val="00011030"/>
    <w:rsid w:val="000136AF"/>
    <w:rsid w:val="000138AE"/>
    <w:rsid w:val="00031E4F"/>
    <w:rsid w:val="000335CC"/>
    <w:rsid w:val="000351B8"/>
    <w:rsid w:val="00036159"/>
    <w:rsid w:val="0003768B"/>
    <w:rsid w:val="000437C1"/>
    <w:rsid w:val="000456B2"/>
    <w:rsid w:val="000460B6"/>
    <w:rsid w:val="00046B0C"/>
    <w:rsid w:val="00051A5D"/>
    <w:rsid w:val="00052559"/>
    <w:rsid w:val="0005365D"/>
    <w:rsid w:val="0006022B"/>
    <w:rsid w:val="000614BF"/>
    <w:rsid w:val="00062D2F"/>
    <w:rsid w:val="00065F95"/>
    <w:rsid w:val="00066676"/>
    <w:rsid w:val="000723C3"/>
    <w:rsid w:val="000741B6"/>
    <w:rsid w:val="00077CF7"/>
    <w:rsid w:val="000817C7"/>
    <w:rsid w:val="00094644"/>
    <w:rsid w:val="000A333F"/>
    <w:rsid w:val="000A5121"/>
    <w:rsid w:val="000A61AA"/>
    <w:rsid w:val="000B07C4"/>
    <w:rsid w:val="000B27E4"/>
    <w:rsid w:val="000B2B5B"/>
    <w:rsid w:val="000B2E1C"/>
    <w:rsid w:val="000B58FA"/>
    <w:rsid w:val="000B6261"/>
    <w:rsid w:val="000B64E9"/>
    <w:rsid w:val="000B748C"/>
    <w:rsid w:val="000B75A4"/>
    <w:rsid w:val="000B7E30"/>
    <w:rsid w:val="000C363F"/>
    <w:rsid w:val="000C75A4"/>
    <w:rsid w:val="000D05EF"/>
    <w:rsid w:val="000D3459"/>
    <w:rsid w:val="000D6C56"/>
    <w:rsid w:val="000E2261"/>
    <w:rsid w:val="000E6998"/>
    <w:rsid w:val="000F0828"/>
    <w:rsid w:val="000F19ED"/>
    <w:rsid w:val="000F21C1"/>
    <w:rsid w:val="000F263D"/>
    <w:rsid w:val="000F4195"/>
    <w:rsid w:val="000F5999"/>
    <w:rsid w:val="00102211"/>
    <w:rsid w:val="00105176"/>
    <w:rsid w:val="001071F1"/>
    <w:rsid w:val="0010745C"/>
    <w:rsid w:val="00112218"/>
    <w:rsid w:val="0011287E"/>
    <w:rsid w:val="00123155"/>
    <w:rsid w:val="001245B0"/>
    <w:rsid w:val="00124DC1"/>
    <w:rsid w:val="001317B6"/>
    <w:rsid w:val="00132CEB"/>
    <w:rsid w:val="00134671"/>
    <w:rsid w:val="0013630A"/>
    <w:rsid w:val="001413FB"/>
    <w:rsid w:val="00141A7E"/>
    <w:rsid w:val="00142B62"/>
    <w:rsid w:val="00142FC6"/>
    <w:rsid w:val="0014539C"/>
    <w:rsid w:val="00145528"/>
    <w:rsid w:val="001509E8"/>
    <w:rsid w:val="00152FE6"/>
    <w:rsid w:val="00153525"/>
    <w:rsid w:val="00153893"/>
    <w:rsid w:val="00157B8B"/>
    <w:rsid w:val="001612E9"/>
    <w:rsid w:val="00162E76"/>
    <w:rsid w:val="00164051"/>
    <w:rsid w:val="00166C2F"/>
    <w:rsid w:val="001672F1"/>
    <w:rsid w:val="001673A8"/>
    <w:rsid w:val="001721AC"/>
    <w:rsid w:val="00172961"/>
    <w:rsid w:val="001747B6"/>
    <w:rsid w:val="001769A7"/>
    <w:rsid w:val="001809D7"/>
    <w:rsid w:val="00182126"/>
    <w:rsid w:val="00182529"/>
    <w:rsid w:val="001852CE"/>
    <w:rsid w:val="00187536"/>
    <w:rsid w:val="001939E1"/>
    <w:rsid w:val="00194C3E"/>
    <w:rsid w:val="00195382"/>
    <w:rsid w:val="001967D3"/>
    <w:rsid w:val="001A16E5"/>
    <w:rsid w:val="001A2615"/>
    <w:rsid w:val="001A3403"/>
    <w:rsid w:val="001A4369"/>
    <w:rsid w:val="001B4AF0"/>
    <w:rsid w:val="001B4BE0"/>
    <w:rsid w:val="001B67CA"/>
    <w:rsid w:val="001B7C63"/>
    <w:rsid w:val="001C0A24"/>
    <w:rsid w:val="001C0F5E"/>
    <w:rsid w:val="001C2523"/>
    <w:rsid w:val="001C460C"/>
    <w:rsid w:val="001C4B1D"/>
    <w:rsid w:val="001C61C5"/>
    <w:rsid w:val="001C69C4"/>
    <w:rsid w:val="001C799F"/>
    <w:rsid w:val="001C7EEF"/>
    <w:rsid w:val="001D37EF"/>
    <w:rsid w:val="001D4177"/>
    <w:rsid w:val="001D668B"/>
    <w:rsid w:val="001D7EAB"/>
    <w:rsid w:val="001E3590"/>
    <w:rsid w:val="001E47DC"/>
    <w:rsid w:val="001E7407"/>
    <w:rsid w:val="001F5D5E"/>
    <w:rsid w:val="001F6219"/>
    <w:rsid w:val="001F6BEF"/>
    <w:rsid w:val="001F6CD4"/>
    <w:rsid w:val="00200B16"/>
    <w:rsid w:val="00201EF2"/>
    <w:rsid w:val="00206C49"/>
    <w:rsid w:val="00206C4D"/>
    <w:rsid w:val="0021053C"/>
    <w:rsid w:val="00211721"/>
    <w:rsid w:val="002150FD"/>
    <w:rsid w:val="00215AF1"/>
    <w:rsid w:val="00217675"/>
    <w:rsid w:val="00217F75"/>
    <w:rsid w:val="002237DD"/>
    <w:rsid w:val="002238E9"/>
    <w:rsid w:val="00226562"/>
    <w:rsid w:val="00227E53"/>
    <w:rsid w:val="002303F1"/>
    <w:rsid w:val="002321E8"/>
    <w:rsid w:val="002331EC"/>
    <w:rsid w:val="00233493"/>
    <w:rsid w:val="00236396"/>
    <w:rsid w:val="00236EEC"/>
    <w:rsid w:val="0024010F"/>
    <w:rsid w:val="00240749"/>
    <w:rsid w:val="00243018"/>
    <w:rsid w:val="00245105"/>
    <w:rsid w:val="002509FF"/>
    <w:rsid w:val="00252F65"/>
    <w:rsid w:val="002564A4"/>
    <w:rsid w:val="00256EA1"/>
    <w:rsid w:val="002578A2"/>
    <w:rsid w:val="00260205"/>
    <w:rsid w:val="002642D0"/>
    <w:rsid w:val="0026492E"/>
    <w:rsid w:val="0026736C"/>
    <w:rsid w:val="00267883"/>
    <w:rsid w:val="00270596"/>
    <w:rsid w:val="00271609"/>
    <w:rsid w:val="002770D5"/>
    <w:rsid w:val="00281308"/>
    <w:rsid w:val="002818FD"/>
    <w:rsid w:val="00284719"/>
    <w:rsid w:val="002855C3"/>
    <w:rsid w:val="00285FAF"/>
    <w:rsid w:val="00290AE9"/>
    <w:rsid w:val="0029125F"/>
    <w:rsid w:val="002946EB"/>
    <w:rsid w:val="00296C19"/>
    <w:rsid w:val="00297D74"/>
    <w:rsid w:val="00297ECB"/>
    <w:rsid w:val="002A0046"/>
    <w:rsid w:val="002A0086"/>
    <w:rsid w:val="002A00BC"/>
    <w:rsid w:val="002A2247"/>
    <w:rsid w:val="002A3A37"/>
    <w:rsid w:val="002A690A"/>
    <w:rsid w:val="002A7BCF"/>
    <w:rsid w:val="002A7E50"/>
    <w:rsid w:val="002B2547"/>
    <w:rsid w:val="002B3524"/>
    <w:rsid w:val="002B4F3D"/>
    <w:rsid w:val="002B72AC"/>
    <w:rsid w:val="002C3CB1"/>
    <w:rsid w:val="002C4612"/>
    <w:rsid w:val="002C4A40"/>
    <w:rsid w:val="002C5D85"/>
    <w:rsid w:val="002C5F7F"/>
    <w:rsid w:val="002D043A"/>
    <w:rsid w:val="002D11DF"/>
    <w:rsid w:val="002D2D82"/>
    <w:rsid w:val="002D380C"/>
    <w:rsid w:val="002D5878"/>
    <w:rsid w:val="002D6224"/>
    <w:rsid w:val="002E249E"/>
    <w:rsid w:val="002E3F4B"/>
    <w:rsid w:val="002E45A7"/>
    <w:rsid w:val="002E5274"/>
    <w:rsid w:val="002F1B09"/>
    <w:rsid w:val="002F2BBE"/>
    <w:rsid w:val="002F5417"/>
    <w:rsid w:val="0030442A"/>
    <w:rsid w:val="00304F8B"/>
    <w:rsid w:val="00306386"/>
    <w:rsid w:val="00311377"/>
    <w:rsid w:val="003121F3"/>
    <w:rsid w:val="00312B58"/>
    <w:rsid w:val="0031422F"/>
    <w:rsid w:val="0032604E"/>
    <w:rsid w:val="00327BEA"/>
    <w:rsid w:val="00334EFC"/>
    <w:rsid w:val="003354D2"/>
    <w:rsid w:val="00335558"/>
    <w:rsid w:val="00335BC6"/>
    <w:rsid w:val="00337C32"/>
    <w:rsid w:val="003415D3"/>
    <w:rsid w:val="0034200C"/>
    <w:rsid w:val="00343FB7"/>
    <w:rsid w:val="00344701"/>
    <w:rsid w:val="003512A6"/>
    <w:rsid w:val="00352B0F"/>
    <w:rsid w:val="0035487F"/>
    <w:rsid w:val="00354BCF"/>
    <w:rsid w:val="00354D53"/>
    <w:rsid w:val="00355A78"/>
    <w:rsid w:val="00356690"/>
    <w:rsid w:val="00357EF2"/>
    <w:rsid w:val="00360459"/>
    <w:rsid w:val="0036146B"/>
    <w:rsid w:val="0036149B"/>
    <w:rsid w:val="003614DD"/>
    <w:rsid w:val="0036449E"/>
    <w:rsid w:val="00373D77"/>
    <w:rsid w:val="00381EDC"/>
    <w:rsid w:val="00383141"/>
    <w:rsid w:val="00383470"/>
    <w:rsid w:val="00384E19"/>
    <w:rsid w:val="003859FA"/>
    <w:rsid w:val="00385A57"/>
    <w:rsid w:val="003874C2"/>
    <w:rsid w:val="00390C93"/>
    <w:rsid w:val="00392C1E"/>
    <w:rsid w:val="00394322"/>
    <w:rsid w:val="003A2F63"/>
    <w:rsid w:val="003A3005"/>
    <w:rsid w:val="003A4963"/>
    <w:rsid w:val="003B25AF"/>
    <w:rsid w:val="003B592F"/>
    <w:rsid w:val="003B6FF2"/>
    <w:rsid w:val="003B7232"/>
    <w:rsid w:val="003B77A7"/>
    <w:rsid w:val="003C0163"/>
    <w:rsid w:val="003C6231"/>
    <w:rsid w:val="003C7CBA"/>
    <w:rsid w:val="003D0878"/>
    <w:rsid w:val="003D0BFE"/>
    <w:rsid w:val="003D5700"/>
    <w:rsid w:val="003E1FB2"/>
    <w:rsid w:val="003E341B"/>
    <w:rsid w:val="003E51D3"/>
    <w:rsid w:val="003E5C3E"/>
    <w:rsid w:val="003F2E33"/>
    <w:rsid w:val="003F3F19"/>
    <w:rsid w:val="003F6B64"/>
    <w:rsid w:val="003F7BAC"/>
    <w:rsid w:val="00404E33"/>
    <w:rsid w:val="004061A9"/>
    <w:rsid w:val="004070A6"/>
    <w:rsid w:val="0040723A"/>
    <w:rsid w:val="00411117"/>
    <w:rsid w:val="004116CC"/>
    <w:rsid w:val="004116CD"/>
    <w:rsid w:val="0041177B"/>
    <w:rsid w:val="00411B76"/>
    <w:rsid w:val="00412898"/>
    <w:rsid w:val="004144EC"/>
    <w:rsid w:val="00414A9F"/>
    <w:rsid w:val="00417EB9"/>
    <w:rsid w:val="00422447"/>
    <w:rsid w:val="004227D7"/>
    <w:rsid w:val="00422C55"/>
    <w:rsid w:val="00424C04"/>
    <w:rsid w:val="00424CA9"/>
    <w:rsid w:val="00431E9B"/>
    <w:rsid w:val="0043455F"/>
    <w:rsid w:val="00434C40"/>
    <w:rsid w:val="004379E3"/>
    <w:rsid w:val="00437E5C"/>
    <w:rsid w:val="0044015E"/>
    <w:rsid w:val="0044291A"/>
    <w:rsid w:val="00444ABD"/>
    <w:rsid w:val="0044726A"/>
    <w:rsid w:val="00451065"/>
    <w:rsid w:val="004525B4"/>
    <w:rsid w:val="00452787"/>
    <w:rsid w:val="00455071"/>
    <w:rsid w:val="00457BF5"/>
    <w:rsid w:val="00460957"/>
    <w:rsid w:val="00461C81"/>
    <w:rsid w:val="00464A94"/>
    <w:rsid w:val="00464D10"/>
    <w:rsid w:val="00467661"/>
    <w:rsid w:val="004705B7"/>
    <w:rsid w:val="0047123F"/>
    <w:rsid w:val="00472DBE"/>
    <w:rsid w:val="00474379"/>
    <w:rsid w:val="00474A19"/>
    <w:rsid w:val="00475BFB"/>
    <w:rsid w:val="0047699C"/>
    <w:rsid w:val="00477FFB"/>
    <w:rsid w:val="0048270C"/>
    <w:rsid w:val="00483202"/>
    <w:rsid w:val="0049190E"/>
    <w:rsid w:val="004953F4"/>
    <w:rsid w:val="00496F97"/>
    <w:rsid w:val="004A0C3C"/>
    <w:rsid w:val="004A1154"/>
    <w:rsid w:val="004A33DF"/>
    <w:rsid w:val="004A4522"/>
    <w:rsid w:val="004A4594"/>
    <w:rsid w:val="004A7B61"/>
    <w:rsid w:val="004B1541"/>
    <w:rsid w:val="004B2C63"/>
    <w:rsid w:val="004B364A"/>
    <w:rsid w:val="004B5404"/>
    <w:rsid w:val="004C0756"/>
    <w:rsid w:val="004C3733"/>
    <w:rsid w:val="004C5842"/>
    <w:rsid w:val="004C6AE8"/>
    <w:rsid w:val="004D0340"/>
    <w:rsid w:val="004D2DA2"/>
    <w:rsid w:val="004D3593"/>
    <w:rsid w:val="004D374D"/>
    <w:rsid w:val="004D4B40"/>
    <w:rsid w:val="004D4EC1"/>
    <w:rsid w:val="004E063A"/>
    <w:rsid w:val="004E2424"/>
    <w:rsid w:val="004E34E5"/>
    <w:rsid w:val="004E7BEC"/>
    <w:rsid w:val="004F1C02"/>
    <w:rsid w:val="004F53FA"/>
    <w:rsid w:val="0050001B"/>
    <w:rsid w:val="00505D3D"/>
    <w:rsid w:val="00506AF6"/>
    <w:rsid w:val="00512D1B"/>
    <w:rsid w:val="00513BF3"/>
    <w:rsid w:val="0051571E"/>
    <w:rsid w:val="005169BE"/>
    <w:rsid w:val="00516B8D"/>
    <w:rsid w:val="00521106"/>
    <w:rsid w:val="00521130"/>
    <w:rsid w:val="0052194D"/>
    <w:rsid w:val="00521F11"/>
    <w:rsid w:val="00522175"/>
    <w:rsid w:val="00522C9B"/>
    <w:rsid w:val="00522D05"/>
    <w:rsid w:val="00524BF8"/>
    <w:rsid w:val="00524F5C"/>
    <w:rsid w:val="0052554B"/>
    <w:rsid w:val="00527C02"/>
    <w:rsid w:val="0053015B"/>
    <w:rsid w:val="00531C08"/>
    <w:rsid w:val="00532007"/>
    <w:rsid w:val="005325E8"/>
    <w:rsid w:val="0053452A"/>
    <w:rsid w:val="00537A6D"/>
    <w:rsid w:val="00537FBC"/>
    <w:rsid w:val="00541DED"/>
    <w:rsid w:val="00547040"/>
    <w:rsid w:val="00554954"/>
    <w:rsid w:val="005574D1"/>
    <w:rsid w:val="00561A1E"/>
    <w:rsid w:val="0056293A"/>
    <w:rsid w:val="00563CCD"/>
    <w:rsid w:val="00573557"/>
    <w:rsid w:val="00573C36"/>
    <w:rsid w:val="00573F34"/>
    <w:rsid w:val="005808DE"/>
    <w:rsid w:val="0058428F"/>
    <w:rsid w:val="00584811"/>
    <w:rsid w:val="00585473"/>
    <w:rsid w:val="00585585"/>
    <w:rsid w:val="00585784"/>
    <w:rsid w:val="00587CA2"/>
    <w:rsid w:val="00590D34"/>
    <w:rsid w:val="00593AA6"/>
    <w:rsid w:val="00594161"/>
    <w:rsid w:val="00594749"/>
    <w:rsid w:val="005954E9"/>
    <w:rsid w:val="00595823"/>
    <w:rsid w:val="005A02BE"/>
    <w:rsid w:val="005A56EC"/>
    <w:rsid w:val="005A5927"/>
    <w:rsid w:val="005A6F6F"/>
    <w:rsid w:val="005B1476"/>
    <w:rsid w:val="005B4067"/>
    <w:rsid w:val="005B46CD"/>
    <w:rsid w:val="005B4C04"/>
    <w:rsid w:val="005C331E"/>
    <w:rsid w:val="005C3F41"/>
    <w:rsid w:val="005C4106"/>
    <w:rsid w:val="005C4D0B"/>
    <w:rsid w:val="005C6630"/>
    <w:rsid w:val="005D2D09"/>
    <w:rsid w:val="005E5671"/>
    <w:rsid w:val="005F4F96"/>
    <w:rsid w:val="00600219"/>
    <w:rsid w:val="0060186E"/>
    <w:rsid w:val="006036AE"/>
    <w:rsid w:val="00603DC4"/>
    <w:rsid w:val="0060533F"/>
    <w:rsid w:val="00610E34"/>
    <w:rsid w:val="00611233"/>
    <w:rsid w:val="00613532"/>
    <w:rsid w:val="006149CF"/>
    <w:rsid w:val="00614B4F"/>
    <w:rsid w:val="006178BC"/>
    <w:rsid w:val="00620076"/>
    <w:rsid w:val="00620810"/>
    <w:rsid w:val="00624868"/>
    <w:rsid w:val="00624DCB"/>
    <w:rsid w:val="00633953"/>
    <w:rsid w:val="00636D20"/>
    <w:rsid w:val="00637B5D"/>
    <w:rsid w:val="00637B9D"/>
    <w:rsid w:val="0065506A"/>
    <w:rsid w:val="006552C5"/>
    <w:rsid w:val="00655413"/>
    <w:rsid w:val="00655FA8"/>
    <w:rsid w:val="0066181F"/>
    <w:rsid w:val="00665B29"/>
    <w:rsid w:val="006660BC"/>
    <w:rsid w:val="00667503"/>
    <w:rsid w:val="00670EA1"/>
    <w:rsid w:val="00677CC2"/>
    <w:rsid w:val="00685AF7"/>
    <w:rsid w:val="006905DE"/>
    <w:rsid w:val="0069207B"/>
    <w:rsid w:val="00692487"/>
    <w:rsid w:val="006931EC"/>
    <w:rsid w:val="00693AFB"/>
    <w:rsid w:val="006944A8"/>
    <w:rsid w:val="00694665"/>
    <w:rsid w:val="006A12CA"/>
    <w:rsid w:val="006A2AEA"/>
    <w:rsid w:val="006A2B06"/>
    <w:rsid w:val="006A6710"/>
    <w:rsid w:val="006B099C"/>
    <w:rsid w:val="006B11CD"/>
    <w:rsid w:val="006B3F9F"/>
    <w:rsid w:val="006B4E0F"/>
    <w:rsid w:val="006B5789"/>
    <w:rsid w:val="006B6AE9"/>
    <w:rsid w:val="006B7CB3"/>
    <w:rsid w:val="006C0D68"/>
    <w:rsid w:val="006C1709"/>
    <w:rsid w:val="006C1843"/>
    <w:rsid w:val="006C30C5"/>
    <w:rsid w:val="006C3AF0"/>
    <w:rsid w:val="006C4499"/>
    <w:rsid w:val="006C4619"/>
    <w:rsid w:val="006C6A2A"/>
    <w:rsid w:val="006C7F8C"/>
    <w:rsid w:val="006D1D7B"/>
    <w:rsid w:val="006D3D1C"/>
    <w:rsid w:val="006D43F4"/>
    <w:rsid w:val="006D46D7"/>
    <w:rsid w:val="006D6265"/>
    <w:rsid w:val="006D7DD6"/>
    <w:rsid w:val="006E50CB"/>
    <w:rsid w:val="006E6246"/>
    <w:rsid w:val="006F0A23"/>
    <w:rsid w:val="006F25BF"/>
    <w:rsid w:val="006F318F"/>
    <w:rsid w:val="006F4226"/>
    <w:rsid w:val="006F716D"/>
    <w:rsid w:val="0070017E"/>
    <w:rsid w:val="00700B2C"/>
    <w:rsid w:val="007050A2"/>
    <w:rsid w:val="00706CF3"/>
    <w:rsid w:val="00707DE2"/>
    <w:rsid w:val="0071101B"/>
    <w:rsid w:val="00712D9B"/>
    <w:rsid w:val="00713084"/>
    <w:rsid w:val="00714F20"/>
    <w:rsid w:val="0071590F"/>
    <w:rsid w:val="00715914"/>
    <w:rsid w:val="00716B35"/>
    <w:rsid w:val="007177F4"/>
    <w:rsid w:val="00722FDB"/>
    <w:rsid w:val="00724D53"/>
    <w:rsid w:val="0072529D"/>
    <w:rsid w:val="007260E6"/>
    <w:rsid w:val="00731E00"/>
    <w:rsid w:val="007340C0"/>
    <w:rsid w:val="0074309F"/>
    <w:rsid w:val="007440B7"/>
    <w:rsid w:val="00745627"/>
    <w:rsid w:val="007500C8"/>
    <w:rsid w:val="00754000"/>
    <w:rsid w:val="00756272"/>
    <w:rsid w:val="007630C9"/>
    <w:rsid w:val="00766767"/>
    <w:rsid w:val="0076681A"/>
    <w:rsid w:val="00770028"/>
    <w:rsid w:val="007715C9"/>
    <w:rsid w:val="00771613"/>
    <w:rsid w:val="007723CD"/>
    <w:rsid w:val="00774EDD"/>
    <w:rsid w:val="007757EC"/>
    <w:rsid w:val="00777A6D"/>
    <w:rsid w:val="00781263"/>
    <w:rsid w:val="00783E89"/>
    <w:rsid w:val="00787502"/>
    <w:rsid w:val="00790CA9"/>
    <w:rsid w:val="007932DC"/>
    <w:rsid w:val="00793915"/>
    <w:rsid w:val="007953CF"/>
    <w:rsid w:val="007953FC"/>
    <w:rsid w:val="007A0578"/>
    <w:rsid w:val="007A3B2C"/>
    <w:rsid w:val="007A4A74"/>
    <w:rsid w:val="007A626B"/>
    <w:rsid w:val="007B478B"/>
    <w:rsid w:val="007C2158"/>
    <w:rsid w:val="007C2253"/>
    <w:rsid w:val="007C3EE1"/>
    <w:rsid w:val="007C50DA"/>
    <w:rsid w:val="007D053A"/>
    <w:rsid w:val="007D2474"/>
    <w:rsid w:val="007D5A63"/>
    <w:rsid w:val="007D7028"/>
    <w:rsid w:val="007D7A9C"/>
    <w:rsid w:val="007D7B81"/>
    <w:rsid w:val="007E163D"/>
    <w:rsid w:val="007E3FCA"/>
    <w:rsid w:val="007E586F"/>
    <w:rsid w:val="007E667A"/>
    <w:rsid w:val="007F029E"/>
    <w:rsid w:val="007F28C9"/>
    <w:rsid w:val="007F6185"/>
    <w:rsid w:val="008027AF"/>
    <w:rsid w:val="00803587"/>
    <w:rsid w:val="008072BA"/>
    <w:rsid w:val="00807626"/>
    <w:rsid w:val="008117E9"/>
    <w:rsid w:val="00811A54"/>
    <w:rsid w:val="00813199"/>
    <w:rsid w:val="0081324E"/>
    <w:rsid w:val="00823AA2"/>
    <w:rsid w:val="00824498"/>
    <w:rsid w:val="00826DDD"/>
    <w:rsid w:val="0082746F"/>
    <w:rsid w:val="00827FCF"/>
    <w:rsid w:val="0083141C"/>
    <w:rsid w:val="00833390"/>
    <w:rsid w:val="00836C96"/>
    <w:rsid w:val="008414CD"/>
    <w:rsid w:val="008439A9"/>
    <w:rsid w:val="0084512C"/>
    <w:rsid w:val="0084516F"/>
    <w:rsid w:val="00846848"/>
    <w:rsid w:val="00847AC8"/>
    <w:rsid w:val="00856A31"/>
    <w:rsid w:val="00860F97"/>
    <w:rsid w:val="0086143E"/>
    <w:rsid w:val="00864138"/>
    <w:rsid w:val="00864B24"/>
    <w:rsid w:val="00864DBC"/>
    <w:rsid w:val="00867B37"/>
    <w:rsid w:val="00871C24"/>
    <w:rsid w:val="008727EF"/>
    <w:rsid w:val="008754D0"/>
    <w:rsid w:val="00877F99"/>
    <w:rsid w:val="008855C9"/>
    <w:rsid w:val="00886456"/>
    <w:rsid w:val="00886D13"/>
    <w:rsid w:val="00891572"/>
    <w:rsid w:val="00891AAF"/>
    <w:rsid w:val="00895F4E"/>
    <w:rsid w:val="00896792"/>
    <w:rsid w:val="008969C5"/>
    <w:rsid w:val="008A0662"/>
    <w:rsid w:val="008A46E1"/>
    <w:rsid w:val="008A4F43"/>
    <w:rsid w:val="008A51E8"/>
    <w:rsid w:val="008A6D68"/>
    <w:rsid w:val="008B2706"/>
    <w:rsid w:val="008B63A7"/>
    <w:rsid w:val="008C181B"/>
    <w:rsid w:val="008C6AF2"/>
    <w:rsid w:val="008D0EE0"/>
    <w:rsid w:val="008D33D2"/>
    <w:rsid w:val="008E266B"/>
    <w:rsid w:val="008E4000"/>
    <w:rsid w:val="008E52FB"/>
    <w:rsid w:val="008E6067"/>
    <w:rsid w:val="008E76FD"/>
    <w:rsid w:val="008E7E11"/>
    <w:rsid w:val="008F208B"/>
    <w:rsid w:val="008F2D4E"/>
    <w:rsid w:val="008F319D"/>
    <w:rsid w:val="008F4F1F"/>
    <w:rsid w:val="008F54E7"/>
    <w:rsid w:val="00903422"/>
    <w:rsid w:val="00911EB2"/>
    <w:rsid w:val="00915DF9"/>
    <w:rsid w:val="00917E5B"/>
    <w:rsid w:val="009202FD"/>
    <w:rsid w:val="00922813"/>
    <w:rsid w:val="009254C3"/>
    <w:rsid w:val="009261DA"/>
    <w:rsid w:val="009273E4"/>
    <w:rsid w:val="00927C4E"/>
    <w:rsid w:val="00932377"/>
    <w:rsid w:val="00934176"/>
    <w:rsid w:val="009402D8"/>
    <w:rsid w:val="00941B20"/>
    <w:rsid w:val="00943C45"/>
    <w:rsid w:val="00943D65"/>
    <w:rsid w:val="009459E2"/>
    <w:rsid w:val="00947D5A"/>
    <w:rsid w:val="009532A5"/>
    <w:rsid w:val="0095423C"/>
    <w:rsid w:val="00955190"/>
    <w:rsid w:val="009601D3"/>
    <w:rsid w:val="00962522"/>
    <w:rsid w:val="00964C5C"/>
    <w:rsid w:val="00965FB8"/>
    <w:rsid w:val="009701CE"/>
    <w:rsid w:val="009757AA"/>
    <w:rsid w:val="00976136"/>
    <w:rsid w:val="00977346"/>
    <w:rsid w:val="00980E4D"/>
    <w:rsid w:val="00982242"/>
    <w:rsid w:val="00982B9A"/>
    <w:rsid w:val="009834B1"/>
    <w:rsid w:val="00983E21"/>
    <w:rsid w:val="00984B74"/>
    <w:rsid w:val="009863C8"/>
    <w:rsid w:val="009868E9"/>
    <w:rsid w:val="0098734E"/>
    <w:rsid w:val="00990926"/>
    <w:rsid w:val="00994339"/>
    <w:rsid w:val="00994E2A"/>
    <w:rsid w:val="009A00B5"/>
    <w:rsid w:val="009A12C3"/>
    <w:rsid w:val="009A19E1"/>
    <w:rsid w:val="009A266E"/>
    <w:rsid w:val="009A392E"/>
    <w:rsid w:val="009A4494"/>
    <w:rsid w:val="009A49A9"/>
    <w:rsid w:val="009A4B95"/>
    <w:rsid w:val="009A4DD2"/>
    <w:rsid w:val="009A7837"/>
    <w:rsid w:val="009B013E"/>
    <w:rsid w:val="009B0767"/>
    <w:rsid w:val="009B0995"/>
    <w:rsid w:val="009B2FC9"/>
    <w:rsid w:val="009B5AB3"/>
    <w:rsid w:val="009B6BF5"/>
    <w:rsid w:val="009B7266"/>
    <w:rsid w:val="009C0796"/>
    <w:rsid w:val="009C1C1B"/>
    <w:rsid w:val="009C258A"/>
    <w:rsid w:val="009C4183"/>
    <w:rsid w:val="009C54AE"/>
    <w:rsid w:val="009C6EB9"/>
    <w:rsid w:val="009D0271"/>
    <w:rsid w:val="009D0E20"/>
    <w:rsid w:val="009D1A05"/>
    <w:rsid w:val="009D23CD"/>
    <w:rsid w:val="009D38C8"/>
    <w:rsid w:val="009D3C65"/>
    <w:rsid w:val="009D44BF"/>
    <w:rsid w:val="009D6257"/>
    <w:rsid w:val="009D7407"/>
    <w:rsid w:val="009D78E3"/>
    <w:rsid w:val="009E1604"/>
    <w:rsid w:val="009E48DB"/>
    <w:rsid w:val="009E586F"/>
    <w:rsid w:val="009E5CFC"/>
    <w:rsid w:val="009E725A"/>
    <w:rsid w:val="009F089A"/>
    <w:rsid w:val="009F5291"/>
    <w:rsid w:val="009F5C03"/>
    <w:rsid w:val="009F6765"/>
    <w:rsid w:val="009F7611"/>
    <w:rsid w:val="00A079CB"/>
    <w:rsid w:val="00A12128"/>
    <w:rsid w:val="00A145C3"/>
    <w:rsid w:val="00A14B32"/>
    <w:rsid w:val="00A1650A"/>
    <w:rsid w:val="00A22C98"/>
    <w:rsid w:val="00A231E2"/>
    <w:rsid w:val="00A234CA"/>
    <w:rsid w:val="00A257E7"/>
    <w:rsid w:val="00A25CB4"/>
    <w:rsid w:val="00A30179"/>
    <w:rsid w:val="00A302E6"/>
    <w:rsid w:val="00A31D8B"/>
    <w:rsid w:val="00A3297C"/>
    <w:rsid w:val="00A32D70"/>
    <w:rsid w:val="00A371B1"/>
    <w:rsid w:val="00A43208"/>
    <w:rsid w:val="00A44C80"/>
    <w:rsid w:val="00A450FC"/>
    <w:rsid w:val="00A47313"/>
    <w:rsid w:val="00A537FE"/>
    <w:rsid w:val="00A54F33"/>
    <w:rsid w:val="00A55302"/>
    <w:rsid w:val="00A55333"/>
    <w:rsid w:val="00A56139"/>
    <w:rsid w:val="00A57441"/>
    <w:rsid w:val="00A60728"/>
    <w:rsid w:val="00A64912"/>
    <w:rsid w:val="00A70A74"/>
    <w:rsid w:val="00A7161E"/>
    <w:rsid w:val="00A7270B"/>
    <w:rsid w:val="00A825FA"/>
    <w:rsid w:val="00A829E1"/>
    <w:rsid w:val="00A84844"/>
    <w:rsid w:val="00A84F7C"/>
    <w:rsid w:val="00A8541F"/>
    <w:rsid w:val="00A9172C"/>
    <w:rsid w:val="00A9347C"/>
    <w:rsid w:val="00AA03DB"/>
    <w:rsid w:val="00AA0CDC"/>
    <w:rsid w:val="00AA2197"/>
    <w:rsid w:val="00AA2AC6"/>
    <w:rsid w:val="00AA3301"/>
    <w:rsid w:val="00AA6669"/>
    <w:rsid w:val="00AB031D"/>
    <w:rsid w:val="00AB117E"/>
    <w:rsid w:val="00AB4E07"/>
    <w:rsid w:val="00AB5491"/>
    <w:rsid w:val="00AB7DBD"/>
    <w:rsid w:val="00AC06FF"/>
    <w:rsid w:val="00AC1D6F"/>
    <w:rsid w:val="00AD53D4"/>
    <w:rsid w:val="00AD5641"/>
    <w:rsid w:val="00AD7889"/>
    <w:rsid w:val="00AE2C0C"/>
    <w:rsid w:val="00AE3652"/>
    <w:rsid w:val="00AE5EDE"/>
    <w:rsid w:val="00AE7243"/>
    <w:rsid w:val="00AF021B"/>
    <w:rsid w:val="00AF06CF"/>
    <w:rsid w:val="00AF103C"/>
    <w:rsid w:val="00AF79E9"/>
    <w:rsid w:val="00B05CF4"/>
    <w:rsid w:val="00B07CDB"/>
    <w:rsid w:val="00B120BE"/>
    <w:rsid w:val="00B1270C"/>
    <w:rsid w:val="00B15502"/>
    <w:rsid w:val="00B16A31"/>
    <w:rsid w:val="00B17DFD"/>
    <w:rsid w:val="00B22614"/>
    <w:rsid w:val="00B2445B"/>
    <w:rsid w:val="00B24CEC"/>
    <w:rsid w:val="00B27F91"/>
    <w:rsid w:val="00B30311"/>
    <w:rsid w:val="00B308FE"/>
    <w:rsid w:val="00B33709"/>
    <w:rsid w:val="00B33B3C"/>
    <w:rsid w:val="00B44FFC"/>
    <w:rsid w:val="00B46DD9"/>
    <w:rsid w:val="00B50ADC"/>
    <w:rsid w:val="00B519A8"/>
    <w:rsid w:val="00B535A7"/>
    <w:rsid w:val="00B566B1"/>
    <w:rsid w:val="00B570D3"/>
    <w:rsid w:val="00B60B1D"/>
    <w:rsid w:val="00B62052"/>
    <w:rsid w:val="00B63834"/>
    <w:rsid w:val="00B64B3E"/>
    <w:rsid w:val="00B65F8A"/>
    <w:rsid w:val="00B66094"/>
    <w:rsid w:val="00B66DBD"/>
    <w:rsid w:val="00B675CC"/>
    <w:rsid w:val="00B70949"/>
    <w:rsid w:val="00B71470"/>
    <w:rsid w:val="00B72734"/>
    <w:rsid w:val="00B80199"/>
    <w:rsid w:val="00B8214A"/>
    <w:rsid w:val="00B83204"/>
    <w:rsid w:val="00B9570D"/>
    <w:rsid w:val="00B969C0"/>
    <w:rsid w:val="00BA0C87"/>
    <w:rsid w:val="00BA220B"/>
    <w:rsid w:val="00BA3A57"/>
    <w:rsid w:val="00BA4D27"/>
    <w:rsid w:val="00BA691F"/>
    <w:rsid w:val="00BA6E44"/>
    <w:rsid w:val="00BA762B"/>
    <w:rsid w:val="00BB1D41"/>
    <w:rsid w:val="00BB4E1A"/>
    <w:rsid w:val="00BC015E"/>
    <w:rsid w:val="00BC3312"/>
    <w:rsid w:val="00BC3A1A"/>
    <w:rsid w:val="00BC50F0"/>
    <w:rsid w:val="00BC76AC"/>
    <w:rsid w:val="00BD0ECB"/>
    <w:rsid w:val="00BD19F0"/>
    <w:rsid w:val="00BD22C5"/>
    <w:rsid w:val="00BD2BC7"/>
    <w:rsid w:val="00BD2F9B"/>
    <w:rsid w:val="00BD49E9"/>
    <w:rsid w:val="00BD58E1"/>
    <w:rsid w:val="00BD6774"/>
    <w:rsid w:val="00BE1F44"/>
    <w:rsid w:val="00BE2155"/>
    <w:rsid w:val="00BE2213"/>
    <w:rsid w:val="00BE542B"/>
    <w:rsid w:val="00BE719A"/>
    <w:rsid w:val="00BE720A"/>
    <w:rsid w:val="00BF0D73"/>
    <w:rsid w:val="00BF2465"/>
    <w:rsid w:val="00BF2A13"/>
    <w:rsid w:val="00BF5733"/>
    <w:rsid w:val="00C00FDE"/>
    <w:rsid w:val="00C04E4B"/>
    <w:rsid w:val="00C11FBD"/>
    <w:rsid w:val="00C12BC5"/>
    <w:rsid w:val="00C1554E"/>
    <w:rsid w:val="00C211C9"/>
    <w:rsid w:val="00C220F4"/>
    <w:rsid w:val="00C229D0"/>
    <w:rsid w:val="00C23901"/>
    <w:rsid w:val="00C25E7F"/>
    <w:rsid w:val="00C2746F"/>
    <w:rsid w:val="00C279B3"/>
    <w:rsid w:val="00C27FCB"/>
    <w:rsid w:val="00C324A0"/>
    <w:rsid w:val="00C3300F"/>
    <w:rsid w:val="00C334CA"/>
    <w:rsid w:val="00C3372A"/>
    <w:rsid w:val="00C35F90"/>
    <w:rsid w:val="00C36B43"/>
    <w:rsid w:val="00C41C91"/>
    <w:rsid w:val="00C42BF8"/>
    <w:rsid w:val="00C42E0D"/>
    <w:rsid w:val="00C457F1"/>
    <w:rsid w:val="00C471C1"/>
    <w:rsid w:val="00C50043"/>
    <w:rsid w:val="00C50767"/>
    <w:rsid w:val="00C62767"/>
    <w:rsid w:val="00C638BC"/>
    <w:rsid w:val="00C67E7C"/>
    <w:rsid w:val="00C714CE"/>
    <w:rsid w:val="00C71BA1"/>
    <w:rsid w:val="00C74C81"/>
    <w:rsid w:val="00C754F3"/>
    <w:rsid w:val="00C7573B"/>
    <w:rsid w:val="00C75C92"/>
    <w:rsid w:val="00C80227"/>
    <w:rsid w:val="00C90440"/>
    <w:rsid w:val="00C90DC7"/>
    <w:rsid w:val="00C93C03"/>
    <w:rsid w:val="00C95845"/>
    <w:rsid w:val="00C970C2"/>
    <w:rsid w:val="00C97192"/>
    <w:rsid w:val="00CA0A52"/>
    <w:rsid w:val="00CA22C8"/>
    <w:rsid w:val="00CA3CFB"/>
    <w:rsid w:val="00CA40FF"/>
    <w:rsid w:val="00CA4E86"/>
    <w:rsid w:val="00CB2C8E"/>
    <w:rsid w:val="00CB30C2"/>
    <w:rsid w:val="00CB51AF"/>
    <w:rsid w:val="00CB602E"/>
    <w:rsid w:val="00CC185A"/>
    <w:rsid w:val="00CC4671"/>
    <w:rsid w:val="00CC6C32"/>
    <w:rsid w:val="00CD316A"/>
    <w:rsid w:val="00CD4A93"/>
    <w:rsid w:val="00CE051D"/>
    <w:rsid w:val="00CE1335"/>
    <w:rsid w:val="00CE493D"/>
    <w:rsid w:val="00CE7D18"/>
    <w:rsid w:val="00CF060B"/>
    <w:rsid w:val="00CF07FA"/>
    <w:rsid w:val="00CF0BB2"/>
    <w:rsid w:val="00CF12AA"/>
    <w:rsid w:val="00CF344C"/>
    <w:rsid w:val="00CF35A4"/>
    <w:rsid w:val="00CF3B6D"/>
    <w:rsid w:val="00CF3C71"/>
    <w:rsid w:val="00CF3EE8"/>
    <w:rsid w:val="00CF750F"/>
    <w:rsid w:val="00CF76C2"/>
    <w:rsid w:val="00D003D0"/>
    <w:rsid w:val="00D03179"/>
    <w:rsid w:val="00D041E9"/>
    <w:rsid w:val="00D050E6"/>
    <w:rsid w:val="00D10120"/>
    <w:rsid w:val="00D11AB8"/>
    <w:rsid w:val="00D13353"/>
    <w:rsid w:val="00D13441"/>
    <w:rsid w:val="00D150E7"/>
    <w:rsid w:val="00D160AB"/>
    <w:rsid w:val="00D1724E"/>
    <w:rsid w:val="00D2421A"/>
    <w:rsid w:val="00D32F65"/>
    <w:rsid w:val="00D350B4"/>
    <w:rsid w:val="00D35BCE"/>
    <w:rsid w:val="00D41962"/>
    <w:rsid w:val="00D45B6C"/>
    <w:rsid w:val="00D5100A"/>
    <w:rsid w:val="00D52DC2"/>
    <w:rsid w:val="00D53BCC"/>
    <w:rsid w:val="00D545BB"/>
    <w:rsid w:val="00D5798C"/>
    <w:rsid w:val="00D63235"/>
    <w:rsid w:val="00D63D58"/>
    <w:rsid w:val="00D66A64"/>
    <w:rsid w:val="00D679F3"/>
    <w:rsid w:val="00D67E8A"/>
    <w:rsid w:val="00D70DFB"/>
    <w:rsid w:val="00D72959"/>
    <w:rsid w:val="00D748D4"/>
    <w:rsid w:val="00D7515B"/>
    <w:rsid w:val="00D755F7"/>
    <w:rsid w:val="00D766DF"/>
    <w:rsid w:val="00D77D31"/>
    <w:rsid w:val="00D829C0"/>
    <w:rsid w:val="00D85E14"/>
    <w:rsid w:val="00D94347"/>
    <w:rsid w:val="00DA186E"/>
    <w:rsid w:val="00DA293E"/>
    <w:rsid w:val="00DA2FF1"/>
    <w:rsid w:val="00DA4116"/>
    <w:rsid w:val="00DA782F"/>
    <w:rsid w:val="00DB02C2"/>
    <w:rsid w:val="00DB139E"/>
    <w:rsid w:val="00DB251C"/>
    <w:rsid w:val="00DB35C2"/>
    <w:rsid w:val="00DB4630"/>
    <w:rsid w:val="00DB4EA5"/>
    <w:rsid w:val="00DB4FB3"/>
    <w:rsid w:val="00DB6ACF"/>
    <w:rsid w:val="00DC4F88"/>
    <w:rsid w:val="00DD0CD8"/>
    <w:rsid w:val="00DD3E3F"/>
    <w:rsid w:val="00DD72A5"/>
    <w:rsid w:val="00DE29B1"/>
    <w:rsid w:val="00DE337A"/>
    <w:rsid w:val="00DE69CD"/>
    <w:rsid w:val="00DF327A"/>
    <w:rsid w:val="00DF4B0D"/>
    <w:rsid w:val="00DF6C7A"/>
    <w:rsid w:val="00E0028F"/>
    <w:rsid w:val="00E0131A"/>
    <w:rsid w:val="00E05704"/>
    <w:rsid w:val="00E06327"/>
    <w:rsid w:val="00E1150C"/>
    <w:rsid w:val="00E11E44"/>
    <w:rsid w:val="00E12039"/>
    <w:rsid w:val="00E12D47"/>
    <w:rsid w:val="00E1542A"/>
    <w:rsid w:val="00E215AA"/>
    <w:rsid w:val="00E27C4E"/>
    <w:rsid w:val="00E3270E"/>
    <w:rsid w:val="00E338EF"/>
    <w:rsid w:val="00E4384F"/>
    <w:rsid w:val="00E448AA"/>
    <w:rsid w:val="00E45876"/>
    <w:rsid w:val="00E52CE2"/>
    <w:rsid w:val="00E532F5"/>
    <w:rsid w:val="00E544BB"/>
    <w:rsid w:val="00E60DAE"/>
    <w:rsid w:val="00E61F5F"/>
    <w:rsid w:val="00E624DA"/>
    <w:rsid w:val="00E662CB"/>
    <w:rsid w:val="00E66E1D"/>
    <w:rsid w:val="00E66EE4"/>
    <w:rsid w:val="00E67545"/>
    <w:rsid w:val="00E728B2"/>
    <w:rsid w:val="00E74129"/>
    <w:rsid w:val="00E74DC7"/>
    <w:rsid w:val="00E76806"/>
    <w:rsid w:val="00E8075A"/>
    <w:rsid w:val="00E80AF0"/>
    <w:rsid w:val="00E844CD"/>
    <w:rsid w:val="00E90023"/>
    <w:rsid w:val="00E90BD8"/>
    <w:rsid w:val="00E93A98"/>
    <w:rsid w:val="00E94D5E"/>
    <w:rsid w:val="00E956A9"/>
    <w:rsid w:val="00EA0A48"/>
    <w:rsid w:val="00EA274D"/>
    <w:rsid w:val="00EA3ECA"/>
    <w:rsid w:val="00EA4367"/>
    <w:rsid w:val="00EA7100"/>
    <w:rsid w:val="00EA7F9F"/>
    <w:rsid w:val="00EB1274"/>
    <w:rsid w:val="00EB15E9"/>
    <w:rsid w:val="00EB2CCF"/>
    <w:rsid w:val="00EB34E2"/>
    <w:rsid w:val="00EB6751"/>
    <w:rsid w:val="00EB6AD0"/>
    <w:rsid w:val="00EC406D"/>
    <w:rsid w:val="00EC42BC"/>
    <w:rsid w:val="00EC45D5"/>
    <w:rsid w:val="00EC4ACE"/>
    <w:rsid w:val="00ED15DF"/>
    <w:rsid w:val="00ED2BB6"/>
    <w:rsid w:val="00ED34E1"/>
    <w:rsid w:val="00ED3B8D"/>
    <w:rsid w:val="00ED4531"/>
    <w:rsid w:val="00ED659C"/>
    <w:rsid w:val="00ED796D"/>
    <w:rsid w:val="00EE3EAA"/>
    <w:rsid w:val="00EE563A"/>
    <w:rsid w:val="00EF0436"/>
    <w:rsid w:val="00EF159E"/>
    <w:rsid w:val="00EF2E3A"/>
    <w:rsid w:val="00F02B73"/>
    <w:rsid w:val="00F04485"/>
    <w:rsid w:val="00F072A7"/>
    <w:rsid w:val="00F076FF"/>
    <w:rsid w:val="00F078DC"/>
    <w:rsid w:val="00F1064B"/>
    <w:rsid w:val="00F11F5F"/>
    <w:rsid w:val="00F13648"/>
    <w:rsid w:val="00F13C84"/>
    <w:rsid w:val="00F154FC"/>
    <w:rsid w:val="00F1670E"/>
    <w:rsid w:val="00F20737"/>
    <w:rsid w:val="00F20D63"/>
    <w:rsid w:val="00F22211"/>
    <w:rsid w:val="00F23C56"/>
    <w:rsid w:val="00F241CF"/>
    <w:rsid w:val="00F32BA8"/>
    <w:rsid w:val="00F349F1"/>
    <w:rsid w:val="00F373D7"/>
    <w:rsid w:val="00F40DAB"/>
    <w:rsid w:val="00F4350D"/>
    <w:rsid w:val="00F435E5"/>
    <w:rsid w:val="00F4373C"/>
    <w:rsid w:val="00F46A45"/>
    <w:rsid w:val="00F50AC7"/>
    <w:rsid w:val="00F516E1"/>
    <w:rsid w:val="00F5177A"/>
    <w:rsid w:val="00F54EAF"/>
    <w:rsid w:val="00F567F7"/>
    <w:rsid w:val="00F62036"/>
    <w:rsid w:val="00F628BA"/>
    <w:rsid w:val="00F65B52"/>
    <w:rsid w:val="00F66D3C"/>
    <w:rsid w:val="00F67BCA"/>
    <w:rsid w:val="00F67DB8"/>
    <w:rsid w:val="00F708E0"/>
    <w:rsid w:val="00F72F9F"/>
    <w:rsid w:val="00F73167"/>
    <w:rsid w:val="00F73362"/>
    <w:rsid w:val="00F73BD6"/>
    <w:rsid w:val="00F75732"/>
    <w:rsid w:val="00F76FE2"/>
    <w:rsid w:val="00F77A34"/>
    <w:rsid w:val="00F82202"/>
    <w:rsid w:val="00F83989"/>
    <w:rsid w:val="00F83F5A"/>
    <w:rsid w:val="00F85099"/>
    <w:rsid w:val="00F853B5"/>
    <w:rsid w:val="00F911A9"/>
    <w:rsid w:val="00F9379C"/>
    <w:rsid w:val="00F9632C"/>
    <w:rsid w:val="00FA1E52"/>
    <w:rsid w:val="00FA2392"/>
    <w:rsid w:val="00FA54EE"/>
    <w:rsid w:val="00FA7EE4"/>
    <w:rsid w:val="00FB1409"/>
    <w:rsid w:val="00FB2CC6"/>
    <w:rsid w:val="00FB5916"/>
    <w:rsid w:val="00FB7761"/>
    <w:rsid w:val="00FC0948"/>
    <w:rsid w:val="00FC23AC"/>
    <w:rsid w:val="00FC6DAD"/>
    <w:rsid w:val="00FC6EB6"/>
    <w:rsid w:val="00FD0CE6"/>
    <w:rsid w:val="00FD14BF"/>
    <w:rsid w:val="00FD20DC"/>
    <w:rsid w:val="00FD7BE3"/>
    <w:rsid w:val="00FE0F3B"/>
    <w:rsid w:val="00FE4688"/>
    <w:rsid w:val="00FE6FD9"/>
    <w:rsid w:val="00FF1EA9"/>
    <w:rsid w:val="00FF3D74"/>
    <w:rsid w:val="00FF411E"/>
    <w:rsid w:val="00FF42C7"/>
    <w:rsid w:val="00FF5E57"/>
    <w:rsid w:val="00FF7DA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56001"/>
    <o:shapelayout v:ext="edit">
      <o:idmap v:ext="edit" data="1"/>
    </o:shapelayout>
  </w:shapeDefaults>
  <w:decimalSymbol w:val="."/>
  <w:listSeparator w:val=","/>
  <w14:docId w14:val="11E23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5">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60533F"/>
    <w:pPr>
      <w:spacing w:line="260" w:lineRule="atLeast"/>
    </w:pPr>
    <w:rPr>
      <w:sz w:val="22"/>
    </w:rPr>
  </w:style>
  <w:style w:type="paragraph" w:styleId="Heading1">
    <w:name w:val="heading 1"/>
    <w:basedOn w:val="Normal"/>
    <w:next w:val="Normal"/>
    <w:link w:val="Heading1Char"/>
    <w:uiPriority w:val="9"/>
    <w:qFormat/>
    <w:rsid w:val="0060533F"/>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0533F"/>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0533F"/>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60533F"/>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60533F"/>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60533F"/>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60533F"/>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60533F"/>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60533F"/>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60533F"/>
  </w:style>
  <w:style w:type="paragraph" w:customStyle="1" w:styleId="OPCParaBase">
    <w:name w:val="OPCParaBase"/>
    <w:qFormat/>
    <w:rsid w:val="0060533F"/>
    <w:pPr>
      <w:spacing w:line="260" w:lineRule="atLeast"/>
    </w:pPr>
    <w:rPr>
      <w:rFonts w:eastAsia="Times New Roman" w:cs="Times New Roman"/>
      <w:sz w:val="22"/>
      <w:lang w:eastAsia="en-AU"/>
    </w:rPr>
  </w:style>
  <w:style w:type="paragraph" w:customStyle="1" w:styleId="ShortT">
    <w:name w:val="ShortT"/>
    <w:basedOn w:val="OPCParaBase"/>
    <w:next w:val="Normal"/>
    <w:qFormat/>
    <w:rsid w:val="0060533F"/>
    <w:pPr>
      <w:spacing w:line="240" w:lineRule="auto"/>
    </w:pPr>
    <w:rPr>
      <w:b/>
      <w:sz w:val="40"/>
    </w:rPr>
  </w:style>
  <w:style w:type="paragraph" w:customStyle="1" w:styleId="ActHead1">
    <w:name w:val="ActHead 1"/>
    <w:aliases w:val="c"/>
    <w:basedOn w:val="OPCParaBase"/>
    <w:next w:val="Normal"/>
    <w:qFormat/>
    <w:rsid w:val="0060533F"/>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0533F"/>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0533F"/>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0533F"/>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60533F"/>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60533F"/>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60533F"/>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60533F"/>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60533F"/>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60533F"/>
  </w:style>
  <w:style w:type="paragraph" w:customStyle="1" w:styleId="Blocks">
    <w:name w:val="Blocks"/>
    <w:aliases w:val="bb"/>
    <w:basedOn w:val="OPCParaBase"/>
    <w:qFormat/>
    <w:rsid w:val="0060533F"/>
    <w:pPr>
      <w:spacing w:line="240" w:lineRule="auto"/>
    </w:pPr>
    <w:rPr>
      <w:sz w:val="24"/>
    </w:rPr>
  </w:style>
  <w:style w:type="paragraph" w:customStyle="1" w:styleId="BoxText">
    <w:name w:val="BoxText"/>
    <w:aliases w:val="bt"/>
    <w:basedOn w:val="OPCParaBase"/>
    <w:qFormat/>
    <w:rsid w:val="0060533F"/>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60533F"/>
    <w:rPr>
      <w:b/>
    </w:rPr>
  </w:style>
  <w:style w:type="paragraph" w:customStyle="1" w:styleId="BoxHeadItalic">
    <w:name w:val="BoxHeadItalic"/>
    <w:aliases w:val="bhi"/>
    <w:basedOn w:val="BoxText"/>
    <w:next w:val="BoxStep"/>
    <w:qFormat/>
    <w:rsid w:val="0060533F"/>
    <w:rPr>
      <w:i/>
    </w:rPr>
  </w:style>
  <w:style w:type="paragraph" w:customStyle="1" w:styleId="BoxList">
    <w:name w:val="BoxList"/>
    <w:aliases w:val="bl"/>
    <w:basedOn w:val="BoxText"/>
    <w:qFormat/>
    <w:rsid w:val="0060533F"/>
    <w:pPr>
      <w:ind w:left="1559" w:hanging="425"/>
    </w:pPr>
  </w:style>
  <w:style w:type="paragraph" w:customStyle="1" w:styleId="BoxNote">
    <w:name w:val="BoxNote"/>
    <w:aliases w:val="bn"/>
    <w:basedOn w:val="BoxText"/>
    <w:qFormat/>
    <w:rsid w:val="0060533F"/>
    <w:pPr>
      <w:tabs>
        <w:tab w:val="left" w:pos="1985"/>
      </w:tabs>
      <w:spacing w:before="122" w:line="198" w:lineRule="exact"/>
      <w:ind w:left="2948" w:hanging="1814"/>
    </w:pPr>
    <w:rPr>
      <w:sz w:val="18"/>
    </w:rPr>
  </w:style>
  <w:style w:type="paragraph" w:customStyle="1" w:styleId="BoxPara">
    <w:name w:val="BoxPara"/>
    <w:aliases w:val="bp"/>
    <w:basedOn w:val="BoxText"/>
    <w:qFormat/>
    <w:rsid w:val="0060533F"/>
    <w:pPr>
      <w:tabs>
        <w:tab w:val="right" w:pos="2268"/>
      </w:tabs>
      <w:ind w:left="2552" w:hanging="1418"/>
    </w:pPr>
  </w:style>
  <w:style w:type="paragraph" w:customStyle="1" w:styleId="BoxStep">
    <w:name w:val="BoxStep"/>
    <w:aliases w:val="bs"/>
    <w:basedOn w:val="BoxText"/>
    <w:qFormat/>
    <w:rsid w:val="0060533F"/>
    <w:pPr>
      <w:ind w:left="1985" w:hanging="851"/>
    </w:pPr>
  </w:style>
  <w:style w:type="character" w:customStyle="1" w:styleId="CharAmPartNo">
    <w:name w:val="CharAmPartNo"/>
    <w:basedOn w:val="OPCCharBase"/>
    <w:qFormat/>
    <w:rsid w:val="0060533F"/>
  </w:style>
  <w:style w:type="character" w:customStyle="1" w:styleId="CharAmPartText">
    <w:name w:val="CharAmPartText"/>
    <w:basedOn w:val="OPCCharBase"/>
    <w:qFormat/>
    <w:rsid w:val="0060533F"/>
  </w:style>
  <w:style w:type="character" w:customStyle="1" w:styleId="CharAmSchNo">
    <w:name w:val="CharAmSchNo"/>
    <w:basedOn w:val="OPCCharBase"/>
    <w:qFormat/>
    <w:rsid w:val="0060533F"/>
  </w:style>
  <w:style w:type="character" w:customStyle="1" w:styleId="CharAmSchText">
    <w:name w:val="CharAmSchText"/>
    <w:basedOn w:val="OPCCharBase"/>
    <w:qFormat/>
    <w:rsid w:val="0060533F"/>
  </w:style>
  <w:style w:type="character" w:customStyle="1" w:styleId="CharBoldItalic">
    <w:name w:val="CharBoldItalic"/>
    <w:basedOn w:val="OPCCharBase"/>
    <w:uiPriority w:val="1"/>
    <w:qFormat/>
    <w:rsid w:val="0060533F"/>
    <w:rPr>
      <w:b/>
      <w:i/>
    </w:rPr>
  </w:style>
  <w:style w:type="character" w:customStyle="1" w:styleId="CharChapNo">
    <w:name w:val="CharChapNo"/>
    <w:basedOn w:val="OPCCharBase"/>
    <w:uiPriority w:val="1"/>
    <w:qFormat/>
    <w:rsid w:val="0060533F"/>
  </w:style>
  <w:style w:type="character" w:customStyle="1" w:styleId="CharChapText">
    <w:name w:val="CharChapText"/>
    <w:basedOn w:val="OPCCharBase"/>
    <w:uiPriority w:val="1"/>
    <w:qFormat/>
    <w:rsid w:val="0060533F"/>
  </w:style>
  <w:style w:type="character" w:customStyle="1" w:styleId="CharDivNo">
    <w:name w:val="CharDivNo"/>
    <w:basedOn w:val="OPCCharBase"/>
    <w:uiPriority w:val="1"/>
    <w:qFormat/>
    <w:rsid w:val="0060533F"/>
  </w:style>
  <w:style w:type="character" w:customStyle="1" w:styleId="CharDivText">
    <w:name w:val="CharDivText"/>
    <w:basedOn w:val="OPCCharBase"/>
    <w:uiPriority w:val="1"/>
    <w:qFormat/>
    <w:rsid w:val="0060533F"/>
  </w:style>
  <w:style w:type="character" w:customStyle="1" w:styleId="CharItalic">
    <w:name w:val="CharItalic"/>
    <w:basedOn w:val="OPCCharBase"/>
    <w:uiPriority w:val="1"/>
    <w:qFormat/>
    <w:rsid w:val="0060533F"/>
    <w:rPr>
      <w:i/>
    </w:rPr>
  </w:style>
  <w:style w:type="character" w:customStyle="1" w:styleId="CharPartNo">
    <w:name w:val="CharPartNo"/>
    <w:basedOn w:val="OPCCharBase"/>
    <w:uiPriority w:val="1"/>
    <w:qFormat/>
    <w:rsid w:val="0060533F"/>
  </w:style>
  <w:style w:type="character" w:customStyle="1" w:styleId="CharPartText">
    <w:name w:val="CharPartText"/>
    <w:basedOn w:val="OPCCharBase"/>
    <w:uiPriority w:val="1"/>
    <w:qFormat/>
    <w:rsid w:val="0060533F"/>
  </w:style>
  <w:style w:type="character" w:customStyle="1" w:styleId="CharSectno">
    <w:name w:val="CharSectno"/>
    <w:basedOn w:val="OPCCharBase"/>
    <w:qFormat/>
    <w:rsid w:val="0060533F"/>
  </w:style>
  <w:style w:type="character" w:customStyle="1" w:styleId="CharSubdNo">
    <w:name w:val="CharSubdNo"/>
    <w:basedOn w:val="OPCCharBase"/>
    <w:uiPriority w:val="1"/>
    <w:qFormat/>
    <w:rsid w:val="0060533F"/>
  </w:style>
  <w:style w:type="character" w:customStyle="1" w:styleId="CharSubdText">
    <w:name w:val="CharSubdText"/>
    <w:basedOn w:val="OPCCharBase"/>
    <w:uiPriority w:val="1"/>
    <w:qFormat/>
    <w:rsid w:val="0060533F"/>
  </w:style>
  <w:style w:type="paragraph" w:customStyle="1" w:styleId="CTA--">
    <w:name w:val="CTA --"/>
    <w:basedOn w:val="OPCParaBase"/>
    <w:next w:val="Normal"/>
    <w:rsid w:val="0060533F"/>
    <w:pPr>
      <w:spacing w:before="60" w:line="240" w:lineRule="atLeast"/>
      <w:ind w:left="142" w:hanging="142"/>
    </w:pPr>
    <w:rPr>
      <w:sz w:val="20"/>
    </w:rPr>
  </w:style>
  <w:style w:type="paragraph" w:customStyle="1" w:styleId="CTA-">
    <w:name w:val="CTA -"/>
    <w:basedOn w:val="OPCParaBase"/>
    <w:rsid w:val="0060533F"/>
    <w:pPr>
      <w:spacing w:before="60" w:line="240" w:lineRule="atLeast"/>
      <w:ind w:left="85" w:hanging="85"/>
    </w:pPr>
    <w:rPr>
      <w:sz w:val="20"/>
    </w:rPr>
  </w:style>
  <w:style w:type="paragraph" w:customStyle="1" w:styleId="CTA---">
    <w:name w:val="CTA ---"/>
    <w:basedOn w:val="OPCParaBase"/>
    <w:next w:val="Normal"/>
    <w:rsid w:val="0060533F"/>
    <w:pPr>
      <w:spacing w:before="60" w:line="240" w:lineRule="atLeast"/>
      <w:ind w:left="198" w:hanging="198"/>
    </w:pPr>
    <w:rPr>
      <w:sz w:val="20"/>
    </w:rPr>
  </w:style>
  <w:style w:type="paragraph" w:customStyle="1" w:styleId="CTA----">
    <w:name w:val="CTA ----"/>
    <w:basedOn w:val="OPCParaBase"/>
    <w:next w:val="Normal"/>
    <w:rsid w:val="0060533F"/>
    <w:pPr>
      <w:spacing w:before="60" w:line="240" w:lineRule="atLeast"/>
      <w:ind w:left="255" w:hanging="255"/>
    </w:pPr>
    <w:rPr>
      <w:sz w:val="20"/>
    </w:rPr>
  </w:style>
  <w:style w:type="paragraph" w:customStyle="1" w:styleId="CTA1a">
    <w:name w:val="CTA 1(a)"/>
    <w:basedOn w:val="OPCParaBase"/>
    <w:rsid w:val="0060533F"/>
    <w:pPr>
      <w:tabs>
        <w:tab w:val="right" w:pos="414"/>
      </w:tabs>
      <w:spacing w:before="40" w:line="240" w:lineRule="atLeast"/>
      <w:ind w:left="675" w:hanging="675"/>
    </w:pPr>
    <w:rPr>
      <w:sz w:val="20"/>
    </w:rPr>
  </w:style>
  <w:style w:type="paragraph" w:customStyle="1" w:styleId="CTA1ai">
    <w:name w:val="CTA 1(a)(i)"/>
    <w:basedOn w:val="OPCParaBase"/>
    <w:rsid w:val="0060533F"/>
    <w:pPr>
      <w:tabs>
        <w:tab w:val="right" w:pos="1004"/>
      </w:tabs>
      <w:spacing w:before="40" w:line="240" w:lineRule="atLeast"/>
      <w:ind w:left="1253" w:hanging="1253"/>
    </w:pPr>
    <w:rPr>
      <w:sz w:val="20"/>
    </w:rPr>
  </w:style>
  <w:style w:type="paragraph" w:customStyle="1" w:styleId="CTA2a">
    <w:name w:val="CTA 2(a)"/>
    <w:basedOn w:val="OPCParaBase"/>
    <w:rsid w:val="0060533F"/>
    <w:pPr>
      <w:tabs>
        <w:tab w:val="right" w:pos="482"/>
      </w:tabs>
      <w:spacing w:before="40" w:line="240" w:lineRule="atLeast"/>
      <w:ind w:left="748" w:hanging="748"/>
    </w:pPr>
    <w:rPr>
      <w:sz w:val="20"/>
    </w:rPr>
  </w:style>
  <w:style w:type="paragraph" w:customStyle="1" w:styleId="CTA2ai">
    <w:name w:val="CTA 2(a)(i)"/>
    <w:basedOn w:val="OPCParaBase"/>
    <w:rsid w:val="0060533F"/>
    <w:pPr>
      <w:tabs>
        <w:tab w:val="right" w:pos="1089"/>
      </w:tabs>
      <w:spacing w:before="40" w:line="240" w:lineRule="atLeast"/>
      <w:ind w:left="1327" w:hanging="1327"/>
    </w:pPr>
    <w:rPr>
      <w:sz w:val="20"/>
    </w:rPr>
  </w:style>
  <w:style w:type="paragraph" w:customStyle="1" w:styleId="CTA3a">
    <w:name w:val="CTA 3(a)"/>
    <w:basedOn w:val="OPCParaBase"/>
    <w:rsid w:val="0060533F"/>
    <w:pPr>
      <w:tabs>
        <w:tab w:val="right" w:pos="556"/>
      </w:tabs>
      <w:spacing w:before="40" w:line="240" w:lineRule="atLeast"/>
      <w:ind w:left="805" w:hanging="805"/>
    </w:pPr>
    <w:rPr>
      <w:sz w:val="20"/>
    </w:rPr>
  </w:style>
  <w:style w:type="paragraph" w:customStyle="1" w:styleId="CTA3ai">
    <w:name w:val="CTA 3(a)(i)"/>
    <w:basedOn w:val="OPCParaBase"/>
    <w:rsid w:val="0060533F"/>
    <w:pPr>
      <w:tabs>
        <w:tab w:val="right" w:pos="1140"/>
      </w:tabs>
      <w:spacing w:before="40" w:line="240" w:lineRule="atLeast"/>
      <w:ind w:left="1361" w:hanging="1361"/>
    </w:pPr>
    <w:rPr>
      <w:sz w:val="20"/>
    </w:rPr>
  </w:style>
  <w:style w:type="paragraph" w:customStyle="1" w:styleId="CTA4a">
    <w:name w:val="CTA 4(a)"/>
    <w:basedOn w:val="OPCParaBase"/>
    <w:rsid w:val="0060533F"/>
    <w:pPr>
      <w:tabs>
        <w:tab w:val="right" w:pos="624"/>
      </w:tabs>
      <w:spacing w:before="40" w:line="240" w:lineRule="atLeast"/>
      <w:ind w:left="873" w:hanging="873"/>
    </w:pPr>
    <w:rPr>
      <w:sz w:val="20"/>
    </w:rPr>
  </w:style>
  <w:style w:type="paragraph" w:customStyle="1" w:styleId="CTA4ai">
    <w:name w:val="CTA 4(a)(i)"/>
    <w:basedOn w:val="OPCParaBase"/>
    <w:rsid w:val="0060533F"/>
    <w:pPr>
      <w:tabs>
        <w:tab w:val="right" w:pos="1213"/>
      </w:tabs>
      <w:spacing w:before="40" w:line="240" w:lineRule="atLeast"/>
      <w:ind w:left="1452" w:hanging="1452"/>
    </w:pPr>
    <w:rPr>
      <w:sz w:val="20"/>
    </w:rPr>
  </w:style>
  <w:style w:type="paragraph" w:customStyle="1" w:styleId="CTACAPS">
    <w:name w:val="CTA CAPS"/>
    <w:basedOn w:val="OPCParaBase"/>
    <w:rsid w:val="0060533F"/>
    <w:pPr>
      <w:spacing w:before="60" w:line="240" w:lineRule="atLeast"/>
    </w:pPr>
    <w:rPr>
      <w:sz w:val="20"/>
    </w:rPr>
  </w:style>
  <w:style w:type="paragraph" w:customStyle="1" w:styleId="CTAright">
    <w:name w:val="CTA right"/>
    <w:basedOn w:val="OPCParaBase"/>
    <w:rsid w:val="0060533F"/>
    <w:pPr>
      <w:spacing w:before="60" w:line="240" w:lineRule="auto"/>
      <w:jc w:val="right"/>
    </w:pPr>
    <w:rPr>
      <w:sz w:val="20"/>
    </w:rPr>
  </w:style>
  <w:style w:type="paragraph" w:customStyle="1" w:styleId="subsection">
    <w:name w:val="subsection"/>
    <w:aliases w:val="ss"/>
    <w:basedOn w:val="OPCParaBase"/>
    <w:link w:val="subsectionChar"/>
    <w:rsid w:val="0060533F"/>
    <w:pPr>
      <w:tabs>
        <w:tab w:val="right" w:pos="1021"/>
      </w:tabs>
      <w:spacing w:before="180" w:line="240" w:lineRule="auto"/>
      <w:ind w:left="1134" w:hanging="1134"/>
    </w:pPr>
  </w:style>
  <w:style w:type="paragraph" w:customStyle="1" w:styleId="Definition">
    <w:name w:val="Definition"/>
    <w:aliases w:val="dd"/>
    <w:basedOn w:val="OPCParaBase"/>
    <w:rsid w:val="0060533F"/>
    <w:pPr>
      <w:spacing w:before="180" w:line="240" w:lineRule="auto"/>
      <w:ind w:left="1134"/>
    </w:pPr>
  </w:style>
  <w:style w:type="paragraph" w:customStyle="1" w:styleId="EndNotespara">
    <w:name w:val="EndNotes(para)"/>
    <w:aliases w:val="eta"/>
    <w:basedOn w:val="OPCParaBase"/>
    <w:next w:val="EndNotessubpara"/>
    <w:rsid w:val="0060533F"/>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60533F"/>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60533F"/>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60533F"/>
    <w:pPr>
      <w:tabs>
        <w:tab w:val="right" w:pos="1412"/>
      </w:tabs>
      <w:spacing w:before="60" w:line="240" w:lineRule="auto"/>
      <w:ind w:left="1525" w:hanging="1525"/>
    </w:pPr>
    <w:rPr>
      <w:sz w:val="20"/>
    </w:rPr>
  </w:style>
  <w:style w:type="paragraph" w:customStyle="1" w:styleId="Formula">
    <w:name w:val="Formula"/>
    <w:basedOn w:val="OPCParaBase"/>
    <w:rsid w:val="0060533F"/>
    <w:pPr>
      <w:spacing w:line="240" w:lineRule="auto"/>
      <w:ind w:left="1134"/>
    </w:pPr>
    <w:rPr>
      <w:sz w:val="20"/>
    </w:rPr>
  </w:style>
  <w:style w:type="paragraph" w:styleId="Header">
    <w:name w:val="header"/>
    <w:basedOn w:val="OPCParaBase"/>
    <w:link w:val="HeaderChar"/>
    <w:unhideWhenUsed/>
    <w:rsid w:val="0060533F"/>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60533F"/>
    <w:rPr>
      <w:rFonts w:eastAsia="Times New Roman" w:cs="Times New Roman"/>
      <w:sz w:val="16"/>
      <w:lang w:eastAsia="en-AU"/>
    </w:rPr>
  </w:style>
  <w:style w:type="paragraph" w:customStyle="1" w:styleId="House">
    <w:name w:val="House"/>
    <w:basedOn w:val="OPCParaBase"/>
    <w:rsid w:val="0060533F"/>
    <w:pPr>
      <w:spacing w:line="240" w:lineRule="auto"/>
    </w:pPr>
    <w:rPr>
      <w:sz w:val="28"/>
    </w:rPr>
  </w:style>
  <w:style w:type="paragraph" w:customStyle="1" w:styleId="Item">
    <w:name w:val="Item"/>
    <w:aliases w:val="i"/>
    <w:basedOn w:val="OPCParaBase"/>
    <w:next w:val="ItemHead"/>
    <w:rsid w:val="0060533F"/>
    <w:pPr>
      <w:keepLines/>
      <w:spacing w:before="80" w:line="240" w:lineRule="auto"/>
      <w:ind w:left="709"/>
    </w:pPr>
  </w:style>
  <w:style w:type="paragraph" w:customStyle="1" w:styleId="ItemHead">
    <w:name w:val="ItemHead"/>
    <w:aliases w:val="ih"/>
    <w:basedOn w:val="OPCParaBase"/>
    <w:next w:val="Item"/>
    <w:rsid w:val="0060533F"/>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60533F"/>
    <w:pPr>
      <w:spacing w:line="240" w:lineRule="auto"/>
    </w:pPr>
    <w:rPr>
      <w:b/>
      <w:sz w:val="32"/>
    </w:rPr>
  </w:style>
  <w:style w:type="paragraph" w:customStyle="1" w:styleId="notedraft">
    <w:name w:val="note(draft)"/>
    <w:aliases w:val="nd"/>
    <w:basedOn w:val="OPCParaBase"/>
    <w:rsid w:val="0060533F"/>
    <w:pPr>
      <w:spacing w:before="240" w:line="240" w:lineRule="auto"/>
      <w:ind w:left="284" w:hanging="284"/>
    </w:pPr>
    <w:rPr>
      <w:i/>
      <w:sz w:val="24"/>
    </w:rPr>
  </w:style>
  <w:style w:type="paragraph" w:customStyle="1" w:styleId="notemargin">
    <w:name w:val="note(margin)"/>
    <w:aliases w:val="nm"/>
    <w:basedOn w:val="OPCParaBase"/>
    <w:rsid w:val="0060533F"/>
    <w:pPr>
      <w:tabs>
        <w:tab w:val="left" w:pos="709"/>
      </w:tabs>
      <w:spacing w:before="122" w:line="198" w:lineRule="exact"/>
      <w:ind w:left="709" w:hanging="709"/>
    </w:pPr>
    <w:rPr>
      <w:sz w:val="18"/>
    </w:rPr>
  </w:style>
  <w:style w:type="paragraph" w:customStyle="1" w:styleId="noteToPara">
    <w:name w:val="noteToPara"/>
    <w:aliases w:val="ntp"/>
    <w:basedOn w:val="OPCParaBase"/>
    <w:rsid w:val="0060533F"/>
    <w:pPr>
      <w:spacing w:before="122" w:line="198" w:lineRule="exact"/>
      <w:ind w:left="2353" w:hanging="709"/>
    </w:pPr>
    <w:rPr>
      <w:sz w:val="18"/>
    </w:rPr>
  </w:style>
  <w:style w:type="paragraph" w:customStyle="1" w:styleId="noteParlAmend">
    <w:name w:val="note(ParlAmend)"/>
    <w:aliases w:val="npp"/>
    <w:basedOn w:val="OPCParaBase"/>
    <w:next w:val="ParlAmend"/>
    <w:rsid w:val="0060533F"/>
    <w:pPr>
      <w:spacing w:line="240" w:lineRule="auto"/>
      <w:jc w:val="right"/>
    </w:pPr>
    <w:rPr>
      <w:rFonts w:ascii="Arial" w:hAnsi="Arial"/>
      <w:b/>
      <w:i/>
    </w:rPr>
  </w:style>
  <w:style w:type="paragraph" w:customStyle="1" w:styleId="Page1">
    <w:name w:val="Page1"/>
    <w:basedOn w:val="OPCParaBase"/>
    <w:rsid w:val="0060533F"/>
    <w:pPr>
      <w:spacing w:before="5600" w:line="240" w:lineRule="auto"/>
    </w:pPr>
    <w:rPr>
      <w:b/>
      <w:sz w:val="32"/>
    </w:rPr>
  </w:style>
  <w:style w:type="paragraph" w:customStyle="1" w:styleId="PageBreak">
    <w:name w:val="PageBreak"/>
    <w:aliases w:val="pb"/>
    <w:basedOn w:val="OPCParaBase"/>
    <w:rsid w:val="0060533F"/>
    <w:pPr>
      <w:spacing w:line="240" w:lineRule="auto"/>
    </w:pPr>
    <w:rPr>
      <w:sz w:val="20"/>
    </w:rPr>
  </w:style>
  <w:style w:type="paragraph" w:customStyle="1" w:styleId="paragraphsub">
    <w:name w:val="paragraph(sub)"/>
    <w:aliases w:val="aa"/>
    <w:basedOn w:val="OPCParaBase"/>
    <w:rsid w:val="0060533F"/>
    <w:pPr>
      <w:tabs>
        <w:tab w:val="right" w:pos="1985"/>
      </w:tabs>
      <w:spacing w:before="40" w:line="240" w:lineRule="auto"/>
      <w:ind w:left="2098" w:hanging="2098"/>
    </w:pPr>
  </w:style>
  <w:style w:type="paragraph" w:customStyle="1" w:styleId="paragraphsub-sub">
    <w:name w:val="paragraph(sub-sub)"/>
    <w:aliases w:val="aaa"/>
    <w:basedOn w:val="OPCParaBase"/>
    <w:rsid w:val="0060533F"/>
    <w:pPr>
      <w:tabs>
        <w:tab w:val="right" w:pos="2722"/>
      </w:tabs>
      <w:spacing w:before="40" w:line="240" w:lineRule="auto"/>
      <w:ind w:left="2835" w:hanging="2835"/>
    </w:pPr>
  </w:style>
  <w:style w:type="paragraph" w:customStyle="1" w:styleId="paragraph">
    <w:name w:val="paragraph"/>
    <w:aliases w:val="a"/>
    <w:basedOn w:val="OPCParaBase"/>
    <w:link w:val="paragraphChar"/>
    <w:rsid w:val="0060533F"/>
    <w:pPr>
      <w:tabs>
        <w:tab w:val="right" w:pos="1531"/>
      </w:tabs>
      <w:spacing w:before="40" w:line="240" w:lineRule="auto"/>
      <w:ind w:left="1644" w:hanging="1644"/>
    </w:pPr>
  </w:style>
  <w:style w:type="paragraph" w:customStyle="1" w:styleId="ParlAmend">
    <w:name w:val="ParlAmend"/>
    <w:aliases w:val="pp"/>
    <w:basedOn w:val="OPCParaBase"/>
    <w:rsid w:val="0060533F"/>
    <w:pPr>
      <w:spacing w:before="240" w:line="240" w:lineRule="atLeast"/>
      <w:ind w:hanging="567"/>
    </w:pPr>
    <w:rPr>
      <w:sz w:val="24"/>
    </w:rPr>
  </w:style>
  <w:style w:type="paragraph" w:customStyle="1" w:styleId="Penalty">
    <w:name w:val="Penalty"/>
    <w:basedOn w:val="OPCParaBase"/>
    <w:rsid w:val="0060533F"/>
    <w:pPr>
      <w:tabs>
        <w:tab w:val="left" w:pos="2977"/>
      </w:tabs>
      <w:spacing w:before="180" w:line="240" w:lineRule="auto"/>
      <w:ind w:left="1985" w:hanging="851"/>
    </w:pPr>
  </w:style>
  <w:style w:type="paragraph" w:customStyle="1" w:styleId="Portfolio">
    <w:name w:val="Portfolio"/>
    <w:basedOn w:val="OPCParaBase"/>
    <w:rsid w:val="0060533F"/>
    <w:pPr>
      <w:spacing w:line="240" w:lineRule="auto"/>
    </w:pPr>
    <w:rPr>
      <w:i/>
      <w:sz w:val="20"/>
    </w:rPr>
  </w:style>
  <w:style w:type="paragraph" w:customStyle="1" w:styleId="Preamble">
    <w:name w:val="Preamble"/>
    <w:basedOn w:val="OPCParaBase"/>
    <w:next w:val="Normal"/>
    <w:rsid w:val="0060533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60533F"/>
    <w:pPr>
      <w:spacing w:line="240" w:lineRule="auto"/>
    </w:pPr>
    <w:rPr>
      <w:i/>
      <w:sz w:val="20"/>
    </w:rPr>
  </w:style>
  <w:style w:type="paragraph" w:customStyle="1" w:styleId="Session">
    <w:name w:val="Session"/>
    <w:basedOn w:val="OPCParaBase"/>
    <w:rsid w:val="0060533F"/>
    <w:pPr>
      <w:spacing w:line="240" w:lineRule="auto"/>
    </w:pPr>
    <w:rPr>
      <w:sz w:val="28"/>
    </w:rPr>
  </w:style>
  <w:style w:type="paragraph" w:customStyle="1" w:styleId="Sponsor">
    <w:name w:val="Sponsor"/>
    <w:basedOn w:val="OPCParaBase"/>
    <w:rsid w:val="0060533F"/>
    <w:pPr>
      <w:spacing w:line="240" w:lineRule="auto"/>
    </w:pPr>
    <w:rPr>
      <w:i/>
    </w:rPr>
  </w:style>
  <w:style w:type="paragraph" w:customStyle="1" w:styleId="Subitem">
    <w:name w:val="Subitem"/>
    <w:aliases w:val="iss"/>
    <w:basedOn w:val="OPCParaBase"/>
    <w:rsid w:val="0060533F"/>
    <w:pPr>
      <w:spacing w:before="180" w:line="240" w:lineRule="auto"/>
      <w:ind w:left="709" w:hanging="709"/>
    </w:pPr>
  </w:style>
  <w:style w:type="paragraph" w:customStyle="1" w:styleId="SubitemHead">
    <w:name w:val="SubitemHead"/>
    <w:aliases w:val="issh"/>
    <w:basedOn w:val="OPCParaBase"/>
    <w:rsid w:val="0060533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60533F"/>
    <w:pPr>
      <w:spacing w:before="40" w:line="240" w:lineRule="auto"/>
      <w:ind w:left="1134"/>
    </w:pPr>
  </w:style>
  <w:style w:type="paragraph" w:customStyle="1" w:styleId="SubsectionHead">
    <w:name w:val="SubsectionHead"/>
    <w:aliases w:val="ssh"/>
    <w:basedOn w:val="OPCParaBase"/>
    <w:next w:val="subsection"/>
    <w:rsid w:val="0060533F"/>
    <w:pPr>
      <w:keepNext/>
      <w:keepLines/>
      <w:spacing w:before="240" w:line="240" w:lineRule="auto"/>
      <w:ind w:left="1134"/>
    </w:pPr>
    <w:rPr>
      <w:i/>
    </w:rPr>
  </w:style>
  <w:style w:type="paragraph" w:customStyle="1" w:styleId="Tablea">
    <w:name w:val="Table(a)"/>
    <w:aliases w:val="ta"/>
    <w:basedOn w:val="OPCParaBase"/>
    <w:rsid w:val="0060533F"/>
    <w:pPr>
      <w:spacing w:before="60" w:line="240" w:lineRule="auto"/>
      <w:ind w:left="284" w:hanging="284"/>
    </w:pPr>
    <w:rPr>
      <w:sz w:val="20"/>
    </w:rPr>
  </w:style>
  <w:style w:type="paragraph" w:customStyle="1" w:styleId="TableAA">
    <w:name w:val="Table(AA)"/>
    <w:aliases w:val="taaa"/>
    <w:basedOn w:val="OPCParaBase"/>
    <w:rsid w:val="0060533F"/>
    <w:pPr>
      <w:tabs>
        <w:tab w:val="left" w:pos="-6543"/>
        <w:tab w:val="left" w:pos="-6260"/>
      </w:tabs>
      <w:spacing w:line="240" w:lineRule="exact"/>
      <w:ind w:left="1055" w:hanging="284"/>
    </w:pPr>
    <w:rPr>
      <w:sz w:val="20"/>
    </w:rPr>
  </w:style>
  <w:style w:type="paragraph" w:customStyle="1" w:styleId="Tablei">
    <w:name w:val="Table(i)"/>
    <w:aliases w:val="taa"/>
    <w:basedOn w:val="OPCParaBase"/>
    <w:rsid w:val="0060533F"/>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60533F"/>
    <w:pPr>
      <w:spacing w:before="60" w:line="240" w:lineRule="atLeast"/>
    </w:pPr>
    <w:rPr>
      <w:sz w:val="20"/>
    </w:rPr>
  </w:style>
  <w:style w:type="paragraph" w:customStyle="1" w:styleId="TLPBoxTextnote">
    <w:name w:val="TLPBoxText(note"/>
    <w:aliases w:val="right)"/>
    <w:basedOn w:val="OPCParaBase"/>
    <w:rsid w:val="0060533F"/>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60533F"/>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60533F"/>
    <w:pPr>
      <w:spacing w:before="122" w:line="198" w:lineRule="exact"/>
      <w:ind w:left="1985" w:hanging="851"/>
      <w:jc w:val="right"/>
    </w:pPr>
    <w:rPr>
      <w:sz w:val="18"/>
    </w:rPr>
  </w:style>
  <w:style w:type="paragraph" w:customStyle="1" w:styleId="TLPTableBullet">
    <w:name w:val="TLPTableBullet"/>
    <w:aliases w:val="ttb"/>
    <w:basedOn w:val="OPCParaBase"/>
    <w:rsid w:val="0060533F"/>
    <w:pPr>
      <w:spacing w:line="240" w:lineRule="exact"/>
      <w:ind w:left="284" w:hanging="284"/>
    </w:pPr>
    <w:rPr>
      <w:sz w:val="20"/>
    </w:rPr>
  </w:style>
  <w:style w:type="paragraph" w:styleId="TOC1">
    <w:name w:val="toc 1"/>
    <w:basedOn w:val="Normal"/>
    <w:next w:val="Normal"/>
    <w:uiPriority w:val="39"/>
    <w:unhideWhenUsed/>
    <w:rsid w:val="0060533F"/>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60533F"/>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60533F"/>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60533F"/>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60533F"/>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60533F"/>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60533F"/>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60533F"/>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60533F"/>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60533F"/>
    <w:pPr>
      <w:keepLines/>
      <w:spacing w:before="240" w:after="120" w:line="240" w:lineRule="auto"/>
      <w:ind w:left="794"/>
    </w:pPr>
    <w:rPr>
      <w:b/>
      <w:kern w:val="28"/>
      <w:sz w:val="20"/>
    </w:rPr>
  </w:style>
  <w:style w:type="paragraph" w:customStyle="1" w:styleId="TofSectsHeading">
    <w:name w:val="TofSects(Heading)"/>
    <w:basedOn w:val="OPCParaBase"/>
    <w:rsid w:val="0060533F"/>
    <w:pPr>
      <w:spacing w:before="240" w:after="120" w:line="240" w:lineRule="auto"/>
    </w:pPr>
    <w:rPr>
      <w:b/>
      <w:sz w:val="24"/>
    </w:rPr>
  </w:style>
  <w:style w:type="paragraph" w:customStyle="1" w:styleId="TofSectsSection">
    <w:name w:val="TofSects(Section)"/>
    <w:basedOn w:val="OPCParaBase"/>
    <w:rsid w:val="0060533F"/>
    <w:pPr>
      <w:keepLines/>
      <w:spacing w:before="40" w:line="240" w:lineRule="auto"/>
      <w:ind w:left="1588" w:hanging="794"/>
    </w:pPr>
    <w:rPr>
      <w:kern w:val="28"/>
      <w:sz w:val="18"/>
    </w:rPr>
  </w:style>
  <w:style w:type="paragraph" w:customStyle="1" w:styleId="TofSectsSubdiv">
    <w:name w:val="TofSects(Subdiv)"/>
    <w:basedOn w:val="OPCParaBase"/>
    <w:rsid w:val="0060533F"/>
    <w:pPr>
      <w:keepLines/>
      <w:spacing w:before="80" w:line="240" w:lineRule="auto"/>
      <w:ind w:left="1588" w:hanging="794"/>
    </w:pPr>
    <w:rPr>
      <w:kern w:val="28"/>
    </w:rPr>
  </w:style>
  <w:style w:type="paragraph" w:customStyle="1" w:styleId="WRStyle">
    <w:name w:val="WR Style"/>
    <w:aliases w:val="WR"/>
    <w:basedOn w:val="OPCParaBase"/>
    <w:rsid w:val="0060533F"/>
    <w:pPr>
      <w:spacing w:before="240" w:line="240" w:lineRule="auto"/>
      <w:ind w:left="284" w:hanging="284"/>
    </w:pPr>
    <w:rPr>
      <w:b/>
      <w:i/>
      <w:kern w:val="28"/>
      <w:sz w:val="24"/>
    </w:rPr>
  </w:style>
  <w:style w:type="paragraph" w:customStyle="1" w:styleId="notepara">
    <w:name w:val="note(para)"/>
    <w:aliases w:val="na"/>
    <w:basedOn w:val="OPCParaBase"/>
    <w:rsid w:val="0060533F"/>
    <w:pPr>
      <w:spacing w:before="40" w:line="198" w:lineRule="exact"/>
      <w:ind w:left="2354" w:hanging="369"/>
    </w:pPr>
    <w:rPr>
      <w:sz w:val="18"/>
    </w:rPr>
  </w:style>
  <w:style w:type="paragraph" w:styleId="Footer">
    <w:name w:val="footer"/>
    <w:link w:val="FooterChar"/>
    <w:rsid w:val="0060533F"/>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60533F"/>
    <w:rPr>
      <w:rFonts w:eastAsia="Times New Roman" w:cs="Times New Roman"/>
      <w:sz w:val="22"/>
      <w:szCs w:val="24"/>
      <w:lang w:eastAsia="en-AU"/>
    </w:rPr>
  </w:style>
  <w:style w:type="character" w:styleId="LineNumber">
    <w:name w:val="line number"/>
    <w:basedOn w:val="OPCCharBase"/>
    <w:uiPriority w:val="99"/>
    <w:unhideWhenUsed/>
    <w:rsid w:val="0060533F"/>
    <w:rPr>
      <w:sz w:val="16"/>
    </w:rPr>
  </w:style>
  <w:style w:type="table" w:customStyle="1" w:styleId="CFlag">
    <w:name w:val="CFlag"/>
    <w:basedOn w:val="TableNormal"/>
    <w:uiPriority w:val="99"/>
    <w:rsid w:val="0060533F"/>
    <w:rPr>
      <w:rFonts w:eastAsia="Times New Roman" w:cs="Times New Roman"/>
      <w:lang w:eastAsia="en-AU"/>
    </w:rPr>
    <w:tblPr/>
  </w:style>
  <w:style w:type="paragraph" w:styleId="BalloonText">
    <w:name w:val="Balloon Text"/>
    <w:basedOn w:val="Normal"/>
    <w:link w:val="BalloonTextChar"/>
    <w:uiPriority w:val="99"/>
    <w:unhideWhenUsed/>
    <w:rsid w:val="0060533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60533F"/>
    <w:rPr>
      <w:rFonts w:ascii="Tahoma" w:hAnsi="Tahoma" w:cs="Tahoma"/>
      <w:sz w:val="16"/>
      <w:szCs w:val="16"/>
    </w:rPr>
  </w:style>
  <w:style w:type="table" w:styleId="TableGrid">
    <w:name w:val="Table Grid"/>
    <w:basedOn w:val="TableNormal"/>
    <w:uiPriority w:val="59"/>
    <w:rsid w:val="006053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60533F"/>
    <w:rPr>
      <w:b/>
      <w:sz w:val="28"/>
      <w:szCs w:val="32"/>
    </w:rPr>
  </w:style>
  <w:style w:type="paragraph" w:customStyle="1" w:styleId="LegislationMadeUnder">
    <w:name w:val="LegislationMadeUnder"/>
    <w:basedOn w:val="OPCParaBase"/>
    <w:next w:val="Normal"/>
    <w:rsid w:val="0060533F"/>
    <w:rPr>
      <w:i/>
      <w:sz w:val="32"/>
      <w:szCs w:val="32"/>
    </w:rPr>
  </w:style>
  <w:style w:type="paragraph" w:customStyle="1" w:styleId="SignCoverPageEnd">
    <w:name w:val="SignCoverPageEnd"/>
    <w:basedOn w:val="OPCParaBase"/>
    <w:next w:val="Normal"/>
    <w:rsid w:val="0060533F"/>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60533F"/>
    <w:pPr>
      <w:pBdr>
        <w:top w:val="single" w:sz="4" w:space="1" w:color="auto"/>
      </w:pBdr>
      <w:spacing w:before="360"/>
      <w:ind w:right="397"/>
      <w:jc w:val="both"/>
    </w:pPr>
  </w:style>
  <w:style w:type="paragraph" w:customStyle="1" w:styleId="NotesHeading1">
    <w:name w:val="NotesHeading 1"/>
    <w:basedOn w:val="OPCParaBase"/>
    <w:next w:val="Normal"/>
    <w:rsid w:val="0060533F"/>
    <w:rPr>
      <w:b/>
      <w:sz w:val="28"/>
      <w:szCs w:val="28"/>
    </w:rPr>
  </w:style>
  <w:style w:type="paragraph" w:customStyle="1" w:styleId="NotesHeading2">
    <w:name w:val="NotesHeading 2"/>
    <w:basedOn w:val="OPCParaBase"/>
    <w:next w:val="Normal"/>
    <w:rsid w:val="0060533F"/>
    <w:rPr>
      <w:b/>
      <w:sz w:val="28"/>
      <w:szCs w:val="28"/>
    </w:rPr>
  </w:style>
  <w:style w:type="paragraph" w:customStyle="1" w:styleId="CompiledActNo">
    <w:name w:val="CompiledActNo"/>
    <w:basedOn w:val="OPCParaBase"/>
    <w:next w:val="Normal"/>
    <w:rsid w:val="0060533F"/>
    <w:rPr>
      <w:b/>
      <w:sz w:val="24"/>
      <w:szCs w:val="24"/>
    </w:rPr>
  </w:style>
  <w:style w:type="paragraph" w:customStyle="1" w:styleId="ENotesText">
    <w:name w:val="ENotesText"/>
    <w:aliases w:val="Ent"/>
    <w:basedOn w:val="OPCParaBase"/>
    <w:next w:val="Normal"/>
    <w:rsid w:val="0060533F"/>
    <w:pPr>
      <w:spacing w:before="120"/>
    </w:pPr>
  </w:style>
  <w:style w:type="paragraph" w:customStyle="1" w:styleId="CompiledMadeUnder">
    <w:name w:val="CompiledMadeUnder"/>
    <w:basedOn w:val="OPCParaBase"/>
    <w:next w:val="Normal"/>
    <w:rsid w:val="0060533F"/>
    <w:rPr>
      <w:i/>
      <w:sz w:val="24"/>
      <w:szCs w:val="24"/>
    </w:rPr>
  </w:style>
  <w:style w:type="paragraph" w:customStyle="1" w:styleId="Paragraphsub-sub-sub">
    <w:name w:val="Paragraph(sub-sub-sub)"/>
    <w:aliases w:val="aaaa"/>
    <w:basedOn w:val="OPCParaBase"/>
    <w:rsid w:val="0060533F"/>
    <w:pPr>
      <w:tabs>
        <w:tab w:val="right" w:pos="3402"/>
      </w:tabs>
      <w:spacing w:before="40" w:line="240" w:lineRule="auto"/>
      <w:ind w:left="3402" w:hanging="3402"/>
    </w:pPr>
  </w:style>
  <w:style w:type="paragraph" w:customStyle="1" w:styleId="TableTextEndNotes">
    <w:name w:val="TableTextEndNotes"/>
    <w:aliases w:val="Tten"/>
    <w:basedOn w:val="Normal"/>
    <w:rsid w:val="0060533F"/>
    <w:pPr>
      <w:spacing w:before="60" w:line="240" w:lineRule="auto"/>
    </w:pPr>
    <w:rPr>
      <w:rFonts w:cs="Arial"/>
      <w:sz w:val="20"/>
      <w:szCs w:val="22"/>
    </w:rPr>
  </w:style>
  <w:style w:type="paragraph" w:customStyle="1" w:styleId="NoteToSubpara">
    <w:name w:val="NoteToSubpara"/>
    <w:aliases w:val="nts"/>
    <w:basedOn w:val="OPCParaBase"/>
    <w:rsid w:val="0060533F"/>
    <w:pPr>
      <w:spacing w:before="40" w:line="198" w:lineRule="exact"/>
      <w:ind w:left="2835" w:hanging="709"/>
    </w:pPr>
    <w:rPr>
      <w:sz w:val="18"/>
    </w:rPr>
  </w:style>
  <w:style w:type="paragraph" w:customStyle="1" w:styleId="ENoteTableHeading">
    <w:name w:val="ENoteTableHeading"/>
    <w:aliases w:val="enth"/>
    <w:basedOn w:val="OPCParaBase"/>
    <w:rsid w:val="0060533F"/>
    <w:pPr>
      <w:keepNext/>
      <w:spacing w:before="60" w:line="240" w:lineRule="atLeast"/>
    </w:pPr>
    <w:rPr>
      <w:rFonts w:ascii="Arial" w:hAnsi="Arial"/>
      <w:b/>
      <w:sz w:val="16"/>
    </w:rPr>
  </w:style>
  <w:style w:type="paragraph" w:customStyle="1" w:styleId="ENoteTTi">
    <w:name w:val="ENoteTTi"/>
    <w:aliases w:val="entti"/>
    <w:basedOn w:val="OPCParaBase"/>
    <w:rsid w:val="0060533F"/>
    <w:pPr>
      <w:keepNext/>
      <w:spacing w:before="60" w:line="240" w:lineRule="atLeast"/>
      <w:ind w:left="170"/>
    </w:pPr>
    <w:rPr>
      <w:sz w:val="16"/>
    </w:rPr>
  </w:style>
  <w:style w:type="paragraph" w:customStyle="1" w:styleId="ENotesHeading1">
    <w:name w:val="ENotesHeading 1"/>
    <w:aliases w:val="Enh1"/>
    <w:basedOn w:val="OPCParaBase"/>
    <w:next w:val="Normal"/>
    <w:rsid w:val="0060533F"/>
    <w:pPr>
      <w:spacing w:before="120"/>
      <w:outlineLvl w:val="1"/>
    </w:pPr>
    <w:rPr>
      <w:b/>
      <w:sz w:val="28"/>
      <w:szCs w:val="28"/>
    </w:rPr>
  </w:style>
  <w:style w:type="paragraph" w:customStyle="1" w:styleId="ENotesHeading2">
    <w:name w:val="ENotesHeading 2"/>
    <w:aliases w:val="Enh2"/>
    <w:basedOn w:val="OPCParaBase"/>
    <w:next w:val="Normal"/>
    <w:rsid w:val="0060533F"/>
    <w:pPr>
      <w:spacing w:before="120" w:after="120"/>
      <w:outlineLvl w:val="2"/>
    </w:pPr>
    <w:rPr>
      <w:b/>
      <w:sz w:val="24"/>
      <w:szCs w:val="28"/>
    </w:rPr>
  </w:style>
  <w:style w:type="paragraph" w:customStyle="1" w:styleId="ENoteTTIndentHeading">
    <w:name w:val="ENoteTTIndentHeading"/>
    <w:aliases w:val="enTTHi"/>
    <w:basedOn w:val="OPCParaBase"/>
    <w:rsid w:val="0060533F"/>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60533F"/>
    <w:pPr>
      <w:spacing w:before="60" w:line="240" w:lineRule="atLeast"/>
    </w:pPr>
    <w:rPr>
      <w:sz w:val="16"/>
    </w:rPr>
  </w:style>
  <w:style w:type="paragraph" w:customStyle="1" w:styleId="MadeunderText">
    <w:name w:val="MadeunderText"/>
    <w:basedOn w:val="OPCParaBase"/>
    <w:next w:val="Normal"/>
    <w:rsid w:val="0060533F"/>
    <w:pPr>
      <w:spacing w:before="240"/>
    </w:pPr>
    <w:rPr>
      <w:sz w:val="24"/>
      <w:szCs w:val="24"/>
    </w:rPr>
  </w:style>
  <w:style w:type="paragraph" w:customStyle="1" w:styleId="ENotesHeading3">
    <w:name w:val="ENotesHeading 3"/>
    <w:aliases w:val="Enh3"/>
    <w:basedOn w:val="OPCParaBase"/>
    <w:next w:val="Normal"/>
    <w:rsid w:val="0060533F"/>
    <w:pPr>
      <w:keepNext/>
      <w:spacing w:before="120" w:line="240" w:lineRule="auto"/>
      <w:outlineLvl w:val="4"/>
    </w:pPr>
    <w:rPr>
      <w:b/>
      <w:szCs w:val="24"/>
    </w:rPr>
  </w:style>
  <w:style w:type="character" w:customStyle="1" w:styleId="CharSubPartTextCASA">
    <w:name w:val="CharSubPartText(CASA)"/>
    <w:basedOn w:val="OPCCharBase"/>
    <w:uiPriority w:val="1"/>
    <w:rsid w:val="0060533F"/>
  </w:style>
  <w:style w:type="character" w:customStyle="1" w:styleId="CharSubPartNoCASA">
    <w:name w:val="CharSubPartNo(CASA)"/>
    <w:basedOn w:val="OPCCharBase"/>
    <w:uiPriority w:val="1"/>
    <w:rsid w:val="0060533F"/>
  </w:style>
  <w:style w:type="paragraph" w:customStyle="1" w:styleId="ENoteTTIndentHeadingSub">
    <w:name w:val="ENoteTTIndentHeadingSub"/>
    <w:aliases w:val="enTTHis"/>
    <w:basedOn w:val="OPCParaBase"/>
    <w:rsid w:val="0060533F"/>
    <w:pPr>
      <w:keepNext/>
      <w:spacing w:before="60" w:line="240" w:lineRule="atLeast"/>
      <w:ind w:left="340"/>
    </w:pPr>
    <w:rPr>
      <w:b/>
      <w:sz w:val="16"/>
    </w:rPr>
  </w:style>
  <w:style w:type="paragraph" w:customStyle="1" w:styleId="ENoteTTiSub">
    <w:name w:val="ENoteTTiSub"/>
    <w:aliases w:val="enttis"/>
    <w:basedOn w:val="OPCParaBase"/>
    <w:rsid w:val="0060533F"/>
    <w:pPr>
      <w:keepNext/>
      <w:spacing w:before="60" w:line="240" w:lineRule="atLeast"/>
      <w:ind w:left="340"/>
    </w:pPr>
    <w:rPr>
      <w:sz w:val="16"/>
    </w:rPr>
  </w:style>
  <w:style w:type="paragraph" w:customStyle="1" w:styleId="SubDivisionMigration">
    <w:name w:val="SubDivisionMigration"/>
    <w:aliases w:val="sdm"/>
    <w:basedOn w:val="OPCParaBase"/>
    <w:rsid w:val="0060533F"/>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60533F"/>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60533F"/>
    <w:pPr>
      <w:spacing w:before="122" w:line="240" w:lineRule="auto"/>
      <w:ind w:left="1985" w:hanging="851"/>
    </w:pPr>
    <w:rPr>
      <w:sz w:val="18"/>
    </w:rPr>
  </w:style>
  <w:style w:type="paragraph" w:customStyle="1" w:styleId="FreeForm">
    <w:name w:val="FreeForm"/>
    <w:rsid w:val="0060533F"/>
    <w:rPr>
      <w:rFonts w:ascii="Arial" w:hAnsi="Arial"/>
      <w:sz w:val="22"/>
    </w:rPr>
  </w:style>
  <w:style w:type="paragraph" w:customStyle="1" w:styleId="SOText">
    <w:name w:val="SO Text"/>
    <w:aliases w:val="sot"/>
    <w:link w:val="SOTextChar"/>
    <w:rsid w:val="0060533F"/>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60533F"/>
    <w:rPr>
      <w:sz w:val="22"/>
    </w:rPr>
  </w:style>
  <w:style w:type="paragraph" w:customStyle="1" w:styleId="SOTextNote">
    <w:name w:val="SO TextNote"/>
    <w:aliases w:val="sont"/>
    <w:basedOn w:val="SOText"/>
    <w:qFormat/>
    <w:rsid w:val="0060533F"/>
    <w:pPr>
      <w:spacing w:before="122" w:line="198" w:lineRule="exact"/>
      <w:ind w:left="1843" w:hanging="709"/>
    </w:pPr>
    <w:rPr>
      <w:sz w:val="18"/>
    </w:rPr>
  </w:style>
  <w:style w:type="paragraph" w:customStyle="1" w:styleId="SOPara">
    <w:name w:val="SO Para"/>
    <w:aliases w:val="soa"/>
    <w:basedOn w:val="SOText"/>
    <w:link w:val="SOParaChar"/>
    <w:qFormat/>
    <w:rsid w:val="0060533F"/>
    <w:pPr>
      <w:tabs>
        <w:tab w:val="right" w:pos="1786"/>
      </w:tabs>
      <w:spacing w:before="40"/>
      <w:ind w:left="2070" w:hanging="936"/>
    </w:pPr>
  </w:style>
  <w:style w:type="character" w:customStyle="1" w:styleId="SOParaChar">
    <w:name w:val="SO Para Char"/>
    <w:aliases w:val="soa Char"/>
    <w:basedOn w:val="DefaultParagraphFont"/>
    <w:link w:val="SOPara"/>
    <w:rsid w:val="0060533F"/>
    <w:rPr>
      <w:sz w:val="22"/>
    </w:rPr>
  </w:style>
  <w:style w:type="paragraph" w:customStyle="1" w:styleId="FileName">
    <w:name w:val="FileName"/>
    <w:basedOn w:val="Normal"/>
    <w:rsid w:val="0060533F"/>
  </w:style>
  <w:style w:type="paragraph" w:customStyle="1" w:styleId="TableHeading">
    <w:name w:val="TableHeading"/>
    <w:aliases w:val="th"/>
    <w:basedOn w:val="OPCParaBase"/>
    <w:next w:val="Tabletext"/>
    <w:rsid w:val="0060533F"/>
    <w:pPr>
      <w:keepNext/>
      <w:spacing w:before="60" w:line="240" w:lineRule="atLeast"/>
    </w:pPr>
    <w:rPr>
      <w:b/>
      <w:sz w:val="20"/>
    </w:rPr>
  </w:style>
  <w:style w:type="paragraph" w:customStyle="1" w:styleId="SOHeadBold">
    <w:name w:val="SO HeadBold"/>
    <w:aliases w:val="sohb"/>
    <w:basedOn w:val="SOText"/>
    <w:next w:val="SOText"/>
    <w:link w:val="SOHeadBoldChar"/>
    <w:qFormat/>
    <w:rsid w:val="0060533F"/>
    <w:rPr>
      <w:b/>
    </w:rPr>
  </w:style>
  <w:style w:type="character" w:customStyle="1" w:styleId="SOHeadBoldChar">
    <w:name w:val="SO HeadBold Char"/>
    <w:aliases w:val="sohb Char"/>
    <w:basedOn w:val="DefaultParagraphFont"/>
    <w:link w:val="SOHeadBold"/>
    <w:rsid w:val="0060533F"/>
    <w:rPr>
      <w:b/>
      <w:sz w:val="22"/>
    </w:rPr>
  </w:style>
  <w:style w:type="paragraph" w:customStyle="1" w:styleId="SOHeadItalic">
    <w:name w:val="SO HeadItalic"/>
    <w:aliases w:val="sohi"/>
    <w:basedOn w:val="SOText"/>
    <w:next w:val="SOText"/>
    <w:link w:val="SOHeadItalicChar"/>
    <w:qFormat/>
    <w:rsid w:val="0060533F"/>
    <w:rPr>
      <w:i/>
    </w:rPr>
  </w:style>
  <w:style w:type="character" w:customStyle="1" w:styleId="SOHeadItalicChar">
    <w:name w:val="SO HeadItalic Char"/>
    <w:aliases w:val="sohi Char"/>
    <w:basedOn w:val="DefaultParagraphFont"/>
    <w:link w:val="SOHeadItalic"/>
    <w:rsid w:val="0060533F"/>
    <w:rPr>
      <w:i/>
      <w:sz w:val="22"/>
    </w:rPr>
  </w:style>
  <w:style w:type="paragraph" w:customStyle="1" w:styleId="SOBullet">
    <w:name w:val="SO Bullet"/>
    <w:aliases w:val="sotb"/>
    <w:basedOn w:val="SOText"/>
    <w:link w:val="SOBulletChar"/>
    <w:qFormat/>
    <w:rsid w:val="0060533F"/>
    <w:pPr>
      <w:ind w:left="1559" w:hanging="425"/>
    </w:pPr>
  </w:style>
  <w:style w:type="character" w:customStyle="1" w:styleId="SOBulletChar">
    <w:name w:val="SO Bullet Char"/>
    <w:aliases w:val="sotb Char"/>
    <w:basedOn w:val="DefaultParagraphFont"/>
    <w:link w:val="SOBullet"/>
    <w:rsid w:val="0060533F"/>
    <w:rPr>
      <w:sz w:val="22"/>
    </w:rPr>
  </w:style>
  <w:style w:type="paragraph" w:customStyle="1" w:styleId="SOBulletNote">
    <w:name w:val="SO BulletNote"/>
    <w:aliases w:val="sonb"/>
    <w:basedOn w:val="SOTextNote"/>
    <w:link w:val="SOBulletNoteChar"/>
    <w:qFormat/>
    <w:rsid w:val="0060533F"/>
    <w:pPr>
      <w:tabs>
        <w:tab w:val="left" w:pos="1560"/>
      </w:tabs>
      <w:ind w:left="2268" w:hanging="1134"/>
    </w:pPr>
  </w:style>
  <w:style w:type="character" w:customStyle="1" w:styleId="SOBulletNoteChar">
    <w:name w:val="SO BulletNote Char"/>
    <w:aliases w:val="sonb Char"/>
    <w:basedOn w:val="DefaultParagraphFont"/>
    <w:link w:val="SOBulletNote"/>
    <w:rsid w:val="0060533F"/>
    <w:rPr>
      <w:sz w:val="18"/>
    </w:rPr>
  </w:style>
  <w:style w:type="paragraph" w:customStyle="1" w:styleId="SOText2">
    <w:name w:val="SO Text2"/>
    <w:aliases w:val="sot2"/>
    <w:basedOn w:val="Normal"/>
    <w:next w:val="SOText"/>
    <w:link w:val="SOText2Char"/>
    <w:rsid w:val="0060533F"/>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60533F"/>
    <w:rPr>
      <w:sz w:val="22"/>
    </w:rPr>
  </w:style>
  <w:style w:type="paragraph" w:customStyle="1" w:styleId="SubPartCASA">
    <w:name w:val="SubPart(CASA)"/>
    <w:aliases w:val="csp"/>
    <w:basedOn w:val="OPCParaBase"/>
    <w:next w:val="ActHead3"/>
    <w:rsid w:val="0060533F"/>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60533F"/>
    <w:rPr>
      <w:rFonts w:eastAsia="Times New Roman" w:cs="Times New Roman"/>
      <w:sz w:val="22"/>
      <w:lang w:eastAsia="en-AU"/>
    </w:rPr>
  </w:style>
  <w:style w:type="character" w:customStyle="1" w:styleId="notetextChar">
    <w:name w:val="note(text) Char"/>
    <w:aliases w:val="n Char"/>
    <w:basedOn w:val="DefaultParagraphFont"/>
    <w:link w:val="notetext"/>
    <w:rsid w:val="0060533F"/>
    <w:rPr>
      <w:rFonts w:eastAsia="Times New Roman" w:cs="Times New Roman"/>
      <w:sz w:val="18"/>
      <w:lang w:eastAsia="en-AU"/>
    </w:rPr>
  </w:style>
  <w:style w:type="character" w:customStyle="1" w:styleId="Heading1Char">
    <w:name w:val="Heading 1 Char"/>
    <w:basedOn w:val="DefaultParagraphFont"/>
    <w:link w:val="Heading1"/>
    <w:uiPriority w:val="9"/>
    <w:rsid w:val="006053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053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0533F"/>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60533F"/>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60533F"/>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60533F"/>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60533F"/>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60533F"/>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60533F"/>
    <w:rPr>
      <w:rFonts w:asciiTheme="majorHAnsi" w:eastAsiaTheme="majorEastAsia" w:hAnsiTheme="majorHAnsi" w:cstheme="majorBidi"/>
      <w:i/>
      <w:iCs/>
      <w:color w:val="404040" w:themeColor="text1" w:themeTint="BF"/>
    </w:rPr>
  </w:style>
  <w:style w:type="character" w:customStyle="1" w:styleId="charlegsubtitle1">
    <w:name w:val="charlegsubtitle1"/>
    <w:basedOn w:val="DefaultParagraphFont"/>
    <w:rsid w:val="0060533F"/>
    <w:rPr>
      <w:rFonts w:ascii="Arial" w:hAnsi="Arial" w:cs="Arial" w:hint="default"/>
      <w:b/>
      <w:bCs/>
      <w:sz w:val="28"/>
      <w:szCs w:val="28"/>
    </w:rPr>
  </w:style>
  <w:style w:type="paragraph" w:styleId="Index1">
    <w:name w:val="index 1"/>
    <w:basedOn w:val="Normal"/>
    <w:next w:val="Normal"/>
    <w:autoRedefine/>
    <w:rsid w:val="0060533F"/>
    <w:pPr>
      <w:ind w:left="240" w:hanging="240"/>
    </w:pPr>
  </w:style>
  <w:style w:type="paragraph" w:styleId="Index2">
    <w:name w:val="index 2"/>
    <w:basedOn w:val="Normal"/>
    <w:next w:val="Normal"/>
    <w:autoRedefine/>
    <w:rsid w:val="0060533F"/>
    <w:pPr>
      <w:ind w:left="480" w:hanging="240"/>
    </w:pPr>
  </w:style>
  <w:style w:type="paragraph" w:styleId="Index3">
    <w:name w:val="index 3"/>
    <w:basedOn w:val="Normal"/>
    <w:next w:val="Normal"/>
    <w:autoRedefine/>
    <w:rsid w:val="0060533F"/>
    <w:pPr>
      <w:ind w:left="720" w:hanging="240"/>
    </w:pPr>
  </w:style>
  <w:style w:type="paragraph" w:styleId="Index4">
    <w:name w:val="index 4"/>
    <w:basedOn w:val="Normal"/>
    <w:next w:val="Normal"/>
    <w:autoRedefine/>
    <w:rsid w:val="0060533F"/>
    <w:pPr>
      <w:ind w:left="960" w:hanging="240"/>
    </w:pPr>
  </w:style>
  <w:style w:type="paragraph" w:styleId="Index5">
    <w:name w:val="index 5"/>
    <w:basedOn w:val="Normal"/>
    <w:next w:val="Normal"/>
    <w:autoRedefine/>
    <w:rsid w:val="0060533F"/>
    <w:pPr>
      <w:ind w:left="1200" w:hanging="240"/>
    </w:pPr>
  </w:style>
  <w:style w:type="paragraph" w:styleId="Index6">
    <w:name w:val="index 6"/>
    <w:basedOn w:val="Normal"/>
    <w:next w:val="Normal"/>
    <w:autoRedefine/>
    <w:rsid w:val="0060533F"/>
    <w:pPr>
      <w:ind w:left="1440" w:hanging="240"/>
    </w:pPr>
  </w:style>
  <w:style w:type="paragraph" w:styleId="Index7">
    <w:name w:val="index 7"/>
    <w:basedOn w:val="Normal"/>
    <w:next w:val="Normal"/>
    <w:autoRedefine/>
    <w:rsid w:val="0060533F"/>
    <w:pPr>
      <w:ind w:left="1680" w:hanging="240"/>
    </w:pPr>
  </w:style>
  <w:style w:type="paragraph" w:styleId="Index8">
    <w:name w:val="index 8"/>
    <w:basedOn w:val="Normal"/>
    <w:next w:val="Normal"/>
    <w:autoRedefine/>
    <w:rsid w:val="0060533F"/>
    <w:pPr>
      <w:ind w:left="1920" w:hanging="240"/>
    </w:pPr>
  </w:style>
  <w:style w:type="paragraph" w:styleId="Index9">
    <w:name w:val="index 9"/>
    <w:basedOn w:val="Normal"/>
    <w:next w:val="Normal"/>
    <w:autoRedefine/>
    <w:rsid w:val="0060533F"/>
    <w:pPr>
      <w:ind w:left="2160" w:hanging="240"/>
    </w:pPr>
  </w:style>
  <w:style w:type="paragraph" w:styleId="NormalIndent">
    <w:name w:val="Normal Indent"/>
    <w:basedOn w:val="Normal"/>
    <w:rsid w:val="0060533F"/>
    <w:pPr>
      <w:ind w:left="720"/>
    </w:pPr>
  </w:style>
  <w:style w:type="paragraph" w:styleId="FootnoteText">
    <w:name w:val="footnote text"/>
    <w:basedOn w:val="Normal"/>
    <w:link w:val="FootnoteTextChar"/>
    <w:rsid w:val="0060533F"/>
    <w:rPr>
      <w:sz w:val="20"/>
    </w:rPr>
  </w:style>
  <w:style w:type="character" w:customStyle="1" w:styleId="FootnoteTextChar">
    <w:name w:val="Footnote Text Char"/>
    <w:basedOn w:val="DefaultParagraphFont"/>
    <w:link w:val="FootnoteText"/>
    <w:rsid w:val="0060533F"/>
  </w:style>
  <w:style w:type="paragraph" w:styleId="CommentText">
    <w:name w:val="annotation text"/>
    <w:basedOn w:val="Normal"/>
    <w:link w:val="CommentTextChar"/>
    <w:rsid w:val="0060533F"/>
    <w:rPr>
      <w:sz w:val="20"/>
    </w:rPr>
  </w:style>
  <w:style w:type="character" w:customStyle="1" w:styleId="CommentTextChar">
    <w:name w:val="Comment Text Char"/>
    <w:basedOn w:val="DefaultParagraphFont"/>
    <w:link w:val="CommentText"/>
    <w:rsid w:val="0060533F"/>
  </w:style>
  <w:style w:type="paragraph" w:styleId="IndexHeading">
    <w:name w:val="index heading"/>
    <w:basedOn w:val="Normal"/>
    <w:next w:val="Index1"/>
    <w:rsid w:val="0060533F"/>
    <w:rPr>
      <w:rFonts w:ascii="Arial" w:hAnsi="Arial" w:cs="Arial"/>
      <w:b/>
      <w:bCs/>
    </w:rPr>
  </w:style>
  <w:style w:type="paragraph" w:styleId="Caption">
    <w:name w:val="caption"/>
    <w:basedOn w:val="Normal"/>
    <w:next w:val="Normal"/>
    <w:qFormat/>
    <w:rsid w:val="0060533F"/>
    <w:pPr>
      <w:spacing w:before="120" w:after="120"/>
    </w:pPr>
    <w:rPr>
      <w:b/>
      <w:bCs/>
      <w:sz w:val="20"/>
    </w:rPr>
  </w:style>
  <w:style w:type="paragraph" w:styleId="TableofFigures">
    <w:name w:val="table of figures"/>
    <w:basedOn w:val="Normal"/>
    <w:next w:val="Normal"/>
    <w:rsid w:val="0060533F"/>
    <w:pPr>
      <w:ind w:left="480" w:hanging="480"/>
    </w:pPr>
  </w:style>
  <w:style w:type="paragraph" w:styleId="EnvelopeAddress">
    <w:name w:val="envelope address"/>
    <w:basedOn w:val="Normal"/>
    <w:rsid w:val="0060533F"/>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60533F"/>
    <w:rPr>
      <w:rFonts w:ascii="Arial" w:hAnsi="Arial" w:cs="Arial"/>
      <w:sz w:val="20"/>
    </w:rPr>
  </w:style>
  <w:style w:type="character" w:styleId="FootnoteReference">
    <w:name w:val="footnote reference"/>
    <w:basedOn w:val="DefaultParagraphFont"/>
    <w:rsid w:val="0060533F"/>
    <w:rPr>
      <w:rFonts w:ascii="Times New Roman" w:hAnsi="Times New Roman"/>
      <w:sz w:val="20"/>
      <w:vertAlign w:val="superscript"/>
    </w:rPr>
  </w:style>
  <w:style w:type="character" w:styleId="CommentReference">
    <w:name w:val="annotation reference"/>
    <w:basedOn w:val="DefaultParagraphFont"/>
    <w:rsid w:val="0060533F"/>
    <w:rPr>
      <w:sz w:val="16"/>
      <w:szCs w:val="16"/>
    </w:rPr>
  </w:style>
  <w:style w:type="character" w:styleId="PageNumber">
    <w:name w:val="page number"/>
    <w:basedOn w:val="DefaultParagraphFont"/>
    <w:rsid w:val="0060533F"/>
  </w:style>
  <w:style w:type="character" w:styleId="EndnoteReference">
    <w:name w:val="endnote reference"/>
    <w:basedOn w:val="DefaultParagraphFont"/>
    <w:rsid w:val="0060533F"/>
    <w:rPr>
      <w:vertAlign w:val="superscript"/>
    </w:rPr>
  </w:style>
  <w:style w:type="paragraph" w:styleId="EndnoteText">
    <w:name w:val="endnote text"/>
    <w:basedOn w:val="Normal"/>
    <w:link w:val="EndnoteTextChar"/>
    <w:rsid w:val="0060533F"/>
    <w:rPr>
      <w:sz w:val="20"/>
    </w:rPr>
  </w:style>
  <w:style w:type="character" w:customStyle="1" w:styleId="EndnoteTextChar">
    <w:name w:val="Endnote Text Char"/>
    <w:basedOn w:val="DefaultParagraphFont"/>
    <w:link w:val="EndnoteText"/>
    <w:rsid w:val="0060533F"/>
  </w:style>
  <w:style w:type="paragraph" w:styleId="TableofAuthorities">
    <w:name w:val="table of authorities"/>
    <w:basedOn w:val="Normal"/>
    <w:next w:val="Normal"/>
    <w:rsid w:val="0060533F"/>
    <w:pPr>
      <w:ind w:left="240" w:hanging="240"/>
    </w:pPr>
  </w:style>
  <w:style w:type="paragraph" w:styleId="MacroText">
    <w:name w:val="macro"/>
    <w:link w:val="MacroTextChar"/>
    <w:rsid w:val="0060533F"/>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60533F"/>
    <w:rPr>
      <w:rFonts w:ascii="Courier New" w:eastAsia="Times New Roman" w:hAnsi="Courier New" w:cs="Courier New"/>
      <w:lang w:eastAsia="en-AU"/>
    </w:rPr>
  </w:style>
  <w:style w:type="paragraph" w:styleId="TOAHeading">
    <w:name w:val="toa heading"/>
    <w:basedOn w:val="Normal"/>
    <w:next w:val="Normal"/>
    <w:rsid w:val="0060533F"/>
    <w:pPr>
      <w:spacing w:before="120"/>
    </w:pPr>
    <w:rPr>
      <w:rFonts w:ascii="Arial" w:hAnsi="Arial" w:cs="Arial"/>
      <w:b/>
      <w:bCs/>
    </w:rPr>
  </w:style>
  <w:style w:type="paragraph" w:styleId="List">
    <w:name w:val="List"/>
    <w:basedOn w:val="Normal"/>
    <w:rsid w:val="0060533F"/>
    <w:pPr>
      <w:ind w:left="283" w:hanging="283"/>
    </w:pPr>
  </w:style>
  <w:style w:type="paragraph" w:styleId="ListBullet">
    <w:name w:val="List Bullet"/>
    <w:basedOn w:val="Normal"/>
    <w:autoRedefine/>
    <w:rsid w:val="0060533F"/>
    <w:pPr>
      <w:tabs>
        <w:tab w:val="num" w:pos="360"/>
      </w:tabs>
      <w:ind w:left="360" w:hanging="360"/>
    </w:pPr>
  </w:style>
  <w:style w:type="paragraph" w:styleId="ListNumber">
    <w:name w:val="List Number"/>
    <w:basedOn w:val="Normal"/>
    <w:rsid w:val="0060533F"/>
    <w:pPr>
      <w:tabs>
        <w:tab w:val="num" w:pos="360"/>
      </w:tabs>
      <w:ind w:left="360" w:hanging="360"/>
    </w:pPr>
  </w:style>
  <w:style w:type="paragraph" w:styleId="List2">
    <w:name w:val="List 2"/>
    <w:basedOn w:val="Normal"/>
    <w:rsid w:val="0060533F"/>
    <w:pPr>
      <w:ind w:left="566" w:hanging="283"/>
    </w:pPr>
  </w:style>
  <w:style w:type="paragraph" w:styleId="List3">
    <w:name w:val="List 3"/>
    <w:basedOn w:val="Normal"/>
    <w:rsid w:val="0060533F"/>
    <w:pPr>
      <w:ind w:left="849" w:hanging="283"/>
    </w:pPr>
  </w:style>
  <w:style w:type="paragraph" w:styleId="List4">
    <w:name w:val="List 4"/>
    <w:basedOn w:val="Normal"/>
    <w:rsid w:val="0060533F"/>
    <w:pPr>
      <w:ind w:left="1132" w:hanging="283"/>
    </w:pPr>
  </w:style>
  <w:style w:type="paragraph" w:styleId="List5">
    <w:name w:val="List 5"/>
    <w:basedOn w:val="Normal"/>
    <w:rsid w:val="0060533F"/>
    <w:pPr>
      <w:ind w:left="1415" w:hanging="283"/>
    </w:pPr>
  </w:style>
  <w:style w:type="paragraph" w:styleId="ListBullet2">
    <w:name w:val="List Bullet 2"/>
    <w:basedOn w:val="Normal"/>
    <w:autoRedefine/>
    <w:rsid w:val="0060533F"/>
    <w:pPr>
      <w:tabs>
        <w:tab w:val="num" w:pos="360"/>
      </w:tabs>
    </w:pPr>
  </w:style>
  <w:style w:type="paragraph" w:styleId="ListBullet3">
    <w:name w:val="List Bullet 3"/>
    <w:basedOn w:val="Normal"/>
    <w:autoRedefine/>
    <w:rsid w:val="0060533F"/>
    <w:pPr>
      <w:tabs>
        <w:tab w:val="num" w:pos="926"/>
      </w:tabs>
      <w:ind w:left="926" w:hanging="360"/>
    </w:pPr>
  </w:style>
  <w:style w:type="paragraph" w:styleId="ListBullet4">
    <w:name w:val="List Bullet 4"/>
    <w:basedOn w:val="Normal"/>
    <w:autoRedefine/>
    <w:rsid w:val="0060533F"/>
    <w:pPr>
      <w:tabs>
        <w:tab w:val="num" w:pos="1209"/>
      </w:tabs>
      <w:ind w:left="1209" w:hanging="360"/>
    </w:pPr>
  </w:style>
  <w:style w:type="paragraph" w:styleId="ListBullet5">
    <w:name w:val="List Bullet 5"/>
    <w:basedOn w:val="Normal"/>
    <w:autoRedefine/>
    <w:rsid w:val="0060533F"/>
    <w:pPr>
      <w:tabs>
        <w:tab w:val="num" w:pos="1492"/>
      </w:tabs>
      <w:ind w:left="1492" w:hanging="360"/>
    </w:pPr>
  </w:style>
  <w:style w:type="paragraph" w:styleId="ListNumber2">
    <w:name w:val="List Number 2"/>
    <w:basedOn w:val="Normal"/>
    <w:rsid w:val="0060533F"/>
    <w:pPr>
      <w:tabs>
        <w:tab w:val="num" w:pos="643"/>
      </w:tabs>
      <w:ind w:left="643" w:hanging="360"/>
    </w:pPr>
  </w:style>
  <w:style w:type="paragraph" w:styleId="ListNumber3">
    <w:name w:val="List Number 3"/>
    <w:basedOn w:val="Normal"/>
    <w:rsid w:val="0060533F"/>
    <w:pPr>
      <w:tabs>
        <w:tab w:val="num" w:pos="926"/>
      </w:tabs>
      <w:ind w:left="926" w:hanging="360"/>
    </w:pPr>
  </w:style>
  <w:style w:type="paragraph" w:styleId="ListNumber4">
    <w:name w:val="List Number 4"/>
    <w:basedOn w:val="Normal"/>
    <w:rsid w:val="0060533F"/>
    <w:pPr>
      <w:tabs>
        <w:tab w:val="num" w:pos="1209"/>
      </w:tabs>
      <w:ind w:left="1209" w:hanging="360"/>
    </w:pPr>
  </w:style>
  <w:style w:type="paragraph" w:styleId="ListNumber5">
    <w:name w:val="List Number 5"/>
    <w:basedOn w:val="Normal"/>
    <w:rsid w:val="0060533F"/>
    <w:pPr>
      <w:tabs>
        <w:tab w:val="num" w:pos="1492"/>
      </w:tabs>
      <w:ind w:left="1492" w:hanging="360"/>
    </w:pPr>
  </w:style>
  <w:style w:type="paragraph" w:styleId="Title">
    <w:name w:val="Title"/>
    <w:basedOn w:val="Normal"/>
    <w:link w:val="TitleChar"/>
    <w:qFormat/>
    <w:rsid w:val="0060533F"/>
    <w:pPr>
      <w:spacing w:before="240" w:after="60"/>
    </w:pPr>
    <w:rPr>
      <w:rFonts w:ascii="Arial" w:hAnsi="Arial" w:cs="Arial"/>
      <w:b/>
      <w:bCs/>
      <w:sz w:val="40"/>
      <w:szCs w:val="40"/>
    </w:rPr>
  </w:style>
  <w:style w:type="character" w:customStyle="1" w:styleId="TitleChar">
    <w:name w:val="Title Char"/>
    <w:basedOn w:val="DefaultParagraphFont"/>
    <w:link w:val="Title"/>
    <w:rsid w:val="0060533F"/>
    <w:rPr>
      <w:rFonts w:ascii="Arial" w:hAnsi="Arial" w:cs="Arial"/>
      <w:b/>
      <w:bCs/>
      <w:sz w:val="40"/>
      <w:szCs w:val="40"/>
    </w:rPr>
  </w:style>
  <w:style w:type="paragraph" w:styleId="Closing">
    <w:name w:val="Closing"/>
    <w:basedOn w:val="Normal"/>
    <w:link w:val="ClosingChar"/>
    <w:rsid w:val="0060533F"/>
    <w:pPr>
      <w:ind w:left="4252"/>
    </w:pPr>
  </w:style>
  <w:style w:type="character" w:customStyle="1" w:styleId="ClosingChar">
    <w:name w:val="Closing Char"/>
    <w:basedOn w:val="DefaultParagraphFont"/>
    <w:link w:val="Closing"/>
    <w:rsid w:val="0060533F"/>
    <w:rPr>
      <w:sz w:val="22"/>
    </w:rPr>
  </w:style>
  <w:style w:type="paragraph" w:styleId="Signature">
    <w:name w:val="Signature"/>
    <w:basedOn w:val="Normal"/>
    <w:link w:val="SignatureChar"/>
    <w:rsid w:val="0060533F"/>
    <w:pPr>
      <w:ind w:left="4252"/>
    </w:pPr>
  </w:style>
  <w:style w:type="character" w:customStyle="1" w:styleId="SignatureChar">
    <w:name w:val="Signature Char"/>
    <w:basedOn w:val="DefaultParagraphFont"/>
    <w:link w:val="Signature"/>
    <w:rsid w:val="0060533F"/>
    <w:rPr>
      <w:sz w:val="22"/>
    </w:rPr>
  </w:style>
  <w:style w:type="paragraph" w:styleId="BodyText">
    <w:name w:val="Body Text"/>
    <w:basedOn w:val="Normal"/>
    <w:link w:val="BodyTextChar"/>
    <w:rsid w:val="0060533F"/>
    <w:pPr>
      <w:spacing w:after="120"/>
    </w:pPr>
  </w:style>
  <w:style w:type="character" w:customStyle="1" w:styleId="BodyTextChar">
    <w:name w:val="Body Text Char"/>
    <w:basedOn w:val="DefaultParagraphFont"/>
    <w:link w:val="BodyText"/>
    <w:rsid w:val="0060533F"/>
    <w:rPr>
      <w:sz w:val="22"/>
    </w:rPr>
  </w:style>
  <w:style w:type="paragraph" w:styleId="BodyTextIndent">
    <w:name w:val="Body Text Indent"/>
    <w:basedOn w:val="Normal"/>
    <w:link w:val="BodyTextIndentChar"/>
    <w:rsid w:val="0060533F"/>
    <w:pPr>
      <w:spacing w:after="120"/>
      <w:ind w:left="283"/>
    </w:pPr>
  </w:style>
  <w:style w:type="character" w:customStyle="1" w:styleId="BodyTextIndentChar">
    <w:name w:val="Body Text Indent Char"/>
    <w:basedOn w:val="DefaultParagraphFont"/>
    <w:link w:val="BodyTextIndent"/>
    <w:rsid w:val="0060533F"/>
    <w:rPr>
      <w:sz w:val="22"/>
    </w:rPr>
  </w:style>
  <w:style w:type="paragraph" w:styleId="ListContinue">
    <w:name w:val="List Continue"/>
    <w:basedOn w:val="Normal"/>
    <w:rsid w:val="0060533F"/>
    <w:pPr>
      <w:spacing w:after="120"/>
      <w:ind w:left="283"/>
    </w:pPr>
  </w:style>
  <w:style w:type="paragraph" w:styleId="ListContinue2">
    <w:name w:val="List Continue 2"/>
    <w:basedOn w:val="Normal"/>
    <w:rsid w:val="0060533F"/>
    <w:pPr>
      <w:spacing w:after="120"/>
      <w:ind w:left="566"/>
    </w:pPr>
  </w:style>
  <w:style w:type="paragraph" w:styleId="ListContinue3">
    <w:name w:val="List Continue 3"/>
    <w:basedOn w:val="Normal"/>
    <w:rsid w:val="0060533F"/>
    <w:pPr>
      <w:spacing w:after="120"/>
      <w:ind w:left="849"/>
    </w:pPr>
  </w:style>
  <w:style w:type="paragraph" w:styleId="ListContinue4">
    <w:name w:val="List Continue 4"/>
    <w:basedOn w:val="Normal"/>
    <w:rsid w:val="0060533F"/>
    <w:pPr>
      <w:spacing w:after="120"/>
      <w:ind w:left="1132"/>
    </w:pPr>
  </w:style>
  <w:style w:type="paragraph" w:styleId="ListContinue5">
    <w:name w:val="List Continue 5"/>
    <w:basedOn w:val="Normal"/>
    <w:rsid w:val="0060533F"/>
    <w:pPr>
      <w:spacing w:after="120"/>
      <w:ind w:left="1415"/>
    </w:pPr>
  </w:style>
  <w:style w:type="paragraph" w:styleId="MessageHeader">
    <w:name w:val="Message Header"/>
    <w:basedOn w:val="Normal"/>
    <w:link w:val="MessageHeaderChar"/>
    <w:rsid w:val="0060533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60533F"/>
    <w:rPr>
      <w:rFonts w:ascii="Arial" w:hAnsi="Arial" w:cs="Arial"/>
      <w:sz w:val="22"/>
      <w:shd w:val="pct20" w:color="auto" w:fill="auto"/>
    </w:rPr>
  </w:style>
  <w:style w:type="paragraph" w:styleId="Subtitle">
    <w:name w:val="Subtitle"/>
    <w:basedOn w:val="Normal"/>
    <w:link w:val="SubtitleChar"/>
    <w:qFormat/>
    <w:rsid w:val="0060533F"/>
    <w:pPr>
      <w:spacing w:after="60"/>
      <w:jc w:val="center"/>
      <w:outlineLvl w:val="1"/>
    </w:pPr>
    <w:rPr>
      <w:rFonts w:ascii="Arial" w:hAnsi="Arial" w:cs="Arial"/>
    </w:rPr>
  </w:style>
  <w:style w:type="character" w:customStyle="1" w:styleId="SubtitleChar">
    <w:name w:val="Subtitle Char"/>
    <w:basedOn w:val="DefaultParagraphFont"/>
    <w:link w:val="Subtitle"/>
    <w:rsid w:val="0060533F"/>
    <w:rPr>
      <w:rFonts w:ascii="Arial" w:hAnsi="Arial" w:cs="Arial"/>
      <w:sz w:val="22"/>
    </w:rPr>
  </w:style>
  <w:style w:type="paragraph" w:styleId="Salutation">
    <w:name w:val="Salutation"/>
    <w:basedOn w:val="Normal"/>
    <w:next w:val="Normal"/>
    <w:link w:val="SalutationChar"/>
    <w:rsid w:val="0060533F"/>
  </w:style>
  <w:style w:type="character" w:customStyle="1" w:styleId="SalutationChar">
    <w:name w:val="Salutation Char"/>
    <w:basedOn w:val="DefaultParagraphFont"/>
    <w:link w:val="Salutation"/>
    <w:rsid w:val="0060533F"/>
    <w:rPr>
      <w:sz w:val="22"/>
    </w:rPr>
  </w:style>
  <w:style w:type="paragraph" w:styleId="Date">
    <w:name w:val="Date"/>
    <w:basedOn w:val="Normal"/>
    <w:next w:val="Normal"/>
    <w:link w:val="DateChar"/>
    <w:rsid w:val="0060533F"/>
  </w:style>
  <w:style w:type="character" w:customStyle="1" w:styleId="DateChar">
    <w:name w:val="Date Char"/>
    <w:basedOn w:val="DefaultParagraphFont"/>
    <w:link w:val="Date"/>
    <w:rsid w:val="0060533F"/>
    <w:rPr>
      <w:sz w:val="22"/>
    </w:rPr>
  </w:style>
  <w:style w:type="paragraph" w:styleId="BodyTextFirstIndent">
    <w:name w:val="Body Text First Indent"/>
    <w:basedOn w:val="BodyText"/>
    <w:link w:val="BodyTextFirstIndentChar"/>
    <w:rsid w:val="0060533F"/>
    <w:pPr>
      <w:ind w:firstLine="210"/>
    </w:pPr>
  </w:style>
  <w:style w:type="character" w:customStyle="1" w:styleId="BodyTextFirstIndentChar">
    <w:name w:val="Body Text First Indent Char"/>
    <w:basedOn w:val="BodyTextChar"/>
    <w:link w:val="BodyTextFirstIndent"/>
    <w:rsid w:val="0060533F"/>
    <w:rPr>
      <w:sz w:val="22"/>
    </w:rPr>
  </w:style>
  <w:style w:type="paragraph" w:styleId="BodyTextFirstIndent2">
    <w:name w:val="Body Text First Indent 2"/>
    <w:basedOn w:val="BodyTextIndent"/>
    <w:link w:val="BodyTextFirstIndent2Char"/>
    <w:rsid w:val="0060533F"/>
    <w:pPr>
      <w:ind w:firstLine="210"/>
    </w:pPr>
  </w:style>
  <w:style w:type="character" w:customStyle="1" w:styleId="BodyTextFirstIndent2Char">
    <w:name w:val="Body Text First Indent 2 Char"/>
    <w:basedOn w:val="BodyTextIndentChar"/>
    <w:link w:val="BodyTextFirstIndent2"/>
    <w:rsid w:val="0060533F"/>
    <w:rPr>
      <w:sz w:val="22"/>
    </w:rPr>
  </w:style>
  <w:style w:type="paragraph" w:styleId="BodyText2">
    <w:name w:val="Body Text 2"/>
    <w:basedOn w:val="Normal"/>
    <w:link w:val="BodyText2Char"/>
    <w:rsid w:val="0060533F"/>
    <w:pPr>
      <w:spacing w:after="120" w:line="480" w:lineRule="auto"/>
    </w:pPr>
  </w:style>
  <w:style w:type="character" w:customStyle="1" w:styleId="BodyText2Char">
    <w:name w:val="Body Text 2 Char"/>
    <w:basedOn w:val="DefaultParagraphFont"/>
    <w:link w:val="BodyText2"/>
    <w:rsid w:val="0060533F"/>
    <w:rPr>
      <w:sz w:val="22"/>
    </w:rPr>
  </w:style>
  <w:style w:type="paragraph" w:styleId="BodyText3">
    <w:name w:val="Body Text 3"/>
    <w:basedOn w:val="Normal"/>
    <w:link w:val="BodyText3Char"/>
    <w:rsid w:val="0060533F"/>
    <w:pPr>
      <w:spacing w:after="120"/>
    </w:pPr>
    <w:rPr>
      <w:sz w:val="16"/>
      <w:szCs w:val="16"/>
    </w:rPr>
  </w:style>
  <w:style w:type="character" w:customStyle="1" w:styleId="BodyText3Char">
    <w:name w:val="Body Text 3 Char"/>
    <w:basedOn w:val="DefaultParagraphFont"/>
    <w:link w:val="BodyText3"/>
    <w:rsid w:val="0060533F"/>
    <w:rPr>
      <w:sz w:val="16"/>
      <w:szCs w:val="16"/>
    </w:rPr>
  </w:style>
  <w:style w:type="paragraph" w:styleId="BodyTextIndent2">
    <w:name w:val="Body Text Indent 2"/>
    <w:basedOn w:val="Normal"/>
    <w:link w:val="BodyTextIndent2Char"/>
    <w:rsid w:val="0060533F"/>
    <w:pPr>
      <w:spacing w:after="120" w:line="480" w:lineRule="auto"/>
      <w:ind w:left="283"/>
    </w:pPr>
  </w:style>
  <w:style w:type="character" w:customStyle="1" w:styleId="BodyTextIndent2Char">
    <w:name w:val="Body Text Indent 2 Char"/>
    <w:basedOn w:val="DefaultParagraphFont"/>
    <w:link w:val="BodyTextIndent2"/>
    <w:rsid w:val="0060533F"/>
    <w:rPr>
      <w:sz w:val="22"/>
    </w:rPr>
  </w:style>
  <w:style w:type="paragraph" w:styleId="BodyTextIndent3">
    <w:name w:val="Body Text Indent 3"/>
    <w:basedOn w:val="Normal"/>
    <w:link w:val="BodyTextIndent3Char"/>
    <w:rsid w:val="0060533F"/>
    <w:pPr>
      <w:spacing w:after="120"/>
      <w:ind w:left="283"/>
    </w:pPr>
    <w:rPr>
      <w:sz w:val="16"/>
      <w:szCs w:val="16"/>
    </w:rPr>
  </w:style>
  <w:style w:type="character" w:customStyle="1" w:styleId="BodyTextIndent3Char">
    <w:name w:val="Body Text Indent 3 Char"/>
    <w:basedOn w:val="DefaultParagraphFont"/>
    <w:link w:val="BodyTextIndent3"/>
    <w:rsid w:val="0060533F"/>
    <w:rPr>
      <w:sz w:val="16"/>
      <w:szCs w:val="16"/>
    </w:rPr>
  </w:style>
  <w:style w:type="paragraph" w:styleId="BlockText">
    <w:name w:val="Block Text"/>
    <w:basedOn w:val="Normal"/>
    <w:rsid w:val="0060533F"/>
    <w:pPr>
      <w:spacing w:after="120"/>
      <w:ind w:left="1440" w:right="1440"/>
    </w:pPr>
  </w:style>
  <w:style w:type="character" w:styleId="Hyperlink">
    <w:name w:val="Hyperlink"/>
    <w:basedOn w:val="DefaultParagraphFont"/>
    <w:rsid w:val="0060533F"/>
    <w:rPr>
      <w:color w:val="0000FF"/>
      <w:u w:val="single"/>
    </w:rPr>
  </w:style>
  <w:style w:type="character" w:styleId="FollowedHyperlink">
    <w:name w:val="FollowedHyperlink"/>
    <w:basedOn w:val="DefaultParagraphFont"/>
    <w:rsid w:val="0060533F"/>
    <w:rPr>
      <w:color w:val="800080"/>
      <w:u w:val="single"/>
    </w:rPr>
  </w:style>
  <w:style w:type="character" w:styleId="Strong">
    <w:name w:val="Strong"/>
    <w:basedOn w:val="DefaultParagraphFont"/>
    <w:qFormat/>
    <w:rsid w:val="0060533F"/>
    <w:rPr>
      <w:b/>
      <w:bCs/>
    </w:rPr>
  </w:style>
  <w:style w:type="character" w:styleId="Emphasis">
    <w:name w:val="Emphasis"/>
    <w:basedOn w:val="DefaultParagraphFont"/>
    <w:qFormat/>
    <w:rsid w:val="0060533F"/>
    <w:rPr>
      <w:i/>
      <w:iCs/>
    </w:rPr>
  </w:style>
  <w:style w:type="paragraph" w:styleId="DocumentMap">
    <w:name w:val="Document Map"/>
    <w:basedOn w:val="Normal"/>
    <w:link w:val="DocumentMapChar"/>
    <w:rsid w:val="0060533F"/>
    <w:pPr>
      <w:shd w:val="clear" w:color="auto" w:fill="000080"/>
    </w:pPr>
    <w:rPr>
      <w:rFonts w:ascii="Tahoma" w:hAnsi="Tahoma" w:cs="Tahoma"/>
    </w:rPr>
  </w:style>
  <w:style w:type="character" w:customStyle="1" w:styleId="DocumentMapChar">
    <w:name w:val="Document Map Char"/>
    <w:basedOn w:val="DefaultParagraphFont"/>
    <w:link w:val="DocumentMap"/>
    <w:rsid w:val="0060533F"/>
    <w:rPr>
      <w:rFonts w:ascii="Tahoma" w:hAnsi="Tahoma" w:cs="Tahoma"/>
      <w:sz w:val="22"/>
      <w:shd w:val="clear" w:color="auto" w:fill="000080"/>
    </w:rPr>
  </w:style>
  <w:style w:type="paragraph" w:styleId="PlainText">
    <w:name w:val="Plain Text"/>
    <w:basedOn w:val="Normal"/>
    <w:link w:val="PlainTextChar"/>
    <w:rsid w:val="0060533F"/>
    <w:rPr>
      <w:rFonts w:ascii="Courier New" w:hAnsi="Courier New" w:cs="Courier New"/>
      <w:sz w:val="20"/>
    </w:rPr>
  </w:style>
  <w:style w:type="character" w:customStyle="1" w:styleId="PlainTextChar">
    <w:name w:val="Plain Text Char"/>
    <w:basedOn w:val="DefaultParagraphFont"/>
    <w:link w:val="PlainText"/>
    <w:rsid w:val="0060533F"/>
    <w:rPr>
      <w:rFonts w:ascii="Courier New" w:hAnsi="Courier New" w:cs="Courier New"/>
    </w:rPr>
  </w:style>
  <w:style w:type="paragraph" w:styleId="E-mailSignature">
    <w:name w:val="E-mail Signature"/>
    <w:basedOn w:val="Normal"/>
    <w:link w:val="E-mailSignatureChar"/>
    <w:rsid w:val="0060533F"/>
  </w:style>
  <w:style w:type="character" w:customStyle="1" w:styleId="E-mailSignatureChar">
    <w:name w:val="E-mail Signature Char"/>
    <w:basedOn w:val="DefaultParagraphFont"/>
    <w:link w:val="E-mailSignature"/>
    <w:rsid w:val="0060533F"/>
    <w:rPr>
      <w:sz w:val="22"/>
    </w:rPr>
  </w:style>
  <w:style w:type="paragraph" w:styleId="NormalWeb">
    <w:name w:val="Normal (Web)"/>
    <w:basedOn w:val="Normal"/>
    <w:rsid w:val="0060533F"/>
  </w:style>
  <w:style w:type="character" w:styleId="HTMLAcronym">
    <w:name w:val="HTML Acronym"/>
    <w:basedOn w:val="DefaultParagraphFont"/>
    <w:rsid w:val="0060533F"/>
  </w:style>
  <w:style w:type="paragraph" w:styleId="HTMLAddress">
    <w:name w:val="HTML Address"/>
    <w:basedOn w:val="Normal"/>
    <w:link w:val="HTMLAddressChar"/>
    <w:rsid w:val="0060533F"/>
    <w:rPr>
      <w:i/>
      <w:iCs/>
    </w:rPr>
  </w:style>
  <w:style w:type="character" w:customStyle="1" w:styleId="HTMLAddressChar">
    <w:name w:val="HTML Address Char"/>
    <w:basedOn w:val="DefaultParagraphFont"/>
    <w:link w:val="HTMLAddress"/>
    <w:rsid w:val="0060533F"/>
    <w:rPr>
      <w:i/>
      <w:iCs/>
      <w:sz w:val="22"/>
    </w:rPr>
  </w:style>
  <w:style w:type="character" w:styleId="HTMLCite">
    <w:name w:val="HTML Cite"/>
    <w:basedOn w:val="DefaultParagraphFont"/>
    <w:rsid w:val="0060533F"/>
    <w:rPr>
      <w:i/>
      <w:iCs/>
    </w:rPr>
  </w:style>
  <w:style w:type="character" w:styleId="HTMLCode">
    <w:name w:val="HTML Code"/>
    <w:basedOn w:val="DefaultParagraphFont"/>
    <w:rsid w:val="0060533F"/>
    <w:rPr>
      <w:rFonts w:ascii="Courier New" w:hAnsi="Courier New" w:cs="Courier New"/>
      <w:sz w:val="20"/>
      <w:szCs w:val="20"/>
    </w:rPr>
  </w:style>
  <w:style w:type="character" w:styleId="HTMLDefinition">
    <w:name w:val="HTML Definition"/>
    <w:basedOn w:val="DefaultParagraphFont"/>
    <w:rsid w:val="0060533F"/>
    <w:rPr>
      <w:i/>
      <w:iCs/>
    </w:rPr>
  </w:style>
  <w:style w:type="character" w:styleId="HTMLKeyboard">
    <w:name w:val="HTML Keyboard"/>
    <w:basedOn w:val="DefaultParagraphFont"/>
    <w:rsid w:val="0060533F"/>
    <w:rPr>
      <w:rFonts w:ascii="Courier New" w:hAnsi="Courier New" w:cs="Courier New"/>
      <w:sz w:val="20"/>
      <w:szCs w:val="20"/>
    </w:rPr>
  </w:style>
  <w:style w:type="paragraph" w:styleId="HTMLPreformatted">
    <w:name w:val="HTML Preformatted"/>
    <w:basedOn w:val="Normal"/>
    <w:link w:val="HTMLPreformattedChar"/>
    <w:rsid w:val="0060533F"/>
    <w:rPr>
      <w:rFonts w:ascii="Courier New" w:hAnsi="Courier New" w:cs="Courier New"/>
      <w:sz w:val="20"/>
    </w:rPr>
  </w:style>
  <w:style w:type="character" w:customStyle="1" w:styleId="HTMLPreformattedChar">
    <w:name w:val="HTML Preformatted Char"/>
    <w:basedOn w:val="DefaultParagraphFont"/>
    <w:link w:val="HTMLPreformatted"/>
    <w:rsid w:val="0060533F"/>
    <w:rPr>
      <w:rFonts w:ascii="Courier New" w:hAnsi="Courier New" w:cs="Courier New"/>
    </w:rPr>
  </w:style>
  <w:style w:type="character" w:styleId="HTMLSample">
    <w:name w:val="HTML Sample"/>
    <w:basedOn w:val="DefaultParagraphFont"/>
    <w:rsid w:val="0060533F"/>
    <w:rPr>
      <w:rFonts w:ascii="Courier New" w:hAnsi="Courier New" w:cs="Courier New"/>
    </w:rPr>
  </w:style>
  <w:style w:type="character" w:styleId="HTMLTypewriter">
    <w:name w:val="HTML Typewriter"/>
    <w:basedOn w:val="DefaultParagraphFont"/>
    <w:rsid w:val="0060533F"/>
    <w:rPr>
      <w:rFonts w:ascii="Courier New" w:hAnsi="Courier New" w:cs="Courier New"/>
      <w:sz w:val="20"/>
      <w:szCs w:val="20"/>
    </w:rPr>
  </w:style>
  <w:style w:type="character" w:styleId="HTMLVariable">
    <w:name w:val="HTML Variable"/>
    <w:basedOn w:val="DefaultParagraphFont"/>
    <w:rsid w:val="0060533F"/>
    <w:rPr>
      <w:i/>
      <w:iCs/>
    </w:rPr>
  </w:style>
  <w:style w:type="paragraph" w:styleId="CommentSubject">
    <w:name w:val="annotation subject"/>
    <w:basedOn w:val="CommentText"/>
    <w:next w:val="CommentText"/>
    <w:link w:val="CommentSubjectChar"/>
    <w:rsid w:val="0060533F"/>
    <w:rPr>
      <w:b/>
      <w:bCs/>
    </w:rPr>
  </w:style>
  <w:style w:type="character" w:customStyle="1" w:styleId="CommentSubjectChar">
    <w:name w:val="Comment Subject Char"/>
    <w:basedOn w:val="CommentTextChar"/>
    <w:link w:val="CommentSubject"/>
    <w:rsid w:val="0060533F"/>
    <w:rPr>
      <w:b/>
      <w:bCs/>
    </w:rPr>
  </w:style>
  <w:style w:type="numbering" w:styleId="1ai">
    <w:name w:val="Outline List 1"/>
    <w:basedOn w:val="NoList"/>
    <w:rsid w:val="0060533F"/>
    <w:pPr>
      <w:numPr>
        <w:numId w:val="14"/>
      </w:numPr>
    </w:pPr>
  </w:style>
  <w:style w:type="numbering" w:styleId="111111">
    <w:name w:val="Outline List 2"/>
    <w:basedOn w:val="NoList"/>
    <w:rsid w:val="0060533F"/>
    <w:pPr>
      <w:numPr>
        <w:numId w:val="15"/>
      </w:numPr>
    </w:pPr>
  </w:style>
  <w:style w:type="numbering" w:styleId="ArticleSection">
    <w:name w:val="Outline List 3"/>
    <w:basedOn w:val="NoList"/>
    <w:rsid w:val="0060533F"/>
    <w:pPr>
      <w:numPr>
        <w:numId w:val="17"/>
      </w:numPr>
    </w:pPr>
  </w:style>
  <w:style w:type="table" w:styleId="TableSimple1">
    <w:name w:val="Table Simple 1"/>
    <w:basedOn w:val="TableNormal"/>
    <w:rsid w:val="0060533F"/>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0533F"/>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0533F"/>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60533F"/>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0533F"/>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0533F"/>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0533F"/>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0533F"/>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0533F"/>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0533F"/>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0533F"/>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0533F"/>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0533F"/>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0533F"/>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0533F"/>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60533F"/>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0533F"/>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0533F"/>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0533F"/>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0533F"/>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0533F"/>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0533F"/>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0533F"/>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0533F"/>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0533F"/>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0533F"/>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0533F"/>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0533F"/>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0533F"/>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0533F"/>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0533F"/>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60533F"/>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0533F"/>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0533F"/>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60533F"/>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0533F"/>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60533F"/>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0533F"/>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0533F"/>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60533F"/>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0533F"/>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0533F"/>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60533F"/>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60533F"/>
    <w:rPr>
      <w:rFonts w:eastAsia="Times New Roman" w:cs="Times New Roman"/>
      <w:b/>
      <w:kern w:val="28"/>
      <w:sz w:val="24"/>
      <w:lang w:eastAsia="en-AU"/>
    </w:rPr>
  </w:style>
  <w:style w:type="paragraph" w:customStyle="1" w:styleId="ETAsubitem">
    <w:name w:val="ETA(subitem)"/>
    <w:basedOn w:val="OPCParaBase"/>
    <w:rsid w:val="0060533F"/>
    <w:pPr>
      <w:tabs>
        <w:tab w:val="right" w:pos="340"/>
      </w:tabs>
      <w:spacing w:before="60" w:line="240" w:lineRule="auto"/>
      <w:ind w:left="454" w:hanging="454"/>
    </w:pPr>
    <w:rPr>
      <w:sz w:val="20"/>
    </w:rPr>
  </w:style>
  <w:style w:type="paragraph" w:customStyle="1" w:styleId="ETApara">
    <w:name w:val="ETA(para)"/>
    <w:basedOn w:val="OPCParaBase"/>
    <w:rsid w:val="0060533F"/>
    <w:pPr>
      <w:tabs>
        <w:tab w:val="right" w:pos="754"/>
      </w:tabs>
      <w:spacing w:before="60" w:line="240" w:lineRule="auto"/>
      <w:ind w:left="828" w:hanging="828"/>
    </w:pPr>
    <w:rPr>
      <w:sz w:val="20"/>
    </w:rPr>
  </w:style>
  <w:style w:type="paragraph" w:customStyle="1" w:styleId="ETAsubpara">
    <w:name w:val="ETA(subpara)"/>
    <w:basedOn w:val="OPCParaBase"/>
    <w:rsid w:val="0060533F"/>
    <w:pPr>
      <w:tabs>
        <w:tab w:val="right" w:pos="1083"/>
      </w:tabs>
      <w:spacing w:before="60" w:line="240" w:lineRule="auto"/>
      <w:ind w:left="1191" w:hanging="1191"/>
    </w:pPr>
    <w:rPr>
      <w:sz w:val="20"/>
    </w:rPr>
  </w:style>
  <w:style w:type="paragraph" w:customStyle="1" w:styleId="ETAsub-subpara">
    <w:name w:val="ETA(sub-subpara)"/>
    <w:basedOn w:val="OPCParaBase"/>
    <w:rsid w:val="0060533F"/>
    <w:pPr>
      <w:tabs>
        <w:tab w:val="right" w:pos="1412"/>
      </w:tabs>
      <w:spacing w:before="60" w:line="240" w:lineRule="auto"/>
      <w:ind w:left="1525" w:hanging="1525"/>
    </w:pPr>
    <w:rPr>
      <w:sz w:val="20"/>
    </w:rPr>
  </w:style>
  <w:style w:type="paragraph" w:customStyle="1" w:styleId="Transitional">
    <w:name w:val="Transitional"/>
    <w:aliases w:val="tr"/>
    <w:basedOn w:val="ItemHead"/>
    <w:next w:val="Item"/>
    <w:rsid w:val="0060533F"/>
  </w:style>
  <w:style w:type="character" w:customStyle="1" w:styleId="paragraphChar">
    <w:name w:val="paragraph Char"/>
    <w:aliases w:val="a Char"/>
    <w:link w:val="paragraph"/>
    <w:rsid w:val="00CF060B"/>
    <w:rPr>
      <w:rFonts w:eastAsia="Times New Roman" w:cs="Times New Roman"/>
      <w:sz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2935040">
      <w:bodyDiv w:val="1"/>
      <w:marLeft w:val="0"/>
      <w:marRight w:val="0"/>
      <w:marTop w:val="0"/>
      <w:marBottom w:val="0"/>
      <w:divBdr>
        <w:top w:val="none" w:sz="0" w:space="0" w:color="auto"/>
        <w:left w:val="none" w:sz="0" w:space="0" w:color="auto"/>
        <w:bottom w:val="none" w:sz="0" w:space="0" w:color="auto"/>
        <w:right w:val="none" w:sz="0" w:space="0" w:color="auto"/>
      </w:divBdr>
    </w:div>
    <w:div w:id="889415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774074-95CF-4BF7-85E6-853EF9BD4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Inst_New.dotx</Template>
  <TotalTime>0</TotalTime>
  <Pages>63</Pages>
  <Words>20681</Words>
  <Characters>101962</Characters>
  <Application>Microsoft Office Word</Application>
  <DocSecurity>0</DocSecurity>
  <PresentationFormat/>
  <Lines>8496</Lines>
  <Paragraphs>3716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118927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2023-06-05T00:56:00Z</cp:lastPrinted>
  <dcterms:created xsi:type="dcterms:W3CDTF">2023-07-07T01:28:00Z</dcterms:created>
  <dcterms:modified xsi:type="dcterms:W3CDTF">2023-07-07T01:28:00Z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Competition and Consumer (Gas Market Code) Regulations 2023</vt:lpwstr>
  </property>
  <property fmtid="{D5CDD505-2E9C-101B-9397-08002B2CF9AE}" pid="4" name="Header">
    <vt:lpwstr>Section</vt:lpwstr>
  </property>
  <property fmtid="{D5CDD505-2E9C-101B-9397-08002B2CF9AE}" pid="5" name="Class">
    <vt:lpwstr>Regulations</vt:lpwstr>
  </property>
  <property fmtid="{D5CDD505-2E9C-101B-9397-08002B2CF9AE}" pid="6" name="Type">
    <vt:lpwstr>SLI</vt:lpwstr>
  </property>
  <property fmtid="{D5CDD505-2E9C-101B-9397-08002B2CF9AE}" pid="7" name="DocType">
    <vt:lpwstr>NEW</vt:lpwstr>
  </property>
  <property fmtid="{D5CDD505-2E9C-101B-9397-08002B2CF9AE}" pid="8" name="Exco">
    <vt:lpwstr>Yes</vt:lpwstr>
  </property>
  <property fmtid="{D5CDD505-2E9C-101B-9397-08002B2CF9AE}" pid="9" name="DateMade">
    <vt:lpwstr>2023</vt:lpwstr>
  </property>
  <property fmtid="{D5CDD505-2E9C-101B-9397-08002B2CF9AE}" pid="10" name="Authority">
    <vt:lpwstr>Unk</vt:lpwstr>
  </property>
  <property fmtid="{D5CDD505-2E9C-101B-9397-08002B2CF9AE}" pid="11" name="ID">
    <vt:lpwstr>OPC66277</vt:lpwstr>
  </property>
  <property fmtid="{D5CDD505-2E9C-101B-9397-08002B2CF9AE}" pid="12" name="DLM">
    <vt:lpwstr> </vt:lpwstr>
  </property>
  <property fmtid="{D5CDD505-2E9C-101B-9397-08002B2CF9AE}" pid="13" name="Classification">
    <vt:lpwstr> </vt:lpwstr>
  </property>
  <property fmtid="{D5CDD505-2E9C-101B-9397-08002B2CF9AE}" pid="14" name="DoNotAsk">
    <vt:lpwstr>0</vt:lpwstr>
  </property>
  <property fmtid="{D5CDD505-2E9C-101B-9397-08002B2CF9AE}" pid="15" name="ChangedTitle">
    <vt:lpwstr/>
  </property>
  <property fmtid="{D5CDD505-2E9C-101B-9397-08002B2CF9AE}" pid="16" name="Number">
    <vt:lpwstr>B</vt:lpwstr>
  </property>
  <property fmtid="{D5CDD505-2E9C-101B-9397-08002B2CF9AE}" pid="17" name="CounterSign">
    <vt:lpwstr/>
  </property>
</Properties>
</file>