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6F853" w14:textId="6B0FCD46" w:rsidR="00F109D4" w:rsidRPr="00B82C7C" w:rsidRDefault="00F109D4" w:rsidP="00647BB7">
      <w:pPr>
        <w:pStyle w:val="Heading1"/>
        <w:spacing w:after="360"/>
        <w:rPr>
          <w:rFonts w:ascii="Times New Roman" w:hAnsi="Times New Roman"/>
          <w:sz w:val="24"/>
          <w:szCs w:val="24"/>
        </w:rPr>
      </w:pPr>
      <w:r w:rsidRPr="00B82C7C">
        <w:rPr>
          <w:rFonts w:ascii="Times New Roman" w:hAnsi="Times New Roman"/>
          <w:sz w:val="24"/>
          <w:szCs w:val="24"/>
        </w:rPr>
        <w:t xml:space="preserve">EXPLANATORY </w:t>
      </w:r>
      <w:r w:rsidR="001F4692" w:rsidRPr="00B82C7C">
        <w:rPr>
          <w:rFonts w:ascii="Times New Roman" w:hAnsi="Times New Roman"/>
          <w:sz w:val="24"/>
          <w:szCs w:val="24"/>
        </w:rPr>
        <w:t>STATEMENT</w:t>
      </w:r>
    </w:p>
    <w:p w14:paraId="2ED4DD7B" w14:textId="38C8DC7B" w:rsidR="004F5B66" w:rsidRPr="00B82C7C" w:rsidRDefault="00260277" w:rsidP="00865BC9">
      <w:pPr>
        <w:spacing w:before="240"/>
        <w:ind w:left="720"/>
        <w:jc w:val="center"/>
        <w:rPr>
          <w:i/>
        </w:rPr>
      </w:pPr>
      <w:r w:rsidRPr="00B82C7C">
        <w:rPr>
          <w:i/>
        </w:rPr>
        <w:t xml:space="preserve">Financial Services Compensation Scheme of Last Resort Levy </w:t>
      </w:r>
      <w:r w:rsidR="00896853" w:rsidRPr="00B82C7C">
        <w:rPr>
          <w:i/>
        </w:rPr>
        <w:t>Act</w:t>
      </w:r>
      <w:r w:rsidRPr="00B82C7C">
        <w:rPr>
          <w:i/>
        </w:rPr>
        <w:t xml:space="preserve"> 202</w:t>
      </w:r>
      <w:r w:rsidR="00C619C4">
        <w:rPr>
          <w:i/>
        </w:rPr>
        <w:t>3</w:t>
      </w:r>
    </w:p>
    <w:p w14:paraId="21BD3C6C" w14:textId="0CBF2624" w:rsidR="00F109D4" w:rsidRPr="00B82C7C" w:rsidRDefault="00896853" w:rsidP="00865BC9">
      <w:pPr>
        <w:spacing w:before="240"/>
        <w:rPr>
          <w:i/>
        </w:rPr>
      </w:pPr>
      <w:r w:rsidRPr="00B82C7C">
        <w:rPr>
          <w:i/>
        </w:rPr>
        <w:t xml:space="preserve">          </w:t>
      </w:r>
      <w:r w:rsidR="004F5B66" w:rsidRPr="00B82C7C">
        <w:rPr>
          <w:i/>
        </w:rPr>
        <w:t>Financial Services Compensation Scheme of Last Resort</w:t>
      </w:r>
      <w:r w:rsidRPr="00B82C7C">
        <w:rPr>
          <w:i/>
        </w:rPr>
        <w:t xml:space="preserve"> Levy</w:t>
      </w:r>
      <w:r w:rsidR="004F5B66" w:rsidRPr="00B82C7C">
        <w:rPr>
          <w:i/>
        </w:rPr>
        <w:t xml:space="preserve"> Regulations 202</w:t>
      </w:r>
      <w:r w:rsidR="00C619C4">
        <w:rPr>
          <w:i/>
        </w:rPr>
        <w:t>3</w:t>
      </w:r>
    </w:p>
    <w:p w14:paraId="69735818" w14:textId="1538AA39" w:rsidR="0031754A" w:rsidRDefault="00506F03" w:rsidP="00865BC9">
      <w:pPr>
        <w:spacing w:before="240"/>
      </w:pPr>
      <w:r w:rsidRPr="00B82C7C">
        <w:t>Section 1</w:t>
      </w:r>
      <w:r w:rsidR="0031754A" w:rsidRPr="00B82C7C">
        <w:t>9</w:t>
      </w:r>
      <w:r w:rsidRPr="00B82C7C">
        <w:t xml:space="preserve"> of the </w:t>
      </w:r>
      <w:r w:rsidR="0031754A" w:rsidRPr="00B82C7C">
        <w:rPr>
          <w:i/>
        </w:rPr>
        <w:t>Financial Services Compensation Scheme of Last Resort Levy Act</w:t>
      </w:r>
      <w:r w:rsidR="00A1745C">
        <w:rPr>
          <w:i/>
        </w:rPr>
        <w:t> </w:t>
      </w:r>
      <w:r w:rsidR="0031754A" w:rsidRPr="00B82C7C">
        <w:rPr>
          <w:i/>
        </w:rPr>
        <w:t>202</w:t>
      </w:r>
      <w:r w:rsidR="00C619C4">
        <w:rPr>
          <w:i/>
        </w:rPr>
        <w:t>3</w:t>
      </w:r>
      <w:r w:rsidR="0031754A" w:rsidRPr="00B82C7C">
        <w:rPr>
          <w:i/>
        </w:rPr>
        <w:t xml:space="preserve"> </w:t>
      </w:r>
      <w:r w:rsidR="0031754A" w:rsidRPr="00B82C7C">
        <w:rPr>
          <w:iCs/>
        </w:rPr>
        <w:t xml:space="preserve">(the Act) </w:t>
      </w:r>
      <w:r w:rsidRPr="00B82C7C">
        <w:t>provides that the Governor-General may make regulations prescribing matters required or permitted by the Act to be prescribed, or necessary or convenient to be prescribed for carrying out or giving effect to the Act.</w:t>
      </w:r>
    </w:p>
    <w:p w14:paraId="1254FE9C" w14:textId="4250016F" w:rsidR="004913B8" w:rsidRDefault="004913B8" w:rsidP="00865BC9">
      <w:pPr>
        <w:spacing w:before="240"/>
      </w:pPr>
      <w:r>
        <w:rPr>
          <w:iCs/>
        </w:rPr>
        <w:t>Specifically, t</w:t>
      </w:r>
      <w:r w:rsidR="00F2253E" w:rsidRPr="00B82C7C">
        <w:rPr>
          <w:iCs/>
        </w:rPr>
        <w:t xml:space="preserve">he </w:t>
      </w:r>
      <w:r w:rsidR="00F2253E" w:rsidRPr="00B82C7C">
        <w:rPr>
          <w:i/>
        </w:rPr>
        <w:t>Financial Services Compensation Scheme of Last Resort Levy Regulations 202</w:t>
      </w:r>
      <w:r w:rsidR="00F2253E">
        <w:rPr>
          <w:i/>
        </w:rPr>
        <w:t>3</w:t>
      </w:r>
      <w:r w:rsidR="00F2253E" w:rsidRPr="00B82C7C">
        <w:rPr>
          <w:iCs/>
        </w:rPr>
        <w:t xml:space="preserve"> (the Regulations)</w:t>
      </w:r>
      <w:r>
        <w:rPr>
          <w:iCs/>
        </w:rPr>
        <w:t xml:space="preserve"> </w:t>
      </w:r>
      <w:r>
        <w:t>relies on the following regulation-making powers</w:t>
      </w:r>
      <w:r w:rsidR="00C27D4F">
        <w:t xml:space="preserve"> in the Act</w:t>
      </w:r>
      <w:r>
        <w:t>:</w:t>
      </w:r>
    </w:p>
    <w:p w14:paraId="79A5B6C8" w14:textId="5FC323A0" w:rsidR="00B63D24" w:rsidRDefault="004E502C" w:rsidP="00865BC9">
      <w:pPr>
        <w:pStyle w:val="ListParagraph"/>
        <w:numPr>
          <w:ilvl w:val="0"/>
          <w:numId w:val="20"/>
        </w:numPr>
        <w:spacing w:before="240"/>
        <w:contextualSpacing w:val="0"/>
      </w:pPr>
      <w:r>
        <w:t>sub</w:t>
      </w:r>
      <w:r w:rsidR="0040722E">
        <w:t>s</w:t>
      </w:r>
      <w:r w:rsidR="004913B8">
        <w:t>ection 8</w:t>
      </w:r>
      <w:r w:rsidR="00F82B84">
        <w:t>(1) of the Act</w:t>
      </w:r>
      <w:r w:rsidR="00AF26C9">
        <w:t>, which</w:t>
      </w:r>
      <w:r w:rsidR="00DE7F1A">
        <w:t xml:space="preserve"> provides </w:t>
      </w:r>
      <w:r w:rsidR="00AF26C9">
        <w:t>for</w:t>
      </w:r>
      <w:r w:rsidR="00DE7F1A">
        <w:t xml:space="preserve"> regulations </w:t>
      </w:r>
      <w:r w:rsidR="00AF26C9">
        <w:t>to</w:t>
      </w:r>
      <w:r w:rsidR="00DE7F1A">
        <w:t xml:space="preserve"> prescribe the kinds of sub-sectors </w:t>
      </w:r>
      <w:r w:rsidR="00393AC3">
        <w:t xml:space="preserve">that are required to pay the annual levy and the general conditions </w:t>
      </w:r>
      <w:r w:rsidR="00B63D24">
        <w:t xml:space="preserve">that are required to be met for the </w:t>
      </w:r>
      <w:r w:rsidR="00E67A9F">
        <w:t xml:space="preserve">annual </w:t>
      </w:r>
      <w:r w:rsidR="00B63D24">
        <w:t>levy to be imposed on a person;</w:t>
      </w:r>
    </w:p>
    <w:p w14:paraId="4E14FC16" w14:textId="6E4572D6" w:rsidR="00B63D24" w:rsidRDefault="0040722E" w:rsidP="00865BC9">
      <w:pPr>
        <w:pStyle w:val="ListParagraph"/>
        <w:numPr>
          <w:ilvl w:val="0"/>
          <w:numId w:val="20"/>
        </w:numPr>
        <w:spacing w:before="240"/>
        <w:contextualSpacing w:val="0"/>
      </w:pPr>
      <w:r>
        <w:t>s</w:t>
      </w:r>
      <w:r w:rsidR="00343E24">
        <w:t>ection 9 of the Act</w:t>
      </w:r>
      <w:r w:rsidR="00AF26C9">
        <w:t>, which</w:t>
      </w:r>
      <w:r w:rsidR="00343E24">
        <w:t xml:space="preserve"> provides </w:t>
      </w:r>
      <w:r w:rsidR="00AF26C9">
        <w:t>for</w:t>
      </w:r>
      <w:r w:rsidR="00343E24">
        <w:t xml:space="preserve"> regulations</w:t>
      </w:r>
      <w:r w:rsidR="00AF26C9">
        <w:t xml:space="preserve"> to</w:t>
      </w:r>
      <w:r w:rsidR="00D05302">
        <w:t xml:space="preserve"> prescribe </w:t>
      </w:r>
      <w:r w:rsidR="00AF26C9">
        <w:t xml:space="preserve">the </w:t>
      </w:r>
      <w:r w:rsidR="00D05302">
        <w:t>general conditions for the imposition of a special levy</w:t>
      </w:r>
      <w:r w:rsidR="00A251CE">
        <w:t>;</w:t>
      </w:r>
      <w:r w:rsidR="00D6113F">
        <w:t xml:space="preserve"> and</w:t>
      </w:r>
    </w:p>
    <w:p w14:paraId="58184410" w14:textId="3AFC4162" w:rsidR="00A251CE" w:rsidRDefault="004E502C" w:rsidP="00865BC9">
      <w:pPr>
        <w:pStyle w:val="ListParagraph"/>
        <w:numPr>
          <w:ilvl w:val="0"/>
          <w:numId w:val="20"/>
        </w:numPr>
        <w:spacing w:before="240"/>
        <w:contextualSpacing w:val="0"/>
      </w:pPr>
      <w:r>
        <w:t>sub</w:t>
      </w:r>
      <w:r w:rsidR="0040722E">
        <w:t>s</w:t>
      </w:r>
      <w:r w:rsidR="000B4DEA">
        <w:t>ection</w:t>
      </w:r>
      <w:r w:rsidR="00E17042">
        <w:t>s</w:t>
      </w:r>
      <w:r w:rsidR="000B4DEA">
        <w:t xml:space="preserve"> 12(1)</w:t>
      </w:r>
      <w:r w:rsidR="00FA784E">
        <w:t>, 13(1)</w:t>
      </w:r>
      <w:r w:rsidR="00FB4B56">
        <w:t>, 14(1)</w:t>
      </w:r>
      <w:r w:rsidR="00783ECF">
        <w:t>, 15(1)</w:t>
      </w:r>
      <w:r w:rsidR="00D6113F">
        <w:t xml:space="preserve"> and 16(1)</w:t>
      </w:r>
      <w:r w:rsidR="000B4DEA">
        <w:t xml:space="preserve"> of the Act</w:t>
      </w:r>
      <w:r w:rsidR="00AF26C9">
        <w:t>, which</w:t>
      </w:r>
      <w:r w:rsidR="000B4DEA">
        <w:t xml:space="preserve"> provide </w:t>
      </w:r>
      <w:r w:rsidR="00AF26C9">
        <w:t>for</w:t>
      </w:r>
      <w:r w:rsidR="000B4DEA">
        <w:t xml:space="preserve"> regulations </w:t>
      </w:r>
      <w:r w:rsidR="00AF26C9">
        <w:t>to</w:t>
      </w:r>
      <w:r w:rsidR="0017358C">
        <w:t xml:space="preserve"> prescribe the method</w:t>
      </w:r>
      <w:r w:rsidR="00EF39EE">
        <w:t>s</w:t>
      </w:r>
      <w:r w:rsidR="0017358C">
        <w:t xml:space="preserve"> for working out the </w:t>
      </w:r>
      <w:r w:rsidR="00D66F31">
        <w:t xml:space="preserve">amount of the </w:t>
      </w:r>
      <w:r w:rsidR="0017358C">
        <w:t>annual levy</w:t>
      </w:r>
      <w:r w:rsidR="00FB4B56">
        <w:t xml:space="preserve">, further levy, </w:t>
      </w:r>
      <w:r w:rsidR="00D1569E">
        <w:t>special levy</w:t>
      </w:r>
      <w:r w:rsidR="00D6113F">
        <w:t xml:space="preserve"> and one-off levy.</w:t>
      </w:r>
    </w:p>
    <w:p w14:paraId="04D6E452" w14:textId="64F72FAC" w:rsidR="00A11602" w:rsidRDefault="00A11602" w:rsidP="00865BC9">
      <w:pPr>
        <w:spacing w:before="240"/>
        <w:rPr>
          <w:iCs/>
        </w:rPr>
      </w:pPr>
      <w:r w:rsidRPr="00A11602">
        <w:rPr>
          <w:iCs/>
        </w:rPr>
        <w:t xml:space="preserve">The purpose of </w:t>
      </w:r>
      <w:r w:rsidR="00A1745C">
        <w:rPr>
          <w:iCs/>
        </w:rPr>
        <w:t xml:space="preserve">the </w:t>
      </w:r>
      <w:r w:rsidRPr="00A11602">
        <w:rPr>
          <w:iCs/>
        </w:rPr>
        <w:t>Regulations is to support the amendments made by the Act</w:t>
      </w:r>
      <w:r>
        <w:rPr>
          <w:iCs/>
        </w:rPr>
        <w:t>,</w:t>
      </w:r>
      <w:r w:rsidRPr="00A11602">
        <w:rPr>
          <w:iCs/>
        </w:rPr>
        <w:t xml:space="preserve"> which create</w:t>
      </w:r>
      <w:r w:rsidR="00D5764F">
        <w:rPr>
          <w:iCs/>
        </w:rPr>
        <w:t>d</w:t>
      </w:r>
      <w:r w:rsidRPr="00A11602">
        <w:rPr>
          <w:iCs/>
        </w:rPr>
        <w:t xml:space="preserve"> the </w:t>
      </w:r>
      <w:r w:rsidR="00E57943">
        <w:rPr>
          <w:iCs/>
        </w:rPr>
        <w:t xml:space="preserve">levy </w:t>
      </w:r>
      <w:r w:rsidRPr="00A11602">
        <w:rPr>
          <w:iCs/>
        </w:rPr>
        <w:t xml:space="preserve">framework </w:t>
      </w:r>
      <w:r w:rsidR="00E57943">
        <w:rPr>
          <w:iCs/>
        </w:rPr>
        <w:t>to fund the</w:t>
      </w:r>
      <w:r w:rsidRPr="00A11602">
        <w:rPr>
          <w:iCs/>
        </w:rPr>
        <w:t xml:space="preserve"> compensation scheme of last resort (CSLR)</w:t>
      </w:r>
      <w:r w:rsidR="00E57943">
        <w:rPr>
          <w:iCs/>
        </w:rPr>
        <w:t>.</w:t>
      </w:r>
    </w:p>
    <w:p w14:paraId="413C44B6" w14:textId="561B8D83" w:rsidR="000C47ED" w:rsidRDefault="00B34D76" w:rsidP="00865BC9">
      <w:pPr>
        <w:spacing w:before="240"/>
      </w:pPr>
      <w:r w:rsidRPr="00B82C7C">
        <w:t>The</w:t>
      </w:r>
      <w:r w:rsidR="0031754A" w:rsidRPr="00B82C7C">
        <w:t xml:space="preserve"> Act</w:t>
      </w:r>
      <w:r w:rsidRPr="00B82C7C">
        <w:t xml:space="preserve"> </w:t>
      </w:r>
      <w:r w:rsidRPr="000C47ED">
        <w:t>imposes lev</w:t>
      </w:r>
      <w:r w:rsidR="00F52852" w:rsidRPr="000C47ED">
        <w:t>ies</w:t>
      </w:r>
      <w:r w:rsidRPr="000C47ED">
        <w:t xml:space="preserve"> on </w:t>
      </w:r>
      <w:r w:rsidR="00B82457" w:rsidRPr="000C47ED">
        <w:t xml:space="preserve">parts of the financial services industry </w:t>
      </w:r>
      <w:r w:rsidR="004F73CE" w:rsidRPr="000C47ED">
        <w:t xml:space="preserve">to fund the </w:t>
      </w:r>
      <w:r w:rsidR="00A91E0E" w:rsidRPr="000C47ED">
        <w:t>CSLR</w:t>
      </w:r>
      <w:r w:rsidR="004F73CE" w:rsidRPr="000C47ED">
        <w:t xml:space="preserve">. </w:t>
      </w:r>
      <w:r w:rsidR="000C47ED" w:rsidRPr="00A12A81">
        <w:t xml:space="preserve">The </w:t>
      </w:r>
      <w:r w:rsidR="003E0799">
        <w:t>CSLR</w:t>
      </w:r>
      <w:r w:rsidR="00B805BA">
        <w:t xml:space="preserve"> </w:t>
      </w:r>
      <w:r w:rsidR="000C47ED" w:rsidRPr="00A12A81">
        <w:t>levy framework co</w:t>
      </w:r>
      <w:r w:rsidR="000C47ED">
        <w:t>mprises the following funding mechanisms:</w:t>
      </w:r>
    </w:p>
    <w:p w14:paraId="71DB5A54" w14:textId="565E2F74" w:rsidR="00B36DE3" w:rsidRDefault="00B36DE3" w:rsidP="00865BC9">
      <w:pPr>
        <w:pStyle w:val="ListParagraph"/>
        <w:numPr>
          <w:ilvl w:val="0"/>
          <w:numId w:val="20"/>
        </w:numPr>
        <w:spacing w:before="240"/>
        <w:contextualSpacing w:val="0"/>
      </w:pPr>
      <w:r>
        <w:t xml:space="preserve">primary funding mechanism - </w:t>
      </w:r>
      <w:r w:rsidR="000C47ED">
        <w:t xml:space="preserve">an annual levy for a levy period and a </w:t>
      </w:r>
      <w:r w:rsidR="009F7031">
        <w:br/>
      </w:r>
      <w:r w:rsidR="000C47ED">
        <w:t>sub-sector</w:t>
      </w:r>
      <w:r w:rsidR="00951E90">
        <w:t>;</w:t>
      </w:r>
    </w:p>
    <w:p w14:paraId="5FF28F07" w14:textId="1A921FB1" w:rsidR="000C47ED" w:rsidRDefault="00B36DE3" w:rsidP="00865BC9">
      <w:pPr>
        <w:pStyle w:val="ListParagraph"/>
        <w:numPr>
          <w:ilvl w:val="0"/>
          <w:numId w:val="20"/>
        </w:numPr>
        <w:spacing w:before="240"/>
        <w:contextualSpacing w:val="0"/>
      </w:pPr>
      <w:r>
        <w:t xml:space="preserve">secondary funding mechanisms: </w:t>
      </w:r>
      <w:r w:rsidR="000C47ED">
        <w:t xml:space="preserve"> </w:t>
      </w:r>
    </w:p>
    <w:p w14:paraId="7765EAB0" w14:textId="4B6C8AB7" w:rsidR="000C47ED" w:rsidRPr="00365924" w:rsidRDefault="000C47ED" w:rsidP="00865BC9">
      <w:pPr>
        <w:pStyle w:val="Dotpoint1"/>
        <w:numPr>
          <w:ilvl w:val="0"/>
          <w:numId w:val="15"/>
        </w:numPr>
        <w:spacing w:before="240"/>
        <w:rPr>
          <w:sz w:val="24"/>
          <w:szCs w:val="24"/>
          <w:lang w:eastAsia="en-AU"/>
        </w:rPr>
      </w:pPr>
      <w:r w:rsidRPr="00365924">
        <w:rPr>
          <w:sz w:val="24"/>
          <w:szCs w:val="24"/>
          <w:lang w:eastAsia="en-AU"/>
        </w:rPr>
        <w:t xml:space="preserve">where </w:t>
      </w:r>
      <w:r w:rsidR="009D0A23" w:rsidRPr="00365924">
        <w:rPr>
          <w:sz w:val="24"/>
          <w:szCs w:val="24"/>
          <w:lang w:eastAsia="en-AU"/>
        </w:rPr>
        <w:t xml:space="preserve">a revised claims, fees and costs estimate for a levy period </w:t>
      </w:r>
      <w:r w:rsidR="00EE1C71">
        <w:rPr>
          <w:sz w:val="24"/>
          <w:szCs w:val="24"/>
          <w:lang w:eastAsia="en-AU"/>
        </w:rPr>
        <w:t xml:space="preserve">and a </w:t>
      </w:r>
      <w:r w:rsidR="00EE1C71">
        <w:rPr>
          <w:sz w:val="24"/>
          <w:szCs w:val="24"/>
          <w:lang w:eastAsia="en-AU"/>
        </w:rPr>
        <w:br/>
        <w:t xml:space="preserve">sub-sector </w:t>
      </w:r>
      <w:r w:rsidR="009D0A23" w:rsidRPr="00365924">
        <w:rPr>
          <w:sz w:val="24"/>
          <w:szCs w:val="24"/>
          <w:lang w:eastAsia="en-AU"/>
        </w:rPr>
        <w:t xml:space="preserve">would not cause the sub-sector levy </w:t>
      </w:r>
      <w:r w:rsidR="00EE1C71">
        <w:rPr>
          <w:sz w:val="24"/>
          <w:szCs w:val="24"/>
          <w:lang w:eastAsia="en-AU"/>
        </w:rPr>
        <w:t xml:space="preserve">cap </w:t>
      </w:r>
      <w:r w:rsidR="009D0A23" w:rsidRPr="00365924">
        <w:rPr>
          <w:sz w:val="24"/>
          <w:szCs w:val="24"/>
          <w:lang w:eastAsia="en-AU"/>
        </w:rPr>
        <w:t xml:space="preserve">to be exceeded - </w:t>
      </w:r>
      <w:r w:rsidRPr="00365924">
        <w:rPr>
          <w:sz w:val="24"/>
          <w:szCs w:val="24"/>
          <w:lang w:eastAsia="en-AU"/>
        </w:rPr>
        <w:t xml:space="preserve">one or more further levies; </w:t>
      </w:r>
    </w:p>
    <w:p w14:paraId="1BE95867" w14:textId="0B3F660F" w:rsidR="000C47ED" w:rsidRPr="00365924" w:rsidRDefault="000C47ED" w:rsidP="00865BC9">
      <w:pPr>
        <w:pStyle w:val="Dotpoint1"/>
        <w:numPr>
          <w:ilvl w:val="0"/>
          <w:numId w:val="15"/>
        </w:numPr>
        <w:spacing w:before="240"/>
        <w:rPr>
          <w:sz w:val="24"/>
          <w:szCs w:val="24"/>
          <w:lang w:eastAsia="en-AU"/>
        </w:rPr>
      </w:pPr>
      <w:r w:rsidRPr="00365924">
        <w:rPr>
          <w:sz w:val="24"/>
          <w:szCs w:val="24"/>
          <w:lang w:eastAsia="en-AU"/>
        </w:rPr>
        <w:t>where a</w:t>
      </w:r>
      <w:r w:rsidR="00091BBC" w:rsidRPr="00365924">
        <w:rPr>
          <w:sz w:val="24"/>
          <w:szCs w:val="24"/>
          <w:lang w:eastAsia="en-AU"/>
        </w:rPr>
        <w:t xml:space="preserve"> revised claims, fees and costs estimate for a levy period </w:t>
      </w:r>
      <w:r w:rsidR="00EE1C71">
        <w:rPr>
          <w:sz w:val="24"/>
          <w:szCs w:val="24"/>
          <w:lang w:eastAsia="en-AU"/>
        </w:rPr>
        <w:t xml:space="preserve">and a </w:t>
      </w:r>
      <w:r w:rsidR="00EE1C71">
        <w:rPr>
          <w:sz w:val="24"/>
          <w:szCs w:val="24"/>
          <w:lang w:eastAsia="en-AU"/>
        </w:rPr>
        <w:br/>
        <w:t xml:space="preserve">sub-sector </w:t>
      </w:r>
      <w:r w:rsidR="00091BBC" w:rsidRPr="00365924">
        <w:rPr>
          <w:sz w:val="24"/>
          <w:szCs w:val="24"/>
          <w:lang w:eastAsia="en-AU"/>
        </w:rPr>
        <w:t xml:space="preserve">could cause the sub-sector levy cap to be exceeded - </w:t>
      </w:r>
      <w:r w:rsidRPr="00365924">
        <w:rPr>
          <w:sz w:val="24"/>
          <w:szCs w:val="24"/>
          <w:lang w:eastAsia="en-AU"/>
        </w:rPr>
        <w:t>one or more special levies, as determined by the Minister; and</w:t>
      </w:r>
    </w:p>
    <w:p w14:paraId="61F121A3" w14:textId="7658D712" w:rsidR="000C47ED" w:rsidRPr="00A12A81" w:rsidRDefault="000C47ED" w:rsidP="00865BC9">
      <w:pPr>
        <w:pStyle w:val="ListParagraph"/>
        <w:numPr>
          <w:ilvl w:val="0"/>
          <w:numId w:val="20"/>
        </w:numPr>
        <w:spacing w:before="240"/>
        <w:contextualSpacing w:val="0"/>
      </w:pPr>
      <w:r>
        <w:t xml:space="preserve">a one-off levy </w:t>
      </w:r>
      <w:r w:rsidR="00B36DE3">
        <w:t>payable in the first levy period only, which f</w:t>
      </w:r>
      <w:r w:rsidRPr="00A12A81">
        <w:t>und</w:t>
      </w:r>
      <w:r>
        <w:t>s</w:t>
      </w:r>
      <w:r w:rsidRPr="00A12A81">
        <w:t xml:space="preserve"> </w:t>
      </w:r>
      <w:r>
        <w:t>the</w:t>
      </w:r>
      <w:r w:rsidRPr="00A12A81">
        <w:t xml:space="preserve"> backlog of accumulated unpaid </w:t>
      </w:r>
      <w:r w:rsidR="00030C7E">
        <w:t>complaints</w:t>
      </w:r>
      <w:r w:rsidRPr="00A12A81">
        <w:t xml:space="preserve"> (and </w:t>
      </w:r>
      <w:r w:rsidR="005D00C9">
        <w:t>associated unpaid and accumulated unpaid Australian Financial Complaints Authority (AFCA) fees</w:t>
      </w:r>
      <w:r w:rsidRPr="00A12A81">
        <w:t xml:space="preserve">) </w:t>
      </w:r>
      <w:r>
        <w:t xml:space="preserve">for </w:t>
      </w:r>
      <w:r w:rsidRPr="00404CC7">
        <w:lastRenderedPageBreak/>
        <w:t xml:space="preserve">complaints </w:t>
      </w:r>
      <w:r w:rsidR="00030C7E" w:rsidRPr="00404CC7">
        <w:t>given</w:t>
      </w:r>
      <w:r w:rsidRPr="00404CC7">
        <w:t xml:space="preserve"> to</w:t>
      </w:r>
      <w:r>
        <w:t xml:space="preserve"> AFCA between 1</w:t>
      </w:r>
      <w:r w:rsidR="00AB6CF4">
        <w:t> </w:t>
      </w:r>
      <w:r>
        <w:t>November</w:t>
      </w:r>
      <w:r w:rsidR="00704316">
        <w:t> </w:t>
      </w:r>
      <w:r>
        <w:t>2018 and 7 September 2022</w:t>
      </w:r>
      <w:r w:rsidR="00030C7E">
        <w:t xml:space="preserve"> that fall within the scope of the CSLR</w:t>
      </w:r>
      <w:r>
        <w:t>.</w:t>
      </w:r>
      <w:r w:rsidRPr="00A12A81">
        <w:t xml:space="preserve"> </w:t>
      </w:r>
    </w:p>
    <w:p w14:paraId="2BC0ED5B" w14:textId="71A857AD" w:rsidR="00E942E7" w:rsidRDefault="00737946" w:rsidP="00865BC9">
      <w:pPr>
        <w:spacing w:before="240"/>
        <w:rPr>
          <w:iCs/>
        </w:rPr>
      </w:pPr>
      <w:r w:rsidRPr="00B82C7C">
        <w:rPr>
          <w:iCs/>
        </w:rPr>
        <w:t xml:space="preserve">The </w:t>
      </w:r>
      <w:r w:rsidR="005E4F78" w:rsidRPr="00B82C7C">
        <w:rPr>
          <w:iCs/>
        </w:rPr>
        <w:t xml:space="preserve">Regulations </w:t>
      </w:r>
      <w:r w:rsidR="00E942E7">
        <w:rPr>
          <w:iCs/>
        </w:rPr>
        <w:t xml:space="preserve">support </w:t>
      </w:r>
      <w:r w:rsidR="0062270D">
        <w:rPr>
          <w:iCs/>
        </w:rPr>
        <w:t xml:space="preserve">the Act by </w:t>
      </w:r>
      <w:r w:rsidR="005309C1" w:rsidRPr="00B82C7C">
        <w:rPr>
          <w:iCs/>
        </w:rPr>
        <w:t>prescrib</w:t>
      </w:r>
      <w:r w:rsidR="00E942E7">
        <w:rPr>
          <w:iCs/>
        </w:rPr>
        <w:t>ing:</w:t>
      </w:r>
    </w:p>
    <w:p w14:paraId="2C5F0469" w14:textId="4F7B4EF4" w:rsidR="00E942E7" w:rsidRPr="00FA49F0" w:rsidRDefault="005309C1" w:rsidP="00865BC9">
      <w:pPr>
        <w:pStyle w:val="ListParagraph"/>
        <w:numPr>
          <w:ilvl w:val="0"/>
          <w:numId w:val="20"/>
        </w:numPr>
        <w:spacing w:before="240"/>
        <w:contextualSpacing w:val="0"/>
      </w:pPr>
      <w:r w:rsidRPr="00FA49F0">
        <w:t xml:space="preserve">the sub-sectors </w:t>
      </w:r>
      <w:r w:rsidR="00176219" w:rsidRPr="00FA49F0">
        <w:t>that are required to pay</w:t>
      </w:r>
      <w:r w:rsidR="002B0B66" w:rsidRPr="00FA49F0">
        <w:t xml:space="preserve"> the </w:t>
      </w:r>
      <w:r w:rsidR="00EB3C76" w:rsidRPr="00FA49F0">
        <w:t xml:space="preserve">annual </w:t>
      </w:r>
      <w:r w:rsidR="002B0B66" w:rsidRPr="00FA49F0">
        <w:t>levy</w:t>
      </w:r>
      <w:r w:rsidR="00EB3C76" w:rsidRPr="00FA49F0">
        <w:t xml:space="preserve"> for the second levy period and each subsequent levy period</w:t>
      </w:r>
      <w:r w:rsidR="00E942E7" w:rsidRPr="00FA49F0">
        <w:t>;</w:t>
      </w:r>
    </w:p>
    <w:p w14:paraId="5AB14E83" w14:textId="59B60103" w:rsidR="003B6C51" w:rsidRPr="00FA49F0" w:rsidRDefault="00E942E7" w:rsidP="00865BC9">
      <w:pPr>
        <w:pStyle w:val="ListParagraph"/>
        <w:numPr>
          <w:ilvl w:val="0"/>
          <w:numId w:val="20"/>
        </w:numPr>
        <w:spacing w:before="240"/>
        <w:contextualSpacing w:val="0"/>
      </w:pPr>
      <w:r w:rsidRPr="00FA49F0">
        <w:t xml:space="preserve">the general conditions </w:t>
      </w:r>
      <w:r w:rsidR="00AA6DFD" w:rsidRPr="00FA49F0">
        <w:t>for</w:t>
      </w:r>
      <w:r w:rsidR="003B6C51" w:rsidRPr="00FA49F0">
        <w:t xml:space="preserve"> the imposition of </w:t>
      </w:r>
      <w:r w:rsidR="00AA6DFD" w:rsidRPr="00FA49F0">
        <w:t xml:space="preserve">the annual levy </w:t>
      </w:r>
      <w:r w:rsidR="00AA17CA">
        <w:t xml:space="preserve">and </w:t>
      </w:r>
      <w:r w:rsidR="00602178">
        <w:t>the</w:t>
      </w:r>
      <w:r w:rsidR="00AA6DFD" w:rsidRPr="00FA49F0">
        <w:t xml:space="preserve"> special</w:t>
      </w:r>
      <w:r w:rsidR="003B6C51" w:rsidRPr="00FA49F0">
        <w:t xml:space="preserve"> levy;</w:t>
      </w:r>
      <w:r w:rsidR="009758AC" w:rsidRPr="00FA49F0">
        <w:t xml:space="preserve"> and</w:t>
      </w:r>
    </w:p>
    <w:p w14:paraId="3018D8D5" w14:textId="7438F0FC" w:rsidR="009758AC" w:rsidRPr="00FA49F0" w:rsidRDefault="003B6C51" w:rsidP="00865BC9">
      <w:pPr>
        <w:pStyle w:val="ListParagraph"/>
        <w:numPr>
          <w:ilvl w:val="0"/>
          <w:numId w:val="20"/>
        </w:numPr>
        <w:spacing w:before="240"/>
        <w:contextualSpacing w:val="0"/>
      </w:pPr>
      <w:r w:rsidRPr="00FA49F0">
        <w:t xml:space="preserve">the methods for </w:t>
      </w:r>
      <w:r w:rsidR="004C7070">
        <w:t>working out the amount o</w:t>
      </w:r>
      <w:r w:rsidR="006F62A1">
        <w:t xml:space="preserve">f </w:t>
      </w:r>
      <w:r w:rsidR="004D2FE5" w:rsidRPr="00FA49F0">
        <w:t>the annual levy, further levy, special levy and one-off levy</w:t>
      </w:r>
      <w:r w:rsidR="007B0E75" w:rsidRPr="00FA49F0">
        <w:t>.</w:t>
      </w:r>
    </w:p>
    <w:p w14:paraId="2550CB8C" w14:textId="4B39A50B" w:rsidR="00176219" w:rsidRPr="001559FC" w:rsidRDefault="00176219" w:rsidP="00865BC9">
      <w:pPr>
        <w:spacing w:before="240"/>
      </w:pPr>
      <w:r>
        <w:t xml:space="preserve">Public consultation </w:t>
      </w:r>
      <w:r w:rsidR="00F77401">
        <w:t xml:space="preserve">on the draft regulations </w:t>
      </w:r>
      <w:r>
        <w:t>took place between 8 September and 7</w:t>
      </w:r>
      <w:r w:rsidR="00F77401">
        <w:t> </w:t>
      </w:r>
      <w:r>
        <w:t>October 2022.</w:t>
      </w:r>
      <w:r w:rsidR="00CF66A8" w:rsidRPr="00CF66A8">
        <w:t xml:space="preserve"> </w:t>
      </w:r>
      <w:r w:rsidR="00CF66A8" w:rsidRPr="000A3DBD">
        <w:t>Stakeholder submissions did not raise any concerns regarding the intended operation of the draft regulations.</w:t>
      </w:r>
      <w:r>
        <w:t xml:space="preserve"> </w:t>
      </w:r>
    </w:p>
    <w:p w14:paraId="79494F99" w14:textId="65CF3A4E" w:rsidR="002C226C" w:rsidRPr="00B82C7C" w:rsidRDefault="002C226C" w:rsidP="00865BC9">
      <w:pPr>
        <w:spacing w:before="240"/>
      </w:pPr>
      <w:r w:rsidRPr="00B82C7C">
        <w:t xml:space="preserve">Details of the </w:t>
      </w:r>
      <w:r w:rsidR="00EB2AEF" w:rsidRPr="00B82C7C">
        <w:t>Regulations are set out in</w:t>
      </w:r>
      <w:r w:rsidRPr="00B82C7C">
        <w:t xml:space="preserve"> </w:t>
      </w:r>
      <w:r w:rsidRPr="00B82C7C">
        <w:rPr>
          <w:u w:val="single"/>
        </w:rPr>
        <w:t>Attachment</w:t>
      </w:r>
      <w:r w:rsidR="00EB2AEF" w:rsidRPr="00B82C7C">
        <w:rPr>
          <w:u w:val="single"/>
        </w:rPr>
        <w:t xml:space="preserve"> </w:t>
      </w:r>
      <w:r w:rsidR="00CA23D1" w:rsidRPr="00B82C7C">
        <w:rPr>
          <w:u w:val="single"/>
        </w:rPr>
        <w:t>A</w:t>
      </w:r>
      <w:r w:rsidR="00892B1A" w:rsidRPr="00B82C7C">
        <w:rPr>
          <w:u w:val="single"/>
        </w:rPr>
        <w:t>.</w:t>
      </w:r>
      <w:r w:rsidR="00013390" w:rsidRPr="00B82C7C">
        <w:t xml:space="preserve"> </w:t>
      </w:r>
    </w:p>
    <w:p w14:paraId="0C7F9D57" w14:textId="5B2DDFED" w:rsidR="002C226C" w:rsidRPr="00B82C7C" w:rsidRDefault="002C226C" w:rsidP="00865BC9">
      <w:pPr>
        <w:spacing w:before="240"/>
      </w:pPr>
      <w:r w:rsidRPr="00B82C7C">
        <w:t xml:space="preserve">The Regulations are a legislative instrument for the purposes of the </w:t>
      </w:r>
      <w:r w:rsidRPr="00B82C7C">
        <w:rPr>
          <w:i/>
        </w:rPr>
        <w:t>Legislation</w:t>
      </w:r>
      <w:r w:rsidR="00FA49F0">
        <w:rPr>
          <w:i/>
        </w:rPr>
        <w:t> </w:t>
      </w:r>
      <w:r w:rsidRPr="00B82C7C">
        <w:rPr>
          <w:i/>
        </w:rPr>
        <w:t>Act</w:t>
      </w:r>
      <w:r w:rsidR="00FA49F0">
        <w:rPr>
          <w:i/>
        </w:rPr>
        <w:t> </w:t>
      </w:r>
      <w:r w:rsidRPr="00B82C7C">
        <w:rPr>
          <w:i/>
        </w:rPr>
        <w:t>2003</w:t>
      </w:r>
      <w:r w:rsidRPr="00B82C7C">
        <w:t>.</w:t>
      </w:r>
    </w:p>
    <w:p w14:paraId="00291C26" w14:textId="77777777" w:rsidR="00A113B2" w:rsidRDefault="00A113B2" w:rsidP="00865BC9">
      <w:pPr>
        <w:spacing w:before="240"/>
      </w:pPr>
      <w:r>
        <w:t>The Regulations commenced on the later of:</w:t>
      </w:r>
    </w:p>
    <w:p w14:paraId="71C4F866" w14:textId="77777777" w:rsidR="00A113B2" w:rsidRDefault="00A113B2" w:rsidP="00865BC9">
      <w:pPr>
        <w:pStyle w:val="ListParagraph"/>
        <w:numPr>
          <w:ilvl w:val="0"/>
          <w:numId w:val="20"/>
        </w:numPr>
        <w:spacing w:before="240"/>
        <w:contextualSpacing w:val="0"/>
      </w:pPr>
      <w:r>
        <w:t>the day after this instrument was registered on the Federal Register of Legislation; and</w:t>
      </w:r>
    </w:p>
    <w:p w14:paraId="2D51F14A" w14:textId="5623E88B" w:rsidR="00A113B2" w:rsidRDefault="00A113B2" w:rsidP="00865BC9">
      <w:pPr>
        <w:pStyle w:val="ListParagraph"/>
        <w:numPr>
          <w:ilvl w:val="0"/>
          <w:numId w:val="20"/>
        </w:numPr>
        <w:spacing w:before="240"/>
        <w:contextualSpacing w:val="0"/>
      </w:pPr>
      <w:r>
        <w:t xml:space="preserve">the day the </w:t>
      </w:r>
      <w:r w:rsidRPr="00130276">
        <w:rPr>
          <w:i/>
          <w:iCs/>
        </w:rPr>
        <w:t>Financial Services Compensation Scheme of Last Resort Levy Act</w:t>
      </w:r>
      <w:r w:rsidR="000F6477" w:rsidRPr="00130276">
        <w:rPr>
          <w:i/>
          <w:iCs/>
        </w:rPr>
        <w:t> </w:t>
      </w:r>
      <w:r w:rsidRPr="00130276">
        <w:rPr>
          <w:i/>
          <w:iCs/>
        </w:rPr>
        <w:t>2023</w:t>
      </w:r>
      <w:r>
        <w:t xml:space="preserve"> commenced.  </w:t>
      </w:r>
    </w:p>
    <w:p w14:paraId="13515FB1" w14:textId="10CEAFBA" w:rsidR="005E034D" w:rsidRDefault="005E034D" w:rsidP="00865BC9">
      <w:pPr>
        <w:spacing w:before="240"/>
      </w:pPr>
      <w:r w:rsidRPr="00E4479C">
        <w:t xml:space="preserve">The Financial Services Royal Commission Final Report has been certified as being informed by a process and analysis equivalent to a </w:t>
      </w:r>
      <w:r w:rsidR="00D62904">
        <w:t>Policy Impact Analysis</w:t>
      </w:r>
      <w:r w:rsidRPr="00E3252A">
        <w:t xml:space="preserve"> for</w:t>
      </w:r>
      <w:r w:rsidRPr="00E4479C">
        <w:t xml:space="preserve"> the purposes of the Government decision to implement this reform.</w:t>
      </w:r>
      <w:r>
        <w:t xml:space="preserve"> </w:t>
      </w:r>
      <w:r w:rsidRPr="00E4479C">
        <w:t xml:space="preserve">The Financial Services Royal Commission Final Report can be accessed </w:t>
      </w:r>
      <w:r w:rsidR="005F1DB7">
        <w:t>from</w:t>
      </w:r>
      <w:r w:rsidRPr="00E4479C">
        <w:t xml:space="preserve"> the Australian Parliament House website.</w:t>
      </w:r>
    </w:p>
    <w:p w14:paraId="33D0BBCE" w14:textId="77777777" w:rsidR="005E034D" w:rsidRPr="005E034D" w:rsidRDefault="005E034D" w:rsidP="00865BC9">
      <w:pPr>
        <w:spacing w:before="240"/>
        <w:rPr>
          <w:i/>
        </w:rPr>
      </w:pPr>
      <w:r>
        <w:t xml:space="preserve">A statement of Compatibility with Human Rights is at </w:t>
      </w:r>
      <w:r w:rsidRPr="005E034D">
        <w:rPr>
          <w:u w:val="single"/>
        </w:rPr>
        <w:t>Attachment B</w:t>
      </w:r>
      <w:r>
        <w:t xml:space="preserve">. </w:t>
      </w:r>
    </w:p>
    <w:p w14:paraId="63145B82" w14:textId="77777777" w:rsidR="00A113B2" w:rsidRDefault="00A113B2">
      <w:pPr>
        <w:spacing w:before="0" w:after="0"/>
      </w:pPr>
      <w:r>
        <w:br w:type="page"/>
      </w:r>
    </w:p>
    <w:p w14:paraId="3446C82D" w14:textId="2C855080" w:rsidR="00EA4DD8" w:rsidRPr="00B82C7C" w:rsidRDefault="00EA4DD8" w:rsidP="00865BC9">
      <w:pPr>
        <w:jc w:val="right"/>
        <w:rPr>
          <w:b/>
          <w:u w:val="single"/>
        </w:rPr>
      </w:pPr>
      <w:r w:rsidRPr="00B82C7C">
        <w:rPr>
          <w:b/>
          <w:u w:val="single"/>
        </w:rPr>
        <w:lastRenderedPageBreak/>
        <w:t xml:space="preserve">ATTACHMENT </w:t>
      </w:r>
      <w:r w:rsidR="004D1BC5" w:rsidRPr="00B82C7C">
        <w:rPr>
          <w:b/>
          <w:u w:val="single"/>
        </w:rPr>
        <w:t>A</w:t>
      </w:r>
    </w:p>
    <w:p w14:paraId="1A7A46DC" w14:textId="673F9E61" w:rsidR="00EA4DD8" w:rsidRPr="00B82C7C" w:rsidRDefault="00EA4DD8" w:rsidP="00865BC9">
      <w:pPr>
        <w:spacing w:before="240"/>
        <w:ind w:right="91"/>
        <w:rPr>
          <w:b/>
          <w:bCs/>
          <w:szCs w:val="24"/>
          <w:u w:val="single"/>
        </w:rPr>
      </w:pPr>
      <w:r w:rsidRPr="00B82C7C">
        <w:rPr>
          <w:b/>
          <w:bCs/>
          <w:u w:val="single"/>
        </w:rPr>
        <w:t xml:space="preserve">Details of the </w:t>
      </w:r>
      <w:r w:rsidR="00893992" w:rsidRPr="00B82C7C">
        <w:rPr>
          <w:b/>
          <w:i/>
          <w:iCs/>
          <w:u w:val="single"/>
        </w:rPr>
        <w:t>Financial Services Compensation Scheme of Last Resort Levy Regulations 202</w:t>
      </w:r>
      <w:r w:rsidR="003E67E0">
        <w:rPr>
          <w:b/>
          <w:i/>
          <w:iCs/>
          <w:u w:val="single"/>
        </w:rPr>
        <w:t>3</w:t>
      </w:r>
    </w:p>
    <w:p w14:paraId="5FFD1799" w14:textId="051DBDF6" w:rsidR="00EA4DD8" w:rsidRPr="00B82C7C" w:rsidRDefault="00EA4DD8" w:rsidP="00865BC9">
      <w:pPr>
        <w:spacing w:before="240"/>
        <w:rPr>
          <w:rFonts w:ascii="Calibri" w:hAnsi="Calibri"/>
          <w:sz w:val="22"/>
          <w:szCs w:val="22"/>
          <w:u w:val="single"/>
          <w:lang w:eastAsia="en-US"/>
        </w:rPr>
      </w:pPr>
      <w:r w:rsidRPr="00B82C7C">
        <w:rPr>
          <w:u w:val="single"/>
        </w:rPr>
        <w:t>Section 1 – Name of the Regulations</w:t>
      </w:r>
    </w:p>
    <w:p w14:paraId="0B7F32D5" w14:textId="0D5EAD18" w:rsidR="00EA4DD8" w:rsidRPr="00B82C7C" w:rsidRDefault="00EA4DD8" w:rsidP="00865BC9">
      <w:pPr>
        <w:spacing w:before="240"/>
      </w:pPr>
      <w:r w:rsidRPr="00B82C7C">
        <w:t xml:space="preserve">This section provides that the name of the Regulations is the </w:t>
      </w:r>
      <w:r w:rsidR="00893992" w:rsidRPr="00B82C7C">
        <w:rPr>
          <w:i/>
          <w:iCs/>
        </w:rPr>
        <w:t>Financial Services Compensation Scheme of Last Resort Levy Regulations 202</w:t>
      </w:r>
      <w:r w:rsidR="0008029B">
        <w:rPr>
          <w:i/>
          <w:iCs/>
        </w:rPr>
        <w:t>3</w:t>
      </w:r>
      <w:r w:rsidRPr="00B82C7C">
        <w:t xml:space="preserve"> (the Regulations).</w:t>
      </w:r>
    </w:p>
    <w:p w14:paraId="29CDDE96" w14:textId="77777777" w:rsidR="00EA4DD8" w:rsidRPr="00B82C7C" w:rsidRDefault="00EA4DD8" w:rsidP="00865BC9">
      <w:pPr>
        <w:spacing w:before="240"/>
        <w:ind w:right="91"/>
        <w:rPr>
          <w:u w:val="single"/>
        </w:rPr>
      </w:pPr>
      <w:r w:rsidRPr="00B82C7C">
        <w:rPr>
          <w:u w:val="single"/>
        </w:rPr>
        <w:t>Section 2 – Commencement</w:t>
      </w:r>
    </w:p>
    <w:p w14:paraId="3BF4E936" w14:textId="32EB2EDF" w:rsidR="0008029B" w:rsidRDefault="00C474FA" w:rsidP="00865BC9">
      <w:pPr>
        <w:spacing w:before="240"/>
        <w:rPr>
          <w:color w:val="000000" w:themeColor="text1"/>
        </w:rPr>
      </w:pPr>
      <w:r>
        <w:t>Th</w:t>
      </w:r>
      <w:r w:rsidR="00E403FB">
        <w:t>is</w:t>
      </w:r>
      <w:r>
        <w:t xml:space="preserve"> section provides that the</w:t>
      </w:r>
      <w:r w:rsidR="00EA4DD8" w:rsidRPr="00B82C7C">
        <w:rPr>
          <w:color w:val="000000" w:themeColor="text1"/>
        </w:rPr>
        <w:t xml:space="preserve"> Regulations commence</w:t>
      </w:r>
      <w:r w:rsidR="00FD5D97">
        <w:rPr>
          <w:color w:val="000000" w:themeColor="text1"/>
        </w:rPr>
        <w:t>d</w:t>
      </w:r>
      <w:r w:rsidR="00EA4DD8" w:rsidRPr="00B82C7C">
        <w:rPr>
          <w:color w:val="000000" w:themeColor="text1"/>
        </w:rPr>
        <w:t xml:space="preserve"> on the </w:t>
      </w:r>
      <w:r w:rsidR="0008029B">
        <w:rPr>
          <w:color w:val="000000" w:themeColor="text1"/>
        </w:rPr>
        <w:t>later of:</w:t>
      </w:r>
    </w:p>
    <w:p w14:paraId="289DB011" w14:textId="77777777" w:rsidR="0008029B" w:rsidRDefault="0008029B" w:rsidP="00865BC9">
      <w:pPr>
        <w:pStyle w:val="ListParagraph"/>
        <w:numPr>
          <w:ilvl w:val="0"/>
          <w:numId w:val="20"/>
        </w:numPr>
        <w:spacing w:before="240"/>
        <w:contextualSpacing w:val="0"/>
      </w:pPr>
      <w:r>
        <w:t>the day after this instrument was registered on the Federal Register of Legislation; and</w:t>
      </w:r>
    </w:p>
    <w:p w14:paraId="44784E39" w14:textId="27FFA6B1" w:rsidR="0008029B" w:rsidRDefault="0008029B" w:rsidP="00865BC9">
      <w:pPr>
        <w:pStyle w:val="ListParagraph"/>
        <w:numPr>
          <w:ilvl w:val="0"/>
          <w:numId w:val="20"/>
        </w:numPr>
        <w:spacing w:before="240"/>
        <w:contextualSpacing w:val="0"/>
      </w:pPr>
      <w:r>
        <w:t xml:space="preserve">the day the </w:t>
      </w:r>
      <w:r w:rsidRPr="00130276">
        <w:rPr>
          <w:i/>
          <w:iCs/>
        </w:rPr>
        <w:t>Financial Services Compensation Scheme of Last Resort Levy Act</w:t>
      </w:r>
      <w:r w:rsidR="00FA49F0" w:rsidRPr="00130276">
        <w:rPr>
          <w:i/>
          <w:iCs/>
        </w:rPr>
        <w:t> </w:t>
      </w:r>
      <w:r w:rsidRPr="00130276">
        <w:rPr>
          <w:i/>
          <w:iCs/>
        </w:rPr>
        <w:t>2023</w:t>
      </w:r>
      <w:r>
        <w:t xml:space="preserve"> commenced.  </w:t>
      </w:r>
    </w:p>
    <w:p w14:paraId="23D9E41E" w14:textId="77777777" w:rsidR="00EA4DD8" w:rsidRPr="00B82C7C" w:rsidRDefault="00EA4DD8" w:rsidP="00865BC9">
      <w:pPr>
        <w:spacing w:before="240"/>
        <w:ind w:right="91"/>
        <w:rPr>
          <w:u w:val="single"/>
        </w:rPr>
      </w:pPr>
      <w:r w:rsidRPr="00B82C7C">
        <w:rPr>
          <w:u w:val="single"/>
        </w:rPr>
        <w:t>Section 3 – Authority</w:t>
      </w:r>
    </w:p>
    <w:p w14:paraId="79111AAD" w14:textId="7B3CAF1C" w:rsidR="00EA4DD8" w:rsidRPr="00B82C7C" w:rsidRDefault="00EA4DD8" w:rsidP="00865BC9">
      <w:pPr>
        <w:spacing w:before="240"/>
        <w:ind w:right="91"/>
        <w:rPr>
          <w:i/>
        </w:rPr>
      </w:pPr>
      <w:r w:rsidRPr="00B82C7C">
        <w:t>Th</w:t>
      </w:r>
      <w:r w:rsidR="00E403FB">
        <w:t xml:space="preserve">is section provides that the </w:t>
      </w:r>
      <w:r w:rsidRPr="00B82C7C">
        <w:t xml:space="preserve">Regulations are made under the </w:t>
      </w:r>
      <w:r w:rsidR="00893992" w:rsidRPr="00B82C7C">
        <w:rPr>
          <w:i/>
        </w:rPr>
        <w:t>Financial Services Compensation Scheme of Last Resort Levy Act 202</w:t>
      </w:r>
      <w:r w:rsidR="009A0D86">
        <w:rPr>
          <w:i/>
        </w:rPr>
        <w:t>3</w:t>
      </w:r>
      <w:r w:rsidRPr="00B82C7C">
        <w:t xml:space="preserve"> (the Act).</w:t>
      </w:r>
    </w:p>
    <w:p w14:paraId="294F2757" w14:textId="7D255F83" w:rsidR="004A7A29" w:rsidRPr="00B82C7C" w:rsidRDefault="00EA4DD8" w:rsidP="00865BC9">
      <w:pPr>
        <w:spacing w:before="240"/>
        <w:ind w:right="91"/>
        <w:rPr>
          <w:u w:val="single"/>
        </w:rPr>
      </w:pPr>
      <w:r w:rsidRPr="00B82C7C">
        <w:rPr>
          <w:u w:val="single"/>
        </w:rPr>
        <w:t xml:space="preserve">Section 4 – </w:t>
      </w:r>
      <w:r w:rsidR="004F0457" w:rsidRPr="00B82C7C">
        <w:rPr>
          <w:u w:val="single"/>
        </w:rPr>
        <w:t>Definitions</w:t>
      </w:r>
    </w:p>
    <w:p w14:paraId="25F6938E" w14:textId="7028B045" w:rsidR="00D34411" w:rsidRPr="00D34411" w:rsidRDefault="00BA2B87" w:rsidP="00865BC9">
      <w:pPr>
        <w:spacing w:before="240"/>
        <w:ind w:right="91"/>
      </w:pPr>
      <w:r>
        <w:t xml:space="preserve">Section 4 of the Regulations </w:t>
      </w:r>
      <w:r w:rsidR="00BA1D4E">
        <w:t xml:space="preserve">defines </w:t>
      </w:r>
      <w:r w:rsidR="004A7A29" w:rsidRPr="00B82C7C">
        <w:t xml:space="preserve">the key words and terms used in the Regulations. </w:t>
      </w:r>
    </w:p>
    <w:p w14:paraId="57F01770" w14:textId="4DE80911" w:rsidR="005D28FD" w:rsidRPr="00B82C7C" w:rsidRDefault="003A243E" w:rsidP="00865BC9">
      <w:pPr>
        <w:spacing w:before="240"/>
        <w:ind w:right="91"/>
        <w:rPr>
          <w:u w:val="single"/>
        </w:rPr>
      </w:pPr>
      <w:r w:rsidRPr="00B82C7C">
        <w:rPr>
          <w:u w:val="single"/>
        </w:rPr>
        <w:t>Section 5 – Rules about amounts</w:t>
      </w:r>
    </w:p>
    <w:p w14:paraId="421AEE28" w14:textId="32993BA5" w:rsidR="00622A70" w:rsidRDefault="00AA1BB3" w:rsidP="00865BC9">
      <w:pPr>
        <w:spacing w:before="240"/>
        <w:ind w:right="91"/>
        <w:rPr>
          <w:color w:val="000000"/>
          <w:shd w:val="clear" w:color="auto" w:fill="FFFFFF"/>
        </w:rPr>
      </w:pPr>
      <w:r>
        <w:rPr>
          <w:color w:val="000000"/>
          <w:shd w:val="clear" w:color="auto" w:fill="FFFFFF"/>
        </w:rPr>
        <w:t xml:space="preserve">Section 5 of the Regulations </w:t>
      </w:r>
      <w:r w:rsidR="004054F8" w:rsidRPr="00B82C7C">
        <w:rPr>
          <w:color w:val="000000"/>
          <w:shd w:val="clear" w:color="auto" w:fill="FFFFFF"/>
        </w:rPr>
        <w:t>provides for standard rounding rules,</w:t>
      </w:r>
      <w:r w:rsidR="004B2C03" w:rsidRPr="00B82C7C">
        <w:rPr>
          <w:color w:val="000000"/>
          <w:shd w:val="clear" w:color="auto" w:fill="FFFFFF"/>
        </w:rPr>
        <w:t xml:space="preserve"> </w:t>
      </w:r>
      <w:r w:rsidR="000A7E6B">
        <w:rPr>
          <w:color w:val="000000"/>
          <w:shd w:val="clear" w:color="auto" w:fill="FFFFFF"/>
        </w:rPr>
        <w:t xml:space="preserve">by providing that monetary amounts worked out under this instrument should be rounded to the nearest whole dollar, and </w:t>
      </w:r>
      <w:r w:rsidR="00C53431">
        <w:rPr>
          <w:color w:val="000000"/>
          <w:shd w:val="clear" w:color="auto" w:fill="FFFFFF"/>
        </w:rPr>
        <w:t xml:space="preserve">for non-monetary amounts, rounded to the nearest whole number.  </w:t>
      </w:r>
    </w:p>
    <w:p w14:paraId="22A39890" w14:textId="5920547D" w:rsidR="004054F8" w:rsidRPr="00B82C7C" w:rsidRDefault="004054F8" w:rsidP="00865BC9">
      <w:pPr>
        <w:spacing w:before="240"/>
        <w:ind w:right="91"/>
        <w:rPr>
          <w:b/>
          <w:bCs/>
        </w:rPr>
      </w:pPr>
      <w:r w:rsidRPr="00B82C7C">
        <w:rPr>
          <w:b/>
          <w:bCs/>
          <w:color w:val="000000"/>
          <w:shd w:val="clear" w:color="auto" w:fill="FFFFFF"/>
        </w:rPr>
        <w:t xml:space="preserve">Part 2 – Matters relating to imposition of levy </w:t>
      </w:r>
    </w:p>
    <w:p w14:paraId="69CD33FA" w14:textId="241A0216" w:rsidR="002D43B9" w:rsidRPr="00B82C7C" w:rsidRDefault="004054F8" w:rsidP="00865BC9">
      <w:pPr>
        <w:spacing w:before="240"/>
        <w:ind w:right="91"/>
        <w:rPr>
          <w:u w:val="single"/>
        </w:rPr>
      </w:pPr>
      <w:r w:rsidRPr="00B82C7C">
        <w:rPr>
          <w:u w:val="single"/>
        </w:rPr>
        <w:t xml:space="preserve">Section 6 – Sub-sectors subject to annual levy </w:t>
      </w:r>
    </w:p>
    <w:p w14:paraId="5A353067" w14:textId="6ABE0D1F" w:rsidR="00390706" w:rsidRDefault="00B44B1B" w:rsidP="00865BC9">
      <w:pPr>
        <w:spacing w:before="240"/>
        <w:ind w:right="91"/>
      </w:pPr>
      <w:r>
        <w:t>T</w:t>
      </w:r>
      <w:r w:rsidR="00390706" w:rsidRPr="00B82C7C">
        <w:t xml:space="preserve">he CSLR levy framework relies on the annual levy as the primary funding mechanism to recover the </w:t>
      </w:r>
      <w:r w:rsidR="00870EE3">
        <w:t>claims, fees and costs</w:t>
      </w:r>
      <w:r w:rsidR="00870EE3" w:rsidRPr="00B82C7C">
        <w:t xml:space="preserve"> </w:t>
      </w:r>
      <w:r w:rsidR="00390706" w:rsidRPr="00B82C7C">
        <w:t xml:space="preserve">that the CSLR operator estimates will be payable for </w:t>
      </w:r>
      <w:r w:rsidR="006318B5">
        <w:t xml:space="preserve">the second </w:t>
      </w:r>
      <w:r w:rsidR="00870EE3">
        <w:t xml:space="preserve">levy period </w:t>
      </w:r>
      <w:r w:rsidR="006318B5">
        <w:t xml:space="preserve">(and each subsequent levy period) </w:t>
      </w:r>
      <w:r w:rsidR="00870EE3">
        <w:t>and a</w:t>
      </w:r>
      <w:r w:rsidR="00390706" w:rsidRPr="00B82C7C">
        <w:t xml:space="preserve"> sub-sector</w:t>
      </w:r>
      <w:r w:rsidR="00870EE3">
        <w:t>.</w:t>
      </w:r>
      <w:r w:rsidR="005D21BB">
        <w:t xml:space="preserve"> </w:t>
      </w:r>
    </w:p>
    <w:p w14:paraId="6543A198" w14:textId="312AF351" w:rsidR="005D21BB" w:rsidRDefault="005D21BB" w:rsidP="00865BC9">
      <w:pPr>
        <w:spacing w:before="240"/>
        <w:ind w:right="91"/>
      </w:pPr>
      <w:r>
        <w:t>S</w:t>
      </w:r>
      <w:r w:rsidR="00DE5C32">
        <w:t>ubs</w:t>
      </w:r>
      <w:r>
        <w:t xml:space="preserve">ection 8(1) of the Act provides that the annual levy is imposed on a person for the second levy period (and each </w:t>
      </w:r>
      <w:r w:rsidR="00421740">
        <w:t>subsequent</w:t>
      </w:r>
      <w:r>
        <w:t xml:space="preserve"> levy period) if, at any time during the qualifying period for the levy period</w:t>
      </w:r>
      <w:r w:rsidR="00F54B99">
        <w:t>, the person:</w:t>
      </w:r>
    </w:p>
    <w:p w14:paraId="7D657DBD" w14:textId="7DB524E1" w:rsidR="005D21BB" w:rsidRPr="00FA49F0" w:rsidRDefault="005D21BB" w:rsidP="00865BC9">
      <w:pPr>
        <w:pStyle w:val="ListParagraph"/>
        <w:numPr>
          <w:ilvl w:val="0"/>
          <w:numId w:val="20"/>
        </w:numPr>
        <w:spacing w:before="240"/>
        <w:contextualSpacing w:val="0"/>
      </w:pPr>
      <w:r w:rsidRPr="00FA49F0">
        <w:t xml:space="preserve">is a member of a </w:t>
      </w:r>
      <w:r w:rsidR="00F54B99" w:rsidRPr="00FA49F0">
        <w:t>sub-sector of a kind prescribed by the regulations; and</w:t>
      </w:r>
    </w:p>
    <w:p w14:paraId="65B45169" w14:textId="6DC9FC99" w:rsidR="00F54B99" w:rsidRPr="00FA49F0" w:rsidRDefault="00F54B99" w:rsidP="00865BC9">
      <w:pPr>
        <w:pStyle w:val="ListParagraph"/>
        <w:numPr>
          <w:ilvl w:val="0"/>
          <w:numId w:val="20"/>
        </w:numPr>
        <w:spacing w:before="240"/>
        <w:contextualSpacing w:val="0"/>
      </w:pPr>
      <w:r w:rsidRPr="00FA49F0">
        <w:t>meets the general conditions</w:t>
      </w:r>
      <w:r w:rsidR="000146A9" w:rsidRPr="00FA49F0">
        <w:t xml:space="preserve"> prescribed by the regulations.</w:t>
      </w:r>
    </w:p>
    <w:p w14:paraId="7522E8D8" w14:textId="493FD2B0" w:rsidR="00EA4DD8" w:rsidRPr="00B82C7C" w:rsidRDefault="006F6F3F" w:rsidP="00865BC9">
      <w:pPr>
        <w:spacing w:before="240"/>
        <w:ind w:right="91"/>
      </w:pPr>
      <w:r>
        <w:lastRenderedPageBreak/>
        <w:t xml:space="preserve">Section 6 </w:t>
      </w:r>
      <w:r w:rsidR="00D737E4">
        <w:t xml:space="preserve">of the Regulations </w:t>
      </w:r>
      <w:r w:rsidR="0061750C" w:rsidRPr="00B82C7C">
        <w:t xml:space="preserve">prescribes </w:t>
      </w:r>
      <w:r w:rsidR="00226B0E">
        <w:t xml:space="preserve">the </w:t>
      </w:r>
      <w:r w:rsidR="00983442" w:rsidRPr="00B82C7C">
        <w:t xml:space="preserve">four </w:t>
      </w:r>
      <w:r w:rsidR="008D1DBB" w:rsidRPr="00B82C7C">
        <w:t>kind</w:t>
      </w:r>
      <w:r w:rsidR="00D737E4">
        <w:t>s</w:t>
      </w:r>
      <w:r w:rsidR="008D1DBB" w:rsidRPr="00B82C7C">
        <w:t xml:space="preserve"> of </w:t>
      </w:r>
      <w:r w:rsidR="0061750C" w:rsidRPr="00B82C7C">
        <w:t xml:space="preserve">sub-sectors </w:t>
      </w:r>
      <w:r w:rsidR="00983442" w:rsidRPr="00B82C7C">
        <w:t xml:space="preserve">that </w:t>
      </w:r>
      <w:r w:rsidR="00421740">
        <w:t>are</w:t>
      </w:r>
      <w:r w:rsidR="00983442" w:rsidRPr="00B82C7C">
        <w:t xml:space="preserve"> </w:t>
      </w:r>
      <w:r w:rsidR="00FA5505">
        <w:t>required to pay the annual levy</w:t>
      </w:r>
      <w:r w:rsidR="003F291D">
        <w:t xml:space="preserve"> for the purposes of </w:t>
      </w:r>
      <w:r w:rsidR="00A07E68">
        <w:t>paragraph</w:t>
      </w:r>
      <w:r w:rsidR="003F291D">
        <w:t xml:space="preserve"> 8(1)(a) of the Act</w:t>
      </w:r>
      <w:r w:rsidR="00FA5505">
        <w:t xml:space="preserve">. </w:t>
      </w:r>
      <w:r w:rsidR="00355288" w:rsidRPr="00B82C7C">
        <w:t xml:space="preserve">These </w:t>
      </w:r>
      <w:r w:rsidR="007476D0">
        <w:br/>
      </w:r>
      <w:r w:rsidR="00355288" w:rsidRPr="00B82C7C">
        <w:t xml:space="preserve">sub-sectors are defined </w:t>
      </w:r>
      <w:r w:rsidR="000A4EB3" w:rsidRPr="00B82C7C">
        <w:t>with reference to</w:t>
      </w:r>
      <w:r w:rsidR="009A70DA" w:rsidRPr="00B82C7C">
        <w:t xml:space="preserve"> the </w:t>
      </w:r>
      <w:r w:rsidR="009A70DA" w:rsidRPr="0092796C">
        <w:t>ASIC</w:t>
      </w:r>
      <w:r w:rsidR="00421740" w:rsidRPr="0092796C">
        <w:t> </w:t>
      </w:r>
      <w:r w:rsidR="009A70DA" w:rsidRPr="0092796C">
        <w:t xml:space="preserve">Supervisory Cost Recovery Levy </w:t>
      </w:r>
      <w:r w:rsidR="00FD7C65" w:rsidRPr="0092796C">
        <w:t>Regulations</w:t>
      </w:r>
      <w:r w:rsidR="009A70DA" w:rsidRPr="0092796C">
        <w:t xml:space="preserve"> 2017</w:t>
      </w:r>
      <w:r w:rsidR="00983442" w:rsidRPr="00B82C7C">
        <w:t xml:space="preserve"> </w:t>
      </w:r>
      <w:r w:rsidR="000823C1" w:rsidRPr="00B82C7C">
        <w:t xml:space="preserve">(ASIC </w:t>
      </w:r>
      <w:r w:rsidR="00127493">
        <w:t xml:space="preserve">Levy </w:t>
      </w:r>
      <w:r w:rsidR="000823C1" w:rsidRPr="00B82C7C">
        <w:t>Regulations</w:t>
      </w:r>
      <w:r w:rsidR="000A4EB3" w:rsidRPr="00B82C7C">
        <w:t>)</w:t>
      </w:r>
      <w:r w:rsidR="00355288" w:rsidRPr="00B82C7C">
        <w:t xml:space="preserve">. </w:t>
      </w:r>
      <w:r w:rsidR="003629E0" w:rsidRPr="00B82C7C">
        <w:t xml:space="preserve">The </w:t>
      </w:r>
      <w:r w:rsidR="003629E0" w:rsidRPr="00D737E4">
        <w:t xml:space="preserve">ASIC </w:t>
      </w:r>
      <w:r w:rsidR="00127493" w:rsidRPr="00D737E4">
        <w:t xml:space="preserve">Levy </w:t>
      </w:r>
      <w:r w:rsidR="003629E0" w:rsidRPr="00D737E4">
        <w:t>Regulations</w:t>
      </w:r>
      <w:r w:rsidR="003629E0" w:rsidRPr="00B82C7C">
        <w:rPr>
          <w:i/>
          <w:iCs/>
        </w:rPr>
        <w:t xml:space="preserve"> </w:t>
      </w:r>
      <w:r w:rsidR="003629E0" w:rsidRPr="00B82C7C">
        <w:t>group similar</w:t>
      </w:r>
      <w:r w:rsidR="002E6779">
        <w:t xml:space="preserve"> kinds of</w:t>
      </w:r>
      <w:r w:rsidR="003629E0" w:rsidRPr="00B82C7C">
        <w:t xml:space="preserve"> entit</w:t>
      </w:r>
      <w:r w:rsidR="002E6779">
        <w:t>ies</w:t>
      </w:r>
      <w:r w:rsidR="003629E0" w:rsidRPr="00B82C7C">
        <w:t xml:space="preserve">, which are regulated by </w:t>
      </w:r>
      <w:r w:rsidR="00C07E87" w:rsidRPr="00B82C7C">
        <w:t>the</w:t>
      </w:r>
      <w:r w:rsidR="003629E0" w:rsidRPr="00B82C7C">
        <w:t xml:space="preserve"> A</w:t>
      </w:r>
      <w:r w:rsidR="004B2C03" w:rsidRPr="00B82C7C">
        <w:t xml:space="preserve">ustralian </w:t>
      </w:r>
      <w:r w:rsidR="003629E0" w:rsidRPr="00B82C7C">
        <w:t>S</w:t>
      </w:r>
      <w:r w:rsidR="004B2C03" w:rsidRPr="00B82C7C">
        <w:t xml:space="preserve">ecurities and </w:t>
      </w:r>
      <w:r w:rsidR="003629E0" w:rsidRPr="00B82C7C">
        <w:t>I</w:t>
      </w:r>
      <w:r w:rsidR="004B2C03" w:rsidRPr="00B82C7C">
        <w:t>nvestments Commission (ASIC)</w:t>
      </w:r>
      <w:r w:rsidR="003629E0" w:rsidRPr="00B82C7C">
        <w:t>, into industry sub-sectors.</w:t>
      </w:r>
      <w:r w:rsidR="00BF6ABA" w:rsidRPr="00B82C7C">
        <w:t xml:space="preserve"> The</w:t>
      </w:r>
      <w:r w:rsidR="006C3485" w:rsidRPr="00B82C7C">
        <w:t xml:space="preserve"> four</w:t>
      </w:r>
      <w:r w:rsidR="00BF6ABA" w:rsidRPr="00B82C7C">
        <w:t xml:space="preserve"> sub-sectors that </w:t>
      </w:r>
      <w:r w:rsidR="003F291D">
        <w:t xml:space="preserve">are required to pay the annual levy are the: </w:t>
      </w:r>
    </w:p>
    <w:p w14:paraId="62614023" w14:textId="42F90710" w:rsidR="002D43B9" w:rsidRPr="00B82C7C" w:rsidRDefault="0061440B" w:rsidP="00865BC9">
      <w:pPr>
        <w:pStyle w:val="ListParagraph"/>
        <w:numPr>
          <w:ilvl w:val="0"/>
          <w:numId w:val="20"/>
        </w:numPr>
        <w:spacing w:before="240"/>
        <w:contextualSpacing w:val="0"/>
      </w:pPr>
      <w:r w:rsidRPr="00B82C7C">
        <w:t>c</w:t>
      </w:r>
      <w:r w:rsidR="002D43B9" w:rsidRPr="00B82C7C">
        <w:t xml:space="preserve">redit </w:t>
      </w:r>
      <w:proofErr w:type="gramStart"/>
      <w:r w:rsidR="002D43B9" w:rsidRPr="00B82C7C">
        <w:t>intermediaries</w:t>
      </w:r>
      <w:proofErr w:type="gramEnd"/>
      <w:r w:rsidR="002D43B9" w:rsidRPr="00B82C7C">
        <w:t xml:space="preserve"> sub-sector</w:t>
      </w:r>
      <w:r w:rsidR="002146BD">
        <w:t xml:space="preserve"> </w:t>
      </w:r>
      <w:r w:rsidR="00814C77">
        <w:t>(as de</w:t>
      </w:r>
      <w:r w:rsidR="00AB4A86">
        <w:t>scribed</w:t>
      </w:r>
      <w:r w:rsidR="00814C77">
        <w:t xml:space="preserve"> in </w:t>
      </w:r>
      <w:r w:rsidR="00A07E68">
        <w:t>sub</w:t>
      </w:r>
      <w:r w:rsidR="002146BD">
        <w:t xml:space="preserve">section </w:t>
      </w:r>
      <w:r w:rsidR="006478D9">
        <w:t>25(1) of the ASIC Levy Regulations</w:t>
      </w:r>
      <w:r w:rsidR="00814C77">
        <w:t>)</w:t>
      </w:r>
      <w:r w:rsidRPr="00B82C7C">
        <w:t xml:space="preserve">; </w:t>
      </w:r>
    </w:p>
    <w:p w14:paraId="35861F8A" w14:textId="0B5D51C8" w:rsidR="0061440B" w:rsidRPr="00B82C7C" w:rsidRDefault="0061440B" w:rsidP="00865BC9">
      <w:pPr>
        <w:pStyle w:val="ListParagraph"/>
        <w:numPr>
          <w:ilvl w:val="0"/>
          <w:numId w:val="20"/>
        </w:numPr>
        <w:spacing w:before="240"/>
        <w:contextualSpacing w:val="0"/>
      </w:pPr>
      <w:r w:rsidRPr="00B82C7C">
        <w:t>credit providers sub</w:t>
      </w:r>
      <w:r w:rsidRPr="00B82C7C">
        <w:noBreakHyphen/>
        <w:t>sector</w:t>
      </w:r>
      <w:r w:rsidR="00814C77">
        <w:t xml:space="preserve"> (as de</w:t>
      </w:r>
      <w:r w:rsidR="00AB4A86">
        <w:t>scribed</w:t>
      </w:r>
      <w:r w:rsidR="00814C77">
        <w:t xml:space="preserve"> in</w:t>
      </w:r>
      <w:r w:rsidR="006478D9">
        <w:t xml:space="preserve"> </w:t>
      </w:r>
      <w:r w:rsidR="00A07E68">
        <w:t>sub</w:t>
      </w:r>
      <w:r w:rsidR="006478D9">
        <w:t>section 26(1) of the ASIC Levy Regulations</w:t>
      </w:r>
      <w:r w:rsidRPr="00B82C7C">
        <w:t xml:space="preserve">; </w:t>
      </w:r>
    </w:p>
    <w:p w14:paraId="181726FD" w14:textId="2D037A1D" w:rsidR="0061440B" w:rsidRPr="00B82C7C" w:rsidRDefault="0061440B" w:rsidP="00865BC9">
      <w:pPr>
        <w:pStyle w:val="ListParagraph"/>
        <w:numPr>
          <w:ilvl w:val="0"/>
          <w:numId w:val="20"/>
        </w:numPr>
        <w:spacing w:before="240"/>
        <w:contextualSpacing w:val="0"/>
      </w:pPr>
      <w:r w:rsidRPr="00B82C7C">
        <w:t>licensees that provide personal advice on relevant financial products to retail clients sub</w:t>
      </w:r>
      <w:r w:rsidRPr="00B82C7C">
        <w:noBreakHyphen/>
        <w:t>sector</w:t>
      </w:r>
      <w:r w:rsidR="006478D9">
        <w:t xml:space="preserve"> </w:t>
      </w:r>
      <w:r w:rsidR="00814C77">
        <w:t>(as de</w:t>
      </w:r>
      <w:r w:rsidR="00AB4A86">
        <w:t>scribed</w:t>
      </w:r>
      <w:r w:rsidR="00814C77">
        <w:t xml:space="preserve"> in </w:t>
      </w:r>
      <w:r w:rsidR="00A07E68">
        <w:t>sub</w:t>
      </w:r>
      <w:r w:rsidR="00E325EA">
        <w:t>section 43(1) of the ASIC Levy Regulations</w:t>
      </w:r>
      <w:r w:rsidR="00814C77">
        <w:t>)</w:t>
      </w:r>
      <w:r w:rsidRPr="00B82C7C">
        <w:t xml:space="preserve">; and </w:t>
      </w:r>
    </w:p>
    <w:p w14:paraId="1A41C52D" w14:textId="4B30DAAB" w:rsidR="003629E0" w:rsidRPr="00B82C7C" w:rsidRDefault="0061440B" w:rsidP="00865BC9">
      <w:pPr>
        <w:pStyle w:val="ListParagraph"/>
        <w:numPr>
          <w:ilvl w:val="0"/>
          <w:numId w:val="20"/>
        </w:numPr>
        <w:spacing w:before="240"/>
        <w:contextualSpacing w:val="0"/>
      </w:pPr>
      <w:r w:rsidRPr="00B82C7C">
        <w:t xml:space="preserve">securities </w:t>
      </w:r>
      <w:proofErr w:type="gramStart"/>
      <w:r w:rsidRPr="00B82C7C">
        <w:t>dealers</w:t>
      </w:r>
      <w:proofErr w:type="gramEnd"/>
      <w:r w:rsidRPr="00B82C7C">
        <w:t xml:space="preserve"> sub</w:t>
      </w:r>
      <w:r w:rsidRPr="00B82C7C">
        <w:noBreakHyphen/>
        <w:t>sector</w:t>
      </w:r>
      <w:r w:rsidR="00E325EA">
        <w:t xml:space="preserve"> </w:t>
      </w:r>
      <w:r w:rsidR="00814C77">
        <w:t>(as de</w:t>
      </w:r>
      <w:r w:rsidR="00AB4A86">
        <w:t>scribed</w:t>
      </w:r>
      <w:r w:rsidR="00814C77">
        <w:t xml:space="preserve"> in </w:t>
      </w:r>
      <w:r w:rsidR="00A07E68">
        <w:t>sub</w:t>
      </w:r>
      <w:r w:rsidR="00814C77">
        <w:t>s</w:t>
      </w:r>
      <w:r w:rsidR="00E325EA">
        <w:t>ection 67(1) of the ASIC Levy Regulations</w:t>
      </w:r>
      <w:r w:rsidR="00814C77">
        <w:t>)</w:t>
      </w:r>
      <w:r w:rsidRPr="00B82C7C">
        <w:t>.</w:t>
      </w:r>
    </w:p>
    <w:p w14:paraId="38F2B574" w14:textId="18BE89B6" w:rsidR="00FE5ACB" w:rsidRDefault="007940AA" w:rsidP="00865BC9">
      <w:pPr>
        <w:pStyle w:val="Dotpoint"/>
        <w:numPr>
          <w:ilvl w:val="0"/>
          <w:numId w:val="0"/>
        </w:numPr>
        <w:spacing w:before="240"/>
      </w:pPr>
      <w:r>
        <w:t>This means that a</w:t>
      </w:r>
      <w:r w:rsidR="003F6FA7">
        <w:t xml:space="preserve">n </w:t>
      </w:r>
      <w:r w:rsidR="005C5B19">
        <w:t xml:space="preserve">entity that is a member of any </w:t>
      </w:r>
      <w:r w:rsidR="00DA5430">
        <w:t xml:space="preserve">of </w:t>
      </w:r>
      <w:r w:rsidR="0058288D" w:rsidRPr="00B82C7C">
        <w:t xml:space="preserve">these sub-sectors during the qualifying period for a levy </w:t>
      </w:r>
      <w:r w:rsidR="00D857F8" w:rsidRPr="00B82C7C">
        <w:t>period</w:t>
      </w:r>
      <w:r w:rsidR="0062017D" w:rsidRPr="00B82C7C">
        <w:t xml:space="preserve"> </w:t>
      </w:r>
      <w:r w:rsidR="005C5B19">
        <w:t xml:space="preserve">that </w:t>
      </w:r>
      <w:r w:rsidR="0058288D" w:rsidRPr="00B82C7C">
        <w:t>meet</w:t>
      </w:r>
      <w:r w:rsidR="00DA5430">
        <w:t>s</w:t>
      </w:r>
      <w:r w:rsidR="0058288D" w:rsidRPr="00B82C7C">
        <w:t xml:space="preserve"> the general conditions for the annual levy </w:t>
      </w:r>
      <w:r w:rsidR="00C50E0F">
        <w:t xml:space="preserve">is </w:t>
      </w:r>
      <w:r w:rsidR="0059385F">
        <w:t xml:space="preserve">required to </w:t>
      </w:r>
      <w:r w:rsidR="0058288D" w:rsidRPr="00B82C7C">
        <w:t>pay the annual levy</w:t>
      </w:r>
      <w:r w:rsidR="00844C5F">
        <w:t xml:space="preserve"> for </w:t>
      </w:r>
      <w:r w:rsidR="003B57CF">
        <w:t>the</w:t>
      </w:r>
      <w:r w:rsidR="00844C5F">
        <w:t xml:space="preserve"> levy period</w:t>
      </w:r>
      <w:r w:rsidR="0058288D" w:rsidRPr="00B82C7C">
        <w:t>.</w:t>
      </w:r>
    </w:p>
    <w:p w14:paraId="46857224" w14:textId="37EA5C40" w:rsidR="005B6E5D" w:rsidRPr="00B82C7C" w:rsidRDefault="005B6E5D" w:rsidP="00865BC9">
      <w:pPr>
        <w:spacing w:before="240"/>
      </w:pPr>
      <w:r>
        <w:t>A</w:t>
      </w:r>
      <w:r w:rsidR="003F6FA7">
        <w:t xml:space="preserve">n entity </w:t>
      </w:r>
      <w:r w:rsidRPr="00B82C7C">
        <w:t xml:space="preserve">may fall into multiple sub-sectors for a levy period depending on their business activities and licence authorisations. </w:t>
      </w:r>
      <w:r w:rsidR="00844C5F">
        <w:t>I</w:t>
      </w:r>
      <w:r w:rsidR="00F67080">
        <w:t xml:space="preserve">f this is the case, the </w:t>
      </w:r>
      <w:r w:rsidR="003F6FA7">
        <w:t xml:space="preserve">entity </w:t>
      </w:r>
      <w:r w:rsidR="00F67080">
        <w:t xml:space="preserve">is required to </w:t>
      </w:r>
      <w:r w:rsidRPr="00B82C7C">
        <w:t xml:space="preserve">pay </w:t>
      </w:r>
      <w:r w:rsidR="00C77963">
        <w:t xml:space="preserve">the </w:t>
      </w:r>
      <w:r w:rsidR="00F67080">
        <w:t xml:space="preserve">annual </w:t>
      </w:r>
      <w:r w:rsidR="00C77963">
        <w:t xml:space="preserve">levy for </w:t>
      </w:r>
      <w:r w:rsidRPr="00B82C7C">
        <w:t xml:space="preserve">each sub-sector </w:t>
      </w:r>
      <w:r w:rsidR="005E4CEC">
        <w:t xml:space="preserve">of which they are a member. </w:t>
      </w:r>
    </w:p>
    <w:p w14:paraId="62A9CC69" w14:textId="35FE6A25" w:rsidR="0058288D" w:rsidRPr="00B82C7C" w:rsidRDefault="005656D6" w:rsidP="00865BC9">
      <w:pPr>
        <w:pStyle w:val="Dotpoint"/>
        <w:numPr>
          <w:ilvl w:val="0"/>
          <w:numId w:val="0"/>
        </w:numPr>
        <w:spacing w:before="240"/>
      </w:pPr>
      <w:r>
        <w:t>The q</w:t>
      </w:r>
      <w:r w:rsidRPr="005656D6">
        <w:t>ualifying period for a levy period</w:t>
      </w:r>
      <w:r>
        <w:t xml:space="preserve"> is </w:t>
      </w:r>
      <w:r w:rsidRPr="005656D6">
        <w:t xml:space="preserve">the 12-month period starting 24 months before the start of the levy period. For example, </w:t>
      </w:r>
      <w:r w:rsidR="000D7C6C">
        <w:t xml:space="preserve">if </w:t>
      </w:r>
      <w:r w:rsidR="00D822E3">
        <w:t xml:space="preserve">the second levy period </w:t>
      </w:r>
      <w:r>
        <w:t>is from 1</w:t>
      </w:r>
      <w:r w:rsidR="00392043">
        <w:t> </w:t>
      </w:r>
      <w:r>
        <w:t>July</w:t>
      </w:r>
      <w:r w:rsidR="00392043">
        <w:t> </w:t>
      </w:r>
      <w:r>
        <w:t>2024 to 30 June 2025</w:t>
      </w:r>
      <w:r w:rsidR="00D822E3">
        <w:t>, the qualifying period for th</w:t>
      </w:r>
      <w:r w:rsidR="0094651E">
        <w:t xml:space="preserve">e second levy period </w:t>
      </w:r>
      <w:r w:rsidR="009740F8">
        <w:t>will be from</w:t>
      </w:r>
      <w:r w:rsidR="00392043">
        <w:t xml:space="preserve"> </w:t>
      </w:r>
      <w:r w:rsidRPr="005656D6">
        <w:t>1</w:t>
      </w:r>
      <w:r w:rsidR="001E7141">
        <w:t> </w:t>
      </w:r>
      <w:r w:rsidRPr="005656D6">
        <w:t>July</w:t>
      </w:r>
      <w:r w:rsidR="001E7141">
        <w:t> </w:t>
      </w:r>
      <w:r w:rsidRPr="005656D6">
        <w:t>2022 to 30 June 2023</w:t>
      </w:r>
      <w:r w:rsidR="00A70FC7">
        <w:t>.</w:t>
      </w:r>
    </w:p>
    <w:p w14:paraId="70974948" w14:textId="774BFD93" w:rsidR="00983442" w:rsidRPr="00B82C7C" w:rsidRDefault="00983442" w:rsidP="00865BC9">
      <w:pPr>
        <w:pStyle w:val="Dotpoint"/>
        <w:numPr>
          <w:ilvl w:val="0"/>
          <w:numId w:val="0"/>
        </w:numPr>
        <w:spacing w:before="240"/>
        <w:rPr>
          <w:u w:val="single"/>
        </w:rPr>
      </w:pPr>
      <w:r w:rsidRPr="00B82C7C">
        <w:rPr>
          <w:u w:val="single"/>
        </w:rPr>
        <w:t>Section</w:t>
      </w:r>
      <w:r w:rsidR="00AA1D59" w:rsidRPr="00B82C7C">
        <w:rPr>
          <w:u w:val="single"/>
        </w:rPr>
        <w:t>s</w:t>
      </w:r>
      <w:r w:rsidRPr="00B82C7C">
        <w:rPr>
          <w:u w:val="single"/>
        </w:rPr>
        <w:t xml:space="preserve"> 7</w:t>
      </w:r>
      <w:r w:rsidR="00AA1D59" w:rsidRPr="00B82C7C">
        <w:rPr>
          <w:u w:val="single"/>
        </w:rPr>
        <w:t xml:space="preserve"> and 8</w:t>
      </w:r>
      <w:r w:rsidRPr="00B82C7C">
        <w:rPr>
          <w:u w:val="single"/>
        </w:rPr>
        <w:t xml:space="preserve"> – General conditions for imposition of annual levy </w:t>
      </w:r>
      <w:r w:rsidR="00AA1D59" w:rsidRPr="00B82C7C">
        <w:rPr>
          <w:u w:val="single"/>
        </w:rPr>
        <w:t xml:space="preserve">and special levy </w:t>
      </w:r>
    </w:p>
    <w:p w14:paraId="324E93F7" w14:textId="7C3ACE1A" w:rsidR="00C5392A" w:rsidRDefault="006D4035" w:rsidP="00865BC9">
      <w:pPr>
        <w:spacing w:before="240"/>
        <w:ind w:right="91"/>
      </w:pPr>
      <w:r>
        <w:t>Paragraphs</w:t>
      </w:r>
      <w:r w:rsidR="00C5392A">
        <w:t xml:space="preserve"> 8(1)(b) and 9(d) of the Act provide that regulation</w:t>
      </w:r>
      <w:r w:rsidR="006B22FA">
        <w:t>s</w:t>
      </w:r>
      <w:r w:rsidR="00C5392A">
        <w:t xml:space="preserve"> may pre</w:t>
      </w:r>
      <w:r w:rsidR="006F2BD5">
        <w:t>s</w:t>
      </w:r>
      <w:r w:rsidR="00C5392A">
        <w:t xml:space="preserve">cribe the general conditions </w:t>
      </w:r>
      <w:r w:rsidR="007C5541">
        <w:t xml:space="preserve">for the imposition of the annual levy and </w:t>
      </w:r>
      <w:r w:rsidR="0003105C">
        <w:t xml:space="preserve">a </w:t>
      </w:r>
      <w:r w:rsidR="006F2BD5">
        <w:t>special levy (where the</w:t>
      </w:r>
      <w:r w:rsidR="004F32C3">
        <w:t xml:space="preserve"> special</w:t>
      </w:r>
      <w:r w:rsidR="006F2BD5">
        <w:t xml:space="preserve"> levy is to be spread across several sub-sectors).</w:t>
      </w:r>
    </w:p>
    <w:p w14:paraId="0D13E901" w14:textId="2D5E5427" w:rsidR="00BD1EF8" w:rsidRDefault="00296927" w:rsidP="00865BC9">
      <w:pPr>
        <w:spacing w:before="240"/>
        <w:ind w:right="91"/>
      </w:pPr>
      <w:r>
        <w:t xml:space="preserve">Section 7 of the Regulations </w:t>
      </w:r>
      <w:r w:rsidR="00AA1D59" w:rsidRPr="00B82C7C">
        <w:t>prescribe</w:t>
      </w:r>
      <w:r w:rsidR="00F44396">
        <w:t>s</w:t>
      </w:r>
      <w:r w:rsidR="00FD7C65" w:rsidRPr="00B82C7C">
        <w:t xml:space="preserve"> the general condition</w:t>
      </w:r>
      <w:r w:rsidR="00B95103" w:rsidRPr="00B82C7C">
        <w:t>s</w:t>
      </w:r>
      <w:r w:rsidR="00076131" w:rsidRPr="00B82C7C">
        <w:t xml:space="preserve"> </w:t>
      </w:r>
      <w:r w:rsidR="000E72BE" w:rsidRPr="00B82C7C">
        <w:t>for</w:t>
      </w:r>
      <w:r w:rsidR="00076131" w:rsidRPr="00B82C7C">
        <w:t xml:space="preserve"> the </w:t>
      </w:r>
      <w:r w:rsidR="00465C5A" w:rsidRPr="00B82C7C">
        <w:t>annual levy</w:t>
      </w:r>
      <w:r w:rsidR="00E6426F">
        <w:t xml:space="preserve">, which </w:t>
      </w:r>
      <w:r w:rsidR="00780A32">
        <w:t xml:space="preserve">are </w:t>
      </w:r>
      <w:r w:rsidR="00E6426F">
        <w:t xml:space="preserve">that: </w:t>
      </w:r>
    </w:p>
    <w:p w14:paraId="39035444" w14:textId="56AC7B62" w:rsidR="00E6426F" w:rsidRDefault="00465C5A" w:rsidP="00865BC9">
      <w:pPr>
        <w:pStyle w:val="ListParagraph"/>
        <w:numPr>
          <w:ilvl w:val="0"/>
          <w:numId w:val="20"/>
        </w:numPr>
        <w:spacing w:before="240"/>
        <w:contextualSpacing w:val="0"/>
      </w:pPr>
      <w:r w:rsidRPr="00B82C7C">
        <w:t>th</w:t>
      </w:r>
      <w:r w:rsidR="00F44396">
        <w:t>e</w:t>
      </w:r>
      <w:r w:rsidRPr="00B82C7C">
        <w:t xml:space="preserve"> person is </w:t>
      </w:r>
      <w:r w:rsidR="00CD40BF">
        <w:t>a leviable entity</w:t>
      </w:r>
      <w:r w:rsidR="00F44396">
        <w:t xml:space="preserve"> for the qualifying period </w:t>
      </w:r>
      <w:r w:rsidR="00E6426F">
        <w:t>for the levy period; and</w:t>
      </w:r>
    </w:p>
    <w:p w14:paraId="2F866487" w14:textId="77777777" w:rsidR="00F918AD" w:rsidRDefault="00326E87" w:rsidP="00865BC9">
      <w:pPr>
        <w:pStyle w:val="ListParagraph"/>
        <w:numPr>
          <w:ilvl w:val="0"/>
          <w:numId w:val="20"/>
        </w:numPr>
        <w:spacing w:before="240"/>
        <w:contextualSpacing w:val="0"/>
      </w:pPr>
      <w:r>
        <w:t xml:space="preserve">a law of the Commonwealth requires the person (either directly or indirectly) to be a member of the </w:t>
      </w:r>
      <w:r w:rsidR="00F918AD">
        <w:t>Australian Financial Complaints Authority (</w:t>
      </w:r>
      <w:r>
        <w:t>AFCA</w:t>
      </w:r>
      <w:r w:rsidR="00F918AD">
        <w:t>)</w:t>
      </w:r>
      <w:r>
        <w:t xml:space="preserve"> scheme</w:t>
      </w:r>
      <w:r w:rsidR="00F918AD">
        <w:t>.</w:t>
      </w:r>
    </w:p>
    <w:p w14:paraId="331FC404" w14:textId="36EC9643" w:rsidR="00F918AD" w:rsidRDefault="00F918AD" w:rsidP="00865BC9">
      <w:pPr>
        <w:spacing w:before="240"/>
        <w:ind w:right="91"/>
      </w:pPr>
      <w:r>
        <w:t>‘Leviable entity’ is defined in</w:t>
      </w:r>
      <w:r w:rsidR="003A3438">
        <w:t xml:space="preserve"> accordance with </w:t>
      </w:r>
      <w:r w:rsidR="00C27820">
        <w:t xml:space="preserve">the </w:t>
      </w:r>
      <w:r w:rsidR="00C27820" w:rsidRPr="003A3438">
        <w:rPr>
          <w:i/>
          <w:iCs/>
        </w:rPr>
        <w:t>ASIC Supervisory Cost Re</w:t>
      </w:r>
      <w:r w:rsidR="00D9538C" w:rsidRPr="003A3438">
        <w:rPr>
          <w:i/>
          <w:iCs/>
        </w:rPr>
        <w:t>c</w:t>
      </w:r>
      <w:r w:rsidR="00C27820" w:rsidRPr="003A3438">
        <w:rPr>
          <w:i/>
          <w:iCs/>
        </w:rPr>
        <w:t>ove</w:t>
      </w:r>
      <w:r w:rsidR="00D9538C" w:rsidRPr="003A3438">
        <w:rPr>
          <w:i/>
          <w:iCs/>
        </w:rPr>
        <w:t>ry Levy Act 2017</w:t>
      </w:r>
      <w:r w:rsidR="00D9538C">
        <w:t xml:space="preserve"> (ASIC Levy Act)</w:t>
      </w:r>
      <w:r w:rsidR="003A3438">
        <w:t xml:space="preserve">, which provides that a </w:t>
      </w:r>
      <w:r w:rsidR="00D9538C">
        <w:t xml:space="preserve">‘leviable entity’ </w:t>
      </w:r>
      <w:r w:rsidR="008E671F">
        <w:t xml:space="preserve">for a </w:t>
      </w:r>
      <w:r w:rsidR="008E671F">
        <w:lastRenderedPageBreak/>
        <w:t xml:space="preserve">financial year </w:t>
      </w:r>
      <w:r w:rsidR="003A3438">
        <w:t>is</w:t>
      </w:r>
      <w:r w:rsidR="008E671F">
        <w:t xml:space="preserve"> a person who is a regulated entity at any time in the financial year and is not an exempt entity for the financial year.</w:t>
      </w:r>
      <w:r w:rsidR="001510AB">
        <w:t xml:space="preserve"> Th</w:t>
      </w:r>
      <w:r w:rsidR="00537E0E">
        <w:t>is means that</w:t>
      </w:r>
      <w:r w:rsidR="003931A4">
        <w:t xml:space="preserve"> </w:t>
      </w:r>
      <w:r w:rsidR="002A663F">
        <w:t xml:space="preserve">a person who is a </w:t>
      </w:r>
      <w:r w:rsidR="003931A4">
        <w:t>member</w:t>
      </w:r>
      <w:r w:rsidR="002A663F">
        <w:t xml:space="preserve"> </w:t>
      </w:r>
      <w:r w:rsidR="003931A4">
        <w:t>of one or more prescribed sub-sector</w:t>
      </w:r>
      <w:r w:rsidR="004B79B6">
        <w:t>s and</w:t>
      </w:r>
      <w:r w:rsidR="002A663F">
        <w:t xml:space="preserve"> who is</w:t>
      </w:r>
      <w:r w:rsidR="003931A4">
        <w:t xml:space="preserve"> </w:t>
      </w:r>
      <w:r w:rsidR="00C214E9">
        <w:t xml:space="preserve">required to pay </w:t>
      </w:r>
      <w:r w:rsidR="00537E0E">
        <w:t>a levy</w:t>
      </w:r>
      <w:r w:rsidR="008579D6">
        <w:t xml:space="preserve"> </w:t>
      </w:r>
      <w:r w:rsidR="00CA0754">
        <w:t>under the ASIC Levy Act</w:t>
      </w:r>
      <w:r w:rsidR="002A663F">
        <w:t xml:space="preserve"> is</w:t>
      </w:r>
      <w:r w:rsidR="00537E0E">
        <w:t xml:space="preserve"> also required to pay the </w:t>
      </w:r>
      <w:r w:rsidR="001510AB" w:rsidRPr="00B82C7C">
        <w:t xml:space="preserve">CSLR </w:t>
      </w:r>
      <w:r w:rsidR="00537E0E">
        <w:t xml:space="preserve">annual </w:t>
      </w:r>
      <w:r w:rsidR="001510AB" w:rsidRPr="00B82C7C">
        <w:t>levy</w:t>
      </w:r>
      <w:r w:rsidR="00CA0754">
        <w:t>.</w:t>
      </w:r>
    </w:p>
    <w:p w14:paraId="0F0BF885" w14:textId="2E8C9952" w:rsidR="00DD734D" w:rsidRDefault="002E3077" w:rsidP="00865BC9">
      <w:pPr>
        <w:spacing w:before="240"/>
        <w:ind w:right="91"/>
      </w:pPr>
      <w:r>
        <w:t>‘</w:t>
      </w:r>
      <w:r w:rsidR="00DD734D">
        <w:t>AFCA</w:t>
      </w:r>
      <w:r>
        <w:t xml:space="preserve"> scheme’ </w:t>
      </w:r>
      <w:r w:rsidR="004A224A">
        <w:t>is define</w:t>
      </w:r>
      <w:r w:rsidR="00392515">
        <w:t xml:space="preserve">d in </w:t>
      </w:r>
      <w:r w:rsidR="004E65F1">
        <w:t xml:space="preserve">accordance with the </w:t>
      </w:r>
      <w:r w:rsidR="004E65F1" w:rsidRPr="009D6B1A">
        <w:rPr>
          <w:i/>
          <w:iCs/>
        </w:rPr>
        <w:t>Corporations Act 2001</w:t>
      </w:r>
      <w:r w:rsidR="004E65F1">
        <w:t xml:space="preserve"> </w:t>
      </w:r>
      <w:r w:rsidR="009D6B1A">
        <w:t xml:space="preserve">(Corporations Act) </w:t>
      </w:r>
      <w:r w:rsidR="004E65F1">
        <w:t xml:space="preserve">as the external dispute resolution scheme </w:t>
      </w:r>
      <w:r w:rsidR="009D6B1A">
        <w:t>which is administered by AFCA and for which an authorisation under Part 7.10A of the Corporations Act is in force.</w:t>
      </w:r>
      <w:r w:rsidR="00AF4A70">
        <w:t xml:space="preserve"> </w:t>
      </w:r>
      <w:r w:rsidR="0064470B">
        <w:t xml:space="preserve">A person </w:t>
      </w:r>
      <w:r w:rsidR="00AF4A70">
        <w:t>who hold</w:t>
      </w:r>
      <w:r w:rsidR="0064470B">
        <w:t>s</w:t>
      </w:r>
      <w:r w:rsidR="00AF4A70">
        <w:t xml:space="preserve"> an Australian financial services licence or an Australian credit licence </w:t>
      </w:r>
      <w:r w:rsidR="0064470B">
        <w:t>is</w:t>
      </w:r>
      <w:r w:rsidR="00AF4A70">
        <w:t xml:space="preserve"> required to be </w:t>
      </w:r>
      <w:r w:rsidR="0064470B">
        <w:t xml:space="preserve">a </w:t>
      </w:r>
      <w:r w:rsidR="00AF4A70">
        <w:t>member</w:t>
      </w:r>
      <w:r w:rsidR="00DE76CB">
        <w:t xml:space="preserve"> </w:t>
      </w:r>
      <w:r w:rsidR="00AF4A70">
        <w:t>of the AFCA scheme.</w:t>
      </w:r>
    </w:p>
    <w:p w14:paraId="1007EC3A" w14:textId="321BFBB2" w:rsidR="009D6B1A" w:rsidRDefault="00B54EA0" w:rsidP="00865BC9">
      <w:pPr>
        <w:spacing w:before="240"/>
        <w:ind w:right="91"/>
      </w:pPr>
      <w:r>
        <w:t>Section 8 of the Regulations prescribes the general conditions for the imposition of a special levy</w:t>
      </w:r>
      <w:r w:rsidR="0047226E">
        <w:t xml:space="preserve"> (where the</w:t>
      </w:r>
      <w:r w:rsidR="004F32C3">
        <w:t xml:space="preserve"> special</w:t>
      </w:r>
      <w:r w:rsidR="0047226E">
        <w:t xml:space="preserve"> levy is</w:t>
      </w:r>
      <w:r w:rsidR="00447CB6">
        <w:t xml:space="preserve"> imp</w:t>
      </w:r>
      <w:r w:rsidR="0047226E">
        <w:t>osed across several sub-sectors)</w:t>
      </w:r>
      <w:r>
        <w:t xml:space="preserve">. The prescribed conditions are the same as those </w:t>
      </w:r>
      <w:r w:rsidR="0047226E">
        <w:t xml:space="preserve">for the </w:t>
      </w:r>
      <w:r w:rsidR="00AC4427">
        <w:t>annual levy</w:t>
      </w:r>
      <w:r w:rsidR="0047226E">
        <w:t>, except that</w:t>
      </w:r>
      <w:r w:rsidR="00AC4427">
        <w:t>:</w:t>
      </w:r>
    </w:p>
    <w:p w14:paraId="2AB01FA6" w14:textId="5A346114" w:rsidR="00AC4427" w:rsidRDefault="00AC4427" w:rsidP="00865BC9">
      <w:pPr>
        <w:pStyle w:val="ListParagraph"/>
        <w:numPr>
          <w:ilvl w:val="0"/>
          <w:numId w:val="20"/>
        </w:numPr>
        <w:spacing w:before="240"/>
        <w:contextualSpacing w:val="0"/>
      </w:pPr>
      <w:r>
        <w:t xml:space="preserve">the requirement to be a leviable entity applies </w:t>
      </w:r>
      <w:r w:rsidR="0039112F">
        <w:t xml:space="preserve">in relation to the levy period </w:t>
      </w:r>
      <w:r w:rsidR="00BC0810">
        <w:t>or</w:t>
      </w:r>
      <w:r w:rsidR="0039112F">
        <w:t xml:space="preserve"> the previous levy period; and</w:t>
      </w:r>
    </w:p>
    <w:p w14:paraId="71830FA8" w14:textId="21C5E547" w:rsidR="0039112F" w:rsidRDefault="0039112F" w:rsidP="00865BC9">
      <w:pPr>
        <w:pStyle w:val="ListParagraph"/>
        <w:numPr>
          <w:ilvl w:val="0"/>
          <w:numId w:val="20"/>
        </w:numPr>
        <w:spacing w:before="240"/>
        <w:contextualSpacing w:val="0"/>
      </w:pPr>
      <w:r>
        <w:t xml:space="preserve">the requirement to be </w:t>
      </w:r>
      <w:r w:rsidR="00241973">
        <w:t>a member of the AFCA scheme applies at any time during the levy period or the previous levy period.</w:t>
      </w:r>
    </w:p>
    <w:p w14:paraId="6CFF5666" w14:textId="5E5B21D6" w:rsidR="00022FE9" w:rsidRPr="00B82C7C" w:rsidRDefault="00E03BA2" w:rsidP="00865BC9">
      <w:pPr>
        <w:spacing w:before="240"/>
        <w:ind w:right="91"/>
        <w:rPr>
          <w:b/>
          <w:bCs/>
        </w:rPr>
      </w:pPr>
      <w:r w:rsidRPr="00B82C7C">
        <w:rPr>
          <w:b/>
          <w:bCs/>
        </w:rPr>
        <w:t xml:space="preserve">Part 3 – Amount of levy payable </w:t>
      </w:r>
    </w:p>
    <w:p w14:paraId="692E06C6" w14:textId="03149E71" w:rsidR="00BE4612" w:rsidRPr="00B82C7C" w:rsidRDefault="00BE4612" w:rsidP="00865BC9">
      <w:pPr>
        <w:spacing w:before="240"/>
        <w:ind w:right="91"/>
        <w:rPr>
          <w:u w:val="single"/>
        </w:rPr>
      </w:pPr>
      <w:r w:rsidRPr="00B82C7C">
        <w:rPr>
          <w:u w:val="single"/>
        </w:rPr>
        <w:t>Section</w:t>
      </w:r>
      <w:r w:rsidR="00091036">
        <w:rPr>
          <w:u w:val="single"/>
        </w:rPr>
        <w:t>s</w:t>
      </w:r>
      <w:r w:rsidRPr="00B82C7C">
        <w:rPr>
          <w:u w:val="single"/>
        </w:rPr>
        <w:t xml:space="preserve"> 9 </w:t>
      </w:r>
      <w:r w:rsidR="00091036">
        <w:rPr>
          <w:u w:val="single"/>
        </w:rPr>
        <w:t xml:space="preserve">and 11 </w:t>
      </w:r>
      <w:r w:rsidRPr="00B82C7C">
        <w:rPr>
          <w:u w:val="single"/>
        </w:rPr>
        <w:t xml:space="preserve">– Amount of annual levy </w:t>
      </w:r>
      <w:r w:rsidR="00091036">
        <w:rPr>
          <w:u w:val="single"/>
        </w:rPr>
        <w:t>and graduated levy component</w:t>
      </w:r>
    </w:p>
    <w:p w14:paraId="3EC098DF" w14:textId="15386149" w:rsidR="001E5A0E" w:rsidRDefault="001E5A0E" w:rsidP="00865BC9">
      <w:pPr>
        <w:spacing w:before="240"/>
        <w:ind w:right="91"/>
      </w:pPr>
      <w:r>
        <w:t>S</w:t>
      </w:r>
      <w:r w:rsidR="00424F0D">
        <w:t>ubs</w:t>
      </w:r>
      <w:r>
        <w:t xml:space="preserve">ection 12(1) of the Act provides for regulations to prescribe the method for working </w:t>
      </w:r>
      <w:r w:rsidR="000F651C">
        <w:t xml:space="preserve">out the amount of annual levy imposed on a person for a levy period and a </w:t>
      </w:r>
      <w:r w:rsidR="00D628E9">
        <w:br/>
      </w:r>
      <w:r w:rsidR="000F651C">
        <w:t>sub-sector.</w:t>
      </w:r>
    </w:p>
    <w:p w14:paraId="025BE54B" w14:textId="77777777" w:rsidR="00E770F5" w:rsidRDefault="00F43EFC" w:rsidP="00865BC9">
      <w:pPr>
        <w:spacing w:before="240"/>
        <w:ind w:right="91"/>
      </w:pPr>
      <w:r>
        <w:t xml:space="preserve">Section 9 of the Regulations </w:t>
      </w:r>
      <w:r w:rsidR="00B36325" w:rsidRPr="00B82C7C">
        <w:t xml:space="preserve">provides that </w:t>
      </w:r>
      <w:r w:rsidR="00B36325" w:rsidRPr="00E770F5">
        <w:t xml:space="preserve">the amount of annual levy </w:t>
      </w:r>
      <w:r w:rsidR="00416F43" w:rsidRPr="00E770F5">
        <w:t xml:space="preserve">payable by a person </w:t>
      </w:r>
      <w:r w:rsidR="00E770F5" w:rsidRPr="00E770F5">
        <w:t>for a levy period and a sub-sector is th</w:t>
      </w:r>
      <w:r w:rsidR="00416F43" w:rsidRPr="00E770F5">
        <w:t>e sum of</w:t>
      </w:r>
      <w:r w:rsidR="00E770F5">
        <w:t>:</w:t>
      </w:r>
    </w:p>
    <w:p w14:paraId="7426C087" w14:textId="77777777" w:rsidR="00E770F5" w:rsidRDefault="00416F43" w:rsidP="00865BC9">
      <w:pPr>
        <w:pStyle w:val="ListParagraph"/>
        <w:numPr>
          <w:ilvl w:val="0"/>
          <w:numId w:val="20"/>
        </w:numPr>
        <w:spacing w:before="240"/>
        <w:contextualSpacing w:val="0"/>
      </w:pPr>
      <w:r w:rsidRPr="00E770F5">
        <w:t>the minimum levy component</w:t>
      </w:r>
      <w:r w:rsidR="00592563" w:rsidRPr="00E770F5">
        <w:t xml:space="preserve"> </w:t>
      </w:r>
      <w:r w:rsidR="00E770F5">
        <w:t xml:space="preserve">for the sub-sector; </w:t>
      </w:r>
      <w:r w:rsidR="0038646E" w:rsidRPr="00E770F5">
        <w:t xml:space="preserve">and </w:t>
      </w:r>
    </w:p>
    <w:p w14:paraId="337E4BD9" w14:textId="062D011D" w:rsidR="00E770F5" w:rsidRDefault="0038646E" w:rsidP="00865BC9">
      <w:pPr>
        <w:pStyle w:val="ListParagraph"/>
        <w:numPr>
          <w:ilvl w:val="0"/>
          <w:numId w:val="20"/>
        </w:numPr>
        <w:spacing w:before="240"/>
        <w:contextualSpacing w:val="0"/>
      </w:pPr>
      <w:r w:rsidRPr="00E770F5">
        <w:t xml:space="preserve">the graduated levy </w:t>
      </w:r>
      <w:r w:rsidR="00592563" w:rsidRPr="00E770F5">
        <w:t>component</w:t>
      </w:r>
      <w:r w:rsidR="00E770F5">
        <w:t xml:space="preserve"> for the person for the levy period and the </w:t>
      </w:r>
      <w:r w:rsidR="00735860">
        <w:br/>
      </w:r>
      <w:r w:rsidR="00E770F5">
        <w:t>sub-sector</w:t>
      </w:r>
      <w:r w:rsidR="0085055A" w:rsidRPr="00E770F5">
        <w:t>.</w:t>
      </w:r>
      <w:r w:rsidR="00592563" w:rsidRPr="00B82C7C">
        <w:t xml:space="preserve"> </w:t>
      </w:r>
    </w:p>
    <w:p w14:paraId="6DF1BDBA" w14:textId="7ECB54DE" w:rsidR="00307B17" w:rsidRDefault="00D7081A" w:rsidP="00307B17">
      <w:pPr>
        <w:spacing w:before="240"/>
        <w:ind w:right="91"/>
      </w:pPr>
      <w:r>
        <w:t>T</w:t>
      </w:r>
      <w:r w:rsidR="00003A55">
        <w:t>h</w:t>
      </w:r>
      <w:r w:rsidR="00051D7C">
        <w:t>is</w:t>
      </w:r>
      <w:r w:rsidR="00003A55">
        <w:t xml:space="preserve"> method is consistent with the objectives</w:t>
      </w:r>
      <w:r w:rsidR="00FE5759">
        <w:t xml:space="preserve"> for working out the amount of annual levy</w:t>
      </w:r>
      <w:r w:rsidR="00051D7C">
        <w:t>, specified</w:t>
      </w:r>
      <w:r w:rsidR="00003A55">
        <w:t xml:space="preserve"> in </w:t>
      </w:r>
      <w:r w:rsidR="00307B17">
        <w:t>s</w:t>
      </w:r>
      <w:r w:rsidR="00003A55">
        <w:t>ubsection 12(2) of the Act</w:t>
      </w:r>
      <w:r w:rsidR="00051D7C">
        <w:t>,</w:t>
      </w:r>
      <w:r w:rsidR="00003A55">
        <w:t xml:space="preserve"> by </w:t>
      </w:r>
      <w:r w:rsidR="00307B17">
        <w:t xml:space="preserve">providing that the total amount of annual levy imposed on all members of a sub-sector for a levy period does not: </w:t>
      </w:r>
    </w:p>
    <w:p w14:paraId="6E086DDF" w14:textId="05FA6018" w:rsidR="00307B17" w:rsidRDefault="00307B17" w:rsidP="00307B17">
      <w:pPr>
        <w:pStyle w:val="ListParagraph"/>
        <w:numPr>
          <w:ilvl w:val="0"/>
          <w:numId w:val="20"/>
        </w:numPr>
        <w:spacing w:before="240"/>
        <w:contextualSpacing w:val="0"/>
      </w:pPr>
      <w:r>
        <w:t xml:space="preserve">exceed the </w:t>
      </w:r>
      <w:r w:rsidR="00C713F9">
        <w:t xml:space="preserve">amount determined in the </w:t>
      </w:r>
      <w:r>
        <w:t>CSLR operator</w:t>
      </w:r>
      <w:r w:rsidR="00C713F9">
        <w:t>’s</w:t>
      </w:r>
      <w:r>
        <w:t xml:space="preserve"> initial claims, fees and costs estimate for the levy period and the sub</w:t>
      </w:r>
      <w:r w:rsidR="004E5F7E">
        <w:t>-</w:t>
      </w:r>
      <w:r>
        <w:t>sector;</w:t>
      </w:r>
    </w:p>
    <w:p w14:paraId="546BF407" w14:textId="1C8D76CA" w:rsidR="00307B17" w:rsidRDefault="00307B17" w:rsidP="00307B17">
      <w:pPr>
        <w:pStyle w:val="ListParagraph"/>
        <w:numPr>
          <w:ilvl w:val="0"/>
          <w:numId w:val="20"/>
        </w:numPr>
        <w:spacing w:before="240"/>
        <w:contextualSpacing w:val="0"/>
      </w:pPr>
      <w:r>
        <w:t>cause the sub-sector levy cap for the levy period and the sub-sector to be exceeded</w:t>
      </w:r>
      <w:r w:rsidR="002B344B">
        <w:t xml:space="preserve"> (as specified in subsection 17(2) of the Act)</w:t>
      </w:r>
      <w:r>
        <w:t>; and</w:t>
      </w:r>
    </w:p>
    <w:p w14:paraId="4C7D9FA9" w14:textId="7A5F01C3" w:rsidR="00307B17" w:rsidRDefault="00307B17" w:rsidP="00307B17">
      <w:pPr>
        <w:pStyle w:val="ListParagraph"/>
        <w:numPr>
          <w:ilvl w:val="0"/>
          <w:numId w:val="20"/>
        </w:numPr>
        <w:spacing w:before="240"/>
        <w:contextualSpacing w:val="0"/>
      </w:pPr>
      <w:r>
        <w:t xml:space="preserve">cause the scheme levy cap </w:t>
      </w:r>
      <w:r w:rsidR="002B344B">
        <w:t xml:space="preserve">across all members across all sub-sectors </w:t>
      </w:r>
      <w:r w:rsidR="00B36FA8">
        <w:t xml:space="preserve">for the levy period </w:t>
      </w:r>
      <w:r>
        <w:t>to be exceeded</w:t>
      </w:r>
      <w:r w:rsidR="00B36FA8">
        <w:t xml:space="preserve"> (as specified in subsection 17(1) of the Act)</w:t>
      </w:r>
      <w:r>
        <w:t>.</w:t>
      </w:r>
    </w:p>
    <w:p w14:paraId="246E99D6" w14:textId="0A62FE8C" w:rsidR="00D87642" w:rsidRDefault="00D87642" w:rsidP="00865BC9">
      <w:pPr>
        <w:spacing w:before="240"/>
        <w:ind w:right="91"/>
      </w:pPr>
    </w:p>
    <w:p w14:paraId="6530D953" w14:textId="2AC15108" w:rsidR="0033405D" w:rsidRPr="000C75AE" w:rsidRDefault="0033405D" w:rsidP="00865BC9">
      <w:pPr>
        <w:spacing w:before="240"/>
        <w:ind w:right="91"/>
        <w:rPr>
          <w:b/>
          <w:bCs/>
          <w:i/>
          <w:iCs/>
        </w:rPr>
      </w:pPr>
      <w:r w:rsidRPr="000C75AE">
        <w:rPr>
          <w:b/>
          <w:bCs/>
          <w:i/>
          <w:iCs/>
        </w:rPr>
        <w:lastRenderedPageBreak/>
        <w:t>Minimum levy component</w:t>
      </w:r>
    </w:p>
    <w:p w14:paraId="22083BB8" w14:textId="6141D917" w:rsidR="00592563" w:rsidRDefault="00213667" w:rsidP="00865BC9">
      <w:pPr>
        <w:spacing w:before="240"/>
        <w:ind w:right="91"/>
      </w:pPr>
      <w:r>
        <w:t>S</w:t>
      </w:r>
      <w:r w:rsidR="001A041A">
        <w:t>ubs</w:t>
      </w:r>
      <w:r>
        <w:t xml:space="preserve">ection 9(2) of the Regulations </w:t>
      </w:r>
      <w:r w:rsidR="00761B06">
        <w:t>provides that t</w:t>
      </w:r>
      <w:r w:rsidR="00592563" w:rsidRPr="00B82C7C">
        <w:t xml:space="preserve">he minimum levy component for each sub-sector is $100. </w:t>
      </w:r>
      <w:r w:rsidR="00923A98" w:rsidRPr="00B82C7C">
        <w:t xml:space="preserve">This means that leviable </w:t>
      </w:r>
      <w:r w:rsidR="00C42219">
        <w:t>entities</w:t>
      </w:r>
      <w:r w:rsidR="00923A98" w:rsidRPr="00B82C7C">
        <w:t xml:space="preserve"> in each sub-sector will be subject to a flat minimum levy </w:t>
      </w:r>
      <w:r w:rsidR="00890B3D">
        <w:t xml:space="preserve">amount </w:t>
      </w:r>
      <w:r w:rsidR="00923A98" w:rsidRPr="00B82C7C">
        <w:t xml:space="preserve">of $100 and </w:t>
      </w:r>
      <w:r w:rsidR="00890B3D">
        <w:t>(</w:t>
      </w:r>
      <w:r w:rsidR="008E4622" w:rsidRPr="00B82C7C">
        <w:t>if applicable</w:t>
      </w:r>
      <w:r w:rsidR="00890B3D">
        <w:t>)</w:t>
      </w:r>
      <w:r w:rsidR="008E4622" w:rsidRPr="00B82C7C">
        <w:t xml:space="preserve"> </w:t>
      </w:r>
      <w:r w:rsidR="00923A98" w:rsidRPr="00B82C7C">
        <w:t>a variable graduated levy</w:t>
      </w:r>
      <w:r w:rsidR="009A5DC8">
        <w:t xml:space="preserve"> amount</w:t>
      </w:r>
      <w:r w:rsidR="00923A98" w:rsidRPr="00B82C7C">
        <w:t xml:space="preserve">.  </w:t>
      </w:r>
    </w:p>
    <w:p w14:paraId="306AB52C" w14:textId="0F6A7E8A" w:rsidR="0033405D" w:rsidRPr="000C75AE" w:rsidRDefault="0033405D" w:rsidP="00865BC9">
      <w:pPr>
        <w:shd w:val="clear" w:color="auto" w:fill="FFFFFF"/>
        <w:spacing w:before="240"/>
        <w:rPr>
          <w:b/>
          <w:bCs/>
          <w:i/>
          <w:iCs/>
          <w:color w:val="000000"/>
          <w:szCs w:val="24"/>
        </w:rPr>
      </w:pPr>
      <w:r w:rsidRPr="000C75AE">
        <w:rPr>
          <w:b/>
          <w:bCs/>
          <w:i/>
          <w:iCs/>
          <w:color w:val="000000"/>
          <w:szCs w:val="24"/>
        </w:rPr>
        <w:t>Graduated levy component</w:t>
      </w:r>
    </w:p>
    <w:p w14:paraId="667BCAB4" w14:textId="3EAD1776" w:rsidR="00091036" w:rsidRPr="00B82C7C" w:rsidRDefault="00091036" w:rsidP="00865BC9">
      <w:pPr>
        <w:shd w:val="clear" w:color="auto" w:fill="FFFFFF"/>
        <w:spacing w:before="240"/>
        <w:rPr>
          <w:color w:val="000000"/>
          <w:szCs w:val="24"/>
        </w:rPr>
      </w:pPr>
      <w:r>
        <w:rPr>
          <w:color w:val="000000"/>
          <w:szCs w:val="24"/>
        </w:rPr>
        <w:t xml:space="preserve">Section 11 of the Regulations prescribes the </w:t>
      </w:r>
      <w:r w:rsidR="00661C6D">
        <w:rPr>
          <w:color w:val="000000"/>
          <w:szCs w:val="24"/>
        </w:rPr>
        <w:t xml:space="preserve">method for working out </w:t>
      </w:r>
      <w:r w:rsidRPr="00B82C7C">
        <w:rPr>
          <w:color w:val="000000"/>
          <w:szCs w:val="24"/>
        </w:rPr>
        <w:t xml:space="preserve">the graduated levy component of the annual levy. </w:t>
      </w:r>
    </w:p>
    <w:p w14:paraId="1A7E2328" w14:textId="0D8C9501" w:rsidR="001F525C" w:rsidRDefault="00D10829" w:rsidP="0021136F">
      <w:pPr>
        <w:keepNext/>
        <w:keepLines/>
        <w:shd w:val="clear" w:color="auto" w:fill="FFFFFF"/>
        <w:spacing w:before="240"/>
        <w:rPr>
          <w:color w:val="000000"/>
          <w:szCs w:val="24"/>
        </w:rPr>
      </w:pPr>
      <w:r>
        <w:rPr>
          <w:color w:val="000000"/>
          <w:szCs w:val="24"/>
        </w:rPr>
        <w:t>The formula for working out the graduated levy component of the annual levy is as follows:</w:t>
      </w:r>
    </w:p>
    <w:p w14:paraId="653D027B" w14:textId="308F5BD2" w:rsidR="00D10829" w:rsidRDefault="00EA7CC0" w:rsidP="00EA7CC0">
      <w:pPr>
        <w:keepNext/>
        <w:keepLines/>
        <w:shd w:val="clear" w:color="auto" w:fill="FFFFFF"/>
        <w:spacing w:before="240"/>
        <w:jc w:val="center"/>
        <w:rPr>
          <w:color w:val="000000"/>
          <w:szCs w:val="24"/>
        </w:rPr>
      </w:pPr>
      <w:r w:rsidRPr="0063445D">
        <w:rPr>
          <w:position w:val="-54"/>
        </w:rPr>
        <w:object w:dxaOrig="5539" w:dyaOrig="1180" w14:anchorId="494C0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rt formula open square bracket sub-sector costs minus open round bracket minimum levy component times sub-sector population close round bracket close square bracket times start fraction graduated entity metric over sub-sector metric end fraction end formula" style="width:277.5pt;height:60.75pt" o:ole="">
            <v:imagedata r:id="rId12" o:title=""/>
          </v:shape>
          <o:OLEObject Type="Embed" ProgID="Equation.DSMT4" ShapeID="_x0000_i1025" DrawAspect="Content" ObjectID="_1748245347" r:id="rId13"/>
        </w:object>
      </w:r>
    </w:p>
    <w:p w14:paraId="324A0575" w14:textId="2E427272" w:rsidR="00D10829" w:rsidRDefault="00D20EBC" w:rsidP="00865BC9">
      <w:pPr>
        <w:shd w:val="clear" w:color="auto" w:fill="FFFFFF"/>
        <w:spacing w:before="240"/>
        <w:rPr>
          <w:color w:val="000000"/>
          <w:szCs w:val="24"/>
        </w:rPr>
      </w:pPr>
      <w:r>
        <w:rPr>
          <w:color w:val="000000"/>
          <w:szCs w:val="24"/>
        </w:rPr>
        <w:t>For the purposes of this formula:</w:t>
      </w:r>
    </w:p>
    <w:p w14:paraId="69681A1C" w14:textId="77777777" w:rsidR="00B30F4F" w:rsidRDefault="00D20EBC" w:rsidP="00865BC9">
      <w:pPr>
        <w:pStyle w:val="ListParagraph"/>
        <w:numPr>
          <w:ilvl w:val="0"/>
          <w:numId w:val="20"/>
        </w:numPr>
        <w:spacing w:before="240"/>
        <w:contextualSpacing w:val="0"/>
      </w:pPr>
      <w:r w:rsidRPr="00FA49F0">
        <w:t xml:space="preserve">sub-sector costs </w:t>
      </w:r>
      <w:r w:rsidR="009C53F3" w:rsidRPr="00FA49F0">
        <w:t xml:space="preserve">– is the </w:t>
      </w:r>
      <w:r w:rsidR="00414810">
        <w:t>lesser of</w:t>
      </w:r>
      <w:r w:rsidR="00B30F4F">
        <w:t>:</w:t>
      </w:r>
    </w:p>
    <w:p w14:paraId="33C51B85" w14:textId="326402ED" w:rsidR="000A5A92" w:rsidRDefault="00B30F4F" w:rsidP="00B30F4F">
      <w:pPr>
        <w:pStyle w:val="Dotpoint1"/>
        <w:numPr>
          <w:ilvl w:val="0"/>
          <w:numId w:val="15"/>
        </w:numPr>
        <w:spacing w:before="240"/>
        <w:rPr>
          <w:sz w:val="24"/>
          <w:szCs w:val="24"/>
          <w:lang w:eastAsia="en-AU"/>
        </w:rPr>
      </w:pPr>
      <w:r>
        <w:rPr>
          <w:sz w:val="24"/>
          <w:szCs w:val="24"/>
          <w:lang w:eastAsia="en-AU"/>
        </w:rPr>
        <w:t xml:space="preserve">the </w:t>
      </w:r>
      <w:r w:rsidR="00D20EBC" w:rsidRPr="00725A75">
        <w:rPr>
          <w:sz w:val="24"/>
          <w:szCs w:val="24"/>
          <w:lang w:eastAsia="en-AU"/>
        </w:rPr>
        <w:t xml:space="preserve">amount </w:t>
      </w:r>
      <w:r w:rsidR="00D4007C">
        <w:rPr>
          <w:sz w:val="24"/>
          <w:szCs w:val="24"/>
          <w:lang w:eastAsia="en-AU"/>
        </w:rPr>
        <w:t xml:space="preserve">specified in the </w:t>
      </w:r>
      <w:r w:rsidR="002460DF" w:rsidRPr="004444C2">
        <w:rPr>
          <w:sz w:val="24"/>
          <w:szCs w:val="24"/>
          <w:lang w:eastAsia="en-AU"/>
        </w:rPr>
        <w:t>CSLR operator</w:t>
      </w:r>
      <w:r w:rsidR="00D4007C">
        <w:rPr>
          <w:sz w:val="24"/>
          <w:szCs w:val="24"/>
          <w:lang w:eastAsia="en-AU"/>
        </w:rPr>
        <w:t>’s</w:t>
      </w:r>
      <w:r w:rsidR="002460DF" w:rsidRPr="004444C2">
        <w:rPr>
          <w:sz w:val="24"/>
          <w:szCs w:val="24"/>
          <w:lang w:eastAsia="en-AU"/>
        </w:rPr>
        <w:t xml:space="preserve"> initial claims, fees and costs estimate for the levy period and the sub-sector</w:t>
      </w:r>
      <w:r w:rsidR="0044412B" w:rsidRPr="004444C2">
        <w:rPr>
          <w:sz w:val="24"/>
          <w:szCs w:val="24"/>
          <w:lang w:eastAsia="en-AU"/>
        </w:rPr>
        <w:t>;</w:t>
      </w:r>
      <w:r w:rsidR="001D5DFA" w:rsidRPr="004444C2">
        <w:rPr>
          <w:sz w:val="24"/>
          <w:szCs w:val="24"/>
          <w:lang w:eastAsia="en-AU"/>
        </w:rPr>
        <w:t xml:space="preserve"> </w:t>
      </w:r>
      <w:r>
        <w:rPr>
          <w:sz w:val="24"/>
          <w:szCs w:val="24"/>
          <w:lang w:eastAsia="en-AU"/>
        </w:rPr>
        <w:t>and</w:t>
      </w:r>
    </w:p>
    <w:p w14:paraId="462D4745" w14:textId="62C3F67C" w:rsidR="00D20EBC" w:rsidRPr="00B00BCA" w:rsidRDefault="00B00BCA" w:rsidP="00B00BCA">
      <w:pPr>
        <w:pStyle w:val="Dotpoint1"/>
        <w:numPr>
          <w:ilvl w:val="0"/>
          <w:numId w:val="15"/>
        </w:numPr>
        <w:spacing w:before="240"/>
        <w:rPr>
          <w:sz w:val="24"/>
          <w:szCs w:val="24"/>
          <w:lang w:eastAsia="en-AU"/>
        </w:rPr>
      </w:pPr>
      <w:r w:rsidRPr="00B00BCA">
        <w:rPr>
          <w:sz w:val="24"/>
          <w:szCs w:val="24"/>
          <w:lang w:eastAsia="en-AU"/>
        </w:rPr>
        <w:t xml:space="preserve">the sub-sector levy cap for the levy period and the sub-sector, </w:t>
      </w:r>
      <w:r w:rsidR="00980183" w:rsidRPr="00B00BCA">
        <w:rPr>
          <w:sz w:val="24"/>
          <w:szCs w:val="24"/>
          <w:lang w:eastAsia="en-AU"/>
        </w:rPr>
        <w:t>which is</w:t>
      </w:r>
      <w:r w:rsidR="00EC7750" w:rsidRPr="00B00BCA">
        <w:rPr>
          <w:sz w:val="24"/>
          <w:szCs w:val="24"/>
          <w:lang w:eastAsia="en-AU"/>
        </w:rPr>
        <w:t xml:space="preserve"> pr</w:t>
      </w:r>
      <w:r w:rsidR="003C7D0A" w:rsidRPr="00B00BCA">
        <w:rPr>
          <w:sz w:val="24"/>
          <w:szCs w:val="24"/>
          <w:lang w:eastAsia="en-AU"/>
        </w:rPr>
        <w:t xml:space="preserve">escribed by </w:t>
      </w:r>
      <w:r w:rsidR="00F1055B" w:rsidRPr="00B00BCA">
        <w:rPr>
          <w:sz w:val="24"/>
          <w:szCs w:val="24"/>
          <w:lang w:eastAsia="en-AU"/>
        </w:rPr>
        <w:t>sub</w:t>
      </w:r>
      <w:r w:rsidR="003C7D0A" w:rsidRPr="00B00BCA">
        <w:rPr>
          <w:sz w:val="24"/>
          <w:szCs w:val="24"/>
          <w:lang w:eastAsia="en-AU"/>
        </w:rPr>
        <w:t>section 17(2) of the Act</w:t>
      </w:r>
      <w:r w:rsidR="0035382B" w:rsidRPr="00B00BCA">
        <w:rPr>
          <w:sz w:val="24"/>
          <w:szCs w:val="24"/>
          <w:lang w:eastAsia="en-AU"/>
        </w:rPr>
        <w:t>.</w:t>
      </w:r>
    </w:p>
    <w:p w14:paraId="6701AE81" w14:textId="45018889" w:rsidR="002460DF" w:rsidRPr="00FA49F0" w:rsidRDefault="002460DF" w:rsidP="00865BC9">
      <w:pPr>
        <w:pStyle w:val="ListParagraph"/>
        <w:numPr>
          <w:ilvl w:val="0"/>
          <w:numId w:val="20"/>
        </w:numPr>
        <w:spacing w:before="240"/>
        <w:contextualSpacing w:val="0"/>
      </w:pPr>
      <w:r w:rsidRPr="00FA49F0">
        <w:t xml:space="preserve">minimum levy component </w:t>
      </w:r>
      <w:r w:rsidR="009C53F3" w:rsidRPr="00FA49F0">
        <w:t xml:space="preserve">- </w:t>
      </w:r>
      <w:r w:rsidR="00632FD8" w:rsidRPr="00FA49F0">
        <w:t>is $100;</w:t>
      </w:r>
    </w:p>
    <w:p w14:paraId="24168431" w14:textId="327FB4C2" w:rsidR="00632FD8" w:rsidRPr="00FA49F0" w:rsidRDefault="00632FD8" w:rsidP="00865BC9">
      <w:pPr>
        <w:pStyle w:val="ListParagraph"/>
        <w:numPr>
          <w:ilvl w:val="0"/>
          <w:numId w:val="20"/>
        </w:numPr>
        <w:spacing w:before="240"/>
        <w:contextualSpacing w:val="0"/>
      </w:pPr>
      <w:r w:rsidRPr="00FA49F0">
        <w:t xml:space="preserve">sub-sector population </w:t>
      </w:r>
      <w:r w:rsidR="009C53F3" w:rsidRPr="00FA49F0">
        <w:t xml:space="preserve">- </w:t>
      </w:r>
      <w:r w:rsidRPr="00FA49F0">
        <w:t xml:space="preserve">is the </w:t>
      </w:r>
      <w:r w:rsidR="00521941" w:rsidRPr="00FA49F0">
        <w:t xml:space="preserve">number of members in the sub-sector </w:t>
      </w:r>
      <w:r w:rsidR="004B626B" w:rsidRPr="00FA49F0">
        <w:t xml:space="preserve">for the qualifying period for the levy period </w:t>
      </w:r>
      <w:r w:rsidR="00A8443D" w:rsidRPr="00FA49F0">
        <w:t>who are also members of the AFCA scheme at any time during the qualifying period for the levy period;</w:t>
      </w:r>
    </w:p>
    <w:p w14:paraId="301D65CF" w14:textId="3BEDD6E3" w:rsidR="00F34865" w:rsidRPr="00FA49F0" w:rsidRDefault="009C53F3" w:rsidP="00865BC9">
      <w:pPr>
        <w:pStyle w:val="ListParagraph"/>
        <w:numPr>
          <w:ilvl w:val="0"/>
          <w:numId w:val="20"/>
        </w:numPr>
        <w:spacing w:before="240"/>
        <w:contextualSpacing w:val="0"/>
      </w:pPr>
      <w:r w:rsidRPr="00FA49F0">
        <w:t xml:space="preserve">graduated entity metric – is </w:t>
      </w:r>
      <w:r w:rsidR="00137173" w:rsidRPr="00FA49F0">
        <w:t>the person’s entity metric for the levy period and the sub-sector</w:t>
      </w:r>
      <w:r w:rsidR="00F34865" w:rsidRPr="00FA49F0">
        <w:t>. A person’s ‘entity metric’ is determined in accordance with section 12 of the Regulations</w:t>
      </w:r>
      <w:r w:rsidR="00E947D2" w:rsidRPr="00FA49F0">
        <w:t>; and</w:t>
      </w:r>
    </w:p>
    <w:p w14:paraId="01E9670E" w14:textId="6327731D" w:rsidR="00A8443D" w:rsidRPr="00130276" w:rsidRDefault="00A213D1" w:rsidP="00130276">
      <w:pPr>
        <w:pStyle w:val="Dotpoint1"/>
        <w:numPr>
          <w:ilvl w:val="0"/>
          <w:numId w:val="15"/>
        </w:numPr>
        <w:spacing w:before="240"/>
        <w:rPr>
          <w:sz w:val="24"/>
          <w:szCs w:val="24"/>
          <w:lang w:eastAsia="en-AU"/>
        </w:rPr>
      </w:pPr>
      <w:r w:rsidRPr="00130276">
        <w:rPr>
          <w:sz w:val="24"/>
          <w:szCs w:val="24"/>
          <w:lang w:eastAsia="en-AU"/>
        </w:rPr>
        <w:t xml:space="preserve">An exception to this rule applies in relation to credit providers – where the graduated entity metric is the </w:t>
      </w:r>
      <w:r w:rsidR="007C31CF" w:rsidRPr="00130276">
        <w:rPr>
          <w:sz w:val="24"/>
          <w:szCs w:val="24"/>
          <w:lang w:eastAsia="en-AU"/>
        </w:rPr>
        <w:t>difference between the person’s entity metric for the levy period and the sub-sector and $100</w:t>
      </w:r>
      <w:r w:rsidR="00D5264B" w:rsidRPr="00130276">
        <w:rPr>
          <w:sz w:val="24"/>
          <w:szCs w:val="24"/>
          <w:lang w:eastAsia="en-AU"/>
        </w:rPr>
        <w:t xml:space="preserve"> million</w:t>
      </w:r>
      <w:r w:rsidR="0080305E" w:rsidRPr="00130276">
        <w:rPr>
          <w:sz w:val="24"/>
          <w:szCs w:val="24"/>
          <w:lang w:eastAsia="en-AU"/>
        </w:rPr>
        <w:t>.</w:t>
      </w:r>
    </w:p>
    <w:p w14:paraId="59257355" w14:textId="24F3DE29" w:rsidR="007C31CF" w:rsidRPr="00FA49F0" w:rsidRDefault="00E947D2" w:rsidP="00865BC9">
      <w:pPr>
        <w:pStyle w:val="ListParagraph"/>
        <w:numPr>
          <w:ilvl w:val="0"/>
          <w:numId w:val="20"/>
        </w:numPr>
        <w:spacing w:before="240"/>
        <w:contextualSpacing w:val="0"/>
      </w:pPr>
      <w:r w:rsidRPr="00FA49F0">
        <w:t xml:space="preserve">sub-sector metric </w:t>
      </w:r>
      <w:r w:rsidR="00786ECE" w:rsidRPr="00FA49F0">
        <w:t>–</w:t>
      </w:r>
      <w:r w:rsidRPr="00FA49F0">
        <w:t xml:space="preserve"> </w:t>
      </w:r>
      <w:r w:rsidR="00786ECE" w:rsidRPr="00FA49F0">
        <w:t xml:space="preserve">is the </w:t>
      </w:r>
      <w:r w:rsidR="00745B6D">
        <w:t xml:space="preserve">sum of the </w:t>
      </w:r>
      <w:r w:rsidR="00786ECE" w:rsidRPr="00FA49F0">
        <w:t>amount</w:t>
      </w:r>
      <w:r w:rsidR="00745B6D">
        <w:t>s</w:t>
      </w:r>
      <w:r w:rsidR="00786ECE" w:rsidRPr="00FA49F0">
        <w:t xml:space="preserve"> of graduated entity metric for the levy period and the sub-sector for all </w:t>
      </w:r>
      <w:r w:rsidR="00745B6D">
        <w:t xml:space="preserve">of the </w:t>
      </w:r>
      <w:r w:rsidR="00786ECE" w:rsidRPr="00FA49F0">
        <w:t>persons that form part of the sub-sector population.</w:t>
      </w:r>
      <w:r w:rsidR="000300A8" w:rsidRPr="00FA49F0">
        <w:t xml:space="preserve"> This is intended to apportion the levy payable in proportion to the leviable entity’s size.</w:t>
      </w:r>
    </w:p>
    <w:p w14:paraId="70FAB5CB" w14:textId="1169DD6A" w:rsidR="007C5F05" w:rsidRPr="007C5F05" w:rsidRDefault="007C5F05" w:rsidP="00865BC9">
      <w:pPr>
        <w:shd w:val="clear" w:color="auto" w:fill="FFFFFF"/>
        <w:spacing w:before="240"/>
        <w:rPr>
          <w:color w:val="000000"/>
          <w:szCs w:val="24"/>
        </w:rPr>
      </w:pPr>
      <w:r w:rsidRPr="007C5F05">
        <w:lastRenderedPageBreak/>
        <w:t>If a component of the formula is nil or a negative amount, the amount of the graduated levy component is nil</w:t>
      </w:r>
      <w:r w:rsidR="00FE6847">
        <w:t xml:space="preserve">, and the levy amount payable by the </w:t>
      </w:r>
      <w:r w:rsidR="007C6D65">
        <w:t>entity</w:t>
      </w:r>
      <w:r w:rsidR="00FE6847">
        <w:t xml:space="preserve"> for the levy period is equal to the minimum levy amount ($100).</w:t>
      </w:r>
    </w:p>
    <w:p w14:paraId="3E085269" w14:textId="394F5F4F" w:rsidR="00D06C19" w:rsidRDefault="00D06C19" w:rsidP="00865BC9">
      <w:pPr>
        <w:shd w:val="clear" w:color="auto" w:fill="FFFFFF"/>
        <w:spacing w:before="240"/>
        <w:rPr>
          <w:color w:val="000000"/>
          <w:szCs w:val="24"/>
        </w:rPr>
      </w:pPr>
      <w:r>
        <w:rPr>
          <w:color w:val="000000"/>
          <w:szCs w:val="24"/>
        </w:rPr>
        <w:t xml:space="preserve">The formula for working out the annual levy is intended to be consistent with the </w:t>
      </w:r>
      <w:r w:rsidR="00CD538E">
        <w:rPr>
          <w:color w:val="000000"/>
          <w:szCs w:val="24"/>
        </w:rPr>
        <w:t>method for working out the levy</w:t>
      </w:r>
      <w:r w:rsidR="004151AA">
        <w:rPr>
          <w:color w:val="000000"/>
          <w:szCs w:val="24"/>
        </w:rPr>
        <w:t xml:space="preserve"> payable under</w:t>
      </w:r>
      <w:r w:rsidR="00CD538E">
        <w:rPr>
          <w:color w:val="000000"/>
          <w:szCs w:val="24"/>
        </w:rPr>
        <w:t xml:space="preserve"> section 10 of the ASIC Levy Regulations</w:t>
      </w:r>
      <w:r w:rsidR="004151AA">
        <w:rPr>
          <w:color w:val="000000"/>
          <w:szCs w:val="24"/>
        </w:rPr>
        <w:t xml:space="preserve">. The only difference is that, </w:t>
      </w:r>
      <w:r w:rsidR="000300A8">
        <w:rPr>
          <w:color w:val="000000"/>
          <w:szCs w:val="24"/>
        </w:rPr>
        <w:t xml:space="preserve">unlike the ASIC Levy Regulations, the </w:t>
      </w:r>
      <w:r w:rsidR="00667B96">
        <w:rPr>
          <w:color w:val="000000"/>
          <w:szCs w:val="24"/>
        </w:rPr>
        <w:br/>
      </w:r>
      <w:r w:rsidR="000300A8">
        <w:rPr>
          <w:color w:val="000000"/>
          <w:szCs w:val="24"/>
        </w:rPr>
        <w:t xml:space="preserve">sub-sector population for the CSLR annual levy only includes members of the AFCA scheme. </w:t>
      </w:r>
    </w:p>
    <w:p w14:paraId="0A2ED54B" w14:textId="77777777" w:rsidR="00106CC5" w:rsidRPr="00B82C7C" w:rsidRDefault="00106CC5" w:rsidP="00865BC9">
      <w:pPr>
        <w:shd w:val="clear" w:color="auto" w:fill="FFFFFF"/>
        <w:spacing w:before="240"/>
        <w:rPr>
          <w:color w:val="000000"/>
          <w:szCs w:val="24"/>
          <w:u w:val="single"/>
        </w:rPr>
      </w:pPr>
      <w:r w:rsidRPr="00B82C7C">
        <w:rPr>
          <w:color w:val="000000"/>
          <w:szCs w:val="24"/>
          <w:u w:val="single"/>
        </w:rPr>
        <w:t xml:space="preserve">Section 12 – Entity metric </w:t>
      </w:r>
    </w:p>
    <w:p w14:paraId="38060A07" w14:textId="77777777" w:rsidR="0031525D" w:rsidRDefault="00EE102D" w:rsidP="00865BC9">
      <w:pPr>
        <w:shd w:val="clear" w:color="auto" w:fill="FFFFFF"/>
        <w:spacing w:before="240"/>
        <w:rPr>
          <w:color w:val="000000"/>
          <w:szCs w:val="24"/>
        </w:rPr>
      </w:pPr>
      <w:r>
        <w:rPr>
          <w:color w:val="000000"/>
          <w:szCs w:val="24"/>
        </w:rPr>
        <w:t>Section 12 of the Regulations pr</w:t>
      </w:r>
      <w:r w:rsidR="0031525D">
        <w:rPr>
          <w:color w:val="000000"/>
          <w:szCs w:val="24"/>
        </w:rPr>
        <w:t xml:space="preserve">escribes a person’s ‘entity metric’ for the purpose of working out the </w:t>
      </w:r>
      <w:r>
        <w:rPr>
          <w:color w:val="000000"/>
          <w:szCs w:val="24"/>
        </w:rPr>
        <w:t>graduated levy component of the annual levy</w:t>
      </w:r>
      <w:r w:rsidR="0031525D">
        <w:rPr>
          <w:color w:val="000000"/>
          <w:szCs w:val="24"/>
        </w:rPr>
        <w:t xml:space="preserve">.  </w:t>
      </w:r>
    </w:p>
    <w:p w14:paraId="41B961E8" w14:textId="186F566B" w:rsidR="00106CC5" w:rsidRPr="00B82C7C" w:rsidRDefault="00106CC5" w:rsidP="00865BC9">
      <w:pPr>
        <w:shd w:val="clear" w:color="auto" w:fill="FFFFFF"/>
        <w:spacing w:before="240"/>
        <w:rPr>
          <w:color w:val="000000"/>
          <w:szCs w:val="24"/>
        </w:rPr>
      </w:pPr>
      <w:r w:rsidRPr="00B82C7C">
        <w:rPr>
          <w:color w:val="000000"/>
          <w:szCs w:val="24"/>
        </w:rPr>
        <w:t xml:space="preserve">In each case, the entity metric </w:t>
      </w:r>
      <w:r w:rsidR="00672A07">
        <w:rPr>
          <w:color w:val="000000"/>
          <w:szCs w:val="24"/>
        </w:rPr>
        <w:t xml:space="preserve">for the CSLR annual levy </w:t>
      </w:r>
      <w:r w:rsidR="00885F53">
        <w:rPr>
          <w:color w:val="000000"/>
          <w:szCs w:val="24"/>
        </w:rPr>
        <w:t xml:space="preserve">is the same as the </w:t>
      </w:r>
      <w:r w:rsidRPr="00B82C7C">
        <w:t xml:space="preserve">entity metric </w:t>
      </w:r>
      <w:r w:rsidR="00042699">
        <w:t>for th</w:t>
      </w:r>
      <w:r w:rsidR="00672A07">
        <w:t xml:space="preserve">ese </w:t>
      </w:r>
      <w:r w:rsidRPr="00B82C7C">
        <w:t>sub-sector</w:t>
      </w:r>
      <w:r w:rsidR="00672A07">
        <w:t>s</w:t>
      </w:r>
      <w:r w:rsidRPr="00B82C7C">
        <w:t xml:space="preserve"> in the ASIC</w:t>
      </w:r>
      <w:r w:rsidR="00042699">
        <w:t xml:space="preserve"> Levy</w:t>
      </w:r>
      <w:r w:rsidRPr="00B82C7C">
        <w:t xml:space="preserve"> Regulations.</w:t>
      </w:r>
    </w:p>
    <w:p w14:paraId="7FEDDBF1" w14:textId="34B6C621" w:rsidR="00106CC5" w:rsidRPr="000C75AE" w:rsidRDefault="00106CC5" w:rsidP="00865BC9">
      <w:pPr>
        <w:shd w:val="clear" w:color="auto" w:fill="FFFFFF"/>
        <w:spacing w:before="240"/>
        <w:rPr>
          <w:b/>
          <w:bCs/>
          <w:i/>
          <w:iCs/>
          <w:color w:val="000000"/>
          <w:szCs w:val="24"/>
        </w:rPr>
      </w:pPr>
      <w:r w:rsidRPr="000C75AE">
        <w:rPr>
          <w:b/>
          <w:bCs/>
          <w:i/>
          <w:iCs/>
          <w:color w:val="000000"/>
          <w:szCs w:val="24"/>
        </w:rPr>
        <w:t xml:space="preserve">Credit </w:t>
      </w:r>
      <w:proofErr w:type="gramStart"/>
      <w:r w:rsidRPr="000C75AE">
        <w:rPr>
          <w:b/>
          <w:bCs/>
          <w:i/>
          <w:iCs/>
          <w:color w:val="000000"/>
          <w:szCs w:val="24"/>
        </w:rPr>
        <w:t>intermediaries</w:t>
      </w:r>
      <w:proofErr w:type="gramEnd"/>
      <w:r w:rsidR="00053E8B" w:rsidRPr="000C75AE">
        <w:rPr>
          <w:b/>
          <w:bCs/>
          <w:i/>
          <w:iCs/>
          <w:color w:val="000000"/>
          <w:szCs w:val="24"/>
        </w:rPr>
        <w:t xml:space="preserve"> sub-sector</w:t>
      </w:r>
    </w:p>
    <w:p w14:paraId="66474A84" w14:textId="2B84BDF6" w:rsidR="00225DC6" w:rsidRDefault="00106CC5" w:rsidP="00865BC9">
      <w:pPr>
        <w:shd w:val="clear" w:color="auto" w:fill="FFFFFF"/>
        <w:spacing w:before="240"/>
        <w:rPr>
          <w:color w:val="000000"/>
          <w:szCs w:val="24"/>
        </w:rPr>
      </w:pPr>
      <w:r w:rsidRPr="00B82C7C">
        <w:rPr>
          <w:color w:val="000000"/>
          <w:szCs w:val="24"/>
        </w:rPr>
        <w:t xml:space="preserve">The entity metric for the credit </w:t>
      </w:r>
      <w:proofErr w:type="gramStart"/>
      <w:r w:rsidRPr="00B82C7C">
        <w:rPr>
          <w:color w:val="000000"/>
          <w:szCs w:val="24"/>
        </w:rPr>
        <w:t>intermediaries</w:t>
      </w:r>
      <w:proofErr w:type="gramEnd"/>
      <w:r w:rsidRPr="00B82C7C">
        <w:rPr>
          <w:color w:val="000000"/>
          <w:szCs w:val="24"/>
        </w:rPr>
        <w:t xml:space="preserve"> sub-sector is the number of credit representatives</w:t>
      </w:r>
      <w:r w:rsidR="00225DC6">
        <w:rPr>
          <w:color w:val="000000"/>
          <w:szCs w:val="24"/>
        </w:rPr>
        <w:t xml:space="preserve"> that</w:t>
      </w:r>
      <w:r w:rsidRPr="00B82C7C">
        <w:rPr>
          <w:color w:val="000000"/>
          <w:szCs w:val="24"/>
        </w:rPr>
        <w:t xml:space="preserve"> the credit intermediary has at the end of the qualifying period </w:t>
      </w:r>
      <w:r w:rsidR="00225DC6">
        <w:rPr>
          <w:color w:val="000000"/>
          <w:szCs w:val="24"/>
        </w:rPr>
        <w:t xml:space="preserve">for </w:t>
      </w:r>
      <w:r w:rsidRPr="00B82C7C">
        <w:rPr>
          <w:color w:val="000000"/>
          <w:szCs w:val="24"/>
        </w:rPr>
        <w:t xml:space="preserve">the levy period. </w:t>
      </w:r>
    </w:p>
    <w:p w14:paraId="1E784F0D" w14:textId="77A5A837" w:rsidR="00C4482E" w:rsidRDefault="00C4482E" w:rsidP="00865BC9">
      <w:pPr>
        <w:shd w:val="clear" w:color="auto" w:fill="FFFFFF"/>
        <w:spacing w:before="240"/>
        <w:rPr>
          <w:color w:val="000000"/>
          <w:szCs w:val="24"/>
        </w:rPr>
      </w:pPr>
      <w:r>
        <w:rPr>
          <w:color w:val="000000"/>
          <w:szCs w:val="24"/>
        </w:rPr>
        <w:t xml:space="preserve">‘Credit representatives’ has the same meaning as in the </w:t>
      </w:r>
      <w:r w:rsidRPr="00C4482E">
        <w:rPr>
          <w:i/>
          <w:iCs/>
          <w:color w:val="000000"/>
          <w:szCs w:val="24"/>
        </w:rPr>
        <w:t>National Consumer Credit Protection Act 2009</w:t>
      </w:r>
      <w:r>
        <w:rPr>
          <w:color w:val="000000"/>
          <w:szCs w:val="24"/>
        </w:rPr>
        <w:t xml:space="preserve"> (Credit Act).</w:t>
      </w:r>
    </w:p>
    <w:p w14:paraId="631BA482" w14:textId="6976600D" w:rsidR="00106CC5" w:rsidRPr="00B82C7C" w:rsidRDefault="00106CC5" w:rsidP="00865BC9">
      <w:pPr>
        <w:shd w:val="clear" w:color="auto" w:fill="FFFFFF"/>
        <w:spacing w:before="240"/>
        <w:rPr>
          <w:color w:val="000000"/>
          <w:szCs w:val="24"/>
        </w:rPr>
      </w:pPr>
      <w:r w:rsidRPr="00B82C7C">
        <w:rPr>
          <w:color w:val="000000"/>
          <w:szCs w:val="24"/>
        </w:rPr>
        <w:t>In practice</w:t>
      </w:r>
      <w:r w:rsidR="00225DC6">
        <w:rPr>
          <w:color w:val="000000"/>
          <w:szCs w:val="24"/>
        </w:rPr>
        <w:t>,</w:t>
      </w:r>
      <w:r w:rsidRPr="00B82C7C">
        <w:rPr>
          <w:color w:val="000000"/>
          <w:szCs w:val="24"/>
        </w:rPr>
        <w:t xml:space="preserve"> this means that</w:t>
      </w:r>
      <w:r w:rsidR="00BA4BF0">
        <w:rPr>
          <w:color w:val="000000"/>
          <w:szCs w:val="24"/>
        </w:rPr>
        <w:t>,</w:t>
      </w:r>
      <w:r w:rsidRPr="00B82C7C">
        <w:rPr>
          <w:color w:val="000000"/>
          <w:szCs w:val="24"/>
        </w:rPr>
        <w:t xml:space="preserve"> in addition to the minimum levy </w:t>
      </w:r>
      <w:r w:rsidR="00225DC6">
        <w:rPr>
          <w:color w:val="000000"/>
          <w:szCs w:val="24"/>
        </w:rPr>
        <w:t xml:space="preserve">component </w:t>
      </w:r>
      <w:r w:rsidRPr="00B82C7C">
        <w:rPr>
          <w:color w:val="000000"/>
          <w:szCs w:val="24"/>
        </w:rPr>
        <w:t xml:space="preserve">of $100, each </w:t>
      </w:r>
      <w:r w:rsidR="00C34568">
        <w:rPr>
          <w:color w:val="000000"/>
          <w:szCs w:val="24"/>
        </w:rPr>
        <w:t xml:space="preserve">member of the </w:t>
      </w:r>
      <w:r w:rsidRPr="00B82C7C">
        <w:rPr>
          <w:color w:val="000000"/>
          <w:szCs w:val="24"/>
        </w:rPr>
        <w:t xml:space="preserve">credit </w:t>
      </w:r>
      <w:proofErr w:type="gramStart"/>
      <w:r w:rsidRPr="00B82C7C">
        <w:rPr>
          <w:color w:val="000000"/>
          <w:szCs w:val="24"/>
        </w:rPr>
        <w:t>intermediar</w:t>
      </w:r>
      <w:r w:rsidR="00B54EF7">
        <w:rPr>
          <w:color w:val="000000"/>
          <w:szCs w:val="24"/>
        </w:rPr>
        <w:t>ies</w:t>
      </w:r>
      <w:proofErr w:type="gramEnd"/>
      <w:r w:rsidR="00B54EF7">
        <w:rPr>
          <w:color w:val="000000"/>
          <w:szCs w:val="24"/>
        </w:rPr>
        <w:t xml:space="preserve"> sub-sector is required to pay </w:t>
      </w:r>
      <w:r w:rsidRPr="00B82C7C">
        <w:rPr>
          <w:color w:val="000000"/>
          <w:szCs w:val="24"/>
        </w:rPr>
        <w:t xml:space="preserve">a variable </w:t>
      </w:r>
      <w:r w:rsidR="00B54EF7">
        <w:rPr>
          <w:color w:val="000000"/>
          <w:szCs w:val="24"/>
        </w:rPr>
        <w:t xml:space="preserve">levy </w:t>
      </w:r>
      <w:r w:rsidRPr="00B82C7C">
        <w:rPr>
          <w:color w:val="000000"/>
          <w:szCs w:val="24"/>
        </w:rPr>
        <w:t xml:space="preserve">amount </w:t>
      </w:r>
      <w:r w:rsidR="00B54EF7">
        <w:rPr>
          <w:color w:val="000000"/>
          <w:szCs w:val="24"/>
        </w:rPr>
        <w:t xml:space="preserve">based on the </w:t>
      </w:r>
      <w:r w:rsidRPr="00B82C7C">
        <w:rPr>
          <w:color w:val="000000"/>
          <w:szCs w:val="24"/>
        </w:rPr>
        <w:t xml:space="preserve">number of credit representatives it has as a proportion of the total number of credit representatives in the sub-sector. </w:t>
      </w:r>
    </w:p>
    <w:p w14:paraId="36830816" w14:textId="1D1F8A62" w:rsidR="00106CC5" w:rsidRPr="00B82C7C" w:rsidRDefault="005E3FB6" w:rsidP="00865BC9">
      <w:pPr>
        <w:shd w:val="clear" w:color="auto" w:fill="FFFFFF"/>
        <w:spacing w:before="240"/>
        <w:rPr>
          <w:color w:val="000000"/>
          <w:szCs w:val="24"/>
        </w:rPr>
      </w:pPr>
      <w:r>
        <w:rPr>
          <w:color w:val="000000"/>
          <w:szCs w:val="24"/>
        </w:rPr>
        <w:t xml:space="preserve">If the entity does not hold an Australian credit licence </w:t>
      </w:r>
      <w:r w:rsidR="00EE5AD9">
        <w:rPr>
          <w:color w:val="000000"/>
          <w:szCs w:val="24"/>
        </w:rPr>
        <w:t xml:space="preserve">on every day of the </w:t>
      </w:r>
      <w:r>
        <w:rPr>
          <w:color w:val="000000"/>
          <w:szCs w:val="24"/>
        </w:rPr>
        <w:t>qualifying period for the levy period, t</w:t>
      </w:r>
      <w:r w:rsidR="00106CC5" w:rsidRPr="00B82C7C">
        <w:rPr>
          <w:color w:val="000000"/>
          <w:szCs w:val="24"/>
        </w:rPr>
        <w:t xml:space="preserve">he </w:t>
      </w:r>
      <w:r w:rsidR="00DC2EA1">
        <w:rPr>
          <w:color w:val="000000"/>
          <w:szCs w:val="24"/>
        </w:rPr>
        <w:t xml:space="preserve">entity metric that applies to </w:t>
      </w:r>
      <w:r w:rsidR="00106CC5" w:rsidRPr="00B82C7C">
        <w:rPr>
          <w:color w:val="000000"/>
          <w:szCs w:val="24"/>
        </w:rPr>
        <w:t>credit intermediar</w:t>
      </w:r>
      <w:r w:rsidR="00DC2EA1">
        <w:rPr>
          <w:color w:val="000000"/>
          <w:szCs w:val="24"/>
        </w:rPr>
        <w:t>ies</w:t>
      </w:r>
      <w:r w:rsidR="00106CC5" w:rsidRPr="00B82C7C">
        <w:rPr>
          <w:color w:val="000000"/>
          <w:szCs w:val="24"/>
        </w:rPr>
        <w:t xml:space="preserve"> is subject to a pro-rata adjustment</w:t>
      </w:r>
      <w:r w:rsidR="00BE5BE3">
        <w:rPr>
          <w:color w:val="000000"/>
          <w:szCs w:val="24"/>
        </w:rPr>
        <w:t xml:space="preserve">. This </w:t>
      </w:r>
      <w:r w:rsidR="0071324D">
        <w:rPr>
          <w:color w:val="000000"/>
          <w:szCs w:val="24"/>
        </w:rPr>
        <w:t xml:space="preserve">adjusts </w:t>
      </w:r>
      <w:r w:rsidR="002A1C5D">
        <w:rPr>
          <w:color w:val="000000"/>
          <w:szCs w:val="24"/>
        </w:rPr>
        <w:t>the levy amount the credit intermediary is required to pay based on the proportion of da</w:t>
      </w:r>
      <w:r w:rsidR="00775BA7">
        <w:rPr>
          <w:color w:val="000000"/>
          <w:szCs w:val="24"/>
        </w:rPr>
        <w:t>ys in the qualifying period on which the person h</w:t>
      </w:r>
      <w:r w:rsidR="00A76373">
        <w:rPr>
          <w:color w:val="000000"/>
          <w:szCs w:val="24"/>
        </w:rPr>
        <w:t>eld</w:t>
      </w:r>
      <w:r w:rsidR="00775BA7">
        <w:rPr>
          <w:color w:val="000000"/>
          <w:szCs w:val="24"/>
        </w:rPr>
        <w:t xml:space="preserve"> </w:t>
      </w:r>
      <w:r w:rsidR="00106CC5" w:rsidRPr="00B82C7C">
        <w:rPr>
          <w:color w:val="000000"/>
          <w:szCs w:val="24"/>
        </w:rPr>
        <w:t>an Australian credit licen</w:t>
      </w:r>
      <w:r w:rsidR="00D2593A">
        <w:rPr>
          <w:color w:val="000000"/>
          <w:szCs w:val="24"/>
        </w:rPr>
        <w:t>ce</w:t>
      </w:r>
      <w:r w:rsidR="00DC2EA1">
        <w:rPr>
          <w:color w:val="000000"/>
          <w:szCs w:val="24"/>
        </w:rPr>
        <w:t>.</w:t>
      </w:r>
    </w:p>
    <w:p w14:paraId="673DC4E0" w14:textId="3A805846" w:rsidR="00106CC5" w:rsidRPr="000C75AE" w:rsidRDefault="00106CC5" w:rsidP="00865BC9">
      <w:pPr>
        <w:shd w:val="clear" w:color="auto" w:fill="FFFFFF"/>
        <w:spacing w:before="240"/>
        <w:rPr>
          <w:b/>
          <w:bCs/>
          <w:i/>
          <w:iCs/>
          <w:color w:val="000000"/>
          <w:szCs w:val="24"/>
        </w:rPr>
      </w:pPr>
      <w:r w:rsidRPr="000C75AE">
        <w:rPr>
          <w:b/>
          <w:bCs/>
          <w:i/>
          <w:iCs/>
          <w:color w:val="000000"/>
          <w:szCs w:val="24"/>
        </w:rPr>
        <w:t xml:space="preserve">Credit providers </w:t>
      </w:r>
      <w:r w:rsidR="00B3112E" w:rsidRPr="000C75AE">
        <w:rPr>
          <w:b/>
          <w:bCs/>
          <w:i/>
          <w:iCs/>
          <w:color w:val="000000"/>
          <w:szCs w:val="24"/>
        </w:rPr>
        <w:t>sub-sector</w:t>
      </w:r>
    </w:p>
    <w:p w14:paraId="47B6B757" w14:textId="21338371" w:rsidR="00106CC5" w:rsidRDefault="00106CC5" w:rsidP="00865BC9">
      <w:pPr>
        <w:shd w:val="clear" w:color="auto" w:fill="FFFFFF"/>
        <w:spacing w:before="240"/>
        <w:rPr>
          <w:color w:val="000000"/>
          <w:shd w:val="clear" w:color="auto" w:fill="FFFFFF"/>
        </w:rPr>
      </w:pPr>
      <w:r w:rsidRPr="00B82C7C">
        <w:rPr>
          <w:color w:val="000000"/>
          <w:shd w:val="clear" w:color="auto" w:fill="FFFFFF"/>
        </w:rPr>
        <w:t xml:space="preserve">The entity metric for the credit providers sub-sector is the </w:t>
      </w:r>
      <w:r w:rsidR="00B3112E">
        <w:rPr>
          <w:color w:val="000000"/>
          <w:shd w:val="clear" w:color="auto" w:fill="FFFFFF"/>
        </w:rPr>
        <w:t>total amount (</w:t>
      </w:r>
      <w:r w:rsidRPr="00B82C7C">
        <w:rPr>
          <w:color w:val="000000"/>
          <w:shd w:val="clear" w:color="auto" w:fill="FFFFFF"/>
        </w:rPr>
        <w:t>gross amount</w:t>
      </w:r>
      <w:r w:rsidR="00B3112E">
        <w:rPr>
          <w:color w:val="000000"/>
          <w:shd w:val="clear" w:color="auto" w:fill="FFFFFF"/>
        </w:rPr>
        <w:t>)</w:t>
      </w:r>
      <w:r w:rsidRPr="00B82C7C">
        <w:rPr>
          <w:color w:val="000000"/>
          <w:shd w:val="clear" w:color="auto" w:fill="FFFFFF"/>
        </w:rPr>
        <w:t xml:space="preserve"> of credit provided by the </w:t>
      </w:r>
      <w:r w:rsidR="008C3284">
        <w:rPr>
          <w:color w:val="000000"/>
          <w:shd w:val="clear" w:color="auto" w:fill="FFFFFF"/>
        </w:rPr>
        <w:t xml:space="preserve">credit provider </w:t>
      </w:r>
      <w:r w:rsidRPr="00B82C7C">
        <w:rPr>
          <w:color w:val="000000"/>
          <w:shd w:val="clear" w:color="auto" w:fill="FFFFFF"/>
        </w:rPr>
        <w:t xml:space="preserve">in the qualifying period for the levy period under credit contracts (not including small or medium amount credit contracts). </w:t>
      </w:r>
    </w:p>
    <w:p w14:paraId="50464FDB" w14:textId="3EAE7C75" w:rsidR="00F8558F" w:rsidRDefault="00354B9D" w:rsidP="00865BC9">
      <w:pPr>
        <w:shd w:val="clear" w:color="auto" w:fill="FFFFFF"/>
        <w:spacing w:before="240"/>
        <w:rPr>
          <w:color w:val="000000"/>
          <w:shd w:val="clear" w:color="auto" w:fill="FFFFFF"/>
        </w:rPr>
      </w:pPr>
      <w:r>
        <w:rPr>
          <w:color w:val="000000"/>
          <w:shd w:val="clear" w:color="auto" w:fill="FFFFFF"/>
        </w:rPr>
        <w:t xml:space="preserve">‘Small amount credit contract’ is defined in accordance with section 5 of the </w:t>
      </w:r>
      <w:r w:rsidR="005E04B9">
        <w:rPr>
          <w:color w:val="000000"/>
          <w:shd w:val="clear" w:color="auto" w:fill="FFFFFF"/>
        </w:rPr>
        <w:t>Credit</w:t>
      </w:r>
      <w:r w:rsidR="000A75D1">
        <w:rPr>
          <w:color w:val="000000"/>
          <w:shd w:val="clear" w:color="auto" w:fill="FFFFFF"/>
        </w:rPr>
        <w:t> </w:t>
      </w:r>
      <w:r w:rsidR="005E04B9">
        <w:rPr>
          <w:color w:val="000000"/>
          <w:shd w:val="clear" w:color="auto" w:fill="FFFFFF"/>
        </w:rPr>
        <w:t xml:space="preserve">Act </w:t>
      </w:r>
      <w:r>
        <w:rPr>
          <w:color w:val="000000"/>
          <w:shd w:val="clear" w:color="auto" w:fill="FFFFFF"/>
        </w:rPr>
        <w:t xml:space="preserve">as </w:t>
      </w:r>
      <w:r w:rsidR="009C5705">
        <w:rPr>
          <w:color w:val="000000"/>
          <w:shd w:val="clear" w:color="auto" w:fill="FFFFFF"/>
        </w:rPr>
        <w:t>a non-ongoing credit contract</w:t>
      </w:r>
      <w:r w:rsidR="0018297D">
        <w:rPr>
          <w:color w:val="000000"/>
          <w:shd w:val="clear" w:color="auto" w:fill="FFFFFF"/>
        </w:rPr>
        <w:t xml:space="preserve"> provided by a provider that is not an authorised deposit-taking institution and </w:t>
      </w:r>
      <w:r w:rsidR="009C5705">
        <w:rPr>
          <w:color w:val="000000"/>
          <w:shd w:val="clear" w:color="auto" w:fill="FFFFFF"/>
        </w:rPr>
        <w:t xml:space="preserve">where the </w:t>
      </w:r>
      <w:r w:rsidR="005F4DA5">
        <w:rPr>
          <w:color w:val="000000"/>
          <w:shd w:val="clear" w:color="auto" w:fill="FFFFFF"/>
        </w:rPr>
        <w:t xml:space="preserve">value of the </w:t>
      </w:r>
      <w:r w:rsidR="009C5705">
        <w:rPr>
          <w:color w:val="000000"/>
          <w:shd w:val="clear" w:color="auto" w:fill="FFFFFF"/>
        </w:rPr>
        <w:t>contract does not exceed $2,000</w:t>
      </w:r>
      <w:r w:rsidR="00723DC2">
        <w:rPr>
          <w:color w:val="000000"/>
          <w:shd w:val="clear" w:color="auto" w:fill="FFFFFF"/>
        </w:rPr>
        <w:t>.</w:t>
      </w:r>
    </w:p>
    <w:p w14:paraId="7B5A66F4" w14:textId="14B412C8" w:rsidR="0018297D" w:rsidRDefault="005F4DA5" w:rsidP="00865BC9">
      <w:pPr>
        <w:shd w:val="clear" w:color="auto" w:fill="FFFFFF"/>
        <w:spacing w:before="240"/>
        <w:rPr>
          <w:color w:val="000000"/>
          <w:shd w:val="clear" w:color="auto" w:fill="FFFFFF"/>
        </w:rPr>
      </w:pPr>
      <w:r>
        <w:rPr>
          <w:color w:val="000000"/>
          <w:shd w:val="clear" w:color="auto" w:fill="FFFFFF"/>
        </w:rPr>
        <w:t xml:space="preserve">Similarly, </w:t>
      </w:r>
      <w:r w:rsidR="00723DC2">
        <w:rPr>
          <w:color w:val="000000"/>
          <w:shd w:val="clear" w:color="auto" w:fill="FFFFFF"/>
        </w:rPr>
        <w:t>‘</w:t>
      </w:r>
      <w:r>
        <w:rPr>
          <w:color w:val="000000"/>
          <w:shd w:val="clear" w:color="auto" w:fill="FFFFFF"/>
        </w:rPr>
        <w:t>m</w:t>
      </w:r>
      <w:r w:rsidR="00723DC2">
        <w:rPr>
          <w:color w:val="000000"/>
          <w:shd w:val="clear" w:color="auto" w:fill="FFFFFF"/>
        </w:rPr>
        <w:t xml:space="preserve">edium amount credit contract’ is defined in section 204 of the National Credit Code (in Schedule 1 to the </w:t>
      </w:r>
      <w:r w:rsidR="005E04B9">
        <w:rPr>
          <w:color w:val="000000"/>
          <w:shd w:val="clear" w:color="auto" w:fill="FFFFFF"/>
        </w:rPr>
        <w:t>Credit Act</w:t>
      </w:r>
      <w:r w:rsidR="00723DC2">
        <w:rPr>
          <w:color w:val="000000"/>
          <w:shd w:val="clear" w:color="auto" w:fill="FFFFFF"/>
        </w:rPr>
        <w:t xml:space="preserve">) as a non-ongoing contract </w:t>
      </w:r>
      <w:r w:rsidR="0018297D">
        <w:rPr>
          <w:color w:val="000000"/>
          <w:shd w:val="clear" w:color="auto" w:fill="FFFFFF"/>
        </w:rPr>
        <w:t xml:space="preserve">provided by a </w:t>
      </w:r>
      <w:r w:rsidR="0018297D">
        <w:rPr>
          <w:color w:val="000000"/>
          <w:shd w:val="clear" w:color="auto" w:fill="FFFFFF"/>
        </w:rPr>
        <w:lastRenderedPageBreak/>
        <w:t xml:space="preserve">provider that is not an authorised deposit-taking institution and where the </w:t>
      </w:r>
      <w:r>
        <w:rPr>
          <w:color w:val="000000"/>
          <w:shd w:val="clear" w:color="auto" w:fill="FFFFFF"/>
        </w:rPr>
        <w:t xml:space="preserve">value of the </w:t>
      </w:r>
      <w:r w:rsidR="0018297D">
        <w:rPr>
          <w:color w:val="000000"/>
          <w:shd w:val="clear" w:color="auto" w:fill="FFFFFF"/>
        </w:rPr>
        <w:t>contract is between $2,001 and $5,000.</w:t>
      </w:r>
    </w:p>
    <w:p w14:paraId="618E5BAC" w14:textId="2DB9B2E7" w:rsidR="00325C01" w:rsidRDefault="005E04B9" w:rsidP="00865BC9">
      <w:pPr>
        <w:shd w:val="clear" w:color="auto" w:fill="FFFFFF"/>
        <w:spacing w:before="240"/>
        <w:rPr>
          <w:color w:val="000000"/>
          <w:shd w:val="clear" w:color="auto" w:fill="FFFFFF"/>
        </w:rPr>
      </w:pPr>
      <w:r>
        <w:rPr>
          <w:color w:val="000000"/>
          <w:shd w:val="clear" w:color="auto" w:fill="FFFFFF"/>
        </w:rPr>
        <w:t>I</w:t>
      </w:r>
      <w:r w:rsidR="00700FEF">
        <w:rPr>
          <w:color w:val="000000"/>
          <w:shd w:val="clear" w:color="auto" w:fill="FFFFFF"/>
        </w:rPr>
        <w:t>n accordance with section 11 of the Regulations, t</w:t>
      </w:r>
      <w:r w:rsidR="00106CC5" w:rsidRPr="00B82C7C">
        <w:rPr>
          <w:color w:val="000000"/>
          <w:shd w:val="clear" w:color="auto" w:fill="FFFFFF"/>
        </w:rPr>
        <w:t xml:space="preserve">he graduated entity metric for </w:t>
      </w:r>
      <w:r w:rsidR="003B5288">
        <w:rPr>
          <w:color w:val="000000"/>
          <w:shd w:val="clear" w:color="auto" w:fill="FFFFFF"/>
        </w:rPr>
        <w:t>credit providers</w:t>
      </w:r>
      <w:r w:rsidR="00924DAE">
        <w:rPr>
          <w:color w:val="000000"/>
          <w:shd w:val="clear" w:color="auto" w:fill="FFFFFF"/>
        </w:rPr>
        <w:t xml:space="preserve"> </w:t>
      </w:r>
      <w:r w:rsidR="003B5288">
        <w:rPr>
          <w:color w:val="000000"/>
          <w:shd w:val="clear" w:color="auto" w:fill="FFFFFF"/>
        </w:rPr>
        <w:t>is t</w:t>
      </w:r>
      <w:r w:rsidR="00106CC5" w:rsidRPr="00B82C7C">
        <w:rPr>
          <w:color w:val="000000"/>
          <w:shd w:val="clear" w:color="auto" w:fill="FFFFFF"/>
        </w:rPr>
        <w:t xml:space="preserve">he difference between the </w:t>
      </w:r>
      <w:r w:rsidR="003A7E24">
        <w:rPr>
          <w:color w:val="000000"/>
          <w:shd w:val="clear" w:color="auto" w:fill="FFFFFF"/>
        </w:rPr>
        <w:t>total</w:t>
      </w:r>
      <w:r w:rsidR="00106CC5" w:rsidRPr="00B82C7C">
        <w:rPr>
          <w:color w:val="000000"/>
          <w:shd w:val="clear" w:color="auto" w:fill="FFFFFF"/>
        </w:rPr>
        <w:t xml:space="preserve"> amount of credit provided by the person in the qualifying period for the levy period under credit contracts (</w:t>
      </w:r>
      <w:r w:rsidR="00924DAE">
        <w:rPr>
          <w:color w:val="000000"/>
          <w:shd w:val="clear" w:color="auto" w:fill="FFFFFF"/>
        </w:rPr>
        <w:t xml:space="preserve">other than </w:t>
      </w:r>
      <w:r w:rsidR="00106CC5" w:rsidRPr="00B82C7C">
        <w:rPr>
          <w:color w:val="000000"/>
          <w:shd w:val="clear" w:color="auto" w:fill="FFFFFF"/>
        </w:rPr>
        <w:t xml:space="preserve">small or medium amount of credit contracts) and $100 million. </w:t>
      </w:r>
    </w:p>
    <w:p w14:paraId="47A46902" w14:textId="79A97B0B" w:rsidR="00106CC5" w:rsidRPr="00B82C7C" w:rsidRDefault="00106CC5" w:rsidP="00865BC9">
      <w:pPr>
        <w:shd w:val="clear" w:color="auto" w:fill="FFFFFF"/>
        <w:spacing w:before="240"/>
        <w:rPr>
          <w:color w:val="000000"/>
          <w:shd w:val="clear" w:color="auto" w:fill="FFFFFF"/>
        </w:rPr>
      </w:pPr>
      <w:r w:rsidRPr="00B82C7C">
        <w:rPr>
          <w:color w:val="000000"/>
          <w:shd w:val="clear" w:color="auto" w:fill="FFFFFF"/>
        </w:rPr>
        <w:t>In practice</w:t>
      </w:r>
      <w:r w:rsidR="0036045D">
        <w:rPr>
          <w:color w:val="000000"/>
          <w:shd w:val="clear" w:color="auto" w:fill="FFFFFF"/>
        </w:rPr>
        <w:t>,</w:t>
      </w:r>
      <w:r w:rsidRPr="00B82C7C">
        <w:rPr>
          <w:color w:val="000000"/>
          <w:shd w:val="clear" w:color="auto" w:fill="FFFFFF"/>
        </w:rPr>
        <w:t xml:space="preserve"> this means that</w:t>
      </w:r>
      <w:r w:rsidR="00BA4BF0">
        <w:rPr>
          <w:color w:val="000000"/>
          <w:shd w:val="clear" w:color="auto" w:fill="FFFFFF"/>
        </w:rPr>
        <w:t>,</w:t>
      </w:r>
      <w:r w:rsidRPr="00B82C7C">
        <w:rPr>
          <w:color w:val="000000"/>
          <w:shd w:val="clear" w:color="auto" w:fill="FFFFFF"/>
        </w:rPr>
        <w:t xml:space="preserve"> </w:t>
      </w:r>
      <w:r w:rsidRPr="00B82C7C">
        <w:rPr>
          <w:color w:val="000000"/>
          <w:szCs w:val="24"/>
        </w:rPr>
        <w:t xml:space="preserve">in addition to the minimum levy </w:t>
      </w:r>
      <w:r w:rsidR="00700FEF">
        <w:rPr>
          <w:color w:val="000000"/>
          <w:szCs w:val="24"/>
        </w:rPr>
        <w:t xml:space="preserve">component </w:t>
      </w:r>
      <w:r w:rsidRPr="00B82C7C">
        <w:rPr>
          <w:color w:val="000000"/>
          <w:szCs w:val="24"/>
        </w:rPr>
        <w:t xml:space="preserve">of $100, </w:t>
      </w:r>
      <w:r w:rsidRPr="00B82C7C">
        <w:rPr>
          <w:color w:val="000000"/>
          <w:shd w:val="clear" w:color="auto" w:fill="FFFFFF"/>
        </w:rPr>
        <w:t>each</w:t>
      </w:r>
      <w:r w:rsidR="00700FEF">
        <w:rPr>
          <w:color w:val="000000"/>
          <w:shd w:val="clear" w:color="auto" w:fill="FFFFFF"/>
        </w:rPr>
        <w:t xml:space="preserve"> leviable entity in the </w:t>
      </w:r>
      <w:r w:rsidRPr="00B82C7C">
        <w:rPr>
          <w:color w:val="000000"/>
          <w:shd w:val="clear" w:color="auto" w:fill="FFFFFF"/>
        </w:rPr>
        <w:t>credit provider</w:t>
      </w:r>
      <w:r w:rsidR="00583AF5">
        <w:rPr>
          <w:color w:val="000000"/>
          <w:shd w:val="clear" w:color="auto" w:fill="FFFFFF"/>
        </w:rPr>
        <w:t>s</w:t>
      </w:r>
      <w:r w:rsidRPr="00B82C7C">
        <w:rPr>
          <w:color w:val="000000"/>
          <w:shd w:val="clear" w:color="auto" w:fill="FFFFFF"/>
        </w:rPr>
        <w:t xml:space="preserve"> </w:t>
      </w:r>
      <w:r w:rsidR="00700FEF">
        <w:rPr>
          <w:color w:val="000000"/>
          <w:shd w:val="clear" w:color="auto" w:fill="FFFFFF"/>
        </w:rPr>
        <w:t xml:space="preserve">sub-sector is required to </w:t>
      </w:r>
      <w:r w:rsidRPr="00B82C7C">
        <w:rPr>
          <w:color w:val="000000"/>
          <w:shd w:val="clear" w:color="auto" w:fill="FFFFFF"/>
        </w:rPr>
        <w:t xml:space="preserve">pay a variable amount depending on </w:t>
      </w:r>
      <w:r w:rsidR="00700FEF">
        <w:rPr>
          <w:color w:val="000000"/>
          <w:shd w:val="clear" w:color="auto" w:fill="FFFFFF"/>
        </w:rPr>
        <w:t xml:space="preserve">the entity’s share </w:t>
      </w:r>
      <w:r w:rsidRPr="00B82C7C">
        <w:rPr>
          <w:color w:val="000000"/>
          <w:shd w:val="clear" w:color="auto" w:fill="FFFFFF"/>
        </w:rPr>
        <w:t>of the total value of credit contracts above the $100</w:t>
      </w:r>
      <w:r w:rsidR="005E1DAD">
        <w:rPr>
          <w:color w:val="000000"/>
          <w:shd w:val="clear" w:color="auto" w:fill="FFFFFF"/>
        </w:rPr>
        <w:t> </w:t>
      </w:r>
      <w:r w:rsidRPr="00B82C7C">
        <w:rPr>
          <w:color w:val="000000"/>
          <w:shd w:val="clear" w:color="auto" w:fill="FFFFFF"/>
        </w:rPr>
        <w:t xml:space="preserve">million threshold provided </w:t>
      </w:r>
      <w:r w:rsidR="006966A7">
        <w:rPr>
          <w:color w:val="000000"/>
          <w:shd w:val="clear" w:color="auto" w:fill="FFFFFF"/>
        </w:rPr>
        <w:t xml:space="preserve">by </w:t>
      </w:r>
      <w:r w:rsidRPr="00B82C7C">
        <w:rPr>
          <w:color w:val="000000"/>
          <w:shd w:val="clear" w:color="auto" w:fill="FFFFFF"/>
        </w:rPr>
        <w:t xml:space="preserve">the sub-sector for a levy period. The graduated </w:t>
      </w:r>
      <w:r w:rsidR="00296BB7">
        <w:rPr>
          <w:color w:val="000000"/>
          <w:shd w:val="clear" w:color="auto" w:fill="FFFFFF"/>
        </w:rPr>
        <w:t xml:space="preserve">levy </w:t>
      </w:r>
      <w:r w:rsidRPr="00B82C7C">
        <w:rPr>
          <w:color w:val="000000"/>
          <w:shd w:val="clear" w:color="auto" w:fill="FFFFFF"/>
        </w:rPr>
        <w:t xml:space="preserve">component </w:t>
      </w:r>
      <w:r w:rsidR="00027167">
        <w:rPr>
          <w:color w:val="000000"/>
          <w:shd w:val="clear" w:color="auto" w:fill="FFFFFF"/>
        </w:rPr>
        <w:t xml:space="preserve">for credit providers </w:t>
      </w:r>
      <w:r w:rsidR="00296BB7">
        <w:rPr>
          <w:color w:val="000000"/>
          <w:shd w:val="clear" w:color="auto" w:fill="FFFFFF"/>
        </w:rPr>
        <w:t>is c</w:t>
      </w:r>
      <w:r w:rsidRPr="00B82C7C">
        <w:rPr>
          <w:color w:val="000000"/>
          <w:shd w:val="clear" w:color="auto" w:fill="FFFFFF"/>
        </w:rPr>
        <w:t xml:space="preserve">alculated on the actual amount of credit provided to consumers during the financial year (rather than </w:t>
      </w:r>
      <w:r w:rsidR="009647D1">
        <w:rPr>
          <w:color w:val="000000"/>
          <w:shd w:val="clear" w:color="auto" w:fill="FFFFFF"/>
        </w:rPr>
        <w:t xml:space="preserve">on </w:t>
      </w:r>
      <w:r w:rsidRPr="00B82C7C">
        <w:rPr>
          <w:color w:val="000000"/>
          <w:shd w:val="clear" w:color="auto" w:fill="FFFFFF"/>
        </w:rPr>
        <w:t>approvals). </w:t>
      </w:r>
    </w:p>
    <w:p w14:paraId="095D5ADB" w14:textId="16BB6F5D" w:rsidR="00106CC5" w:rsidRPr="00B82C7C" w:rsidRDefault="00106CC5" w:rsidP="00865BC9">
      <w:pPr>
        <w:keepNext/>
        <w:keepLines/>
        <w:shd w:val="clear" w:color="auto" w:fill="FFFFFF"/>
        <w:spacing w:before="240"/>
        <w:rPr>
          <w:b/>
          <w:bCs/>
          <w:i/>
          <w:iCs/>
          <w:color w:val="000000"/>
          <w:shd w:val="clear" w:color="auto" w:fill="FFFFFF"/>
        </w:rPr>
      </w:pPr>
      <w:r w:rsidRPr="00B82C7C">
        <w:rPr>
          <w:b/>
          <w:bCs/>
          <w:i/>
          <w:iCs/>
          <w:color w:val="000000"/>
          <w:shd w:val="clear" w:color="auto" w:fill="FFFFFF"/>
        </w:rPr>
        <w:t xml:space="preserve">Licensed personal advice </w:t>
      </w:r>
      <w:r w:rsidR="00EF4699">
        <w:rPr>
          <w:b/>
          <w:bCs/>
          <w:i/>
          <w:iCs/>
          <w:color w:val="000000"/>
          <w:shd w:val="clear" w:color="auto" w:fill="FFFFFF"/>
        </w:rPr>
        <w:t>sub-sector</w:t>
      </w:r>
    </w:p>
    <w:p w14:paraId="369DA21C" w14:textId="6D88B032" w:rsidR="00C23533" w:rsidRDefault="00106CC5" w:rsidP="00865BC9">
      <w:pPr>
        <w:keepNext/>
        <w:keepLines/>
        <w:shd w:val="clear" w:color="auto" w:fill="FFFFFF"/>
        <w:spacing w:before="240"/>
        <w:rPr>
          <w:color w:val="000000"/>
          <w:shd w:val="clear" w:color="auto" w:fill="FFFFFF"/>
        </w:rPr>
      </w:pPr>
      <w:r w:rsidRPr="00B82C7C">
        <w:rPr>
          <w:color w:val="000000"/>
          <w:shd w:val="clear" w:color="auto" w:fill="FFFFFF"/>
        </w:rPr>
        <w:t xml:space="preserve">The entity metric for the licensed personal advice sub-sector is the number of relevant </w:t>
      </w:r>
      <w:r w:rsidR="00912B34">
        <w:rPr>
          <w:color w:val="000000"/>
          <w:shd w:val="clear" w:color="auto" w:fill="FFFFFF"/>
        </w:rPr>
        <w:t xml:space="preserve">providers </w:t>
      </w:r>
      <w:r w:rsidR="00B00391">
        <w:rPr>
          <w:color w:val="000000"/>
          <w:shd w:val="clear" w:color="auto" w:fill="FFFFFF"/>
        </w:rPr>
        <w:t xml:space="preserve">that are registered on the Register of Relevant Providers (also known as the Financial Advisers Register) at the end of the qualifying period for the levy period and are </w:t>
      </w:r>
      <w:r w:rsidR="00447AE7">
        <w:rPr>
          <w:color w:val="000000"/>
          <w:shd w:val="clear" w:color="auto" w:fill="FFFFFF"/>
        </w:rPr>
        <w:t xml:space="preserve">authorised to provide personal advice to retail clients in relation to relevant financial products </w:t>
      </w:r>
      <w:r w:rsidR="00C23533">
        <w:rPr>
          <w:color w:val="000000"/>
          <w:shd w:val="clear" w:color="auto" w:fill="FFFFFF"/>
        </w:rPr>
        <w:t>on behalf of the</w:t>
      </w:r>
      <w:r w:rsidR="00044432">
        <w:rPr>
          <w:color w:val="000000"/>
          <w:shd w:val="clear" w:color="auto" w:fill="FFFFFF"/>
        </w:rPr>
        <w:t xml:space="preserve"> Australian financial services</w:t>
      </w:r>
      <w:r w:rsidR="00C23533">
        <w:rPr>
          <w:color w:val="000000"/>
          <w:shd w:val="clear" w:color="auto" w:fill="FFFFFF"/>
        </w:rPr>
        <w:t xml:space="preserve"> </w:t>
      </w:r>
      <w:r w:rsidRPr="00B82C7C">
        <w:rPr>
          <w:color w:val="000000"/>
          <w:shd w:val="clear" w:color="auto" w:fill="FFFFFF"/>
        </w:rPr>
        <w:t>license</w:t>
      </w:r>
      <w:r w:rsidR="00044432">
        <w:rPr>
          <w:color w:val="000000"/>
          <w:shd w:val="clear" w:color="auto" w:fill="FFFFFF"/>
        </w:rPr>
        <w:t>e.</w:t>
      </w:r>
    </w:p>
    <w:p w14:paraId="5D7330F7" w14:textId="3FBCC346" w:rsidR="00106CC5" w:rsidRPr="00B82C7C" w:rsidRDefault="00106CC5" w:rsidP="00865BC9">
      <w:pPr>
        <w:shd w:val="clear" w:color="auto" w:fill="FFFFFF"/>
        <w:spacing w:before="240"/>
        <w:rPr>
          <w:color w:val="000000"/>
          <w:shd w:val="clear" w:color="auto" w:fill="FFFFFF"/>
        </w:rPr>
      </w:pPr>
      <w:r w:rsidRPr="00B82C7C">
        <w:rPr>
          <w:color w:val="000000"/>
          <w:shd w:val="clear" w:color="auto" w:fill="FFFFFF"/>
        </w:rPr>
        <w:t>In practice</w:t>
      </w:r>
      <w:r w:rsidR="000F1620">
        <w:rPr>
          <w:color w:val="000000"/>
          <w:shd w:val="clear" w:color="auto" w:fill="FFFFFF"/>
        </w:rPr>
        <w:t>,</w:t>
      </w:r>
      <w:r w:rsidRPr="00B82C7C">
        <w:rPr>
          <w:color w:val="000000"/>
          <w:shd w:val="clear" w:color="auto" w:fill="FFFFFF"/>
        </w:rPr>
        <w:t xml:space="preserve"> this means that</w:t>
      </w:r>
      <w:r w:rsidR="00BA4BF0">
        <w:rPr>
          <w:color w:val="000000"/>
          <w:shd w:val="clear" w:color="auto" w:fill="FFFFFF"/>
        </w:rPr>
        <w:t>,</w:t>
      </w:r>
      <w:r w:rsidRPr="00B82C7C">
        <w:rPr>
          <w:color w:val="000000"/>
          <w:shd w:val="clear" w:color="auto" w:fill="FFFFFF"/>
        </w:rPr>
        <w:t xml:space="preserve"> in addition to the minimum levy </w:t>
      </w:r>
      <w:r w:rsidR="000F1620">
        <w:rPr>
          <w:color w:val="000000"/>
          <w:shd w:val="clear" w:color="auto" w:fill="FFFFFF"/>
        </w:rPr>
        <w:t xml:space="preserve">component </w:t>
      </w:r>
      <w:r w:rsidRPr="00B82C7C">
        <w:rPr>
          <w:color w:val="000000"/>
          <w:shd w:val="clear" w:color="auto" w:fill="FFFFFF"/>
        </w:rPr>
        <w:t xml:space="preserve">of $100, </w:t>
      </w:r>
      <w:r w:rsidR="000F1620">
        <w:rPr>
          <w:color w:val="000000"/>
          <w:shd w:val="clear" w:color="auto" w:fill="FFFFFF"/>
        </w:rPr>
        <w:t>Australian financial services licen</w:t>
      </w:r>
      <w:r w:rsidR="00BA4BF0">
        <w:rPr>
          <w:color w:val="000000"/>
          <w:shd w:val="clear" w:color="auto" w:fill="FFFFFF"/>
        </w:rPr>
        <w:t>sees</w:t>
      </w:r>
      <w:r w:rsidR="000F1620">
        <w:rPr>
          <w:color w:val="000000"/>
          <w:shd w:val="clear" w:color="auto" w:fill="FFFFFF"/>
        </w:rPr>
        <w:t xml:space="preserve"> are required to </w:t>
      </w:r>
      <w:r w:rsidRPr="00B82C7C">
        <w:rPr>
          <w:color w:val="000000"/>
          <w:shd w:val="clear" w:color="auto" w:fill="FFFFFF"/>
        </w:rPr>
        <w:t xml:space="preserve">pay a variable amount depending on </w:t>
      </w:r>
      <w:r w:rsidR="000F1620">
        <w:rPr>
          <w:color w:val="000000"/>
          <w:shd w:val="clear" w:color="auto" w:fill="FFFFFF"/>
        </w:rPr>
        <w:t xml:space="preserve">the </w:t>
      </w:r>
      <w:r w:rsidR="00E23598">
        <w:rPr>
          <w:color w:val="000000"/>
          <w:shd w:val="clear" w:color="auto" w:fill="FFFFFF"/>
        </w:rPr>
        <w:t xml:space="preserve">licensee’s share of </w:t>
      </w:r>
      <w:r w:rsidRPr="00B82C7C">
        <w:rPr>
          <w:color w:val="000000"/>
          <w:shd w:val="clear" w:color="auto" w:fill="FFFFFF"/>
        </w:rPr>
        <w:t xml:space="preserve">the total number of </w:t>
      </w:r>
      <w:r w:rsidR="00405248">
        <w:rPr>
          <w:color w:val="000000"/>
          <w:shd w:val="clear" w:color="auto" w:fill="FFFFFF"/>
        </w:rPr>
        <w:t>relevant providers (also known as f</w:t>
      </w:r>
      <w:r w:rsidRPr="00B82C7C">
        <w:rPr>
          <w:color w:val="000000"/>
          <w:shd w:val="clear" w:color="auto" w:fill="FFFFFF"/>
        </w:rPr>
        <w:t xml:space="preserve">inancial </w:t>
      </w:r>
      <w:r w:rsidR="00E23598">
        <w:rPr>
          <w:color w:val="000000"/>
          <w:shd w:val="clear" w:color="auto" w:fill="FFFFFF"/>
        </w:rPr>
        <w:t xml:space="preserve">advisers or </w:t>
      </w:r>
      <w:r w:rsidR="00405248">
        <w:rPr>
          <w:color w:val="000000"/>
          <w:shd w:val="clear" w:color="auto" w:fill="FFFFFF"/>
        </w:rPr>
        <w:t xml:space="preserve">financial </w:t>
      </w:r>
      <w:r w:rsidRPr="00B82C7C">
        <w:rPr>
          <w:color w:val="000000"/>
          <w:shd w:val="clear" w:color="auto" w:fill="FFFFFF"/>
        </w:rPr>
        <w:t>planners</w:t>
      </w:r>
      <w:r w:rsidR="00405248">
        <w:rPr>
          <w:color w:val="000000"/>
          <w:shd w:val="clear" w:color="auto" w:fill="FFFFFF"/>
        </w:rPr>
        <w:t>)</w:t>
      </w:r>
      <w:r w:rsidRPr="00B82C7C">
        <w:rPr>
          <w:color w:val="000000"/>
          <w:shd w:val="clear" w:color="auto" w:fill="FFFFFF"/>
        </w:rPr>
        <w:t xml:space="preserve"> in the sub-sector. </w:t>
      </w:r>
    </w:p>
    <w:p w14:paraId="20863E83" w14:textId="33DBBE27" w:rsidR="00F74395" w:rsidRDefault="00106CC5" w:rsidP="00865BC9">
      <w:pPr>
        <w:shd w:val="clear" w:color="auto" w:fill="FFFFFF"/>
        <w:spacing w:before="240"/>
        <w:rPr>
          <w:color w:val="000000"/>
          <w:shd w:val="clear" w:color="auto" w:fill="FFFFFF"/>
        </w:rPr>
      </w:pPr>
      <w:r w:rsidRPr="00B82C7C">
        <w:rPr>
          <w:color w:val="000000"/>
          <w:shd w:val="clear" w:color="auto" w:fill="FFFFFF"/>
        </w:rPr>
        <w:t xml:space="preserve">However, the licensed personal advice sub-sector </w:t>
      </w:r>
      <w:r w:rsidR="00EE1CD8">
        <w:rPr>
          <w:color w:val="000000"/>
          <w:shd w:val="clear" w:color="auto" w:fill="FFFFFF"/>
        </w:rPr>
        <w:t xml:space="preserve">does not </w:t>
      </w:r>
      <w:r w:rsidRPr="00B82C7C">
        <w:rPr>
          <w:color w:val="000000"/>
          <w:shd w:val="clear" w:color="auto" w:fill="FFFFFF"/>
        </w:rPr>
        <w:t>include</w:t>
      </w:r>
      <w:r w:rsidR="00F74395">
        <w:rPr>
          <w:color w:val="000000"/>
          <w:shd w:val="clear" w:color="auto" w:fill="FFFFFF"/>
        </w:rPr>
        <w:t xml:space="preserve"> relevant providers who only provide</w:t>
      </w:r>
      <w:r w:rsidR="001432A8">
        <w:rPr>
          <w:color w:val="000000"/>
          <w:shd w:val="clear" w:color="auto" w:fill="FFFFFF"/>
        </w:rPr>
        <w:t xml:space="preserve"> advice on:</w:t>
      </w:r>
    </w:p>
    <w:p w14:paraId="5AE83FD9" w14:textId="6E6DB654" w:rsidR="000F3BD7" w:rsidRPr="00FA49F0" w:rsidRDefault="000F3BD7" w:rsidP="00865BC9">
      <w:pPr>
        <w:pStyle w:val="ListParagraph"/>
        <w:numPr>
          <w:ilvl w:val="0"/>
          <w:numId w:val="20"/>
        </w:numPr>
        <w:spacing w:before="240"/>
        <w:contextualSpacing w:val="0"/>
      </w:pPr>
      <w:r w:rsidRPr="00FA49F0">
        <w:t>financial products that are admitted to quotation;</w:t>
      </w:r>
    </w:p>
    <w:p w14:paraId="182059B6" w14:textId="01F8AFDA" w:rsidR="001432A8" w:rsidRPr="00FA49F0" w:rsidRDefault="000F3BD7" w:rsidP="00865BC9">
      <w:pPr>
        <w:pStyle w:val="ListParagraph"/>
        <w:numPr>
          <w:ilvl w:val="0"/>
          <w:numId w:val="20"/>
        </w:numPr>
        <w:spacing w:before="240"/>
        <w:contextualSpacing w:val="0"/>
      </w:pPr>
      <w:r w:rsidRPr="00FA49F0">
        <w:t xml:space="preserve">financial products that are traded on a </w:t>
      </w:r>
      <w:r w:rsidR="001432A8" w:rsidRPr="00FA49F0">
        <w:t>prescribed foreign financial market (as prescribed by regulation 7.7A.12D(2) of the Corporations Regulations); or</w:t>
      </w:r>
    </w:p>
    <w:p w14:paraId="272A506B" w14:textId="3C7EF112" w:rsidR="00106CC5" w:rsidRPr="00FA49F0" w:rsidRDefault="00106CC5" w:rsidP="00865BC9">
      <w:pPr>
        <w:pStyle w:val="ListParagraph"/>
        <w:numPr>
          <w:ilvl w:val="0"/>
          <w:numId w:val="20"/>
        </w:numPr>
        <w:spacing w:before="240"/>
        <w:contextualSpacing w:val="0"/>
      </w:pPr>
      <w:r w:rsidRPr="00FA49F0">
        <w:t xml:space="preserve">basic banking products. </w:t>
      </w:r>
    </w:p>
    <w:p w14:paraId="1D5BE6CD" w14:textId="08DAEBD1" w:rsidR="00106CC5" w:rsidRPr="00B82C7C" w:rsidRDefault="00550EB2" w:rsidP="00865BC9">
      <w:pPr>
        <w:shd w:val="clear" w:color="auto" w:fill="FFFFFF"/>
        <w:spacing w:before="240"/>
        <w:rPr>
          <w:color w:val="000000"/>
          <w:shd w:val="clear" w:color="auto" w:fill="FFFFFF"/>
        </w:rPr>
      </w:pPr>
      <w:r>
        <w:rPr>
          <w:color w:val="000000"/>
          <w:szCs w:val="24"/>
        </w:rPr>
        <w:t xml:space="preserve">If the entity does not hold an Australian financial services licence </w:t>
      </w:r>
      <w:r w:rsidR="0094690E">
        <w:rPr>
          <w:color w:val="000000"/>
          <w:szCs w:val="24"/>
        </w:rPr>
        <w:t xml:space="preserve">on every day of the </w:t>
      </w:r>
      <w:r w:rsidR="00A25C17">
        <w:rPr>
          <w:color w:val="000000"/>
          <w:szCs w:val="24"/>
        </w:rPr>
        <w:t>qualifying period for the levy period, t</w:t>
      </w:r>
      <w:r w:rsidR="00A40649" w:rsidRPr="00B82C7C">
        <w:rPr>
          <w:color w:val="000000"/>
          <w:szCs w:val="24"/>
        </w:rPr>
        <w:t xml:space="preserve">he </w:t>
      </w:r>
      <w:r w:rsidR="00A40649">
        <w:rPr>
          <w:color w:val="000000"/>
          <w:szCs w:val="24"/>
        </w:rPr>
        <w:t xml:space="preserve">entity metric that applies to </w:t>
      </w:r>
      <w:r w:rsidR="000E4D20">
        <w:rPr>
          <w:color w:val="000000"/>
          <w:szCs w:val="24"/>
        </w:rPr>
        <w:t xml:space="preserve">the </w:t>
      </w:r>
      <w:r w:rsidR="00B03A79">
        <w:rPr>
          <w:color w:val="000000"/>
          <w:szCs w:val="24"/>
        </w:rPr>
        <w:t>licensed</w:t>
      </w:r>
      <w:r w:rsidR="000E4D20">
        <w:rPr>
          <w:color w:val="000000"/>
          <w:szCs w:val="24"/>
        </w:rPr>
        <w:t xml:space="preserve"> personal advice sub-sector </w:t>
      </w:r>
      <w:r w:rsidR="00A40649" w:rsidRPr="00B82C7C">
        <w:rPr>
          <w:color w:val="000000"/>
          <w:szCs w:val="24"/>
        </w:rPr>
        <w:t>is subject to a pro-rata adjustment</w:t>
      </w:r>
      <w:r w:rsidR="00A25C17">
        <w:rPr>
          <w:color w:val="000000"/>
          <w:szCs w:val="24"/>
        </w:rPr>
        <w:t xml:space="preserve">. This </w:t>
      </w:r>
      <w:r w:rsidR="0071324D">
        <w:rPr>
          <w:color w:val="000000"/>
          <w:szCs w:val="24"/>
        </w:rPr>
        <w:t>adjusts</w:t>
      </w:r>
      <w:r w:rsidR="00A25C17">
        <w:rPr>
          <w:color w:val="000000"/>
          <w:szCs w:val="24"/>
        </w:rPr>
        <w:t xml:space="preserve"> </w:t>
      </w:r>
      <w:r w:rsidR="00A40649">
        <w:rPr>
          <w:color w:val="000000"/>
          <w:szCs w:val="24"/>
        </w:rPr>
        <w:t xml:space="preserve">the levy amount </w:t>
      </w:r>
      <w:r w:rsidR="00223784">
        <w:rPr>
          <w:color w:val="000000"/>
          <w:szCs w:val="24"/>
        </w:rPr>
        <w:t xml:space="preserve">persons in this sub-sector are </w:t>
      </w:r>
      <w:r w:rsidR="00A40649">
        <w:rPr>
          <w:color w:val="000000"/>
          <w:szCs w:val="24"/>
        </w:rPr>
        <w:t xml:space="preserve">required to pay based on the proportion of days in the qualifying period on which the person held </w:t>
      </w:r>
      <w:r w:rsidR="00A40649" w:rsidRPr="00B82C7C">
        <w:rPr>
          <w:color w:val="000000"/>
          <w:szCs w:val="24"/>
        </w:rPr>
        <w:t xml:space="preserve">an Australian </w:t>
      </w:r>
      <w:r w:rsidR="00A25C17">
        <w:rPr>
          <w:color w:val="000000"/>
          <w:szCs w:val="24"/>
        </w:rPr>
        <w:t>financial services licence</w:t>
      </w:r>
      <w:r w:rsidR="00254F64">
        <w:rPr>
          <w:color w:val="000000"/>
          <w:szCs w:val="24"/>
        </w:rPr>
        <w:t>.</w:t>
      </w:r>
    </w:p>
    <w:p w14:paraId="69B1F65A" w14:textId="3618E4ED" w:rsidR="00106CC5" w:rsidRPr="00B82C7C" w:rsidRDefault="00106CC5" w:rsidP="00865BC9">
      <w:pPr>
        <w:shd w:val="clear" w:color="auto" w:fill="FFFFFF"/>
        <w:spacing w:before="240"/>
        <w:rPr>
          <w:b/>
          <w:bCs/>
          <w:i/>
          <w:iCs/>
          <w:color w:val="000000"/>
          <w:shd w:val="clear" w:color="auto" w:fill="FFFFFF"/>
        </w:rPr>
      </w:pPr>
      <w:r w:rsidRPr="00B82C7C">
        <w:rPr>
          <w:b/>
          <w:bCs/>
          <w:i/>
          <w:iCs/>
          <w:color w:val="000000"/>
          <w:shd w:val="clear" w:color="auto" w:fill="FFFFFF"/>
        </w:rPr>
        <w:t xml:space="preserve">Securities dealers </w:t>
      </w:r>
      <w:r w:rsidR="0064361E">
        <w:rPr>
          <w:b/>
          <w:bCs/>
          <w:i/>
          <w:iCs/>
          <w:color w:val="000000"/>
          <w:shd w:val="clear" w:color="auto" w:fill="FFFFFF"/>
        </w:rPr>
        <w:t>sub-sector</w:t>
      </w:r>
    </w:p>
    <w:p w14:paraId="069DEDC9" w14:textId="77777777" w:rsidR="00A17306" w:rsidRDefault="00106CC5" w:rsidP="00865BC9">
      <w:pPr>
        <w:shd w:val="clear" w:color="auto" w:fill="FFFFFF"/>
        <w:spacing w:before="240"/>
        <w:rPr>
          <w:color w:val="000000"/>
          <w:shd w:val="clear" w:color="auto" w:fill="FFFFFF"/>
        </w:rPr>
      </w:pPr>
      <w:r w:rsidRPr="00B82C7C">
        <w:rPr>
          <w:color w:val="000000"/>
          <w:shd w:val="clear" w:color="auto" w:fill="FFFFFF"/>
        </w:rPr>
        <w:t xml:space="preserve">The entity metric for the securities </w:t>
      </w:r>
      <w:proofErr w:type="gramStart"/>
      <w:r w:rsidRPr="00B82C7C">
        <w:rPr>
          <w:color w:val="000000"/>
          <w:shd w:val="clear" w:color="auto" w:fill="FFFFFF"/>
        </w:rPr>
        <w:t>dealers</w:t>
      </w:r>
      <w:proofErr w:type="gramEnd"/>
      <w:r w:rsidRPr="00B82C7C">
        <w:rPr>
          <w:color w:val="000000"/>
          <w:shd w:val="clear" w:color="auto" w:fill="FFFFFF"/>
        </w:rPr>
        <w:t xml:space="preserve"> sub-sector is the total value of transactions in securities </w:t>
      </w:r>
      <w:r w:rsidR="00A17306">
        <w:rPr>
          <w:color w:val="000000"/>
          <w:shd w:val="clear" w:color="auto" w:fill="FFFFFF"/>
        </w:rPr>
        <w:t>(measured by the buy price plus the sale price of securities) that are:</w:t>
      </w:r>
    </w:p>
    <w:p w14:paraId="39A5B615" w14:textId="77777777" w:rsidR="00102E01" w:rsidRPr="00FA49F0" w:rsidRDefault="00106CC5" w:rsidP="00865BC9">
      <w:pPr>
        <w:pStyle w:val="ListParagraph"/>
        <w:numPr>
          <w:ilvl w:val="0"/>
          <w:numId w:val="20"/>
        </w:numPr>
        <w:spacing w:before="240"/>
        <w:contextualSpacing w:val="0"/>
      </w:pPr>
      <w:r w:rsidRPr="00FA49F0">
        <w:t>executed</w:t>
      </w:r>
      <w:r w:rsidR="00A17306" w:rsidRPr="00FA49F0">
        <w:t xml:space="preserve"> for</w:t>
      </w:r>
      <w:r w:rsidR="00102E01" w:rsidRPr="00FA49F0">
        <w:t xml:space="preserve"> the person on, or</w:t>
      </w:r>
      <w:r w:rsidRPr="00FA49F0">
        <w:t xml:space="preserve"> </w:t>
      </w:r>
      <w:r w:rsidR="00102E01" w:rsidRPr="00FA49F0">
        <w:t>reported for the person to, a large securities exchange in the qualifying period for the levy period;</w:t>
      </w:r>
    </w:p>
    <w:p w14:paraId="70ADC3DA" w14:textId="77777777" w:rsidR="00102E01" w:rsidRPr="00FA49F0" w:rsidRDefault="00102E01" w:rsidP="00865BC9">
      <w:pPr>
        <w:pStyle w:val="ListParagraph"/>
        <w:numPr>
          <w:ilvl w:val="0"/>
          <w:numId w:val="20"/>
        </w:numPr>
        <w:spacing w:before="240"/>
        <w:contextualSpacing w:val="0"/>
      </w:pPr>
      <w:r w:rsidRPr="00FA49F0">
        <w:lastRenderedPageBreak/>
        <w:t>reported by the operator of a large securities exchange to ASIC’s Market Surveillance System; and</w:t>
      </w:r>
    </w:p>
    <w:p w14:paraId="65C05805" w14:textId="77777777" w:rsidR="00565626" w:rsidRPr="00FA49F0" w:rsidRDefault="00565626" w:rsidP="00865BC9">
      <w:pPr>
        <w:pStyle w:val="ListParagraph"/>
        <w:numPr>
          <w:ilvl w:val="0"/>
          <w:numId w:val="20"/>
        </w:numPr>
        <w:spacing w:before="240"/>
        <w:contextualSpacing w:val="0"/>
      </w:pPr>
      <w:r w:rsidRPr="00FA49F0">
        <w:t>recognised by ASIC’s Market Surveillance System as executed transactions.</w:t>
      </w:r>
    </w:p>
    <w:p w14:paraId="355EFA74" w14:textId="52341084" w:rsidR="00FA5583" w:rsidRDefault="00FA5583" w:rsidP="00865BC9">
      <w:pPr>
        <w:shd w:val="clear" w:color="auto" w:fill="FFFFFF"/>
        <w:spacing w:before="240"/>
        <w:rPr>
          <w:color w:val="000000"/>
          <w:shd w:val="clear" w:color="auto" w:fill="FFFFFF"/>
        </w:rPr>
      </w:pPr>
      <w:r>
        <w:rPr>
          <w:color w:val="000000"/>
          <w:shd w:val="clear" w:color="auto" w:fill="FFFFFF"/>
        </w:rPr>
        <w:t xml:space="preserve">Two </w:t>
      </w:r>
      <w:r w:rsidRPr="00FA5583">
        <w:rPr>
          <w:color w:val="000000"/>
          <w:shd w:val="clear" w:color="auto" w:fill="FFFFFF"/>
        </w:rPr>
        <w:t>or more reports relat</w:t>
      </w:r>
      <w:r>
        <w:rPr>
          <w:color w:val="000000"/>
          <w:shd w:val="clear" w:color="auto" w:fill="FFFFFF"/>
        </w:rPr>
        <w:t>ing</w:t>
      </w:r>
      <w:r w:rsidRPr="00FA5583">
        <w:rPr>
          <w:color w:val="000000"/>
          <w:shd w:val="clear" w:color="auto" w:fill="FFFFFF"/>
        </w:rPr>
        <w:t xml:space="preserve"> to the same transaction, and </w:t>
      </w:r>
      <w:r>
        <w:rPr>
          <w:color w:val="000000"/>
          <w:shd w:val="clear" w:color="auto" w:fill="FFFFFF"/>
        </w:rPr>
        <w:t xml:space="preserve">which </w:t>
      </w:r>
      <w:r w:rsidRPr="00FA5583">
        <w:rPr>
          <w:color w:val="000000"/>
          <w:shd w:val="clear" w:color="auto" w:fill="FFFFFF"/>
        </w:rPr>
        <w:t xml:space="preserve">contain the same information, are </w:t>
      </w:r>
      <w:r>
        <w:rPr>
          <w:color w:val="000000"/>
          <w:shd w:val="clear" w:color="auto" w:fill="FFFFFF"/>
        </w:rPr>
        <w:t xml:space="preserve">to be </w:t>
      </w:r>
      <w:r w:rsidRPr="00FA5583">
        <w:rPr>
          <w:color w:val="000000"/>
          <w:shd w:val="clear" w:color="auto" w:fill="FFFFFF"/>
        </w:rPr>
        <w:t>counted as one transaction.</w:t>
      </w:r>
    </w:p>
    <w:p w14:paraId="463358EA" w14:textId="12272F92" w:rsidR="00106CC5" w:rsidRPr="00B82C7C" w:rsidRDefault="00106CC5" w:rsidP="00865BC9">
      <w:pPr>
        <w:shd w:val="clear" w:color="auto" w:fill="FFFFFF"/>
        <w:spacing w:before="240"/>
        <w:rPr>
          <w:color w:val="000000"/>
          <w:shd w:val="clear" w:color="auto" w:fill="FFFFFF"/>
        </w:rPr>
      </w:pPr>
      <w:r w:rsidRPr="00B82C7C">
        <w:rPr>
          <w:color w:val="000000"/>
          <w:shd w:val="clear" w:color="auto" w:fill="FFFFFF"/>
        </w:rPr>
        <w:t>In practice</w:t>
      </w:r>
      <w:r w:rsidR="00C52B20">
        <w:rPr>
          <w:color w:val="000000"/>
          <w:shd w:val="clear" w:color="auto" w:fill="FFFFFF"/>
        </w:rPr>
        <w:t>,</w:t>
      </w:r>
      <w:r w:rsidRPr="00B82C7C">
        <w:rPr>
          <w:color w:val="000000"/>
          <w:shd w:val="clear" w:color="auto" w:fill="FFFFFF"/>
        </w:rPr>
        <w:t xml:space="preserve"> this means that</w:t>
      </w:r>
      <w:r w:rsidR="00663871">
        <w:rPr>
          <w:color w:val="000000"/>
          <w:shd w:val="clear" w:color="auto" w:fill="FFFFFF"/>
        </w:rPr>
        <w:t>,</w:t>
      </w:r>
      <w:r w:rsidRPr="00B82C7C">
        <w:rPr>
          <w:color w:val="000000"/>
          <w:shd w:val="clear" w:color="auto" w:fill="FFFFFF"/>
        </w:rPr>
        <w:t xml:space="preserve"> in addition to the minimum levy</w:t>
      </w:r>
      <w:r w:rsidR="00C52B20">
        <w:rPr>
          <w:color w:val="000000"/>
          <w:shd w:val="clear" w:color="auto" w:fill="FFFFFF"/>
        </w:rPr>
        <w:t xml:space="preserve"> component</w:t>
      </w:r>
      <w:r w:rsidRPr="00B82C7C">
        <w:rPr>
          <w:color w:val="000000"/>
          <w:shd w:val="clear" w:color="auto" w:fill="FFFFFF"/>
        </w:rPr>
        <w:t xml:space="preserve"> of $100, each </w:t>
      </w:r>
      <w:r w:rsidR="00C52B20">
        <w:rPr>
          <w:color w:val="000000"/>
          <w:shd w:val="clear" w:color="auto" w:fill="FFFFFF"/>
        </w:rPr>
        <w:t xml:space="preserve">leviable entity within the </w:t>
      </w:r>
      <w:r w:rsidRPr="00B82C7C">
        <w:rPr>
          <w:color w:val="000000"/>
          <w:shd w:val="clear" w:color="auto" w:fill="FFFFFF"/>
        </w:rPr>
        <w:t>securit</w:t>
      </w:r>
      <w:r w:rsidR="00C52B20">
        <w:rPr>
          <w:color w:val="000000"/>
          <w:shd w:val="clear" w:color="auto" w:fill="FFFFFF"/>
        </w:rPr>
        <w:t>ies</w:t>
      </w:r>
      <w:r w:rsidRPr="00B82C7C">
        <w:rPr>
          <w:color w:val="000000"/>
          <w:shd w:val="clear" w:color="auto" w:fill="FFFFFF"/>
        </w:rPr>
        <w:t xml:space="preserve"> </w:t>
      </w:r>
      <w:proofErr w:type="gramStart"/>
      <w:r w:rsidRPr="00B82C7C">
        <w:rPr>
          <w:color w:val="000000"/>
          <w:shd w:val="clear" w:color="auto" w:fill="FFFFFF"/>
        </w:rPr>
        <w:t>dealer</w:t>
      </w:r>
      <w:r w:rsidR="00497DF1">
        <w:rPr>
          <w:color w:val="000000"/>
          <w:shd w:val="clear" w:color="auto" w:fill="FFFFFF"/>
        </w:rPr>
        <w:t>s</w:t>
      </w:r>
      <w:proofErr w:type="gramEnd"/>
      <w:r w:rsidRPr="00B82C7C">
        <w:rPr>
          <w:color w:val="000000"/>
          <w:shd w:val="clear" w:color="auto" w:fill="FFFFFF"/>
        </w:rPr>
        <w:t xml:space="preserve"> </w:t>
      </w:r>
      <w:r w:rsidR="00C52B20">
        <w:rPr>
          <w:color w:val="000000"/>
          <w:shd w:val="clear" w:color="auto" w:fill="FFFFFF"/>
        </w:rPr>
        <w:t xml:space="preserve">sub-sector </w:t>
      </w:r>
      <w:r w:rsidR="00497DF1">
        <w:rPr>
          <w:color w:val="000000"/>
          <w:shd w:val="clear" w:color="auto" w:fill="FFFFFF"/>
        </w:rPr>
        <w:t xml:space="preserve">is required to </w:t>
      </w:r>
      <w:r w:rsidRPr="00B82C7C">
        <w:rPr>
          <w:color w:val="000000"/>
          <w:shd w:val="clear" w:color="auto" w:fill="FFFFFF"/>
        </w:rPr>
        <w:t xml:space="preserve">pay a variable amount depending on </w:t>
      </w:r>
      <w:r w:rsidR="00497DF1">
        <w:rPr>
          <w:color w:val="000000"/>
          <w:shd w:val="clear" w:color="auto" w:fill="FFFFFF"/>
        </w:rPr>
        <w:t xml:space="preserve">the entity’s </w:t>
      </w:r>
      <w:r w:rsidRPr="00B82C7C">
        <w:rPr>
          <w:color w:val="000000"/>
          <w:shd w:val="clear" w:color="auto" w:fill="FFFFFF"/>
        </w:rPr>
        <w:t xml:space="preserve">share of the total value of executed transactions in securities in the sub-sector. </w:t>
      </w:r>
    </w:p>
    <w:p w14:paraId="73A6DA77" w14:textId="20667468" w:rsidR="00B36325" w:rsidRPr="00B82C7C" w:rsidRDefault="00091036" w:rsidP="00865BC9">
      <w:pPr>
        <w:spacing w:before="240"/>
        <w:ind w:right="91"/>
        <w:rPr>
          <w:u w:val="single"/>
        </w:rPr>
      </w:pPr>
      <w:r>
        <w:rPr>
          <w:u w:val="single"/>
        </w:rPr>
        <w:t>S</w:t>
      </w:r>
      <w:r w:rsidR="00B36325" w:rsidRPr="00B82C7C">
        <w:rPr>
          <w:u w:val="single"/>
        </w:rPr>
        <w:t xml:space="preserve">ection 10 – </w:t>
      </w:r>
      <w:r w:rsidR="00592563" w:rsidRPr="00B82C7C">
        <w:rPr>
          <w:u w:val="single"/>
        </w:rPr>
        <w:t>Le</w:t>
      </w:r>
      <w:r w:rsidR="00B36325" w:rsidRPr="00B82C7C">
        <w:rPr>
          <w:u w:val="single"/>
        </w:rPr>
        <w:t>vy component for person</w:t>
      </w:r>
      <w:r w:rsidR="00D2495D" w:rsidRPr="00B82C7C">
        <w:rPr>
          <w:u w:val="single"/>
        </w:rPr>
        <w:t>s</w:t>
      </w:r>
      <w:r w:rsidR="00B36325" w:rsidRPr="00B82C7C">
        <w:rPr>
          <w:u w:val="single"/>
        </w:rPr>
        <w:t xml:space="preserve"> who are deregistered</w:t>
      </w:r>
      <w:r w:rsidR="00DC32EC" w:rsidRPr="00B82C7C">
        <w:rPr>
          <w:u w:val="single"/>
        </w:rPr>
        <w:t xml:space="preserve"> or who cease to be a member of a </w:t>
      </w:r>
      <w:r w:rsidR="004C56B9">
        <w:rPr>
          <w:u w:val="single"/>
        </w:rPr>
        <w:t xml:space="preserve">prescribed </w:t>
      </w:r>
      <w:r w:rsidR="00DC32EC" w:rsidRPr="00B82C7C">
        <w:rPr>
          <w:u w:val="single"/>
        </w:rPr>
        <w:t>sub-sector</w:t>
      </w:r>
    </w:p>
    <w:p w14:paraId="2C24B20C" w14:textId="4E1239F4" w:rsidR="00677139" w:rsidRDefault="00B26231" w:rsidP="00865BC9">
      <w:pPr>
        <w:spacing w:before="240"/>
        <w:ind w:right="91"/>
        <w:rPr>
          <w:color w:val="000000"/>
          <w:shd w:val="clear" w:color="auto" w:fill="FFFFFF"/>
        </w:rPr>
      </w:pPr>
      <w:r>
        <w:rPr>
          <w:color w:val="000000"/>
          <w:shd w:val="clear" w:color="auto" w:fill="FFFFFF"/>
        </w:rPr>
        <w:t xml:space="preserve">In determining the amount of annual levy that </w:t>
      </w:r>
      <w:r w:rsidR="002F750A">
        <w:rPr>
          <w:color w:val="000000"/>
          <w:shd w:val="clear" w:color="auto" w:fill="FFFFFF"/>
        </w:rPr>
        <w:t>a person is required to pay</w:t>
      </w:r>
      <w:r>
        <w:rPr>
          <w:color w:val="000000"/>
          <w:shd w:val="clear" w:color="auto" w:fill="FFFFFF"/>
        </w:rPr>
        <w:t>, s</w:t>
      </w:r>
      <w:r w:rsidR="005F22DB">
        <w:rPr>
          <w:color w:val="000000"/>
          <w:shd w:val="clear" w:color="auto" w:fill="FFFFFF"/>
        </w:rPr>
        <w:t>ection 10 of the Regulations provides that t</w:t>
      </w:r>
      <w:r w:rsidR="008B41D8">
        <w:rPr>
          <w:color w:val="000000"/>
          <w:shd w:val="clear" w:color="auto" w:fill="FFFFFF"/>
        </w:rPr>
        <w:t>h</w:t>
      </w:r>
      <w:r w:rsidR="00285100">
        <w:rPr>
          <w:color w:val="000000"/>
          <w:shd w:val="clear" w:color="auto" w:fill="FFFFFF"/>
        </w:rPr>
        <w:t>is</w:t>
      </w:r>
      <w:r w:rsidR="008B41D8">
        <w:rPr>
          <w:color w:val="000000"/>
          <w:shd w:val="clear" w:color="auto" w:fill="FFFFFF"/>
        </w:rPr>
        <w:t xml:space="preserve"> amount is nil, if:</w:t>
      </w:r>
    </w:p>
    <w:p w14:paraId="34FCE861" w14:textId="3609B4BE" w:rsidR="008B41D8" w:rsidRPr="00FA49F0" w:rsidRDefault="009379E4" w:rsidP="00865BC9">
      <w:pPr>
        <w:pStyle w:val="ListParagraph"/>
        <w:numPr>
          <w:ilvl w:val="0"/>
          <w:numId w:val="20"/>
        </w:numPr>
        <w:spacing w:before="240"/>
        <w:contextualSpacing w:val="0"/>
      </w:pPr>
      <w:r>
        <w:t xml:space="preserve">the person </w:t>
      </w:r>
      <w:r w:rsidR="00511AE7" w:rsidRPr="00FA49F0">
        <w:t xml:space="preserve">is required to comply with ASIC’s request for information under section </w:t>
      </w:r>
      <w:r w:rsidR="00C92906" w:rsidRPr="00FA49F0">
        <w:t>8</w:t>
      </w:r>
      <w:r w:rsidR="00511AE7" w:rsidRPr="00FA49F0">
        <w:t xml:space="preserve"> of the </w:t>
      </w:r>
      <w:r w:rsidR="00511AE7" w:rsidRPr="00130276">
        <w:rPr>
          <w:i/>
          <w:iCs/>
        </w:rPr>
        <w:t xml:space="preserve">Financial Services Compensation Scheme of Last Resort </w:t>
      </w:r>
      <w:r w:rsidR="00C92906" w:rsidRPr="00130276">
        <w:rPr>
          <w:i/>
          <w:iCs/>
        </w:rPr>
        <w:t xml:space="preserve">Levy (Collection) </w:t>
      </w:r>
      <w:r w:rsidR="00511AE7" w:rsidRPr="00130276">
        <w:rPr>
          <w:i/>
          <w:iCs/>
        </w:rPr>
        <w:t>Act 2023</w:t>
      </w:r>
      <w:r w:rsidR="00C92906" w:rsidRPr="00FA49F0">
        <w:t>;</w:t>
      </w:r>
    </w:p>
    <w:p w14:paraId="23EA09BB" w14:textId="38B68F5F" w:rsidR="00C92906" w:rsidRPr="00FA49F0" w:rsidRDefault="00215B50" w:rsidP="00865BC9">
      <w:pPr>
        <w:pStyle w:val="ListParagraph"/>
        <w:numPr>
          <w:ilvl w:val="0"/>
          <w:numId w:val="20"/>
        </w:numPr>
        <w:spacing w:before="240"/>
        <w:contextualSpacing w:val="0"/>
      </w:pPr>
      <w:r w:rsidRPr="00FA49F0">
        <w:t>before the end of the day on which the requested information was required to be provided</w:t>
      </w:r>
      <w:r w:rsidR="002F750A">
        <w:t>,</w:t>
      </w:r>
      <w:r w:rsidRPr="00FA49F0">
        <w:t xml:space="preserve"> the person was de-registered under Part 5A.1 of the Corporations Act</w:t>
      </w:r>
      <w:r w:rsidR="002F750A">
        <w:t>,</w:t>
      </w:r>
      <w:r w:rsidRPr="00FA49F0">
        <w:t xml:space="preserve"> or </w:t>
      </w:r>
      <w:r w:rsidR="009A5026" w:rsidRPr="00FA49F0">
        <w:t xml:space="preserve">ASIC publishes a notice regarding the proposed de-registration of the person under </w:t>
      </w:r>
      <w:r w:rsidR="00963655">
        <w:t>paragraph</w:t>
      </w:r>
      <w:r w:rsidR="00C66D60" w:rsidRPr="00FA49F0">
        <w:t xml:space="preserve"> 601AA(4)(d)</w:t>
      </w:r>
      <w:r w:rsidR="00E93E56" w:rsidRPr="00FA49F0">
        <w:t xml:space="preserve"> or </w:t>
      </w:r>
      <w:r w:rsidR="00735EB5" w:rsidRPr="00FA49F0">
        <w:t>601AB(3)(b) of the Corporations Act; and</w:t>
      </w:r>
    </w:p>
    <w:p w14:paraId="2BB27EA1" w14:textId="615F6206" w:rsidR="00735EB5" w:rsidRPr="00FA49F0" w:rsidRDefault="00735EB5" w:rsidP="00865BC9">
      <w:pPr>
        <w:pStyle w:val="ListParagraph"/>
        <w:numPr>
          <w:ilvl w:val="0"/>
          <w:numId w:val="20"/>
        </w:numPr>
        <w:spacing w:before="240"/>
        <w:contextualSpacing w:val="0"/>
      </w:pPr>
      <w:r w:rsidRPr="00FA49F0">
        <w:t>the person’s registration has not been re-instated before the end of th</w:t>
      </w:r>
      <w:r w:rsidR="0076342A" w:rsidRPr="00FA49F0">
        <w:t>at day.</w:t>
      </w:r>
    </w:p>
    <w:p w14:paraId="215B8618" w14:textId="638E20CE" w:rsidR="007F44BF" w:rsidRDefault="004232FB" w:rsidP="00865BC9">
      <w:pPr>
        <w:spacing w:before="240"/>
        <w:ind w:right="91"/>
        <w:rPr>
          <w:color w:val="000000"/>
          <w:shd w:val="clear" w:color="auto" w:fill="FFFFFF"/>
        </w:rPr>
      </w:pPr>
      <w:r w:rsidRPr="00B82C7C">
        <w:rPr>
          <w:color w:val="000000"/>
          <w:shd w:val="clear" w:color="auto" w:fill="FFFFFF"/>
        </w:rPr>
        <w:t xml:space="preserve">Similarly, </w:t>
      </w:r>
      <w:r w:rsidR="00F36954">
        <w:rPr>
          <w:color w:val="000000"/>
          <w:shd w:val="clear" w:color="auto" w:fill="FFFFFF"/>
        </w:rPr>
        <w:t xml:space="preserve">the </w:t>
      </w:r>
      <w:r w:rsidR="00D73955">
        <w:rPr>
          <w:color w:val="000000"/>
          <w:shd w:val="clear" w:color="auto" w:fill="FFFFFF"/>
        </w:rPr>
        <w:t xml:space="preserve">amount of </w:t>
      </w:r>
      <w:r w:rsidR="00F36954">
        <w:rPr>
          <w:color w:val="000000"/>
          <w:shd w:val="clear" w:color="auto" w:fill="FFFFFF"/>
        </w:rPr>
        <w:t xml:space="preserve">annual levy that a person is required to pay is nil if the person </w:t>
      </w:r>
      <w:r w:rsidR="001E5D5A">
        <w:rPr>
          <w:color w:val="000000"/>
          <w:shd w:val="clear" w:color="auto" w:fill="FFFFFF"/>
        </w:rPr>
        <w:t xml:space="preserve">ceases to be a member of </w:t>
      </w:r>
      <w:r w:rsidR="00D73955">
        <w:rPr>
          <w:color w:val="000000"/>
          <w:shd w:val="clear" w:color="auto" w:fill="FFFFFF"/>
        </w:rPr>
        <w:t xml:space="preserve">one of the prescribed </w:t>
      </w:r>
      <w:r w:rsidR="001E5D5A">
        <w:rPr>
          <w:color w:val="000000"/>
          <w:shd w:val="clear" w:color="auto" w:fill="FFFFFF"/>
        </w:rPr>
        <w:t>sub-sector</w:t>
      </w:r>
      <w:r w:rsidR="00D73955">
        <w:rPr>
          <w:color w:val="000000"/>
          <w:shd w:val="clear" w:color="auto" w:fill="FFFFFF"/>
        </w:rPr>
        <w:t>s</w:t>
      </w:r>
      <w:r w:rsidR="001E5D5A">
        <w:rPr>
          <w:color w:val="000000"/>
          <w:shd w:val="clear" w:color="auto" w:fill="FFFFFF"/>
        </w:rPr>
        <w:t xml:space="preserve"> (and does not resume being a member of that sub-sector) </w:t>
      </w:r>
      <w:r w:rsidR="00AE126B">
        <w:rPr>
          <w:color w:val="000000"/>
          <w:shd w:val="clear" w:color="auto" w:fill="FFFFFF"/>
        </w:rPr>
        <w:t xml:space="preserve">before the end of the day on which the information requested by ASIC </w:t>
      </w:r>
      <w:r w:rsidR="00D73955">
        <w:rPr>
          <w:color w:val="000000"/>
          <w:shd w:val="clear" w:color="auto" w:fill="FFFFFF"/>
        </w:rPr>
        <w:t xml:space="preserve">under section 8 of the </w:t>
      </w:r>
      <w:r w:rsidR="00D73955" w:rsidRPr="00FA49F0">
        <w:rPr>
          <w:i/>
          <w:iCs/>
        </w:rPr>
        <w:t>Financial Services Compensation Scheme of Last Resort Levy (Collection) Act 2023</w:t>
      </w:r>
      <w:r w:rsidR="00D73955">
        <w:rPr>
          <w:i/>
          <w:iCs/>
        </w:rPr>
        <w:t xml:space="preserve"> </w:t>
      </w:r>
      <w:r w:rsidR="007F44BF">
        <w:rPr>
          <w:color w:val="000000"/>
          <w:shd w:val="clear" w:color="auto" w:fill="FFFFFF"/>
        </w:rPr>
        <w:t xml:space="preserve">was required to be provided. </w:t>
      </w:r>
    </w:p>
    <w:p w14:paraId="72B9D121" w14:textId="183E4AA7" w:rsidR="00E03BA2" w:rsidRPr="00B82C7C" w:rsidRDefault="007F44BF" w:rsidP="00865BC9">
      <w:pPr>
        <w:spacing w:before="240"/>
        <w:ind w:right="91"/>
        <w:rPr>
          <w:color w:val="000000"/>
          <w:shd w:val="clear" w:color="auto" w:fill="FFFFFF"/>
        </w:rPr>
      </w:pPr>
      <w:r>
        <w:rPr>
          <w:color w:val="000000"/>
          <w:shd w:val="clear" w:color="auto" w:fill="FFFFFF"/>
        </w:rPr>
        <w:t xml:space="preserve">The purpose of section 10 of the Regulations is to ensure that entities that cease to exist, or cease to be members of </w:t>
      </w:r>
      <w:r w:rsidR="00123305">
        <w:rPr>
          <w:color w:val="000000"/>
          <w:shd w:val="clear" w:color="auto" w:fill="FFFFFF"/>
        </w:rPr>
        <w:t>a prescribed sub-sector, are not required to pay the annual levy</w:t>
      </w:r>
      <w:r w:rsidR="00CE1786">
        <w:rPr>
          <w:color w:val="000000"/>
          <w:shd w:val="clear" w:color="auto" w:fill="FFFFFF"/>
        </w:rPr>
        <w:t xml:space="preserve"> for the levy period.</w:t>
      </w:r>
    </w:p>
    <w:p w14:paraId="29D61AB7" w14:textId="2C462001" w:rsidR="006751A8" w:rsidRPr="00B82C7C" w:rsidRDefault="00717BED" w:rsidP="00865BC9">
      <w:pPr>
        <w:shd w:val="clear" w:color="auto" w:fill="FFFFFF"/>
        <w:spacing w:before="240"/>
        <w:rPr>
          <w:color w:val="000000"/>
          <w:u w:val="single"/>
          <w:shd w:val="clear" w:color="auto" w:fill="FFFFFF"/>
        </w:rPr>
      </w:pPr>
      <w:r w:rsidRPr="00B82C7C">
        <w:rPr>
          <w:color w:val="000000"/>
          <w:u w:val="single"/>
          <w:shd w:val="clear" w:color="auto" w:fill="FFFFFF"/>
        </w:rPr>
        <w:t xml:space="preserve">Section 13 – Amount of further levy </w:t>
      </w:r>
      <w:r w:rsidR="00D2495D" w:rsidRPr="00B82C7C">
        <w:rPr>
          <w:color w:val="000000"/>
          <w:u w:val="single"/>
          <w:shd w:val="clear" w:color="auto" w:fill="FFFFFF"/>
        </w:rPr>
        <w:t xml:space="preserve">where </w:t>
      </w:r>
      <w:r w:rsidR="00897E35">
        <w:rPr>
          <w:color w:val="000000"/>
          <w:u w:val="single"/>
          <w:shd w:val="clear" w:color="auto" w:fill="FFFFFF"/>
        </w:rPr>
        <w:t xml:space="preserve">total </w:t>
      </w:r>
      <w:r w:rsidRPr="00B82C7C">
        <w:rPr>
          <w:color w:val="000000"/>
          <w:u w:val="single"/>
          <w:shd w:val="clear" w:color="auto" w:fill="FFFFFF"/>
        </w:rPr>
        <w:t xml:space="preserve">levy does not exceed sub-sector </w:t>
      </w:r>
      <w:r w:rsidR="004C56B9">
        <w:rPr>
          <w:color w:val="000000"/>
          <w:u w:val="single"/>
          <w:shd w:val="clear" w:color="auto" w:fill="FFFFFF"/>
        </w:rPr>
        <w:t xml:space="preserve">levy </w:t>
      </w:r>
      <w:r w:rsidRPr="00B82C7C">
        <w:rPr>
          <w:color w:val="000000"/>
          <w:u w:val="single"/>
          <w:shd w:val="clear" w:color="auto" w:fill="FFFFFF"/>
        </w:rPr>
        <w:t>cap</w:t>
      </w:r>
    </w:p>
    <w:p w14:paraId="6216A5B9" w14:textId="2548B145" w:rsidR="00AF7468" w:rsidRDefault="00EA1A4A" w:rsidP="00865BC9">
      <w:pPr>
        <w:spacing w:before="240"/>
        <w:ind w:right="91"/>
      </w:pPr>
      <w:r>
        <w:t>S</w:t>
      </w:r>
      <w:r w:rsidR="0084686F">
        <w:t>ubs</w:t>
      </w:r>
      <w:r>
        <w:t xml:space="preserve">ection </w:t>
      </w:r>
      <w:r w:rsidR="00AF7468">
        <w:t xml:space="preserve">13(1) of the Act provides </w:t>
      </w:r>
      <w:r w:rsidR="00C81F39">
        <w:t>that,</w:t>
      </w:r>
      <w:r w:rsidR="008005CB">
        <w:t xml:space="preserve"> if a revised claims, fees and costs estimate for a levy period and a sub-sector comes into force that requires the imposition of a further levy for the levy period and the sub-sector, the </w:t>
      </w:r>
      <w:r w:rsidR="00AF7468">
        <w:t xml:space="preserve">regulations </w:t>
      </w:r>
      <w:r w:rsidR="008005CB">
        <w:t xml:space="preserve">may </w:t>
      </w:r>
      <w:r w:rsidR="00AF7468">
        <w:t xml:space="preserve">prescribe the method for working out the amount of </w:t>
      </w:r>
      <w:r w:rsidR="008005CB">
        <w:t>the</w:t>
      </w:r>
      <w:r w:rsidR="008A3D60">
        <w:t xml:space="preserve"> further levy</w:t>
      </w:r>
      <w:r w:rsidR="008005CB">
        <w:t>.</w:t>
      </w:r>
    </w:p>
    <w:p w14:paraId="03EAE6BB" w14:textId="1946A274" w:rsidR="00B25F5E" w:rsidRPr="00B82C7C" w:rsidRDefault="00A000F2" w:rsidP="00865BC9">
      <w:pPr>
        <w:shd w:val="clear" w:color="auto" w:fill="FFFFFF"/>
        <w:spacing w:before="240"/>
      </w:pPr>
      <w:r>
        <w:lastRenderedPageBreak/>
        <w:t xml:space="preserve">The CSLR operator may determine a revised claims, fees and costs estimate for a levy period and a sub-sector </w:t>
      </w:r>
      <w:r w:rsidR="009C05FD">
        <w:t xml:space="preserve">if </w:t>
      </w:r>
      <w:r w:rsidR="00B25F5E" w:rsidRPr="00B82C7C">
        <w:t xml:space="preserve">the </w:t>
      </w:r>
      <w:r w:rsidR="009C05FD">
        <w:t xml:space="preserve">amount of </w:t>
      </w:r>
      <w:r w:rsidR="00B25F5E" w:rsidRPr="00B82C7C">
        <w:t xml:space="preserve">annual levy collected for </w:t>
      </w:r>
      <w:r w:rsidR="009C05FD">
        <w:t xml:space="preserve">the levy period and </w:t>
      </w:r>
      <w:r w:rsidR="00B25F5E" w:rsidRPr="00B82C7C">
        <w:t>a sub-sector is insufficient</w:t>
      </w:r>
      <w:r w:rsidR="000D1113">
        <w:t>,</w:t>
      </w:r>
      <w:r w:rsidR="00B25F5E" w:rsidRPr="00B82C7C">
        <w:t xml:space="preserve"> or is likely to be insufficient</w:t>
      </w:r>
      <w:r w:rsidR="000D1113">
        <w:t>,</w:t>
      </w:r>
      <w:r w:rsidR="00B25F5E" w:rsidRPr="00B82C7C">
        <w:t xml:space="preserve"> to meet the </w:t>
      </w:r>
      <w:r w:rsidR="009C05FD">
        <w:t xml:space="preserve">costs </w:t>
      </w:r>
      <w:r w:rsidR="005956B1">
        <w:t xml:space="preserve">expected to be </w:t>
      </w:r>
      <w:r w:rsidR="009C05FD">
        <w:t>incurred by the CSLR operator</w:t>
      </w:r>
      <w:r w:rsidR="005956B1">
        <w:t xml:space="preserve"> </w:t>
      </w:r>
      <w:r w:rsidR="002909F8">
        <w:t xml:space="preserve">for </w:t>
      </w:r>
      <w:r w:rsidR="005956B1">
        <w:t>the levy period</w:t>
      </w:r>
      <w:r w:rsidR="000D1113">
        <w:t>.</w:t>
      </w:r>
    </w:p>
    <w:p w14:paraId="02B259A0" w14:textId="45D2F8AF" w:rsidR="00424437" w:rsidRDefault="00424437" w:rsidP="00865BC9">
      <w:pPr>
        <w:shd w:val="clear" w:color="auto" w:fill="FFFFFF"/>
        <w:spacing w:before="240"/>
      </w:pPr>
      <w:r>
        <w:t xml:space="preserve">If </w:t>
      </w:r>
      <w:r w:rsidR="00622048" w:rsidRPr="00B82C7C">
        <w:t xml:space="preserve">a revised claims, fees and costs </w:t>
      </w:r>
      <w:r w:rsidR="002909F8">
        <w:t xml:space="preserve">estimate </w:t>
      </w:r>
      <w:r w:rsidR="00622048" w:rsidRPr="00B82C7C">
        <w:t xml:space="preserve">would not exceed the sub-sector </w:t>
      </w:r>
      <w:r w:rsidR="00634760" w:rsidRPr="00B82C7C">
        <w:t xml:space="preserve">levy </w:t>
      </w:r>
      <w:r w:rsidR="00622048" w:rsidRPr="00B82C7C">
        <w:t xml:space="preserve">cap </w:t>
      </w:r>
      <w:r w:rsidR="005527D8">
        <w:t xml:space="preserve">for the levy period and the </w:t>
      </w:r>
      <w:r w:rsidR="00622048" w:rsidRPr="00B82C7C">
        <w:t xml:space="preserve">sub-sector, the CSLR operator may </w:t>
      </w:r>
      <w:r w:rsidR="001F3525">
        <w:t xml:space="preserve">specify that </w:t>
      </w:r>
      <w:r w:rsidR="00622048" w:rsidRPr="00B82C7C">
        <w:t xml:space="preserve">a further levy needs to be imposed </w:t>
      </w:r>
      <w:r w:rsidR="001F3525">
        <w:t xml:space="preserve">for the levy period and </w:t>
      </w:r>
      <w:r w:rsidR="00BD65FF">
        <w:t xml:space="preserve">the sub-sector. </w:t>
      </w:r>
    </w:p>
    <w:p w14:paraId="5401861D" w14:textId="22E00025" w:rsidR="005F2BAB" w:rsidRDefault="00424437" w:rsidP="00865BC9">
      <w:pPr>
        <w:shd w:val="clear" w:color="auto" w:fill="FFFFFF"/>
        <w:spacing w:before="240"/>
        <w:rPr>
          <w:color w:val="000000"/>
          <w:shd w:val="clear" w:color="auto" w:fill="FFFFFF"/>
        </w:rPr>
      </w:pPr>
      <w:r>
        <w:t xml:space="preserve">Section 13 of the Regulations </w:t>
      </w:r>
      <w:r w:rsidR="00634760" w:rsidRPr="00B82C7C">
        <w:rPr>
          <w:color w:val="000000"/>
          <w:shd w:val="clear" w:color="auto" w:fill="FFFFFF"/>
        </w:rPr>
        <w:t xml:space="preserve">prescribes the method for </w:t>
      </w:r>
      <w:r w:rsidR="002909F8">
        <w:rPr>
          <w:color w:val="000000"/>
          <w:shd w:val="clear" w:color="auto" w:fill="FFFFFF"/>
        </w:rPr>
        <w:t xml:space="preserve">working out the amount of </w:t>
      </w:r>
      <w:r w:rsidR="00634760" w:rsidRPr="00B82C7C">
        <w:rPr>
          <w:color w:val="000000"/>
          <w:shd w:val="clear" w:color="auto" w:fill="FFFFFF"/>
        </w:rPr>
        <w:t>th</w:t>
      </w:r>
      <w:r w:rsidR="007942C2">
        <w:rPr>
          <w:color w:val="000000"/>
          <w:shd w:val="clear" w:color="auto" w:fill="FFFFFF"/>
        </w:rPr>
        <w:t>e</w:t>
      </w:r>
      <w:r w:rsidR="00634760" w:rsidRPr="00B82C7C">
        <w:rPr>
          <w:color w:val="000000"/>
          <w:shd w:val="clear" w:color="auto" w:fill="FFFFFF"/>
        </w:rPr>
        <w:t xml:space="preserve"> further lev</w:t>
      </w:r>
      <w:r w:rsidR="00A73DB7">
        <w:rPr>
          <w:color w:val="000000"/>
          <w:shd w:val="clear" w:color="auto" w:fill="FFFFFF"/>
        </w:rPr>
        <w:t>y</w:t>
      </w:r>
      <w:r w:rsidR="007942C2">
        <w:rPr>
          <w:color w:val="000000"/>
          <w:shd w:val="clear" w:color="auto" w:fill="FFFFFF"/>
        </w:rPr>
        <w:t>. Th</w:t>
      </w:r>
      <w:r w:rsidR="00C14635">
        <w:rPr>
          <w:color w:val="000000"/>
          <w:shd w:val="clear" w:color="auto" w:fill="FFFFFF"/>
        </w:rPr>
        <w:t>e</w:t>
      </w:r>
      <w:r w:rsidR="007942C2">
        <w:rPr>
          <w:color w:val="000000"/>
          <w:shd w:val="clear" w:color="auto" w:fill="FFFFFF"/>
        </w:rPr>
        <w:t xml:space="preserve"> method is adapted from the </w:t>
      </w:r>
      <w:r w:rsidR="00DC0B57">
        <w:rPr>
          <w:color w:val="000000"/>
          <w:shd w:val="clear" w:color="auto" w:fill="FFFFFF"/>
        </w:rPr>
        <w:t>method for working out the annual levy</w:t>
      </w:r>
      <w:r w:rsidR="00751EA6">
        <w:rPr>
          <w:color w:val="000000"/>
          <w:shd w:val="clear" w:color="auto" w:fill="FFFFFF"/>
        </w:rPr>
        <w:t xml:space="preserve"> </w:t>
      </w:r>
      <w:r w:rsidR="007B62AB">
        <w:rPr>
          <w:color w:val="000000"/>
          <w:shd w:val="clear" w:color="auto" w:fill="FFFFFF"/>
        </w:rPr>
        <w:t xml:space="preserve">amount </w:t>
      </w:r>
      <w:r w:rsidR="00751EA6">
        <w:rPr>
          <w:color w:val="000000"/>
          <w:shd w:val="clear" w:color="auto" w:fill="FFFFFF"/>
        </w:rPr>
        <w:t>and</w:t>
      </w:r>
      <w:r w:rsidR="00A73DB7">
        <w:rPr>
          <w:color w:val="000000"/>
          <w:shd w:val="clear" w:color="auto" w:fill="FFFFFF"/>
        </w:rPr>
        <w:t xml:space="preserve"> </w:t>
      </w:r>
      <w:r w:rsidR="00450692">
        <w:rPr>
          <w:color w:val="000000"/>
          <w:shd w:val="clear" w:color="auto" w:fill="FFFFFF"/>
        </w:rPr>
        <w:t xml:space="preserve">is </w:t>
      </w:r>
      <w:r w:rsidR="00154052" w:rsidRPr="00B82C7C">
        <w:rPr>
          <w:color w:val="000000"/>
          <w:shd w:val="clear" w:color="auto" w:fill="FFFFFF"/>
        </w:rPr>
        <w:t>the difference between</w:t>
      </w:r>
      <w:r w:rsidR="005F2BAB">
        <w:rPr>
          <w:color w:val="000000"/>
          <w:shd w:val="clear" w:color="auto" w:fill="FFFFFF"/>
        </w:rPr>
        <w:t>:</w:t>
      </w:r>
    </w:p>
    <w:p w14:paraId="11749544" w14:textId="4BD73EC6" w:rsidR="00302D5A" w:rsidRDefault="00370AC1" w:rsidP="00865BC9">
      <w:pPr>
        <w:pStyle w:val="ListParagraph"/>
        <w:numPr>
          <w:ilvl w:val="0"/>
          <w:numId w:val="20"/>
        </w:numPr>
        <w:spacing w:before="240"/>
        <w:contextualSpacing w:val="0"/>
      </w:pPr>
      <w:r w:rsidRPr="00FA49F0">
        <w:t xml:space="preserve">the graduated levy component (calculated </w:t>
      </w:r>
      <w:r w:rsidR="007E535C">
        <w:t xml:space="preserve">in accordance with the method in </w:t>
      </w:r>
      <w:r w:rsidR="002C0070">
        <w:t xml:space="preserve">paragraph 9(1)(b) and subsection 11(1) </w:t>
      </w:r>
      <w:r w:rsidR="00E263D4" w:rsidRPr="00FA49F0">
        <w:t>of the Regulations</w:t>
      </w:r>
      <w:r w:rsidR="00E13088" w:rsidRPr="00FA49F0">
        <w:t>)</w:t>
      </w:r>
      <w:r w:rsidR="00F55C91" w:rsidRPr="00FA49F0">
        <w:t xml:space="preserve"> </w:t>
      </w:r>
      <w:r w:rsidR="00E61AD9" w:rsidRPr="00FA49F0">
        <w:t>w</w:t>
      </w:r>
      <w:r w:rsidR="00E13088" w:rsidRPr="00FA49F0">
        <w:t xml:space="preserve">here </w:t>
      </w:r>
      <w:r w:rsidR="00E61AD9" w:rsidRPr="00FA49F0">
        <w:t xml:space="preserve">the </w:t>
      </w:r>
      <w:r w:rsidR="007B62AB">
        <w:t>‘</w:t>
      </w:r>
      <w:r w:rsidR="00E61AD9" w:rsidRPr="00FA49F0">
        <w:t>sub-sector costs</w:t>
      </w:r>
      <w:r w:rsidR="007B62AB">
        <w:t>’</w:t>
      </w:r>
      <w:r w:rsidR="00E61AD9" w:rsidRPr="00FA49F0">
        <w:t xml:space="preserve"> </w:t>
      </w:r>
      <w:r w:rsidR="00F71901">
        <w:t>is</w:t>
      </w:r>
      <w:r w:rsidR="001A7B70">
        <w:t xml:space="preserve"> </w:t>
      </w:r>
      <w:r w:rsidR="00E61AD9" w:rsidRPr="00FA49F0">
        <w:t xml:space="preserve">the </w:t>
      </w:r>
      <w:r w:rsidR="00302D5A">
        <w:t>lesser of:</w:t>
      </w:r>
    </w:p>
    <w:p w14:paraId="59671CB2" w14:textId="2C1C4A5C" w:rsidR="00302D5A" w:rsidRPr="0004708C" w:rsidRDefault="00302D5A" w:rsidP="0004708C">
      <w:pPr>
        <w:pStyle w:val="Dotpoint1"/>
        <w:numPr>
          <w:ilvl w:val="0"/>
          <w:numId w:val="15"/>
        </w:numPr>
        <w:spacing w:before="240"/>
        <w:rPr>
          <w:sz w:val="24"/>
          <w:szCs w:val="24"/>
          <w:lang w:eastAsia="en-AU"/>
        </w:rPr>
      </w:pPr>
      <w:r w:rsidRPr="0004708C">
        <w:rPr>
          <w:sz w:val="24"/>
          <w:szCs w:val="24"/>
          <w:lang w:eastAsia="en-AU"/>
        </w:rPr>
        <w:t xml:space="preserve">the amount </w:t>
      </w:r>
      <w:r w:rsidR="0004708C">
        <w:rPr>
          <w:sz w:val="24"/>
          <w:szCs w:val="24"/>
          <w:lang w:eastAsia="en-AU"/>
        </w:rPr>
        <w:t xml:space="preserve">specified in the </w:t>
      </w:r>
      <w:r w:rsidR="0021508D">
        <w:rPr>
          <w:sz w:val="24"/>
          <w:szCs w:val="24"/>
          <w:lang w:eastAsia="en-AU"/>
        </w:rPr>
        <w:t xml:space="preserve">CSLR operator’s </w:t>
      </w:r>
      <w:r>
        <w:rPr>
          <w:sz w:val="24"/>
          <w:szCs w:val="24"/>
          <w:lang w:eastAsia="en-AU"/>
        </w:rPr>
        <w:t>revised</w:t>
      </w:r>
      <w:r w:rsidRPr="0004708C">
        <w:rPr>
          <w:sz w:val="24"/>
          <w:szCs w:val="24"/>
          <w:lang w:eastAsia="en-AU"/>
        </w:rPr>
        <w:t xml:space="preserve"> claims, fees and costs estimate for the levy period and the sub-sector; and</w:t>
      </w:r>
    </w:p>
    <w:p w14:paraId="63C4CF89" w14:textId="18A39795" w:rsidR="00302D5A" w:rsidRPr="0004708C" w:rsidRDefault="00302D5A" w:rsidP="0004708C">
      <w:pPr>
        <w:pStyle w:val="Dotpoint1"/>
        <w:numPr>
          <w:ilvl w:val="0"/>
          <w:numId w:val="15"/>
        </w:numPr>
        <w:spacing w:before="240"/>
        <w:rPr>
          <w:sz w:val="24"/>
          <w:szCs w:val="24"/>
          <w:lang w:eastAsia="en-AU"/>
        </w:rPr>
      </w:pPr>
      <w:r w:rsidRPr="0004708C">
        <w:rPr>
          <w:sz w:val="24"/>
          <w:szCs w:val="24"/>
          <w:lang w:eastAsia="en-AU"/>
        </w:rPr>
        <w:t>the sub-sector levy cap for the levy period and the sub-sector, which is prescribed by subsection 17(2) of the Act</w:t>
      </w:r>
      <w:r w:rsidR="00B23211">
        <w:rPr>
          <w:sz w:val="24"/>
          <w:szCs w:val="24"/>
          <w:lang w:eastAsia="en-AU"/>
        </w:rPr>
        <w:t>; and</w:t>
      </w:r>
    </w:p>
    <w:p w14:paraId="33FD0B6F" w14:textId="0C4AF649" w:rsidR="008F56B6" w:rsidRDefault="00366BB2" w:rsidP="00865BC9">
      <w:pPr>
        <w:pStyle w:val="ListParagraph"/>
        <w:numPr>
          <w:ilvl w:val="0"/>
          <w:numId w:val="20"/>
        </w:numPr>
        <w:spacing w:before="240"/>
        <w:contextualSpacing w:val="0"/>
      </w:pPr>
      <w:r w:rsidRPr="00FA49F0">
        <w:t xml:space="preserve">the </w:t>
      </w:r>
      <w:r w:rsidR="002232E8" w:rsidRPr="00FA49F0">
        <w:t>total amount of levy</w:t>
      </w:r>
      <w:r w:rsidR="008F56B6" w:rsidRPr="00FA49F0">
        <w:t xml:space="preserve"> that has already been </w:t>
      </w:r>
      <w:r w:rsidR="00F55CBD">
        <w:t>imposed</w:t>
      </w:r>
      <w:r w:rsidR="008F56B6" w:rsidRPr="00FA49F0">
        <w:t xml:space="preserve"> for the levy period </w:t>
      </w:r>
      <w:r w:rsidR="005E4166">
        <w:t>and</w:t>
      </w:r>
      <w:r w:rsidR="005E4166" w:rsidRPr="00FA49F0">
        <w:t xml:space="preserve"> </w:t>
      </w:r>
      <w:r w:rsidR="008F56B6" w:rsidRPr="00FA49F0">
        <w:t xml:space="preserve">the sub-sector. </w:t>
      </w:r>
    </w:p>
    <w:p w14:paraId="3F41AEE7" w14:textId="530D1A91" w:rsidR="002E5B86" w:rsidRDefault="0021508D" w:rsidP="002E5B86">
      <w:pPr>
        <w:spacing w:before="240"/>
        <w:ind w:right="91"/>
      </w:pPr>
      <w:r>
        <w:t>Th</w:t>
      </w:r>
      <w:r w:rsidR="008519F5">
        <w:t>is</w:t>
      </w:r>
      <w:r>
        <w:t xml:space="preserve"> method ensures consistency with the </w:t>
      </w:r>
      <w:r w:rsidR="008F57DE">
        <w:t xml:space="preserve">objectives for </w:t>
      </w:r>
      <w:r>
        <w:t xml:space="preserve">working out the amount of </w:t>
      </w:r>
      <w:r w:rsidR="000E4BF7">
        <w:t xml:space="preserve">a </w:t>
      </w:r>
      <w:r>
        <w:t>f</w:t>
      </w:r>
      <w:r w:rsidR="008F57DE">
        <w:t>urther levy</w:t>
      </w:r>
      <w:r>
        <w:t xml:space="preserve"> in </w:t>
      </w:r>
      <w:r w:rsidR="00C0692D">
        <w:t>subsection 13(2) of the Act</w:t>
      </w:r>
      <w:r w:rsidR="008F57DE">
        <w:t xml:space="preserve">, </w:t>
      </w:r>
      <w:r w:rsidR="00C166B5">
        <w:t xml:space="preserve">by providing that </w:t>
      </w:r>
      <w:r w:rsidR="008F57DE">
        <w:t xml:space="preserve">the </w:t>
      </w:r>
      <w:r w:rsidR="002E5B86">
        <w:t xml:space="preserve">amount of the further levy </w:t>
      </w:r>
      <w:r>
        <w:t>does</w:t>
      </w:r>
      <w:r w:rsidR="002E5B86">
        <w:t xml:space="preserve"> not</w:t>
      </w:r>
      <w:r w:rsidR="00AE3524">
        <w:t xml:space="preserve"> exceed the:</w:t>
      </w:r>
    </w:p>
    <w:p w14:paraId="61CECDEA" w14:textId="72F6D9DE" w:rsidR="00627232" w:rsidRDefault="00627232" w:rsidP="00E421E2">
      <w:pPr>
        <w:pStyle w:val="ListParagraph"/>
        <w:numPr>
          <w:ilvl w:val="0"/>
          <w:numId w:val="20"/>
        </w:numPr>
        <w:spacing w:before="240"/>
        <w:contextualSpacing w:val="0"/>
      </w:pPr>
      <w:r>
        <w:t xml:space="preserve">difference between the CSLR operator’s revised estimate </w:t>
      </w:r>
      <w:r w:rsidR="00E421E2">
        <w:t xml:space="preserve">for the levy period and the sub-sector </w:t>
      </w:r>
      <w:r>
        <w:t xml:space="preserve">and the total amount of levy </w:t>
      </w:r>
      <w:r w:rsidR="00E421E2">
        <w:t xml:space="preserve">that has </w:t>
      </w:r>
      <w:r>
        <w:t xml:space="preserve">already </w:t>
      </w:r>
      <w:r w:rsidR="00E421E2">
        <w:t xml:space="preserve">been </w:t>
      </w:r>
      <w:r w:rsidR="0015052E">
        <w:t>imposed</w:t>
      </w:r>
      <w:r w:rsidR="00E421E2">
        <w:t xml:space="preserve"> </w:t>
      </w:r>
      <w:r w:rsidR="00A35F94">
        <w:t xml:space="preserve">across all members of the sub-sector </w:t>
      </w:r>
      <w:r w:rsidR="00E421E2">
        <w:t>for the levy period</w:t>
      </w:r>
      <w:r w:rsidR="00A35F94">
        <w:t>;</w:t>
      </w:r>
      <w:r w:rsidR="00E421E2">
        <w:t xml:space="preserve"> </w:t>
      </w:r>
    </w:p>
    <w:p w14:paraId="7E1D1F8C" w14:textId="796FE3E4" w:rsidR="002E5B86" w:rsidRDefault="002E5B86" w:rsidP="002E5B86">
      <w:pPr>
        <w:pStyle w:val="ListParagraph"/>
        <w:numPr>
          <w:ilvl w:val="0"/>
          <w:numId w:val="20"/>
        </w:numPr>
        <w:spacing w:before="240"/>
        <w:contextualSpacing w:val="0"/>
      </w:pPr>
      <w:r>
        <w:t xml:space="preserve">sub-sector levy cap for </w:t>
      </w:r>
      <w:r w:rsidR="00462154">
        <w:t>the</w:t>
      </w:r>
      <w:r>
        <w:t xml:space="preserve"> levy period and </w:t>
      </w:r>
      <w:r w:rsidR="00462154">
        <w:t>the</w:t>
      </w:r>
      <w:r>
        <w:t xml:space="preserve"> sub-sector, as specified in subsection 17(2) of the Act</w:t>
      </w:r>
      <w:r w:rsidR="00334918">
        <w:t>; or</w:t>
      </w:r>
    </w:p>
    <w:p w14:paraId="6CD8472C" w14:textId="27DCEA27" w:rsidR="00334918" w:rsidRPr="006C6F45" w:rsidRDefault="00334918" w:rsidP="00334918">
      <w:pPr>
        <w:pStyle w:val="ListParagraph"/>
        <w:numPr>
          <w:ilvl w:val="0"/>
          <w:numId w:val="20"/>
        </w:numPr>
        <w:spacing w:before="240"/>
        <w:contextualSpacing w:val="0"/>
      </w:pPr>
      <w:r>
        <w:t>scheme levy cap of $250 million, as specified in subsection 17(1) of the Act.</w:t>
      </w:r>
    </w:p>
    <w:p w14:paraId="2CD1FB85" w14:textId="1D5571F6" w:rsidR="003C43EF" w:rsidRPr="00B82C7C" w:rsidRDefault="003C43EF" w:rsidP="00865BC9">
      <w:pPr>
        <w:shd w:val="clear" w:color="auto" w:fill="FFFFFF"/>
        <w:spacing w:before="240"/>
        <w:rPr>
          <w:color w:val="000000"/>
          <w:u w:val="single"/>
          <w:shd w:val="clear" w:color="auto" w:fill="FFFFFF"/>
        </w:rPr>
      </w:pPr>
      <w:r w:rsidRPr="00B82C7C">
        <w:rPr>
          <w:color w:val="000000"/>
          <w:u w:val="single"/>
          <w:shd w:val="clear" w:color="auto" w:fill="FFFFFF"/>
        </w:rPr>
        <w:t>Section 1</w:t>
      </w:r>
      <w:r w:rsidR="00D2495D" w:rsidRPr="00B82C7C">
        <w:rPr>
          <w:color w:val="000000"/>
          <w:u w:val="single"/>
          <w:shd w:val="clear" w:color="auto" w:fill="FFFFFF"/>
        </w:rPr>
        <w:t>4</w:t>
      </w:r>
      <w:r w:rsidRPr="00B82C7C">
        <w:rPr>
          <w:color w:val="000000"/>
          <w:u w:val="single"/>
          <w:shd w:val="clear" w:color="auto" w:fill="FFFFFF"/>
        </w:rPr>
        <w:t xml:space="preserve"> – </w:t>
      </w:r>
      <w:r w:rsidR="00D2495D" w:rsidRPr="00B82C7C">
        <w:rPr>
          <w:color w:val="000000"/>
          <w:u w:val="single"/>
          <w:shd w:val="clear" w:color="auto" w:fill="FFFFFF"/>
        </w:rPr>
        <w:t xml:space="preserve">Amount of special levy </w:t>
      </w:r>
      <w:r w:rsidR="004C56B9">
        <w:rPr>
          <w:color w:val="000000"/>
          <w:u w:val="single"/>
          <w:shd w:val="clear" w:color="auto" w:fill="FFFFFF"/>
        </w:rPr>
        <w:t>(</w:t>
      </w:r>
      <w:r w:rsidR="00D2495D" w:rsidRPr="00B82C7C">
        <w:rPr>
          <w:color w:val="000000"/>
          <w:u w:val="single"/>
          <w:shd w:val="clear" w:color="auto" w:fill="FFFFFF"/>
        </w:rPr>
        <w:t>one sub-sector</w:t>
      </w:r>
      <w:r w:rsidR="004C56B9">
        <w:rPr>
          <w:color w:val="000000"/>
          <w:u w:val="single"/>
          <w:shd w:val="clear" w:color="auto" w:fill="FFFFFF"/>
        </w:rPr>
        <w:t>)</w:t>
      </w:r>
      <w:r w:rsidR="00D2495D" w:rsidRPr="00B82C7C">
        <w:rPr>
          <w:color w:val="000000"/>
          <w:u w:val="single"/>
          <w:shd w:val="clear" w:color="auto" w:fill="FFFFFF"/>
        </w:rPr>
        <w:t xml:space="preserve"> where </w:t>
      </w:r>
      <w:r w:rsidR="004C56B9">
        <w:rPr>
          <w:color w:val="000000"/>
          <w:u w:val="single"/>
          <w:shd w:val="clear" w:color="auto" w:fill="FFFFFF"/>
        </w:rPr>
        <w:t xml:space="preserve">total </w:t>
      </w:r>
      <w:r w:rsidR="00D2495D" w:rsidRPr="00B82C7C">
        <w:rPr>
          <w:color w:val="000000"/>
          <w:u w:val="single"/>
          <w:shd w:val="clear" w:color="auto" w:fill="FFFFFF"/>
        </w:rPr>
        <w:t xml:space="preserve">levy exceeds </w:t>
      </w:r>
      <w:r w:rsidR="00D56EDF">
        <w:rPr>
          <w:color w:val="000000"/>
          <w:u w:val="single"/>
          <w:shd w:val="clear" w:color="auto" w:fill="FFFFFF"/>
        </w:rPr>
        <w:br/>
      </w:r>
      <w:r w:rsidR="00D2495D" w:rsidRPr="00B82C7C">
        <w:rPr>
          <w:color w:val="000000"/>
          <w:u w:val="single"/>
          <w:shd w:val="clear" w:color="auto" w:fill="FFFFFF"/>
        </w:rPr>
        <w:t xml:space="preserve">sub-sector </w:t>
      </w:r>
      <w:r w:rsidR="004C56B9">
        <w:rPr>
          <w:color w:val="000000"/>
          <w:u w:val="single"/>
          <w:shd w:val="clear" w:color="auto" w:fill="FFFFFF"/>
        </w:rPr>
        <w:t xml:space="preserve">levy </w:t>
      </w:r>
      <w:r w:rsidR="00D2495D" w:rsidRPr="00B82C7C">
        <w:rPr>
          <w:color w:val="000000"/>
          <w:u w:val="single"/>
          <w:shd w:val="clear" w:color="auto" w:fill="FFFFFF"/>
        </w:rPr>
        <w:t>cap</w:t>
      </w:r>
    </w:p>
    <w:p w14:paraId="0E59FB6C" w14:textId="77777777" w:rsidR="00F863A7" w:rsidRDefault="00F863A7" w:rsidP="00F863A7">
      <w:pPr>
        <w:shd w:val="clear" w:color="auto" w:fill="FFFFFF"/>
        <w:spacing w:before="240"/>
        <w:rPr>
          <w:color w:val="000000"/>
          <w:shd w:val="clear" w:color="auto" w:fill="FFFFFF"/>
        </w:rPr>
      </w:pPr>
      <w:r>
        <w:rPr>
          <w:color w:val="000000"/>
          <w:shd w:val="clear" w:color="auto" w:fill="FFFFFF"/>
        </w:rPr>
        <w:t xml:space="preserve">Sections 1069F and 1069H of the Corporations Act (which are inserted by the </w:t>
      </w:r>
      <w:r w:rsidRPr="007A28ED">
        <w:rPr>
          <w:i/>
          <w:iCs/>
          <w:color w:val="000000"/>
          <w:shd w:val="clear" w:color="auto" w:fill="FFFFFF"/>
        </w:rPr>
        <w:t>Treasury Laws Amendment (Financial Services Compensation Scheme of Last Resort) Act 2023</w:t>
      </w:r>
      <w:r>
        <w:rPr>
          <w:color w:val="000000"/>
          <w:shd w:val="clear" w:color="auto" w:fill="FFFFFF"/>
        </w:rPr>
        <w:t>) provide that:</w:t>
      </w:r>
    </w:p>
    <w:p w14:paraId="2D0F092B" w14:textId="77777777" w:rsidR="00F863A7" w:rsidRPr="007A28ED" w:rsidRDefault="00F863A7" w:rsidP="00F863A7">
      <w:pPr>
        <w:pStyle w:val="ListParagraph"/>
        <w:numPr>
          <w:ilvl w:val="0"/>
          <w:numId w:val="20"/>
        </w:numPr>
        <w:spacing w:before="240"/>
        <w:contextualSpacing w:val="0"/>
      </w:pPr>
      <w:r w:rsidRPr="007A28ED">
        <w:t>if the CSLR operator makes a revised claims, fees and costs estimate for a levy period and sub-sector which could cause the sub-sector levy cap to be exceeded, the CSLR operator must notify the Minister of this in writing, as soon as practicable (subsection 1069F</w:t>
      </w:r>
      <w:r>
        <w:t>(3)</w:t>
      </w:r>
      <w:r w:rsidRPr="007A28ED">
        <w:t xml:space="preserve"> of the Corporations Act); and</w:t>
      </w:r>
    </w:p>
    <w:p w14:paraId="34DF9388" w14:textId="77777777" w:rsidR="00F863A7" w:rsidRPr="007A28ED" w:rsidRDefault="00F863A7" w:rsidP="00F863A7">
      <w:pPr>
        <w:pStyle w:val="ListParagraph"/>
        <w:numPr>
          <w:ilvl w:val="0"/>
          <w:numId w:val="20"/>
        </w:numPr>
        <w:spacing w:before="240"/>
        <w:contextualSpacing w:val="0"/>
      </w:pPr>
      <w:r w:rsidRPr="007A28ED">
        <w:lastRenderedPageBreak/>
        <w:t>if the Minister is given such a notice, the Minister may make a determination imposing a special levy on one or more sub-sectors for the levy period (subsections 1069H(4) and (5) of the Corporations Act).</w:t>
      </w:r>
    </w:p>
    <w:p w14:paraId="002BAB3E" w14:textId="77777777" w:rsidR="00F863A7" w:rsidRDefault="00F863A7" w:rsidP="00F863A7">
      <w:pPr>
        <w:shd w:val="clear" w:color="auto" w:fill="FFFFFF"/>
        <w:spacing w:before="240"/>
        <w:rPr>
          <w:color w:val="000000"/>
          <w:shd w:val="clear" w:color="auto" w:fill="FFFFFF"/>
        </w:rPr>
      </w:pPr>
      <w:r>
        <w:rPr>
          <w:color w:val="000000"/>
          <w:shd w:val="clear" w:color="auto" w:fill="FFFFFF"/>
        </w:rPr>
        <w:t>A special levy may not be imposed for the first levy period. However, a special levy may be imposed for the second levy period or a later levy period if all of the following apply:</w:t>
      </w:r>
    </w:p>
    <w:p w14:paraId="26550D0B" w14:textId="77777777" w:rsidR="00F863A7" w:rsidRPr="007A28ED" w:rsidRDefault="00F863A7" w:rsidP="00F863A7">
      <w:pPr>
        <w:pStyle w:val="ListParagraph"/>
        <w:numPr>
          <w:ilvl w:val="0"/>
          <w:numId w:val="20"/>
        </w:numPr>
        <w:spacing w:before="240"/>
        <w:contextualSpacing w:val="0"/>
      </w:pPr>
      <w:r w:rsidRPr="007A28ED">
        <w:t>the CSLR operator has made a revised claims, fees and costs estimate for the levy period;</w:t>
      </w:r>
    </w:p>
    <w:p w14:paraId="27E21639" w14:textId="77777777" w:rsidR="00F863A7" w:rsidRPr="007A28ED" w:rsidRDefault="00F863A7" w:rsidP="00F863A7">
      <w:pPr>
        <w:pStyle w:val="ListParagraph"/>
        <w:numPr>
          <w:ilvl w:val="0"/>
          <w:numId w:val="20"/>
        </w:numPr>
        <w:spacing w:before="240"/>
        <w:contextualSpacing w:val="0"/>
      </w:pPr>
      <w:r w:rsidRPr="007A28ED">
        <w:t>the CSLR operator’s revised claims, fees and costs estimate could cause the sub-sector levy cap for the levy period to be exceeded; and</w:t>
      </w:r>
    </w:p>
    <w:p w14:paraId="277B458D" w14:textId="77777777" w:rsidR="00F863A7" w:rsidRPr="007A28ED" w:rsidRDefault="00F863A7" w:rsidP="00F863A7">
      <w:pPr>
        <w:pStyle w:val="ListParagraph"/>
        <w:numPr>
          <w:ilvl w:val="0"/>
          <w:numId w:val="20"/>
        </w:numPr>
        <w:spacing w:before="240"/>
        <w:contextualSpacing w:val="0"/>
      </w:pPr>
      <w:r w:rsidRPr="007A28ED">
        <w:t>the Minister has made a determination that a special levy needs to be imposed under subsections 1069H(4) or (5) of the Corporations Act.</w:t>
      </w:r>
    </w:p>
    <w:p w14:paraId="18D507A4" w14:textId="053F2549" w:rsidR="00AC4F55" w:rsidRDefault="00AC4F55" w:rsidP="00865BC9">
      <w:pPr>
        <w:shd w:val="clear" w:color="auto" w:fill="FFFFFF"/>
        <w:spacing w:before="240"/>
        <w:rPr>
          <w:color w:val="000000"/>
          <w:shd w:val="clear" w:color="auto" w:fill="FFFFFF"/>
        </w:rPr>
      </w:pPr>
      <w:r>
        <w:rPr>
          <w:color w:val="000000"/>
          <w:shd w:val="clear" w:color="auto" w:fill="FFFFFF"/>
        </w:rPr>
        <w:t>Section 1</w:t>
      </w:r>
      <w:r w:rsidR="00C56B03">
        <w:rPr>
          <w:color w:val="000000"/>
          <w:shd w:val="clear" w:color="auto" w:fill="FFFFFF"/>
        </w:rPr>
        <w:t>4</w:t>
      </w:r>
      <w:r>
        <w:rPr>
          <w:color w:val="000000"/>
          <w:shd w:val="clear" w:color="auto" w:fill="FFFFFF"/>
        </w:rPr>
        <w:t xml:space="preserve"> o</w:t>
      </w:r>
      <w:r w:rsidR="00C56B03">
        <w:rPr>
          <w:color w:val="000000"/>
          <w:shd w:val="clear" w:color="auto" w:fill="FFFFFF"/>
        </w:rPr>
        <w:t xml:space="preserve">f the Act provides that, if a revised claims, fees and costs estimate </w:t>
      </w:r>
      <w:r w:rsidR="00CB5D0F">
        <w:rPr>
          <w:color w:val="000000"/>
          <w:shd w:val="clear" w:color="auto" w:fill="FFFFFF"/>
        </w:rPr>
        <w:t xml:space="preserve">for a levy period and a sub-sector could cause the sub-sector levy cap to be exceeded and </w:t>
      </w:r>
      <w:r w:rsidR="006D340C">
        <w:rPr>
          <w:color w:val="000000"/>
          <w:shd w:val="clear" w:color="auto" w:fill="FFFFFF"/>
        </w:rPr>
        <w:t xml:space="preserve">the Minister has made a determination </w:t>
      </w:r>
      <w:r w:rsidR="00A36071">
        <w:rPr>
          <w:color w:val="000000"/>
          <w:shd w:val="clear" w:color="auto" w:fill="FFFFFF"/>
        </w:rPr>
        <w:t xml:space="preserve">(under </w:t>
      </w:r>
      <w:r w:rsidR="00C7535F">
        <w:rPr>
          <w:color w:val="000000"/>
          <w:shd w:val="clear" w:color="auto" w:fill="FFFFFF"/>
        </w:rPr>
        <w:t>sub</w:t>
      </w:r>
      <w:r w:rsidR="00A36071">
        <w:rPr>
          <w:color w:val="000000"/>
          <w:shd w:val="clear" w:color="auto" w:fill="FFFFFF"/>
        </w:rPr>
        <w:t>section 1069H</w:t>
      </w:r>
      <w:r w:rsidR="000B5F63">
        <w:rPr>
          <w:color w:val="000000"/>
          <w:shd w:val="clear" w:color="auto" w:fill="FFFFFF"/>
        </w:rPr>
        <w:t>(4)</w:t>
      </w:r>
      <w:r w:rsidR="00A36071">
        <w:rPr>
          <w:color w:val="000000"/>
          <w:shd w:val="clear" w:color="auto" w:fill="FFFFFF"/>
        </w:rPr>
        <w:t xml:space="preserve"> of the Corporations Act) </w:t>
      </w:r>
      <w:r w:rsidR="006D340C">
        <w:rPr>
          <w:color w:val="000000"/>
          <w:shd w:val="clear" w:color="auto" w:fill="FFFFFF"/>
        </w:rPr>
        <w:t xml:space="preserve">imposing a special levy </w:t>
      </w:r>
      <w:r w:rsidR="007156A3">
        <w:rPr>
          <w:color w:val="000000"/>
          <w:shd w:val="clear" w:color="auto" w:fill="FFFFFF"/>
        </w:rPr>
        <w:t xml:space="preserve">for the levy period </w:t>
      </w:r>
      <w:r w:rsidR="001F3E2B">
        <w:rPr>
          <w:color w:val="000000"/>
          <w:shd w:val="clear" w:color="auto" w:fill="FFFFFF"/>
        </w:rPr>
        <w:t xml:space="preserve">and the primary </w:t>
      </w:r>
      <w:r w:rsidR="00DA35EF">
        <w:rPr>
          <w:color w:val="000000"/>
          <w:shd w:val="clear" w:color="auto" w:fill="FFFFFF"/>
        </w:rPr>
        <w:br/>
      </w:r>
      <w:r w:rsidR="001F3E2B">
        <w:rPr>
          <w:color w:val="000000"/>
          <w:shd w:val="clear" w:color="auto" w:fill="FFFFFF"/>
        </w:rPr>
        <w:t>sub-sector, the regulations may prescribe the method for working out the amount of the special levy.</w:t>
      </w:r>
    </w:p>
    <w:p w14:paraId="51617112" w14:textId="4EAD3703" w:rsidR="00030C4D" w:rsidRDefault="00030C4D" w:rsidP="00865BC9">
      <w:pPr>
        <w:shd w:val="clear" w:color="auto" w:fill="FFFFFF"/>
        <w:spacing w:before="240"/>
        <w:rPr>
          <w:color w:val="000000"/>
          <w:shd w:val="clear" w:color="auto" w:fill="FFFFFF"/>
        </w:rPr>
      </w:pPr>
      <w:r>
        <w:rPr>
          <w:color w:val="000000"/>
          <w:shd w:val="clear" w:color="auto" w:fill="FFFFFF"/>
        </w:rPr>
        <w:t>S</w:t>
      </w:r>
      <w:r w:rsidR="00C7535F">
        <w:rPr>
          <w:color w:val="000000"/>
          <w:shd w:val="clear" w:color="auto" w:fill="FFFFFF"/>
        </w:rPr>
        <w:t>ubs</w:t>
      </w:r>
      <w:r>
        <w:rPr>
          <w:color w:val="000000"/>
          <w:shd w:val="clear" w:color="auto" w:fill="FFFFFF"/>
        </w:rPr>
        <w:t xml:space="preserve">ection 17(2) of the Act provides that the sub-sector levy cap </w:t>
      </w:r>
      <w:r w:rsidR="00E33EDD">
        <w:rPr>
          <w:color w:val="000000"/>
          <w:shd w:val="clear" w:color="auto" w:fill="FFFFFF"/>
        </w:rPr>
        <w:t>is the total amount of levy that may be impo</w:t>
      </w:r>
      <w:r w:rsidR="00311BC0">
        <w:rPr>
          <w:color w:val="000000"/>
          <w:shd w:val="clear" w:color="auto" w:fill="FFFFFF"/>
        </w:rPr>
        <w:t>s</w:t>
      </w:r>
      <w:r w:rsidR="00E33EDD">
        <w:rPr>
          <w:color w:val="000000"/>
          <w:shd w:val="clear" w:color="auto" w:fill="FFFFFF"/>
        </w:rPr>
        <w:t xml:space="preserve">ed for a levy period across all members of a particular </w:t>
      </w:r>
      <w:r w:rsidR="00EC6B7A">
        <w:rPr>
          <w:color w:val="000000"/>
          <w:shd w:val="clear" w:color="auto" w:fill="FFFFFF"/>
        </w:rPr>
        <w:br/>
      </w:r>
      <w:r w:rsidR="00E33EDD">
        <w:rPr>
          <w:color w:val="000000"/>
          <w:shd w:val="clear" w:color="auto" w:fill="FFFFFF"/>
        </w:rPr>
        <w:t xml:space="preserve">sub-sector </w:t>
      </w:r>
      <w:r w:rsidR="00311BC0">
        <w:rPr>
          <w:color w:val="000000"/>
          <w:shd w:val="clear" w:color="auto" w:fill="FFFFFF"/>
        </w:rPr>
        <w:t>and is either $20 million or an amount prescribed in regulations</w:t>
      </w:r>
      <w:r w:rsidR="004673E1">
        <w:rPr>
          <w:color w:val="000000"/>
          <w:shd w:val="clear" w:color="auto" w:fill="FFFFFF"/>
        </w:rPr>
        <w:t>. T</w:t>
      </w:r>
      <w:r w:rsidR="00436F24">
        <w:rPr>
          <w:color w:val="000000"/>
          <w:shd w:val="clear" w:color="auto" w:fill="FFFFFF"/>
        </w:rPr>
        <w:t>he Regulations do not impose an alternative sub-sector levy cap.</w:t>
      </w:r>
    </w:p>
    <w:p w14:paraId="5F40966E" w14:textId="049F1EA3" w:rsidR="0016319F" w:rsidRDefault="00C67A70" w:rsidP="00865BC9">
      <w:pPr>
        <w:shd w:val="clear" w:color="auto" w:fill="FFFFFF"/>
        <w:spacing w:before="240"/>
        <w:rPr>
          <w:color w:val="000000"/>
          <w:shd w:val="clear" w:color="auto" w:fill="FFFFFF"/>
        </w:rPr>
      </w:pPr>
      <w:r>
        <w:rPr>
          <w:color w:val="000000"/>
          <w:shd w:val="clear" w:color="auto" w:fill="FFFFFF"/>
        </w:rPr>
        <w:t xml:space="preserve">Section 14 of the Regulations </w:t>
      </w:r>
      <w:r w:rsidR="00A36071">
        <w:rPr>
          <w:color w:val="000000"/>
          <w:shd w:val="clear" w:color="auto" w:fill="FFFFFF"/>
        </w:rPr>
        <w:t xml:space="preserve">prescribes a method for working out the amount of the special levy where the Minister has determined that </w:t>
      </w:r>
      <w:r w:rsidR="009133D4">
        <w:rPr>
          <w:color w:val="000000"/>
          <w:shd w:val="clear" w:color="auto" w:fill="FFFFFF"/>
        </w:rPr>
        <w:t xml:space="preserve">a special levy is to be imposed </w:t>
      </w:r>
      <w:r w:rsidR="000A30C0">
        <w:rPr>
          <w:color w:val="000000"/>
          <w:shd w:val="clear" w:color="auto" w:fill="FFFFFF"/>
        </w:rPr>
        <w:t>on the sub-sector to which the revised claims, fees and costs estimate relates</w:t>
      </w:r>
      <w:r w:rsidR="0071690B">
        <w:rPr>
          <w:color w:val="000000"/>
          <w:shd w:val="clear" w:color="auto" w:fill="FFFFFF"/>
        </w:rPr>
        <w:t xml:space="preserve"> (the primary sub-sector)</w:t>
      </w:r>
      <w:r w:rsidR="000A30C0">
        <w:rPr>
          <w:color w:val="000000"/>
          <w:shd w:val="clear" w:color="auto" w:fill="FFFFFF"/>
        </w:rPr>
        <w:t xml:space="preserve">. </w:t>
      </w:r>
    </w:p>
    <w:p w14:paraId="6BE3BA46" w14:textId="32D70D16" w:rsidR="000A64C3" w:rsidRDefault="00860969" w:rsidP="00865BC9">
      <w:pPr>
        <w:shd w:val="clear" w:color="auto" w:fill="FFFFFF"/>
        <w:spacing w:before="240"/>
        <w:rPr>
          <w:color w:val="000000"/>
          <w:shd w:val="clear" w:color="auto" w:fill="FFFFFF"/>
        </w:rPr>
      </w:pPr>
      <w:r>
        <w:rPr>
          <w:color w:val="000000"/>
          <w:shd w:val="clear" w:color="auto" w:fill="FFFFFF"/>
        </w:rPr>
        <w:t>Section 14 of the Regulations provides that t</w:t>
      </w:r>
      <w:r w:rsidR="00810FA2">
        <w:rPr>
          <w:color w:val="000000"/>
          <w:shd w:val="clear" w:color="auto" w:fill="FFFFFF"/>
        </w:rPr>
        <w:t xml:space="preserve">he </w:t>
      </w:r>
      <w:r w:rsidR="00F71901">
        <w:rPr>
          <w:color w:val="000000"/>
          <w:shd w:val="clear" w:color="auto" w:fill="FFFFFF"/>
        </w:rPr>
        <w:t xml:space="preserve">amount of the </w:t>
      </w:r>
      <w:r w:rsidR="00810FA2">
        <w:rPr>
          <w:color w:val="000000"/>
          <w:shd w:val="clear" w:color="auto" w:fill="FFFFFF"/>
        </w:rPr>
        <w:t xml:space="preserve">special levy is the </w:t>
      </w:r>
      <w:r w:rsidR="009C59AC">
        <w:rPr>
          <w:color w:val="000000"/>
          <w:shd w:val="clear" w:color="auto" w:fill="FFFFFF"/>
        </w:rPr>
        <w:t xml:space="preserve">graduated levy component </w:t>
      </w:r>
      <w:r w:rsidR="00817A63">
        <w:rPr>
          <w:color w:val="000000"/>
          <w:shd w:val="clear" w:color="auto" w:fill="FFFFFF"/>
        </w:rPr>
        <w:t xml:space="preserve">that would have been worked out using the method for calculating the annual levy </w:t>
      </w:r>
      <w:r w:rsidR="00AF45DE">
        <w:rPr>
          <w:color w:val="000000"/>
          <w:shd w:val="clear" w:color="auto" w:fill="FFFFFF"/>
        </w:rPr>
        <w:t xml:space="preserve">amount </w:t>
      </w:r>
      <w:r w:rsidR="00817A63">
        <w:rPr>
          <w:color w:val="000000"/>
          <w:shd w:val="clear" w:color="auto" w:fill="FFFFFF"/>
        </w:rPr>
        <w:t>in section 9 of the Regulations</w:t>
      </w:r>
      <w:r w:rsidR="00534218">
        <w:rPr>
          <w:color w:val="000000"/>
          <w:shd w:val="clear" w:color="auto" w:fill="FFFFFF"/>
        </w:rPr>
        <w:t xml:space="preserve">, </w:t>
      </w:r>
      <w:r w:rsidR="00F71901">
        <w:rPr>
          <w:color w:val="000000"/>
          <w:shd w:val="clear" w:color="auto" w:fill="FFFFFF"/>
        </w:rPr>
        <w:t xml:space="preserve">where the </w:t>
      </w:r>
      <w:r w:rsidR="0021136F">
        <w:rPr>
          <w:color w:val="000000"/>
          <w:shd w:val="clear" w:color="auto" w:fill="FFFFFF"/>
        </w:rPr>
        <w:br/>
      </w:r>
      <w:r w:rsidR="00EA0350">
        <w:rPr>
          <w:color w:val="000000"/>
          <w:shd w:val="clear" w:color="auto" w:fill="FFFFFF"/>
        </w:rPr>
        <w:t>‘</w:t>
      </w:r>
      <w:r w:rsidR="00F71901">
        <w:rPr>
          <w:color w:val="000000"/>
          <w:shd w:val="clear" w:color="auto" w:fill="FFFFFF"/>
        </w:rPr>
        <w:t>sub-sector costs</w:t>
      </w:r>
      <w:r w:rsidR="00EA0350">
        <w:rPr>
          <w:color w:val="000000"/>
          <w:shd w:val="clear" w:color="auto" w:fill="FFFFFF"/>
        </w:rPr>
        <w:t>’</w:t>
      </w:r>
      <w:r w:rsidR="00F71901">
        <w:rPr>
          <w:color w:val="000000"/>
          <w:shd w:val="clear" w:color="auto" w:fill="FFFFFF"/>
        </w:rPr>
        <w:t xml:space="preserve"> is the </w:t>
      </w:r>
      <w:r w:rsidR="000A64C3">
        <w:rPr>
          <w:color w:val="000000"/>
          <w:shd w:val="clear" w:color="auto" w:fill="FFFFFF"/>
        </w:rPr>
        <w:t>lesser of:</w:t>
      </w:r>
    </w:p>
    <w:p w14:paraId="0FAF8F35" w14:textId="3FD85F67" w:rsidR="00733855" w:rsidRDefault="000A64C3" w:rsidP="000A64C3">
      <w:pPr>
        <w:pStyle w:val="ListParagraph"/>
        <w:numPr>
          <w:ilvl w:val="0"/>
          <w:numId w:val="20"/>
        </w:numPr>
        <w:spacing w:before="240"/>
        <w:contextualSpacing w:val="0"/>
      </w:pPr>
      <w:r w:rsidRPr="000A64C3">
        <w:t xml:space="preserve">the amount </w:t>
      </w:r>
      <w:r>
        <w:t>specified in the Minister determination</w:t>
      </w:r>
      <w:r w:rsidR="003A0ED2">
        <w:t xml:space="preserve"> </w:t>
      </w:r>
      <w:r>
        <w:t>made under paragraph</w:t>
      </w:r>
      <w:r w:rsidR="008E123B">
        <w:t> </w:t>
      </w:r>
      <w:r>
        <w:t xml:space="preserve">1069H(4)(b) of the </w:t>
      </w:r>
      <w:r w:rsidR="00733855">
        <w:t xml:space="preserve">Corporations Act; </w:t>
      </w:r>
      <w:r w:rsidR="00ED7F87">
        <w:t>a</w:t>
      </w:r>
      <w:r w:rsidR="00733855">
        <w:t>nd</w:t>
      </w:r>
    </w:p>
    <w:p w14:paraId="72132047" w14:textId="652B81FE" w:rsidR="000A64C3" w:rsidRPr="000A64C3" w:rsidRDefault="00935E81" w:rsidP="008E123B">
      <w:pPr>
        <w:pStyle w:val="ListParagraph"/>
        <w:numPr>
          <w:ilvl w:val="0"/>
          <w:numId w:val="20"/>
        </w:numPr>
        <w:spacing w:before="240"/>
        <w:contextualSpacing w:val="0"/>
      </w:pPr>
      <w:r>
        <w:t>the scheme levy cap min</w:t>
      </w:r>
      <w:r w:rsidR="00ED7F87">
        <w:t xml:space="preserve">us the total amount of levy </w:t>
      </w:r>
      <w:r w:rsidR="001E69C1">
        <w:t xml:space="preserve">that has </w:t>
      </w:r>
      <w:r w:rsidR="00ED7F87">
        <w:t xml:space="preserve">already </w:t>
      </w:r>
      <w:r w:rsidR="001E69C1">
        <w:t xml:space="preserve">been </w:t>
      </w:r>
      <w:r w:rsidR="0015052E">
        <w:t>imposed</w:t>
      </w:r>
      <w:r w:rsidR="00ED7F87">
        <w:t xml:space="preserve"> across all members across all sub-sectors for the levy period</w:t>
      </w:r>
      <w:r w:rsidR="001E69C1">
        <w:t xml:space="preserve"> before the Minister’s determination was made.</w:t>
      </w:r>
    </w:p>
    <w:p w14:paraId="1888BB0D" w14:textId="3D37D136" w:rsidR="00E27183" w:rsidRDefault="00426B20" w:rsidP="00865BC9">
      <w:pPr>
        <w:shd w:val="clear" w:color="auto" w:fill="FFFFFF"/>
        <w:spacing w:before="240"/>
        <w:rPr>
          <w:color w:val="000000"/>
          <w:shd w:val="clear" w:color="auto" w:fill="FFFFFF"/>
        </w:rPr>
      </w:pPr>
      <w:r>
        <w:rPr>
          <w:color w:val="000000"/>
          <w:shd w:val="clear" w:color="auto" w:fill="FFFFFF"/>
        </w:rPr>
        <w:t>This method</w:t>
      </w:r>
      <w:r w:rsidR="00955695">
        <w:rPr>
          <w:color w:val="000000"/>
          <w:shd w:val="clear" w:color="auto" w:fill="FFFFFF"/>
        </w:rPr>
        <w:t xml:space="preserve"> </w:t>
      </w:r>
      <w:r w:rsidR="00F6118F">
        <w:rPr>
          <w:color w:val="000000"/>
          <w:shd w:val="clear" w:color="auto" w:fill="FFFFFF"/>
        </w:rPr>
        <w:t xml:space="preserve">for working out the special levy </w:t>
      </w:r>
      <w:r w:rsidR="00675651">
        <w:rPr>
          <w:color w:val="000000"/>
          <w:shd w:val="clear" w:color="auto" w:fill="FFFFFF"/>
        </w:rPr>
        <w:t>ensures</w:t>
      </w:r>
      <w:r w:rsidR="00F6118F">
        <w:rPr>
          <w:color w:val="000000"/>
          <w:shd w:val="clear" w:color="auto" w:fill="FFFFFF"/>
        </w:rPr>
        <w:t>:</w:t>
      </w:r>
    </w:p>
    <w:p w14:paraId="12272E76" w14:textId="41B44AC8" w:rsidR="004249DB" w:rsidRDefault="00F6118F" w:rsidP="00E27183">
      <w:pPr>
        <w:pStyle w:val="ListParagraph"/>
        <w:numPr>
          <w:ilvl w:val="0"/>
          <w:numId w:val="20"/>
        </w:numPr>
        <w:spacing w:before="240"/>
        <w:contextualSpacing w:val="0"/>
      </w:pPr>
      <w:r>
        <w:t xml:space="preserve">consistency </w:t>
      </w:r>
      <w:r w:rsidR="00675651" w:rsidRPr="004444C2">
        <w:t xml:space="preserve">in the way </w:t>
      </w:r>
      <w:r w:rsidR="004249DB">
        <w:t xml:space="preserve">each of </w:t>
      </w:r>
      <w:r>
        <w:t xml:space="preserve">the </w:t>
      </w:r>
      <w:r w:rsidR="00675651" w:rsidRPr="008E123B">
        <w:t>CSLR levies are worked out</w:t>
      </w:r>
      <w:r w:rsidR="004249DB">
        <w:t>;</w:t>
      </w:r>
    </w:p>
    <w:p w14:paraId="1E5039F5" w14:textId="235702F6" w:rsidR="00E27183" w:rsidRDefault="00426B20" w:rsidP="00E27183">
      <w:pPr>
        <w:pStyle w:val="ListParagraph"/>
        <w:numPr>
          <w:ilvl w:val="0"/>
          <w:numId w:val="20"/>
        </w:numPr>
        <w:spacing w:before="240"/>
        <w:contextualSpacing w:val="0"/>
      </w:pPr>
      <w:r w:rsidRPr="008E123B">
        <w:lastRenderedPageBreak/>
        <w:t xml:space="preserve">equitable distribution of the </w:t>
      </w:r>
      <w:r w:rsidR="00955695" w:rsidRPr="008E123B">
        <w:t xml:space="preserve">special </w:t>
      </w:r>
      <w:r w:rsidRPr="008E123B">
        <w:t xml:space="preserve">levy across </w:t>
      </w:r>
      <w:r w:rsidR="00955695" w:rsidRPr="008E123B">
        <w:t xml:space="preserve">all members of the </w:t>
      </w:r>
      <w:r w:rsidR="009C59AC" w:rsidRPr="008E123B">
        <w:t>sub-sector</w:t>
      </w:r>
      <w:r w:rsidR="00E27183">
        <w:t>; and</w:t>
      </w:r>
    </w:p>
    <w:p w14:paraId="36F57FE4" w14:textId="5C1964FE" w:rsidR="00426B20" w:rsidRPr="004444C2" w:rsidRDefault="00AE46FC" w:rsidP="008E123B">
      <w:pPr>
        <w:pStyle w:val="ListParagraph"/>
        <w:numPr>
          <w:ilvl w:val="0"/>
          <w:numId w:val="20"/>
        </w:numPr>
        <w:spacing w:before="240"/>
        <w:contextualSpacing w:val="0"/>
      </w:pPr>
      <w:r>
        <w:t xml:space="preserve">consistency </w:t>
      </w:r>
      <w:r w:rsidR="00CA0410">
        <w:t>with the objectives for working out the</w:t>
      </w:r>
      <w:r w:rsidR="00737F14">
        <w:t xml:space="preserve"> amount of the</w:t>
      </w:r>
      <w:r w:rsidR="00CA0410">
        <w:t xml:space="preserve"> </w:t>
      </w:r>
      <w:r>
        <w:t>special levy</w:t>
      </w:r>
      <w:r w:rsidR="00737F14">
        <w:t xml:space="preserve">, specified </w:t>
      </w:r>
      <w:r w:rsidR="003963C1">
        <w:t>in</w:t>
      </w:r>
      <w:r>
        <w:t xml:space="preserve"> </w:t>
      </w:r>
      <w:r w:rsidR="003963C1">
        <w:t>subsection 14(2) of the Act</w:t>
      </w:r>
      <w:r w:rsidR="00737F14">
        <w:t>,</w:t>
      </w:r>
      <w:r w:rsidR="003963C1">
        <w:t xml:space="preserve"> by providing </w:t>
      </w:r>
      <w:r w:rsidR="00C0581F">
        <w:t xml:space="preserve">that </w:t>
      </w:r>
      <w:r w:rsidR="003963C1">
        <w:t xml:space="preserve">the special levy </w:t>
      </w:r>
      <w:r w:rsidR="004306C6">
        <w:t>does</w:t>
      </w:r>
      <w:r w:rsidR="00C0581F">
        <w:t xml:space="preserve"> not exceed the amount determined by the Minister</w:t>
      </w:r>
      <w:r w:rsidR="004306C6">
        <w:t>,</w:t>
      </w:r>
      <w:r w:rsidR="00C0581F">
        <w:t xml:space="preserve"> or cause the scheme levy cap for the levy period to be exceeded.</w:t>
      </w:r>
      <w:r w:rsidR="003963C1">
        <w:t xml:space="preserve"> </w:t>
      </w:r>
    </w:p>
    <w:p w14:paraId="1C8324DA" w14:textId="265C40BA" w:rsidR="000E3DCB" w:rsidRPr="00B82C7C" w:rsidRDefault="00D2495D" w:rsidP="00865BC9">
      <w:pPr>
        <w:shd w:val="clear" w:color="auto" w:fill="FFFFFF"/>
        <w:spacing w:before="240"/>
        <w:rPr>
          <w:color w:val="000000"/>
          <w:u w:val="single"/>
          <w:shd w:val="clear" w:color="auto" w:fill="FFFFFF"/>
        </w:rPr>
      </w:pPr>
      <w:r w:rsidRPr="00B82C7C">
        <w:rPr>
          <w:color w:val="000000"/>
          <w:u w:val="single"/>
          <w:shd w:val="clear" w:color="auto" w:fill="FFFFFF"/>
        </w:rPr>
        <w:t>Section</w:t>
      </w:r>
      <w:r w:rsidR="00CE3E1B">
        <w:rPr>
          <w:color w:val="000000"/>
          <w:u w:val="single"/>
          <w:shd w:val="clear" w:color="auto" w:fill="FFFFFF"/>
        </w:rPr>
        <w:t>s</w:t>
      </w:r>
      <w:r w:rsidRPr="00B82C7C">
        <w:rPr>
          <w:color w:val="000000"/>
          <w:u w:val="single"/>
          <w:shd w:val="clear" w:color="auto" w:fill="FFFFFF"/>
        </w:rPr>
        <w:t xml:space="preserve"> 15</w:t>
      </w:r>
      <w:r w:rsidR="00726096">
        <w:rPr>
          <w:color w:val="000000"/>
          <w:u w:val="single"/>
          <w:shd w:val="clear" w:color="auto" w:fill="FFFFFF"/>
        </w:rPr>
        <w:t>, 16 and 17</w:t>
      </w:r>
      <w:r w:rsidRPr="00B82C7C">
        <w:rPr>
          <w:color w:val="000000"/>
          <w:u w:val="single"/>
          <w:shd w:val="clear" w:color="auto" w:fill="FFFFFF"/>
        </w:rPr>
        <w:t xml:space="preserve"> – </w:t>
      </w:r>
      <w:r w:rsidR="00726096">
        <w:rPr>
          <w:color w:val="000000"/>
          <w:u w:val="single"/>
          <w:shd w:val="clear" w:color="auto" w:fill="FFFFFF"/>
        </w:rPr>
        <w:t>Amount of s</w:t>
      </w:r>
      <w:r w:rsidRPr="00B82C7C">
        <w:rPr>
          <w:color w:val="000000"/>
          <w:u w:val="single"/>
          <w:shd w:val="clear" w:color="auto" w:fill="FFFFFF"/>
        </w:rPr>
        <w:t xml:space="preserve">pecial levy </w:t>
      </w:r>
      <w:r w:rsidR="00726096">
        <w:rPr>
          <w:color w:val="000000"/>
          <w:u w:val="single"/>
          <w:shd w:val="clear" w:color="auto" w:fill="FFFFFF"/>
        </w:rPr>
        <w:t>(</w:t>
      </w:r>
      <w:r w:rsidRPr="00B82C7C">
        <w:rPr>
          <w:color w:val="000000"/>
          <w:u w:val="single"/>
          <w:shd w:val="clear" w:color="auto" w:fill="FFFFFF"/>
        </w:rPr>
        <w:t>several sub-sectors</w:t>
      </w:r>
      <w:r w:rsidR="00726096">
        <w:rPr>
          <w:color w:val="000000"/>
          <w:u w:val="single"/>
          <w:shd w:val="clear" w:color="auto" w:fill="FFFFFF"/>
        </w:rPr>
        <w:t>)</w:t>
      </w:r>
      <w:r w:rsidRPr="00B82C7C">
        <w:rPr>
          <w:color w:val="000000"/>
          <w:u w:val="single"/>
          <w:shd w:val="clear" w:color="auto" w:fill="FFFFFF"/>
        </w:rPr>
        <w:t xml:space="preserve"> where </w:t>
      </w:r>
      <w:r w:rsidR="004C56B9">
        <w:rPr>
          <w:color w:val="000000"/>
          <w:u w:val="single"/>
          <w:shd w:val="clear" w:color="auto" w:fill="FFFFFF"/>
        </w:rPr>
        <w:t xml:space="preserve">total </w:t>
      </w:r>
      <w:r w:rsidRPr="00B82C7C">
        <w:rPr>
          <w:color w:val="000000"/>
          <w:u w:val="single"/>
          <w:shd w:val="clear" w:color="auto" w:fill="FFFFFF"/>
        </w:rPr>
        <w:t xml:space="preserve">levy exceeds sub-sector </w:t>
      </w:r>
      <w:r w:rsidR="004C56B9">
        <w:rPr>
          <w:color w:val="000000"/>
          <w:u w:val="single"/>
          <w:shd w:val="clear" w:color="auto" w:fill="FFFFFF"/>
        </w:rPr>
        <w:t xml:space="preserve">levy </w:t>
      </w:r>
      <w:r w:rsidRPr="00B82C7C">
        <w:rPr>
          <w:color w:val="000000"/>
          <w:u w:val="single"/>
          <w:shd w:val="clear" w:color="auto" w:fill="FFFFFF"/>
        </w:rPr>
        <w:t>cap</w:t>
      </w:r>
    </w:p>
    <w:p w14:paraId="352044D5" w14:textId="09A2DF37" w:rsidR="00C508A7" w:rsidRDefault="00C508A7" w:rsidP="00865BC9">
      <w:pPr>
        <w:shd w:val="clear" w:color="auto" w:fill="FFFFFF"/>
        <w:spacing w:before="240"/>
        <w:rPr>
          <w:color w:val="000000"/>
          <w:shd w:val="clear" w:color="auto" w:fill="FFFFFF"/>
        </w:rPr>
      </w:pPr>
      <w:r>
        <w:rPr>
          <w:color w:val="000000"/>
          <w:shd w:val="clear" w:color="auto" w:fill="FFFFFF"/>
        </w:rPr>
        <w:t xml:space="preserve">Section 15 of the Act provides that, if a revised claims, fees and costs estimate for a levy period and a sub-sector could cause the sub-sector levy cap to be exceeded and the Minister has made a determination (under </w:t>
      </w:r>
      <w:r w:rsidR="00871442">
        <w:rPr>
          <w:color w:val="000000"/>
          <w:shd w:val="clear" w:color="auto" w:fill="FFFFFF"/>
        </w:rPr>
        <w:t>sub</w:t>
      </w:r>
      <w:r>
        <w:rPr>
          <w:color w:val="000000"/>
          <w:shd w:val="clear" w:color="auto" w:fill="FFFFFF"/>
        </w:rPr>
        <w:t>section 1069H</w:t>
      </w:r>
      <w:r w:rsidR="00184B6B">
        <w:rPr>
          <w:color w:val="000000"/>
          <w:shd w:val="clear" w:color="auto" w:fill="FFFFFF"/>
        </w:rPr>
        <w:t>(5)</w:t>
      </w:r>
      <w:r>
        <w:rPr>
          <w:color w:val="000000"/>
          <w:shd w:val="clear" w:color="auto" w:fill="FFFFFF"/>
        </w:rPr>
        <w:t xml:space="preserve"> of the Corporations Act) imposing a special levy for the levy period </w:t>
      </w:r>
      <w:r w:rsidR="00184B6B">
        <w:rPr>
          <w:color w:val="000000"/>
          <w:shd w:val="clear" w:color="auto" w:fill="FFFFFF"/>
        </w:rPr>
        <w:t xml:space="preserve">across </w:t>
      </w:r>
      <w:r>
        <w:rPr>
          <w:color w:val="000000"/>
          <w:shd w:val="clear" w:color="auto" w:fill="FFFFFF"/>
        </w:rPr>
        <w:t xml:space="preserve">several </w:t>
      </w:r>
      <w:r w:rsidR="00DA35EF">
        <w:rPr>
          <w:color w:val="000000"/>
          <w:shd w:val="clear" w:color="auto" w:fill="FFFFFF"/>
        </w:rPr>
        <w:br/>
      </w:r>
      <w:r>
        <w:rPr>
          <w:color w:val="000000"/>
          <w:shd w:val="clear" w:color="auto" w:fill="FFFFFF"/>
        </w:rPr>
        <w:t>sub-sectors, the regulations may prescribe the method for working out the amount of the special levy.</w:t>
      </w:r>
    </w:p>
    <w:p w14:paraId="3E739B02" w14:textId="0DBE696B" w:rsidR="00D2495D" w:rsidRPr="00B82C7C" w:rsidRDefault="00003E13" w:rsidP="00865BC9">
      <w:pPr>
        <w:shd w:val="clear" w:color="auto" w:fill="FFFFFF"/>
        <w:spacing w:before="240"/>
        <w:rPr>
          <w:color w:val="000000"/>
          <w:shd w:val="clear" w:color="auto" w:fill="FFFFFF"/>
        </w:rPr>
      </w:pPr>
      <w:r>
        <w:rPr>
          <w:color w:val="000000"/>
          <w:shd w:val="clear" w:color="auto" w:fill="FFFFFF"/>
        </w:rPr>
        <w:t xml:space="preserve">Section 15 of the Regulations prescribes a method for working out the amount of the special levy where the Minister has determined that a special levy is to be imposed on several sub-sectors (not just the </w:t>
      </w:r>
      <w:r w:rsidR="001F7210">
        <w:rPr>
          <w:color w:val="000000"/>
          <w:shd w:val="clear" w:color="auto" w:fill="FFFFFF"/>
        </w:rPr>
        <w:t xml:space="preserve">primary sub-sector to </w:t>
      </w:r>
      <w:r>
        <w:rPr>
          <w:color w:val="000000"/>
          <w:shd w:val="clear" w:color="auto" w:fill="FFFFFF"/>
        </w:rPr>
        <w:t xml:space="preserve">which the revised claims, fees and costs estimate relates). </w:t>
      </w:r>
      <w:r w:rsidR="002C4039">
        <w:rPr>
          <w:color w:val="000000"/>
          <w:shd w:val="clear" w:color="auto" w:fill="FFFFFF"/>
        </w:rPr>
        <w:t>This s</w:t>
      </w:r>
      <w:r w:rsidR="00726096">
        <w:rPr>
          <w:color w:val="000000"/>
          <w:shd w:val="clear" w:color="auto" w:fill="FFFFFF"/>
        </w:rPr>
        <w:t xml:space="preserve">ection provides that the amount of </w:t>
      </w:r>
      <w:r w:rsidR="00B062E0">
        <w:rPr>
          <w:color w:val="000000"/>
          <w:shd w:val="clear" w:color="auto" w:fill="FFFFFF"/>
        </w:rPr>
        <w:t xml:space="preserve">levy imposed by </w:t>
      </w:r>
      <w:r w:rsidR="00726096">
        <w:rPr>
          <w:color w:val="000000"/>
          <w:shd w:val="clear" w:color="auto" w:fill="FFFFFF"/>
        </w:rPr>
        <w:t>the special levy is the</w:t>
      </w:r>
      <w:r w:rsidR="00506F03" w:rsidRPr="00B82C7C">
        <w:rPr>
          <w:color w:val="000000"/>
          <w:shd w:val="clear" w:color="auto" w:fill="FFFFFF"/>
        </w:rPr>
        <w:t xml:space="preserve"> amount worked </w:t>
      </w:r>
      <w:r w:rsidR="00726096">
        <w:rPr>
          <w:color w:val="000000"/>
          <w:shd w:val="clear" w:color="auto" w:fill="FFFFFF"/>
        </w:rPr>
        <w:t xml:space="preserve">out </w:t>
      </w:r>
      <w:r w:rsidR="003F5FBF">
        <w:rPr>
          <w:color w:val="000000"/>
          <w:shd w:val="clear" w:color="auto" w:fill="FFFFFF"/>
        </w:rPr>
        <w:t xml:space="preserve">under </w:t>
      </w:r>
      <w:r w:rsidR="00506F03" w:rsidRPr="00B82C7C">
        <w:rPr>
          <w:color w:val="000000"/>
          <w:shd w:val="clear" w:color="auto" w:fill="FFFFFF"/>
        </w:rPr>
        <w:t xml:space="preserve">section 16 or section 17 </w:t>
      </w:r>
      <w:r w:rsidR="003F5FBF">
        <w:rPr>
          <w:color w:val="000000"/>
          <w:shd w:val="clear" w:color="auto" w:fill="FFFFFF"/>
        </w:rPr>
        <w:t>of the Regulations.</w:t>
      </w:r>
      <w:r w:rsidR="00506F03" w:rsidRPr="00B82C7C">
        <w:rPr>
          <w:color w:val="000000"/>
          <w:shd w:val="clear" w:color="auto" w:fill="FFFFFF"/>
        </w:rPr>
        <w:t xml:space="preserve"> </w:t>
      </w:r>
    </w:p>
    <w:p w14:paraId="1782C0EF" w14:textId="6C88CBE0" w:rsidR="00781DCE" w:rsidRDefault="00802FDA" w:rsidP="00865BC9">
      <w:pPr>
        <w:shd w:val="clear" w:color="auto" w:fill="FFFFFF"/>
        <w:spacing w:before="240"/>
      </w:pPr>
      <w:r>
        <w:t xml:space="preserve">Sections 16 and 17 of the Regulations </w:t>
      </w:r>
      <w:r w:rsidR="00F50E1D" w:rsidRPr="00B82C7C">
        <w:t xml:space="preserve">prescribe </w:t>
      </w:r>
      <w:r w:rsidR="00B0007F" w:rsidRPr="00B82C7C">
        <w:t>t</w:t>
      </w:r>
      <w:r w:rsidR="002E229A">
        <w:t xml:space="preserve">wo different methods for </w:t>
      </w:r>
      <w:r w:rsidR="00592F34">
        <w:t xml:space="preserve">working out the amount of </w:t>
      </w:r>
      <w:r w:rsidR="00781DCE" w:rsidRPr="00B82C7C">
        <w:t xml:space="preserve">special </w:t>
      </w:r>
      <w:r w:rsidR="00F50E1D" w:rsidRPr="00B82C7C">
        <w:t xml:space="preserve">levy that is payable </w:t>
      </w:r>
      <w:r w:rsidR="00781DCE" w:rsidRPr="00B82C7C">
        <w:t>by entities</w:t>
      </w:r>
      <w:r w:rsidR="002E229A">
        <w:t xml:space="preserve"> depending on how the </w:t>
      </w:r>
      <w:r w:rsidR="003D2C43">
        <w:br/>
      </w:r>
      <w:r w:rsidR="002E229A">
        <w:t>sub-sectors are classified under the ASIC Levy Regulations.</w:t>
      </w:r>
    </w:p>
    <w:p w14:paraId="2F81B406" w14:textId="61C66226" w:rsidR="00BA4911" w:rsidRPr="00BA4911" w:rsidRDefault="00021D51" w:rsidP="00865BC9">
      <w:pPr>
        <w:shd w:val="clear" w:color="auto" w:fill="FFFFFF"/>
        <w:spacing w:before="240"/>
        <w:rPr>
          <w:b/>
          <w:bCs/>
          <w:i/>
          <w:iCs/>
        </w:rPr>
      </w:pPr>
      <w:r>
        <w:rPr>
          <w:b/>
          <w:bCs/>
          <w:i/>
          <w:iCs/>
        </w:rPr>
        <w:t>Sub-sectors to which a b</w:t>
      </w:r>
      <w:r w:rsidR="00BA4911" w:rsidRPr="00BA4911">
        <w:rPr>
          <w:b/>
          <w:bCs/>
          <w:i/>
          <w:iCs/>
        </w:rPr>
        <w:t>asic levy component</w:t>
      </w:r>
      <w:r>
        <w:rPr>
          <w:b/>
          <w:bCs/>
          <w:i/>
          <w:iCs/>
        </w:rPr>
        <w:t xml:space="preserve"> applies</w:t>
      </w:r>
    </w:p>
    <w:p w14:paraId="3D65E270" w14:textId="55444501" w:rsidR="00DC44FE" w:rsidRDefault="0014572D" w:rsidP="00865BC9">
      <w:pPr>
        <w:spacing w:before="240"/>
      </w:pPr>
      <w:r>
        <w:t xml:space="preserve">Section 16 </w:t>
      </w:r>
      <w:r w:rsidR="002E229A">
        <w:t xml:space="preserve">of the Regulations </w:t>
      </w:r>
      <w:r>
        <w:t xml:space="preserve">applies where the sub-sector </w:t>
      </w:r>
      <w:r w:rsidR="000B1DBE">
        <w:t>on</w:t>
      </w:r>
      <w:r w:rsidR="0022039E">
        <w:t xml:space="preserve"> which the special levy </w:t>
      </w:r>
      <w:r w:rsidR="000B1DBE">
        <w:t>is imposed</w:t>
      </w:r>
      <w:r w:rsidR="0022039E">
        <w:t xml:space="preserve"> </w:t>
      </w:r>
      <w:r w:rsidR="000B1545">
        <w:t>is of a kind to which the basi</w:t>
      </w:r>
      <w:r w:rsidR="005F036B">
        <w:t>c</w:t>
      </w:r>
      <w:r w:rsidR="000B1545">
        <w:t xml:space="preserve"> levy component applies</w:t>
      </w:r>
      <w:r w:rsidR="00606B33">
        <w:t xml:space="preserve"> under the ASIC Levy Regulations.</w:t>
      </w:r>
      <w:r w:rsidR="0065792F">
        <w:t xml:space="preserve"> </w:t>
      </w:r>
      <w:r w:rsidR="00DC44FE">
        <w:t xml:space="preserve">For these sub-sectors, </w:t>
      </w:r>
      <w:r w:rsidR="00DC44FE" w:rsidRPr="00B82C7C">
        <w:t xml:space="preserve">the </w:t>
      </w:r>
      <w:r w:rsidR="00DC44FE">
        <w:t xml:space="preserve">total </w:t>
      </w:r>
      <w:r w:rsidR="00DC44FE" w:rsidRPr="00B82C7C">
        <w:t xml:space="preserve">special levy </w:t>
      </w:r>
      <w:r w:rsidR="00BA6455">
        <w:t>is</w:t>
      </w:r>
      <w:r w:rsidR="00DC44FE">
        <w:t xml:space="preserve"> </w:t>
      </w:r>
      <w:r w:rsidR="00DC44FE" w:rsidRPr="00B82C7C">
        <w:t xml:space="preserve">apportioned equally between </w:t>
      </w:r>
      <w:r w:rsidR="00B53810">
        <w:t xml:space="preserve">the </w:t>
      </w:r>
      <w:r w:rsidR="00DC44FE" w:rsidRPr="00B82C7C">
        <w:t xml:space="preserve">leviable </w:t>
      </w:r>
      <w:r w:rsidR="00DC44FE">
        <w:t xml:space="preserve">entities </w:t>
      </w:r>
      <w:r w:rsidR="00DC44FE" w:rsidRPr="00B82C7C">
        <w:t>in</w:t>
      </w:r>
      <w:r w:rsidR="00DC44FE">
        <w:t xml:space="preserve"> each of the </w:t>
      </w:r>
      <w:r w:rsidR="00B53810">
        <w:t>prescribed</w:t>
      </w:r>
      <w:r w:rsidR="00DC44FE" w:rsidRPr="00B82C7C">
        <w:t xml:space="preserve"> sub-sector</w:t>
      </w:r>
      <w:r w:rsidR="00B53810">
        <w:t>s</w:t>
      </w:r>
      <w:r w:rsidR="00DC44FE" w:rsidRPr="00B82C7C">
        <w:t xml:space="preserve"> for the levy period.</w:t>
      </w:r>
    </w:p>
    <w:p w14:paraId="148524E7" w14:textId="77777777" w:rsidR="00EE282C" w:rsidRDefault="00FC71D5" w:rsidP="00865BC9">
      <w:pPr>
        <w:spacing w:before="240"/>
      </w:pPr>
      <w:r>
        <w:t>The total special levy means the total amount of special levy that is specified in the Minister’s determination</w:t>
      </w:r>
      <w:r w:rsidR="00B265D2">
        <w:t>, which is made under paragraph 1069H(5)(b) of the Corporations Act.</w:t>
      </w:r>
      <w:r w:rsidR="00EF70C5">
        <w:t xml:space="preserve"> </w:t>
      </w:r>
    </w:p>
    <w:p w14:paraId="10D3CFD6" w14:textId="44C3EB34" w:rsidR="003F34D0" w:rsidRPr="00A348B3" w:rsidRDefault="00EF70C5" w:rsidP="00865BC9">
      <w:pPr>
        <w:spacing w:before="240"/>
      </w:pPr>
      <w:r>
        <w:t>However,</w:t>
      </w:r>
      <w:r w:rsidR="00AB4339">
        <w:t xml:space="preserve"> </w:t>
      </w:r>
      <w:r w:rsidR="0051246D">
        <w:t xml:space="preserve">if the amount specified in the Minister’s determination would cause the scheme levy cap for the levy period to be exceeded, the </w:t>
      </w:r>
      <w:r w:rsidR="003162CF">
        <w:t xml:space="preserve">total special levy </w:t>
      </w:r>
      <w:r w:rsidR="000A3077">
        <w:t xml:space="preserve">is </w:t>
      </w:r>
      <w:r w:rsidR="003162CF">
        <w:t xml:space="preserve">the </w:t>
      </w:r>
      <w:r w:rsidR="003F34D0">
        <w:t xml:space="preserve">amount remaining in the scheme levy cap. The amount remaining in the scheme levy cap is the </w:t>
      </w:r>
      <w:r w:rsidR="00805098">
        <w:t xml:space="preserve">difference between the scheme levy cap ($250 million) and the amount of levy that has already been </w:t>
      </w:r>
      <w:r w:rsidR="0015052E">
        <w:t>imposed</w:t>
      </w:r>
      <w:r w:rsidR="00805098">
        <w:t xml:space="preserve"> across all members across all sub-sectors for the </w:t>
      </w:r>
      <w:r w:rsidR="00805098" w:rsidRPr="00A348B3">
        <w:t>levy period before the Minister’s determination was made.</w:t>
      </w:r>
      <w:r w:rsidR="006301F4" w:rsidRPr="00A348B3">
        <w:t xml:space="preserve"> </w:t>
      </w:r>
      <w:r w:rsidR="00FA78D5" w:rsidRPr="00A348B3">
        <w:t xml:space="preserve">The amount remaining in the scheme levy cap would then be apportioned </w:t>
      </w:r>
      <w:r w:rsidR="002A11B9" w:rsidRPr="00A348B3">
        <w:t xml:space="preserve">across all of the members of the specified sub-sectors </w:t>
      </w:r>
      <w:r w:rsidR="00FA78D5" w:rsidRPr="00A348B3">
        <w:t xml:space="preserve">in </w:t>
      </w:r>
      <w:r w:rsidR="00F10F89" w:rsidRPr="00A348B3">
        <w:t xml:space="preserve">accordance with the </w:t>
      </w:r>
      <w:r w:rsidR="00FA78D5" w:rsidRPr="00A348B3">
        <w:t>Minister’s determination.</w:t>
      </w:r>
    </w:p>
    <w:p w14:paraId="58C1F22A" w14:textId="691E09E1" w:rsidR="00532F63" w:rsidRDefault="006301F4" w:rsidP="00865BC9">
      <w:pPr>
        <w:spacing w:before="240"/>
      </w:pPr>
      <w:r w:rsidRPr="00A348B3">
        <w:lastRenderedPageBreak/>
        <w:t xml:space="preserve">This method ensures </w:t>
      </w:r>
      <w:r w:rsidR="000F6242" w:rsidRPr="00A348B3">
        <w:t xml:space="preserve">consistency with </w:t>
      </w:r>
      <w:r w:rsidRPr="00A348B3">
        <w:t>the objectives for wo</w:t>
      </w:r>
      <w:r w:rsidR="00AB4339" w:rsidRPr="00A348B3">
        <w:t>rking out the</w:t>
      </w:r>
      <w:r w:rsidRPr="00A348B3">
        <w:t xml:space="preserve"> amount of</w:t>
      </w:r>
      <w:r w:rsidR="00AB4339" w:rsidRPr="00A348B3">
        <w:t xml:space="preserve"> </w:t>
      </w:r>
      <w:r w:rsidR="00FB5251" w:rsidRPr="00A348B3">
        <w:t>the</w:t>
      </w:r>
      <w:r w:rsidR="000F6242" w:rsidRPr="00A348B3">
        <w:t xml:space="preserve"> </w:t>
      </w:r>
      <w:r w:rsidR="00AB4339" w:rsidRPr="00A348B3">
        <w:t>special levy</w:t>
      </w:r>
      <w:r w:rsidR="000F6242" w:rsidRPr="00A348B3">
        <w:t>,</w:t>
      </w:r>
      <w:r w:rsidR="00AB4339" w:rsidRPr="00A348B3">
        <w:t xml:space="preserve"> </w:t>
      </w:r>
      <w:r w:rsidR="000F6242" w:rsidRPr="00A348B3">
        <w:t xml:space="preserve">specified </w:t>
      </w:r>
      <w:r w:rsidR="00AB4339" w:rsidRPr="00A348B3">
        <w:t xml:space="preserve">in </w:t>
      </w:r>
      <w:r w:rsidR="003836DC" w:rsidRPr="00A348B3">
        <w:t xml:space="preserve">subsections 15(2) and (3) of the Act, </w:t>
      </w:r>
      <w:r w:rsidR="000F6242" w:rsidRPr="00A348B3">
        <w:t xml:space="preserve">by providing that </w:t>
      </w:r>
      <w:r w:rsidR="003836DC" w:rsidRPr="00A348B3">
        <w:t xml:space="preserve">the amount of </w:t>
      </w:r>
      <w:r w:rsidR="009021E1" w:rsidRPr="00A348B3">
        <w:t xml:space="preserve">the </w:t>
      </w:r>
      <w:r w:rsidR="003836DC" w:rsidRPr="00A348B3">
        <w:t xml:space="preserve">special levy </w:t>
      </w:r>
      <w:r w:rsidR="000F6242" w:rsidRPr="00A348B3">
        <w:t>does not</w:t>
      </w:r>
      <w:r w:rsidR="00B57921" w:rsidRPr="00A348B3">
        <w:t>:</w:t>
      </w:r>
    </w:p>
    <w:p w14:paraId="27F350EA" w14:textId="31706C16" w:rsidR="00C67A1A" w:rsidRDefault="00B57921" w:rsidP="00C67A1A">
      <w:pPr>
        <w:pStyle w:val="ListParagraph"/>
        <w:numPr>
          <w:ilvl w:val="0"/>
          <w:numId w:val="20"/>
        </w:numPr>
        <w:spacing w:before="240"/>
        <w:contextualSpacing w:val="0"/>
      </w:pPr>
      <w:r>
        <w:t xml:space="preserve">exceed </w:t>
      </w:r>
      <w:r w:rsidR="00C67A1A">
        <w:t>the amount specified in the Minister’s determin</w:t>
      </w:r>
      <w:r>
        <w:t>ation made under paragraph 1069H(5)(b) of the Corporations Act; or</w:t>
      </w:r>
    </w:p>
    <w:p w14:paraId="1B97DFB0" w14:textId="71F46CA1" w:rsidR="00B57921" w:rsidRDefault="00B57921" w:rsidP="000F6242">
      <w:pPr>
        <w:pStyle w:val="ListParagraph"/>
        <w:numPr>
          <w:ilvl w:val="0"/>
          <w:numId w:val="20"/>
        </w:numPr>
        <w:spacing w:before="240"/>
        <w:contextualSpacing w:val="0"/>
      </w:pPr>
      <w:r>
        <w:t>cause the scheme levy cap (of $250 million) for the levy period to be exceeded.</w:t>
      </w:r>
    </w:p>
    <w:p w14:paraId="61049BB2" w14:textId="301283B1" w:rsidR="00422E25" w:rsidRPr="00021D51" w:rsidRDefault="00021D51" w:rsidP="00865BC9">
      <w:pPr>
        <w:shd w:val="clear" w:color="auto" w:fill="FFFFFF"/>
        <w:spacing w:before="240"/>
        <w:rPr>
          <w:b/>
          <w:bCs/>
          <w:i/>
          <w:iCs/>
        </w:rPr>
      </w:pPr>
      <w:r w:rsidRPr="00021D51">
        <w:rPr>
          <w:b/>
          <w:bCs/>
          <w:i/>
          <w:iCs/>
        </w:rPr>
        <w:t>Sub-sectors to which a graduated levy component applies</w:t>
      </w:r>
    </w:p>
    <w:p w14:paraId="689E9336" w14:textId="7D25D500" w:rsidR="00BA6455" w:rsidRDefault="002A233B" w:rsidP="00865BC9">
      <w:pPr>
        <w:shd w:val="clear" w:color="auto" w:fill="FFFFFF"/>
        <w:spacing w:before="240"/>
      </w:pPr>
      <w:r>
        <w:t xml:space="preserve">Section 17 of the Regulations applies to the sub-sectors </w:t>
      </w:r>
      <w:r w:rsidR="00F00ADA">
        <w:t>to which section 16 of the Regulations do</w:t>
      </w:r>
      <w:r w:rsidR="00021D51">
        <w:t xml:space="preserve">es </w:t>
      </w:r>
      <w:r w:rsidR="00F00ADA">
        <w:t>not apply (that is, sub-sectors to which the graduated levy component applies</w:t>
      </w:r>
      <w:r w:rsidR="001A55C3">
        <w:t xml:space="preserve"> under the ASIC Levy Regulations</w:t>
      </w:r>
      <w:r w:rsidR="00F00ADA">
        <w:t>).</w:t>
      </w:r>
      <w:r w:rsidR="00B53810">
        <w:t xml:space="preserve"> </w:t>
      </w:r>
    </w:p>
    <w:p w14:paraId="49DDED3D" w14:textId="3718244F" w:rsidR="00B53810" w:rsidRDefault="00B53810" w:rsidP="00865BC9">
      <w:pPr>
        <w:shd w:val="clear" w:color="auto" w:fill="FFFFFF"/>
        <w:spacing w:before="240"/>
      </w:pPr>
      <w:r w:rsidRPr="00B82C7C">
        <w:t xml:space="preserve">If </w:t>
      </w:r>
      <w:r>
        <w:t xml:space="preserve">the special levy is imposed on sub-sectors to which </w:t>
      </w:r>
      <w:r w:rsidRPr="00B82C7C">
        <w:t xml:space="preserve">a </w:t>
      </w:r>
      <w:r>
        <w:t>g</w:t>
      </w:r>
      <w:r w:rsidRPr="00B82C7C">
        <w:t>raduated levy component applies</w:t>
      </w:r>
      <w:r>
        <w:t xml:space="preserve">, </w:t>
      </w:r>
      <w:r w:rsidRPr="00B82C7C">
        <w:t xml:space="preserve">the </w:t>
      </w:r>
      <w:r w:rsidR="00DF478C">
        <w:t xml:space="preserve">total special levy </w:t>
      </w:r>
      <w:r w:rsidR="00BA6455">
        <w:t xml:space="preserve">is </w:t>
      </w:r>
      <w:r w:rsidR="00855F4B">
        <w:t xml:space="preserve">not </w:t>
      </w:r>
      <w:r w:rsidRPr="00B82C7C">
        <w:t>apportion</w:t>
      </w:r>
      <w:r w:rsidR="00DF478C">
        <w:t>ed</w:t>
      </w:r>
      <w:r w:rsidR="00EE147A">
        <w:t xml:space="preserve"> </w:t>
      </w:r>
      <w:r w:rsidR="00855F4B">
        <w:t xml:space="preserve">equally, but </w:t>
      </w:r>
      <w:r w:rsidR="00DF478C">
        <w:t>in accordance with the leviable entity’s relative size within their sub-sector.</w:t>
      </w:r>
      <w:r w:rsidRPr="00B82C7C">
        <w:t xml:space="preserve"> </w:t>
      </w:r>
    </w:p>
    <w:p w14:paraId="5C05183A" w14:textId="18F6479E" w:rsidR="00CA3735" w:rsidRPr="00B82C7C" w:rsidRDefault="00CA3735" w:rsidP="00865BC9">
      <w:pPr>
        <w:shd w:val="clear" w:color="auto" w:fill="FFFFFF"/>
        <w:spacing w:before="240"/>
      </w:pPr>
      <w:r>
        <w:t xml:space="preserve">In accordance with section 16 of the Regulations, the total special levy is the amount specified in the Minister’s determination made under paragraph 1069H(5)(b) of the Corporations Act, or </w:t>
      </w:r>
      <w:r w:rsidR="00AB7B6E">
        <w:t xml:space="preserve">(if the Minister’s determination would cause the scheme levy cap for the levy period to be exceeded) </w:t>
      </w:r>
      <w:r>
        <w:t>the amount remaining in the scheme levy cap.</w:t>
      </w:r>
      <w:r w:rsidR="00977F3B">
        <w:t xml:space="preserve"> </w:t>
      </w:r>
    </w:p>
    <w:p w14:paraId="6A6D2E55" w14:textId="4F61E9F0" w:rsidR="00DC44FE" w:rsidRDefault="002577EE" w:rsidP="00865BC9">
      <w:pPr>
        <w:shd w:val="clear" w:color="auto" w:fill="FFFFFF"/>
        <w:spacing w:before="240"/>
      </w:pPr>
      <w:r>
        <w:t>The method</w:t>
      </w:r>
      <w:r w:rsidR="000E21E2">
        <w:t>s</w:t>
      </w:r>
      <w:r>
        <w:t xml:space="preserve"> for working out the </w:t>
      </w:r>
      <w:r w:rsidR="000E21E2">
        <w:t xml:space="preserve">amount of </w:t>
      </w:r>
      <w:r>
        <w:t xml:space="preserve">special levy </w:t>
      </w:r>
      <w:r w:rsidR="000E21E2">
        <w:t>payable under s</w:t>
      </w:r>
      <w:r>
        <w:t>ections 16 and 17 of the Regulations is the same as the metho</w:t>
      </w:r>
      <w:r w:rsidR="000E21E2">
        <w:t>ds</w:t>
      </w:r>
      <w:r>
        <w:t xml:space="preserve"> prescribed </w:t>
      </w:r>
      <w:r w:rsidR="00BD419D">
        <w:t>under t</w:t>
      </w:r>
      <w:r w:rsidR="0014572D">
        <w:t xml:space="preserve">he </w:t>
      </w:r>
      <w:r w:rsidR="00275600" w:rsidRPr="00B82C7C">
        <w:t xml:space="preserve">ASIC </w:t>
      </w:r>
      <w:r w:rsidR="0014572D">
        <w:t>Levy</w:t>
      </w:r>
      <w:r w:rsidR="00BD419D">
        <w:t xml:space="preserve"> Regulations</w:t>
      </w:r>
      <w:r w:rsidR="00893005" w:rsidRPr="00B82C7C">
        <w:t xml:space="preserve">. </w:t>
      </w:r>
      <w:r w:rsidR="007D1E42">
        <w:t>The only exception to this is that</w:t>
      </w:r>
      <w:r w:rsidR="00C9186F">
        <w:t xml:space="preserve"> the</w:t>
      </w:r>
      <w:r w:rsidR="007D1E42">
        <w:t xml:space="preserve"> ‘sub-sector population’ for the purposes of determining the graduated levy component </w:t>
      </w:r>
      <w:r w:rsidR="0024618B">
        <w:t>of the special levy (</w:t>
      </w:r>
      <w:r w:rsidR="007D1E42">
        <w:t>under section 17 of the Regulations</w:t>
      </w:r>
      <w:r w:rsidR="0024618B">
        <w:t xml:space="preserve">) </w:t>
      </w:r>
      <w:r w:rsidR="007D1E42">
        <w:t xml:space="preserve">only applies to </w:t>
      </w:r>
      <w:r w:rsidR="00CA4EC7">
        <w:t>entities that are members of the AFCA scheme</w:t>
      </w:r>
      <w:r w:rsidR="00C9186F">
        <w:t xml:space="preserve">. This is </w:t>
      </w:r>
      <w:r w:rsidR="00CA4EC7">
        <w:t>consistent with the method for working out the graduated levy component of the annual levy under section 9 of the Regulations.</w:t>
      </w:r>
      <w:r w:rsidR="00361815">
        <w:t xml:space="preserve"> </w:t>
      </w:r>
    </w:p>
    <w:p w14:paraId="046F555E" w14:textId="27CBEBF2" w:rsidR="00BE51D8" w:rsidRDefault="00BE51D8" w:rsidP="00865BC9">
      <w:pPr>
        <w:shd w:val="clear" w:color="auto" w:fill="FFFFFF"/>
        <w:spacing w:before="240"/>
      </w:pPr>
      <w:r>
        <w:t xml:space="preserve">Also, as for the annual levy, </w:t>
      </w:r>
      <w:r w:rsidRPr="0063445D">
        <w:t xml:space="preserve">if a component of the formula </w:t>
      </w:r>
      <w:r w:rsidR="00997D06">
        <w:t xml:space="preserve">for working out the graduated levy component under section 17 of the Regulations </w:t>
      </w:r>
      <w:r w:rsidRPr="0063445D">
        <w:t xml:space="preserve">is nil or a negative amount, the amount of </w:t>
      </w:r>
      <w:r w:rsidR="00997D06">
        <w:t xml:space="preserve">special </w:t>
      </w:r>
      <w:r w:rsidRPr="0063445D">
        <w:t xml:space="preserve">levy </w:t>
      </w:r>
      <w:r>
        <w:t>worked out using the formula</w:t>
      </w:r>
      <w:r w:rsidRPr="0063445D">
        <w:t xml:space="preserve"> is nil.</w:t>
      </w:r>
    </w:p>
    <w:p w14:paraId="513FBDB2" w14:textId="5ADCC72A" w:rsidR="00D2495D" w:rsidRPr="00B82C7C" w:rsidRDefault="00D2495D" w:rsidP="00865BC9">
      <w:pPr>
        <w:shd w:val="clear" w:color="auto" w:fill="FFFFFF"/>
        <w:spacing w:before="240"/>
        <w:rPr>
          <w:color w:val="000000"/>
          <w:u w:val="single"/>
          <w:shd w:val="clear" w:color="auto" w:fill="FFFFFF"/>
        </w:rPr>
      </w:pPr>
      <w:r w:rsidRPr="00B82C7C">
        <w:rPr>
          <w:color w:val="000000"/>
          <w:u w:val="single"/>
          <w:shd w:val="clear" w:color="auto" w:fill="FFFFFF"/>
        </w:rPr>
        <w:t>Section 18 –</w:t>
      </w:r>
      <w:r w:rsidR="00BB4F6D" w:rsidRPr="00B82C7C">
        <w:rPr>
          <w:color w:val="000000"/>
          <w:u w:val="single"/>
          <w:shd w:val="clear" w:color="auto" w:fill="FFFFFF"/>
        </w:rPr>
        <w:t xml:space="preserve"> Amount of </w:t>
      </w:r>
      <w:r w:rsidR="00670982">
        <w:rPr>
          <w:color w:val="000000"/>
          <w:u w:val="single"/>
          <w:shd w:val="clear" w:color="auto" w:fill="FFFFFF"/>
        </w:rPr>
        <w:t xml:space="preserve">one-off </w:t>
      </w:r>
      <w:r w:rsidR="00BB4F6D" w:rsidRPr="00B82C7C">
        <w:rPr>
          <w:color w:val="000000"/>
          <w:u w:val="single"/>
          <w:shd w:val="clear" w:color="auto" w:fill="FFFFFF"/>
        </w:rPr>
        <w:t xml:space="preserve">levy </w:t>
      </w:r>
    </w:p>
    <w:p w14:paraId="24EE7499" w14:textId="30C0B664" w:rsidR="00FE7099" w:rsidRDefault="001E528F" w:rsidP="00865BC9">
      <w:pPr>
        <w:shd w:val="clear" w:color="auto" w:fill="FFFFFF"/>
        <w:spacing w:before="240"/>
        <w:rPr>
          <w:color w:val="000000"/>
          <w:szCs w:val="24"/>
        </w:rPr>
      </w:pPr>
      <w:r>
        <w:rPr>
          <w:color w:val="000000"/>
          <w:szCs w:val="24"/>
        </w:rPr>
        <w:t>S</w:t>
      </w:r>
      <w:r w:rsidR="00DA0952">
        <w:rPr>
          <w:color w:val="000000"/>
          <w:szCs w:val="24"/>
        </w:rPr>
        <w:t>ubs</w:t>
      </w:r>
      <w:r>
        <w:rPr>
          <w:color w:val="000000"/>
          <w:szCs w:val="24"/>
        </w:rPr>
        <w:t>ection 1</w:t>
      </w:r>
      <w:r w:rsidR="007977F0">
        <w:rPr>
          <w:color w:val="000000"/>
          <w:szCs w:val="24"/>
        </w:rPr>
        <w:t xml:space="preserve">6(1) of the Act provides </w:t>
      </w:r>
      <w:r w:rsidR="00D0333B">
        <w:rPr>
          <w:color w:val="000000"/>
          <w:szCs w:val="24"/>
        </w:rPr>
        <w:t>for</w:t>
      </w:r>
      <w:r w:rsidR="007977F0">
        <w:rPr>
          <w:color w:val="000000"/>
          <w:szCs w:val="24"/>
        </w:rPr>
        <w:t xml:space="preserve"> regulation</w:t>
      </w:r>
      <w:r w:rsidR="00D0333B">
        <w:rPr>
          <w:color w:val="000000"/>
          <w:szCs w:val="24"/>
        </w:rPr>
        <w:t xml:space="preserve">s to </w:t>
      </w:r>
      <w:r w:rsidR="007977F0">
        <w:rPr>
          <w:color w:val="000000"/>
          <w:szCs w:val="24"/>
        </w:rPr>
        <w:t xml:space="preserve">prescribe the method for working out </w:t>
      </w:r>
      <w:r w:rsidR="00D0333B">
        <w:rPr>
          <w:color w:val="000000"/>
          <w:szCs w:val="24"/>
        </w:rPr>
        <w:t xml:space="preserve">the amount of the one-off levy </w:t>
      </w:r>
      <w:r w:rsidR="00776948">
        <w:rPr>
          <w:color w:val="000000"/>
          <w:szCs w:val="24"/>
        </w:rPr>
        <w:t xml:space="preserve">imposed on a person for the first levy period. </w:t>
      </w:r>
    </w:p>
    <w:p w14:paraId="3A5416E2" w14:textId="5C3433F4" w:rsidR="00776948" w:rsidRDefault="006D3418" w:rsidP="00865BC9">
      <w:pPr>
        <w:shd w:val="clear" w:color="auto" w:fill="FFFFFF"/>
        <w:spacing w:before="240"/>
        <w:rPr>
          <w:color w:val="000000"/>
          <w:szCs w:val="24"/>
        </w:rPr>
      </w:pPr>
      <w:r>
        <w:rPr>
          <w:color w:val="000000"/>
          <w:szCs w:val="24"/>
        </w:rPr>
        <w:t xml:space="preserve">The one-off levy </w:t>
      </w:r>
      <w:r w:rsidRPr="006D3418">
        <w:rPr>
          <w:color w:val="000000"/>
          <w:szCs w:val="24"/>
        </w:rPr>
        <w:t xml:space="preserve">funds the backlog of accumulated unpaid </w:t>
      </w:r>
      <w:r w:rsidR="009C653F">
        <w:rPr>
          <w:color w:val="000000"/>
          <w:szCs w:val="24"/>
        </w:rPr>
        <w:t>complaints</w:t>
      </w:r>
      <w:r w:rsidR="002E3172">
        <w:rPr>
          <w:color w:val="000000"/>
          <w:szCs w:val="24"/>
        </w:rPr>
        <w:t>,</w:t>
      </w:r>
      <w:r w:rsidR="00F1131E">
        <w:rPr>
          <w:color w:val="000000"/>
          <w:szCs w:val="24"/>
        </w:rPr>
        <w:t xml:space="preserve"> </w:t>
      </w:r>
      <w:r w:rsidRPr="006D3418">
        <w:rPr>
          <w:color w:val="000000"/>
          <w:szCs w:val="24"/>
        </w:rPr>
        <w:t xml:space="preserve">AFCA’s unpaid fees and AFCA’s accumulated unpaid fees for </w:t>
      </w:r>
      <w:r w:rsidR="004F442B">
        <w:rPr>
          <w:color w:val="000000"/>
          <w:szCs w:val="24"/>
        </w:rPr>
        <w:t xml:space="preserve">pre-CSLR </w:t>
      </w:r>
      <w:r w:rsidRPr="006D3418">
        <w:rPr>
          <w:color w:val="000000"/>
          <w:szCs w:val="24"/>
        </w:rPr>
        <w:t xml:space="preserve">complaints </w:t>
      </w:r>
      <w:r w:rsidR="004F442B">
        <w:rPr>
          <w:color w:val="000000"/>
          <w:szCs w:val="24"/>
        </w:rPr>
        <w:t xml:space="preserve">(that is, complaints </w:t>
      </w:r>
      <w:r w:rsidR="00B73979">
        <w:rPr>
          <w:color w:val="000000"/>
          <w:szCs w:val="24"/>
        </w:rPr>
        <w:t xml:space="preserve">given </w:t>
      </w:r>
      <w:r w:rsidRPr="006D3418">
        <w:rPr>
          <w:color w:val="000000"/>
          <w:szCs w:val="24"/>
        </w:rPr>
        <w:t>to AFCA between 1 November 2018 and 7</w:t>
      </w:r>
      <w:r w:rsidR="004F442B">
        <w:rPr>
          <w:color w:val="000000"/>
          <w:szCs w:val="24"/>
        </w:rPr>
        <w:t> </w:t>
      </w:r>
      <w:r w:rsidRPr="006D3418">
        <w:rPr>
          <w:color w:val="000000"/>
          <w:szCs w:val="24"/>
        </w:rPr>
        <w:t>September 2022</w:t>
      </w:r>
      <w:r w:rsidR="004F442B">
        <w:rPr>
          <w:color w:val="000000"/>
          <w:szCs w:val="24"/>
        </w:rPr>
        <w:t>)</w:t>
      </w:r>
      <w:r w:rsidRPr="006D3418">
        <w:rPr>
          <w:color w:val="000000"/>
          <w:szCs w:val="24"/>
        </w:rPr>
        <w:t>.</w:t>
      </w:r>
    </w:p>
    <w:p w14:paraId="565405E7" w14:textId="74BC0CB2" w:rsidR="00EB3ED4" w:rsidRPr="00EB3ED4" w:rsidRDefault="00EB3ED4" w:rsidP="00865BC9">
      <w:pPr>
        <w:shd w:val="clear" w:color="auto" w:fill="FFFFFF"/>
        <w:spacing w:before="240"/>
        <w:rPr>
          <w:color w:val="000000"/>
          <w:szCs w:val="24"/>
        </w:rPr>
      </w:pPr>
      <w:r>
        <w:rPr>
          <w:color w:val="000000"/>
          <w:szCs w:val="24"/>
        </w:rPr>
        <w:t>Section 10 of the Act provides that t</w:t>
      </w:r>
      <w:r w:rsidRPr="00EB3ED4">
        <w:rPr>
          <w:color w:val="000000"/>
          <w:szCs w:val="24"/>
        </w:rPr>
        <w:t xml:space="preserve">he one-off levy is imposed on a person if the person’s total income for the 2021-22 income year is one of the 10 highest of all of the persons who satisfy both of the following criteria: </w:t>
      </w:r>
    </w:p>
    <w:p w14:paraId="7073448F" w14:textId="7418AE95" w:rsidR="00EB3ED4" w:rsidRPr="00F26040" w:rsidRDefault="00EB3ED4" w:rsidP="00865BC9">
      <w:pPr>
        <w:pStyle w:val="ListParagraph"/>
        <w:numPr>
          <w:ilvl w:val="0"/>
          <w:numId w:val="20"/>
        </w:numPr>
        <w:spacing w:before="240"/>
        <w:contextualSpacing w:val="0"/>
      </w:pPr>
      <w:r w:rsidRPr="00F26040">
        <w:lastRenderedPageBreak/>
        <w:t>at any time during the 12 months before the start of the first levy period, the person is a body regulated by APRA; and</w:t>
      </w:r>
    </w:p>
    <w:p w14:paraId="111A1365" w14:textId="1FDF4BB4" w:rsidR="00EB3ED4" w:rsidRPr="00130276" w:rsidRDefault="00EB3ED4" w:rsidP="00130276">
      <w:pPr>
        <w:pStyle w:val="Dotpoint1"/>
        <w:numPr>
          <w:ilvl w:val="0"/>
          <w:numId w:val="15"/>
        </w:numPr>
        <w:spacing w:before="240"/>
        <w:rPr>
          <w:sz w:val="24"/>
          <w:szCs w:val="24"/>
          <w:lang w:eastAsia="en-AU"/>
        </w:rPr>
      </w:pPr>
      <w:r w:rsidRPr="00130276">
        <w:rPr>
          <w:sz w:val="24"/>
          <w:szCs w:val="24"/>
          <w:lang w:eastAsia="en-AU"/>
        </w:rPr>
        <w:t xml:space="preserve">This does not include private health insurers within the meaning of  </w:t>
      </w:r>
      <w:r w:rsidRPr="00130276">
        <w:rPr>
          <w:i/>
          <w:iCs/>
          <w:sz w:val="24"/>
          <w:szCs w:val="24"/>
          <w:lang w:eastAsia="en-AU"/>
        </w:rPr>
        <w:t>Private Health Insurance (Prudential Supervision) Act 2015</w:t>
      </w:r>
      <w:r w:rsidRPr="00130276">
        <w:rPr>
          <w:sz w:val="24"/>
          <w:szCs w:val="24"/>
          <w:lang w:eastAsia="en-AU"/>
        </w:rPr>
        <w:t xml:space="preserve"> or the trustee of a superannuation entity, within the meaning of the </w:t>
      </w:r>
      <w:r w:rsidRPr="00130276">
        <w:rPr>
          <w:i/>
          <w:iCs/>
          <w:sz w:val="24"/>
          <w:szCs w:val="24"/>
          <w:lang w:eastAsia="en-AU"/>
        </w:rPr>
        <w:t>Superannuation Industry (Supervision) Act 1993</w:t>
      </w:r>
      <w:r w:rsidRPr="00130276">
        <w:rPr>
          <w:sz w:val="24"/>
          <w:szCs w:val="24"/>
          <w:lang w:eastAsia="en-AU"/>
        </w:rPr>
        <w:t>.</w:t>
      </w:r>
    </w:p>
    <w:p w14:paraId="758853E8" w14:textId="322C712F" w:rsidR="00D0333B" w:rsidRPr="00F26040" w:rsidRDefault="00EB3ED4" w:rsidP="00865BC9">
      <w:pPr>
        <w:pStyle w:val="ListParagraph"/>
        <w:numPr>
          <w:ilvl w:val="0"/>
          <w:numId w:val="20"/>
        </w:numPr>
        <w:spacing w:before="240"/>
        <w:contextualSpacing w:val="0"/>
      </w:pPr>
      <w:r w:rsidRPr="00F26040">
        <w:t xml:space="preserve">section 3C of the </w:t>
      </w:r>
      <w:r w:rsidRPr="00130276">
        <w:rPr>
          <w:i/>
          <w:iCs/>
        </w:rPr>
        <w:t>Taxation Administration Act 1953</w:t>
      </w:r>
      <w:r w:rsidRPr="00F26040">
        <w:t xml:space="preserve"> applies to the person for the 2021-22 income year (which requires corporate tax entities with a total income of $100 million or more to report particular information to the Commissioner).</w:t>
      </w:r>
    </w:p>
    <w:p w14:paraId="368DF6BB" w14:textId="34E985E5" w:rsidR="006A331E" w:rsidRDefault="00B27843" w:rsidP="00865BC9">
      <w:pPr>
        <w:shd w:val="clear" w:color="auto" w:fill="FFFFFF"/>
        <w:spacing w:before="240"/>
        <w:rPr>
          <w:color w:val="000000"/>
          <w:szCs w:val="24"/>
        </w:rPr>
      </w:pPr>
      <w:r>
        <w:rPr>
          <w:color w:val="000000"/>
          <w:szCs w:val="24"/>
        </w:rPr>
        <w:t xml:space="preserve">Section 18 of the Regulations </w:t>
      </w:r>
      <w:r w:rsidR="00FE6EA0" w:rsidRPr="00B82C7C">
        <w:rPr>
          <w:color w:val="000000"/>
          <w:szCs w:val="24"/>
        </w:rPr>
        <w:t xml:space="preserve">prescribes the </w:t>
      </w:r>
      <w:r w:rsidR="00284E19">
        <w:rPr>
          <w:color w:val="000000"/>
          <w:szCs w:val="24"/>
        </w:rPr>
        <w:t xml:space="preserve">following </w:t>
      </w:r>
      <w:r w:rsidR="00F54BC0">
        <w:rPr>
          <w:color w:val="000000"/>
          <w:szCs w:val="24"/>
        </w:rPr>
        <w:t>method for working out the one-off levy amount</w:t>
      </w:r>
      <w:r w:rsidR="00284E19">
        <w:rPr>
          <w:color w:val="000000"/>
          <w:szCs w:val="24"/>
        </w:rPr>
        <w:t>:</w:t>
      </w:r>
    </w:p>
    <w:p w14:paraId="1412C448" w14:textId="2E5F0009" w:rsidR="00836D5A" w:rsidRDefault="00836D5A" w:rsidP="00836D5A">
      <w:pPr>
        <w:shd w:val="clear" w:color="auto" w:fill="FFFFFF"/>
        <w:spacing w:before="240"/>
        <w:jc w:val="center"/>
        <w:rPr>
          <w:color w:val="000000"/>
          <w:szCs w:val="24"/>
        </w:rPr>
      </w:pPr>
      <w:r w:rsidRPr="00935E80">
        <w:rPr>
          <w:position w:val="-36"/>
        </w:rPr>
        <w:object w:dxaOrig="6460" w:dyaOrig="800" w14:anchorId="719A39C2">
          <v:shape id="_x0000_i1026" type="#_x0000_t75" alt="Start formula estimate times start fraction person's total income for the 2018-2019 income year over total income of all leviable persons for the 2018-2019 income year end fraction end formula" style="width:321.75pt;height:39.75pt" o:ole="">
            <v:imagedata r:id="rId14" o:title=""/>
          </v:shape>
          <o:OLEObject Type="Embed" ProgID="Equation.DSMT4" ShapeID="_x0000_i1026" DrawAspect="Content" ObjectID="_1748245348" r:id="rId15"/>
        </w:object>
      </w:r>
    </w:p>
    <w:p w14:paraId="628402C0" w14:textId="77777777" w:rsidR="00B076BB" w:rsidRDefault="00B076BB" w:rsidP="00865BC9">
      <w:pPr>
        <w:shd w:val="clear" w:color="auto" w:fill="FFFFFF"/>
        <w:spacing w:before="240"/>
        <w:rPr>
          <w:color w:val="000000"/>
          <w:szCs w:val="24"/>
        </w:rPr>
      </w:pPr>
      <w:r>
        <w:rPr>
          <w:color w:val="000000"/>
          <w:szCs w:val="24"/>
        </w:rPr>
        <w:t>‘Estimate’ is defined in section 18 of the Regulations as the lesser of:</w:t>
      </w:r>
    </w:p>
    <w:p w14:paraId="0F54312A" w14:textId="27091E14" w:rsidR="00B076BB" w:rsidRDefault="00977F3B" w:rsidP="00B076BB">
      <w:pPr>
        <w:pStyle w:val="ListParagraph"/>
        <w:numPr>
          <w:ilvl w:val="0"/>
          <w:numId w:val="20"/>
        </w:numPr>
        <w:spacing w:before="240"/>
        <w:contextualSpacing w:val="0"/>
      </w:pPr>
      <w:r>
        <w:t xml:space="preserve">the amount specified in </w:t>
      </w:r>
      <w:r w:rsidR="00B076BB" w:rsidRPr="00B076BB">
        <w:t xml:space="preserve">the </w:t>
      </w:r>
      <w:r w:rsidR="00B076BB">
        <w:t xml:space="preserve">CSLR operator’s </w:t>
      </w:r>
      <w:r w:rsidR="00B076BB" w:rsidRPr="00B076BB">
        <w:t xml:space="preserve">initial estimate </w:t>
      </w:r>
      <w:r w:rsidR="00871282">
        <w:t>of</w:t>
      </w:r>
      <w:r w:rsidR="00B076BB">
        <w:t xml:space="preserve"> the one-off levy (</w:t>
      </w:r>
      <w:r w:rsidR="00AE7FE2">
        <w:t xml:space="preserve">that is, the initial </w:t>
      </w:r>
      <w:r w:rsidR="00EF194E">
        <w:t>estimate of</w:t>
      </w:r>
      <w:r w:rsidR="00AE7FE2">
        <w:t xml:space="preserve"> </w:t>
      </w:r>
      <w:r w:rsidR="00B076BB">
        <w:t>unpaid claims and AFCA’s unpaid fees for complaints given to AFCA before the accumulation recovery day); and</w:t>
      </w:r>
    </w:p>
    <w:p w14:paraId="6F2A80DB" w14:textId="079F680B" w:rsidR="00B076BB" w:rsidRPr="00B076BB" w:rsidRDefault="00B076BB" w:rsidP="00B076BB">
      <w:pPr>
        <w:pStyle w:val="ListParagraph"/>
        <w:numPr>
          <w:ilvl w:val="0"/>
          <w:numId w:val="20"/>
        </w:numPr>
        <w:spacing w:before="240"/>
        <w:contextualSpacing w:val="0"/>
      </w:pPr>
      <w:r>
        <w:t>the scheme levy cap (of $250 million).</w:t>
      </w:r>
    </w:p>
    <w:p w14:paraId="52511D68" w14:textId="3CD01625" w:rsidR="00871282" w:rsidRDefault="00871282" w:rsidP="00865BC9">
      <w:pPr>
        <w:shd w:val="clear" w:color="auto" w:fill="FFFFFF"/>
        <w:spacing w:before="240"/>
        <w:rPr>
          <w:color w:val="000000"/>
          <w:szCs w:val="24"/>
        </w:rPr>
      </w:pPr>
      <w:r>
        <w:rPr>
          <w:color w:val="000000"/>
          <w:szCs w:val="24"/>
        </w:rPr>
        <w:t xml:space="preserve">This </w:t>
      </w:r>
      <w:r w:rsidR="009A35D3">
        <w:rPr>
          <w:color w:val="000000"/>
          <w:szCs w:val="24"/>
        </w:rPr>
        <w:t xml:space="preserve">method ensures consistency with the </w:t>
      </w:r>
      <w:r w:rsidR="00227D4E">
        <w:rPr>
          <w:color w:val="000000"/>
          <w:szCs w:val="24"/>
        </w:rPr>
        <w:t>objectives for working out the amount of the one-off levy</w:t>
      </w:r>
      <w:r w:rsidR="004C6B95">
        <w:rPr>
          <w:color w:val="000000"/>
          <w:szCs w:val="24"/>
        </w:rPr>
        <w:t xml:space="preserve">, specified </w:t>
      </w:r>
      <w:r w:rsidR="00B47284">
        <w:rPr>
          <w:color w:val="000000"/>
          <w:szCs w:val="24"/>
        </w:rPr>
        <w:t xml:space="preserve">in </w:t>
      </w:r>
      <w:r w:rsidR="00B96B60">
        <w:rPr>
          <w:color w:val="000000"/>
          <w:szCs w:val="24"/>
        </w:rPr>
        <w:t>subsection 16(2) of the Act</w:t>
      </w:r>
      <w:r w:rsidR="00D42E43">
        <w:rPr>
          <w:color w:val="000000"/>
          <w:szCs w:val="24"/>
        </w:rPr>
        <w:t>,</w:t>
      </w:r>
      <w:r w:rsidR="00B96B60">
        <w:rPr>
          <w:color w:val="000000"/>
          <w:szCs w:val="24"/>
        </w:rPr>
        <w:t xml:space="preserve"> </w:t>
      </w:r>
      <w:r w:rsidR="00227D4E">
        <w:rPr>
          <w:color w:val="000000"/>
          <w:szCs w:val="24"/>
        </w:rPr>
        <w:t xml:space="preserve">by providing that the </w:t>
      </w:r>
      <w:r w:rsidR="00D42E43">
        <w:rPr>
          <w:color w:val="000000"/>
          <w:szCs w:val="24"/>
        </w:rPr>
        <w:t xml:space="preserve">amount of </w:t>
      </w:r>
      <w:r w:rsidR="004C6B95">
        <w:rPr>
          <w:color w:val="000000"/>
          <w:szCs w:val="24"/>
        </w:rPr>
        <w:t xml:space="preserve">the </w:t>
      </w:r>
      <w:r w:rsidR="00227D4E">
        <w:rPr>
          <w:color w:val="000000"/>
          <w:szCs w:val="24"/>
        </w:rPr>
        <w:t>one-off levy</w:t>
      </w:r>
      <w:r w:rsidR="00D42E43">
        <w:rPr>
          <w:color w:val="000000"/>
          <w:szCs w:val="24"/>
        </w:rPr>
        <w:t xml:space="preserve"> </w:t>
      </w:r>
      <w:r w:rsidR="00CC0BE8">
        <w:rPr>
          <w:color w:val="000000"/>
          <w:szCs w:val="24"/>
        </w:rPr>
        <w:t xml:space="preserve">does not exceed the CSLR operator’s initial estimate </w:t>
      </w:r>
      <w:r w:rsidR="00D42E43">
        <w:rPr>
          <w:color w:val="000000"/>
          <w:szCs w:val="24"/>
        </w:rPr>
        <w:t>of</w:t>
      </w:r>
      <w:r w:rsidR="00CC0BE8">
        <w:rPr>
          <w:color w:val="000000"/>
          <w:szCs w:val="24"/>
        </w:rPr>
        <w:t xml:space="preserve"> the one-off levy</w:t>
      </w:r>
      <w:r w:rsidR="00B96B60">
        <w:rPr>
          <w:color w:val="000000"/>
          <w:szCs w:val="24"/>
        </w:rPr>
        <w:t>,</w:t>
      </w:r>
      <w:r w:rsidR="00CC0BE8">
        <w:rPr>
          <w:color w:val="000000"/>
          <w:szCs w:val="24"/>
        </w:rPr>
        <w:t xml:space="preserve"> or</w:t>
      </w:r>
      <w:r w:rsidR="00B96B60">
        <w:rPr>
          <w:color w:val="000000"/>
          <w:szCs w:val="24"/>
        </w:rPr>
        <w:t xml:space="preserve"> cause</w:t>
      </w:r>
      <w:r w:rsidR="00A536FC">
        <w:rPr>
          <w:color w:val="000000"/>
          <w:szCs w:val="24"/>
        </w:rPr>
        <w:t xml:space="preserve"> the scheme levy cap</w:t>
      </w:r>
      <w:r>
        <w:rPr>
          <w:color w:val="000000"/>
          <w:szCs w:val="24"/>
        </w:rPr>
        <w:t xml:space="preserve"> in subsection 17(1) of the Act</w:t>
      </w:r>
      <w:r w:rsidR="00B96B60">
        <w:rPr>
          <w:color w:val="000000"/>
          <w:szCs w:val="24"/>
        </w:rPr>
        <w:t xml:space="preserve"> to be exceeded</w:t>
      </w:r>
      <w:r w:rsidR="00A536FC">
        <w:rPr>
          <w:color w:val="000000"/>
          <w:szCs w:val="24"/>
        </w:rPr>
        <w:t>.</w:t>
      </w:r>
    </w:p>
    <w:p w14:paraId="7503A7D3" w14:textId="1DF61553" w:rsidR="00B916AE" w:rsidRDefault="00FE6EA0" w:rsidP="00865BC9">
      <w:pPr>
        <w:shd w:val="clear" w:color="auto" w:fill="FFFFFF"/>
        <w:spacing w:before="240"/>
        <w:rPr>
          <w:color w:val="000000"/>
          <w:szCs w:val="24"/>
        </w:rPr>
      </w:pPr>
      <w:r w:rsidRPr="00B82C7C">
        <w:rPr>
          <w:color w:val="000000"/>
          <w:szCs w:val="24"/>
        </w:rPr>
        <w:t>Th</w:t>
      </w:r>
      <w:r w:rsidR="001B4037">
        <w:rPr>
          <w:color w:val="000000"/>
          <w:szCs w:val="24"/>
        </w:rPr>
        <w:t>is</w:t>
      </w:r>
      <w:r w:rsidRPr="00B82C7C">
        <w:rPr>
          <w:color w:val="000000"/>
          <w:szCs w:val="24"/>
        </w:rPr>
        <w:t xml:space="preserve"> formula</w:t>
      </w:r>
      <w:r w:rsidR="008D098A" w:rsidRPr="00B82C7C">
        <w:rPr>
          <w:color w:val="000000"/>
          <w:szCs w:val="24"/>
        </w:rPr>
        <w:t xml:space="preserve"> </w:t>
      </w:r>
      <w:r w:rsidRPr="00B82C7C">
        <w:rPr>
          <w:color w:val="000000"/>
          <w:szCs w:val="24"/>
        </w:rPr>
        <w:t xml:space="preserve">apportions the </w:t>
      </w:r>
      <w:r w:rsidR="001B4037">
        <w:rPr>
          <w:color w:val="000000"/>
          <w:szCs w:val="24"/>
        </w:rPr>
        <w:t xml:space="preserve">one-off </w:t>
      </w:r>
      <w:r w:rsidRPr="00B82C7C">
        <w:rPr>
          <w:color w:val="000000"/>
          <w:szCs w:val="24"/>
        </w:rPr>
        <w:t>levy</w:t>
      </w:r>
      <w:r w:rsidR="00936923">
        <w:rPr>
          <w:color w:val="000000"/>
          <w:szCs w:val="24"/>
        </w:rPr>
        <w:t xml:space="preserve"> amount </w:t>
      </w:r>
      <w:r w:rsidRPr="00B82C7C">
        <w:rPr>
          <w:color w:val="000000"/>
          <w:szCs w:val="24"/>
        </w:rPr>
        <w:t xml:space="preserve">to each </w:t>
      </w:r>
      <w:r w:rsidR="008D098A" w:rsidRPr="00B82C7C">
        <w:rPr>
          <w:color w:val="000000"/>
          <w:szCs w:val="24"/>
        </w:rPr>
        <w:t xml:space="preserve">of the </w:t>
      </w:r>
      <w:r w:rsidR="005B179B">
        <w:rPr>
          <w:color w:val="000000"/>
          <w:szCs w:val="24"/>
        </w:rPr>
        <w:t xml:space="preserve">10 </w:t>
      </w:r>
      <w:r w:rsidR="00936923">
        <w:rPr>
          <w:color w:val="000000"/>
          <w:szCs w:val="24"/>
        </w:rPr>
        <w:t>entities</w:t>
      </w:r>
      <w:r w:rsidR="001C76BF" w:rsidRPr="00B82C7C">
        <w:rPr>
          <w:color w:val="000000"/>
          <w:szCs w:val="24"/>
        </w:rPr>
        <w:t xml:space="preserve"> </w:t>
      </w:r>
      <w:r w:rsidR="00936923">
        <w:rPr>
          <w:color w:val="000000"/>
          <w:szCs w:val="24"/>
        </w:rPr>
        <w:t>to which th</w:t>
      </w:r>
      <w:r w:rsidR="001572E6">
        <w:rPr>
          <w:color w:val="000000"/>
          <w:szCs w:val="24"/>
        </w:rPr>
        <w:t>e one-off</w:t>
      </w:r>
      <w:r w:rsidR="00936923">
        <w:rPr>
          <w:color w:val="000000"/>
          <w:szCs w:val="24"/>
        </w:rPr>
        <w:t xml:space="preserve"> levy applies </w:t>
      </w:r>
      <w:r w:rsidR="00B916AE">
        <w:rPr>
          <w:color w:val="000000"/>
          <w:szCs w:val="24"/>
        </w:rPr>
        <w:t xml:space="preserve">depending on the </w:t>
      </w:r>
      <w:r w:rsidR="005B179B">
        <w:rPr>
          <w:color w:val="000000"/>
          <w:szCs w:val="24"/>
        </w:rPr>
        <w:t xml:space="preserve">entity’s </w:t>
      </w:r>
      <w:r w:rsidR="00284E19">
        <w:rPr>
          <w:color w:val="000000"/>
          <w:szCs w:val="24"/>
        </w:rPr>
        <w:t xml:space="preserve">total </w:t>
      </w:r>
      <w:r w:rsidR="005B179B">
        <w:rPr>
          <w:color w:val="000000"/>
          <w:szCs w:val="24"/>
        </w:rPr>
        <w:t xml:space="preserve">income for the 2021-22 income year as a proportion of the combined total income of the 10 entities. </w:t>
      </w:r>
      <w:r w:rsidR="00024BAE">
        <w:rPr>
          <w:color w:val="000000"/>
          <w:szCs w:val="24"/>
        </w:rPr>
        <w:t xml:space="preserve">This means that the one-off levy is apportioned based on the relative </w:t>
      </w:r>
      <w:r w:rsidR="00C749CD">
        <w:rPr>
          <w:color w:val="000000"/>
          <w:szCs w:val="24"/>
        </w:rPr>
        <w:t xml:space="preserve">income generated by </w:t>
      </w:r>
      <w:r w:rsidR="00024BAE">
        <w:rPr>
          <w:color w:val="000000"/>
          <w:szCs w:val="24"/>
        </w:rPr>
        <w:t>each of the 10 entities</w:t>
      </w:r>
      <w:r w:rsidR="00C749CD">
        <w:rPr>
          <w:color w:val="000000"/>
          <w:szCs w:val="24"/>
        </w:rPr>
        <w:t xml:space="preserve"> </w:t>
      </w:r>
      <w:r w:rsidR="00024BAE">
        <w:rPr>
          <w:color w:val="000000"/>
          <w:szCs w:val="24"/>
        </w:rPr>
        <w:t xml:space="preserve">that are required to pay the </w:t>
      </w:r>
      <w:r w:rsidR="006E69EE">
        <w:rPr>
          <w:color w:val="000000"/>
          <w:szCs w:val="24"/>
        </w:rPr>
        <w:br/>
      </w:r>
      <w:r w:rsidR="00024BAE">
        <w:rPr>
          <w:color w:val="000000"/>
          <w:szCs w:val="24"/>
        </w:rPr>
        <w:t>one-off levy.</w:t>
      </w:r>
      <w:r w:rsidR="00A215FE">
        <w:rPr>
          <w:color w:val="000000"/>
          <w:szCs w:val="24"/>
        </w:rPr>
        <w:t xml:space="preserve"> </w:t>
      </w:r>
    </w:p>
    <w:p w14:paraId="71E51BC8" w14:textId="7D67B4F9" w:rsidR="005A541F" w:rsidRDefault="005A541F" w:rsidP="00865BC9">
      <w:pPr>
        <w:spacing w:before="240"/>
        <w:rPr>
          <w:color w:val="000000"/>
          <w:szCs w:val="24"/>
        </w:rPr>
      </w:pPr>
      <w:r>
        <w:rPr>
          <w:color w:val="000000"/>
          <w:szCs w:val="24"/>
        </w:rPr>
        <w:br w:type="page"/>
      </w:r>
    </w:p>
    <w:p w14:paraId="46B4881B" w14:textId="77777777" w:rsidR="005A541F" w:rsidRDefault="005A541F" w:rsidP="005A541F">
      <w:pPr>
        <w:pageBreakBefore/>
        <w:spacing w:before="240"/>
        <w:jc w:val="right"/>
        <w:rPr>
          <w:b/>
          <w:u w:val="single"/>
        </w:rPr>
      </w:pPr>
      <w:r w:rsidRPr="007B335E">
        <w:rPr>
          <w:b/>
          <w:u w:val="single"/>
        </w:rPr>
        <w:lastRenderedPageBreak/>
        <w:t xml:space="preserve">ATTACHMENT </w:t>
      </w:r>
      <w:r>
        <w:rPr>
          <w:b/>
          <w:u w:val="single"/>
        </w:rPr>
        <w:t>B</w:t>
      </w:r>
    </w:p>
    <w:p w14:paraId="16D65990" w14:textId="77777777" w:rsidR="005A541F" w:rsidRPr="00462095" w:rsidRDefault="005A541F" w:rsidP="00865BC9">
      <w:pPr>
        <w:pStyle w:val="Heading3"/>
      </w:pPr>
      <w:r w:rsidRPr="00462095">
        <w:t>Statement of Compatibility with Human Rights</w:t>
      </w:r>
    </w:p>
    <w:p w14:paraId="3836B66A" w14:textId="77777777" w:rsidR="005A541F" w:rsidRPr="00647BB7" w:rsidRDefault="005A541F" w:rsidP="00865BC9">
      <w:pPr>
        <w:spacing w:before="240"/>
        <w:jc w:val="center"/>
        <w:rPr>
          <w:i/>
        </w:rPr>
      </w:pPr>
      <w:r w:rsidRPr="00647BB7">
        <w:rPr>
          <w:i/>
        </w:rPr>
        <w:t>Prepared in accordance with Part 3 of the Human Rights (Parliamentary Scrutiny) Act 2011</w:t>
      </w:r>
    </w:p>
    <w:p w14:paraId="2600D6D4" w14:textId="703820A5" w:rsidR="005A541F" w:rsidRPr="00647BB7" w:rsidRDefault="005A541F" w:rsidP="00865BC9">
      <w:pPr>
        <w:pStyle w:val="Heading3"/>
        <w:jc w:val="center"/>
      </w:pPr>
      <w:r w:rsidRPr="00062B82">
        <w:t>Financial Services Compensation Scheme of Last Resort</w:t>
      </w:r>
      <w:r w:rsidR="00F84E07">
        <w:t xml:space="preserve"> Levy</w:t>
      </w:r>
      <w:r w:rsidRPr="00062B82">
        <w:t xml:space="preserve"> Regulations 2023</w:t>
      </w:r>
    </w:p>
    <w:p w14:paraId="093E4016" w14:textId="77777777" w:rsidR="005A541F" w:rsidRPr="00647BB7" w:rsidRDefault="005A541F" w:rsidP="00865BC9">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342D40E5" w14:textId="77777777" w:rsidR="005A541F" w:rsidRPr="00647BB7" w:rsidRDefault="005A541F" w:rsidP="00865BC9">
      <w:pPr>
        <w:pStyle w:val="Heading3"/>
      </w:pPr>
      <w:r w:rsidRPr="00647BB7">
        <w:t>Overview of the Legislative Instrument</w:t>
      </w:r>
    </w:p>
    <w:p w14:paraId="1429938C" w14:textId="47E36C84" w:rsidR="002D537F" w:rsidRDefault="002D537F" w:rsidP="00865BC9">
      <w:pPr>
        <w:spacing w:before="240"/>
        <w:rPr>
          <w:iCs/>
        </w:rPr>
      </w:pPr>
      <w:r w:rsidRPr="00A11602">
        <w:rPr>
          <w:iCs/>
        </w:rPr>
        <w:t xml:space="preserve">The purpose of </w:t>
      </w:r>
      <w:r>
        <w:rPr>
          <w:iCs/>
        </w:rPr>
        <w:t xml:space="preserve">the </w:t>
      </w:r>
      <w:r w:rsidRPr="00A11602">
        <w:rPr>
          <w:iCs/>
        </w:rPr>
        <w:t xml:space="preserve">Regulations is to support the amendments made by the </w:t>
      </w:r>
      <w:r w:rsidRPr="002D537F">
        <w:rPr>
          <w:i/>
        </w:rPr>
        <w:t>Financial Services Compensation Scheme of Last Resort Levy Act 2023</w:t>
      </w:r>
      <w:r>
        <w:rPr>
          <w:iCs/>
        </w:rPr>
        <w:t xml:space="preserve"> (the Act),</w:t>
      </w:r>
      <w:r w:rsidRPr="00A11602">
        <w:rPr>
          <w:iCs/>
        </w:rPr>
        <w:t xml:space="preserve"> which create</w:t>
      </w:r>
      <w:r>
        <w:rPr>
          <w:iCs/>
        </w:rPr>
        <w:t>d</w:t>
      </w:r>
      <w:r w:rsidRPr="00A11602">
        <w:rPr>
          <w:iCs/>
        </w:rPr>
        <w:t xml:space="preserve"> the </w:t>
      </w:r>
      <w:r>
        <w:rPr>
          <w:iCs/>
        </w:rPr>
        <w:t xml:space="preserve">levy </w:t>
      </w:r>
      <w:r w:rsidRPr="00A11602">
        <w:rPr>
          <w:iCs/>
        </w:rPr>
        <w:t xml:space="preserve">framework </w:t>
      </w:r>
      <w:r>
        <w:rPr>
          <w:iCs/>
        </w:rPr>
        <w:t>to fund the</w:t>
      </w:r>
      <w:r w:rsidRPr="00A11602">
        <w:rPr>
          <w:iCs/>
        </w:rPr>
        <w:t xml:space="preserve"> compensation scheme of last resort (CSLR)</w:t>
      </w:r>
      <w:r>
        <w:rPr>
          <w:iCs/>
        </w:rPr>
        <w:t>.</w:t>
      </w:r>
    </w:p>
    <w:p w14:paraId="1A0E21C7" w14:textId="77777777" w:rsidR="002D537F" w:rsidRDefault="002D537F" w:rsidP="00865BC9">
      <w:pPr>
        <w:spacing w:before="240"/>
      </w:pPr>
      <w:r w:rsidRPr="00B82C7C">
        <w:t xml:space="preserve">The Act </w:t>
      </w:r>
      <w:r w:rsidRPr="000C47ED">
        <w:t xml:space="preserve">imposes levies on parts of the financial services industry to fund the CSLR. </w:t>
      </w:r>
      <w:r w:rsidRPr="00A12A81">
        <w:t xml:space="preserve">The </w:t>
      </w:r>
      <w:r>
        <w:t xml:space="preserve">CSLR </w:t>
      </w:r>
      <w:r w:rsidRPr="00A12A81">
        <w:t>levy framework co</w:t>
      </w:r>
      <w:r>
        <w:t>mprises the following funding mechanisms:</w:t>
      </w:r>
    </w:p>
    <w:p w14:paraId="2B328073" w14:textId="77777777" w:rsidR="002D537F" w:rsidRDefault="002D537F" w:rsidP="00865BC9">
      <w:pPr>
        <w:pStyle w:val="ListParagraph"/>
        <w:numPr>
          <w:ilvl w:val="0"/>
          <w:numId w:val="20"/>
        </w:numPr>
        <w:spacing w:before="240"/>
        <w:contextualSpacing w:val="0"/>
      </w:pPr>
      <w:r>
        <w:t xml:space="preserve">primary funding mechanism - an annual levy for a levy period and a </w:t>
      </w:r>
      <w:r>
        <w:br/>
        <w:t>sub-sector;</w:t>
      </w:r>
    </w:p>
    <w:p w14:paraId="4B76753F" w14:textId="77777777" w:rsidR="002D537F" w:rsidRDefault="002D537F" w:rsidP="00865BC9">
      <w:pPr>
        <w:pStyle w:val="ListParagraph"/>
        <w:numPr>
          <w:ilvl w:val="0"/>
          <w:numId w:val="20"/>
        </w:numPr>
        <w:spacing w:before="240"/>
        <w:contextualSpacing w:val="0"/>
      </w:pPr>
      <w:r>
        <w:t xml:space="preserve">secondary funding mechanisms:  </w:t>
      </w:r>
    </w:p>
    <w:p w14:paraId="1A7CD7F1" w14:textId="77777777" w:rsidR="002D537F" w:rsidRPr="00365924" w:rsidRDefault="002D537F" w:rsidP="00865BC9">
      <w:pPr>
        <w:pStyle w:val="Dotpoint1"/>
        <w:numPr>
          <w:ilvl w:val="0"/>
          <w:numId w:val="15"/>
        </w:numPr>
        <w:spacing w:before="240"/>
        <w:rPr>
          <w:sz w:val="24"/>
          <w:szCs w:val="24"/>
        </w:rPr>
      </w:pPr>
      <w:r w:rsidRPr="00365924">
        <w:rPr>
          <w:sz w:val="24"/>
          <w:szCs w:val="24"/>
          <w:lang w:eastAsia="en-AU"/>
        </w:rPr>
        <w:t xml:space="preserve">where a revised claims, fees and costs estimate for a levy period </w:t>
      </w:r>
      <w:r>
        <w:rPr>
          <w:sz w:val="24"/>
          <w:szCs w:val="24"/>
          <w:lang w:eastAsia="en-AU"/>
        </w:rPr>
        <w:t xml:space="preserve">and a </w:t>
      </w:r>
      <w:r>
        <w:rPr>
          <w:sz w:val="24"/>
          <w:szCs w:val="24"/>
          <w:lang w:eastAsia="en-AU"/>
        </w:rPr>
        <w:br/>
        <w:t xml:space="preserve">sub-sector </w:t>
      </w:r>
      <w:r w:rsidRPr="00365924">
        <w:rPr>
          <w:sz w:val="24"/>
          <w:szCs w:val="24"/>
          <w:lang w:eastAsia="en-AU"/>
        </w:rPr>
        <w:t xml:space="preserve">would not cause the sub-sector levy </w:t>
      </w:r>
      <w:r>
        <w:rPr>
          <w:sz w:val="24"/>
          <w:szCs w:val="24"/>
          <w:lang w:eastAsia="en-AU"/>
        </w:rPr>
        <w:t xml:space="preserve">cap </w:t>
      </w:r>
      <w:r w:rsidRPr="00365924">
        <w:rPr>
          <w:sz w:val="24"/>
          <w:szCs w:val="24"/>
          <w:lang w:eastAsia="en-AU"/>
        </w:rPr>
        <w:t xml:space="preserve">to be exceeded - one or more further levies; </w:t>
      </w:r>
    </w:p>
    <w:p w14:paraId="4274FB2A" w14:textId="77777777" w:rsidR="002D537F" w:rsidRPr="00365924" w:rsidRDefault="002D537F" w:rsidP="00865BC9">
      <w:pPr>
        <w:pStyle w:val="Dotpoint1"/>
        <w:numPr>
          <w:ilvl w:val="0"/>
          <w:numId w:val="15"/>
        </w:numPr>
        <w:spacing w:before="240"/>
        <w:rPr>
          <w:sz w:val="24"/>
          <w:szCs w:val="24"/>
        </w:rPr>
      </w:pPr>
      <w:r w:rsidRPr="00365924">
        <w:rPr>
          <w:sz w:val="24"/>
          <w:szCs w:val="24"/>
          <w:lang w:eastAsia="en-AU"/>
        </w:rPr>
        <w:t xml:space="preserve">where a revised claims, fees and costs estimate for a levy period </w:t>
      </w:r>
      <w:r>
        <w:rPr>
          <w:sz w:val="24"/>
          <w:szCs w:val="24"/>
          <w:lang w:eastAsia="en-AU"/>
        </w:rPr>
        <w:t xml:space="preserve">and a </w:t>
      </w:r>
      <w:r>
        <w:rPr>
          <w:sz w:val="24"/>
          <w:szCs w:val="24"/>
          <w:lang w:eastAsia="en-AU"/>
        </w:rPr>
        <w:br/>
        <w:t xml:space="preserve">sub-sector </w:t>
      </w:r>
      <w:r w:rsidRPr="00365924">
        <w:rPr>
          <w:sz w:val="24"/>
          <w:szCs w:val="24"/>
          <w:lang w:eastAsia="en-AU"/>
        </w:rPr>
        <w:t>could cause the sub-sector levy cap to be exceeded - one or more special levies, as determined by the Minister; and</w:t>
      </w:r>
    </w:p>
    <w:p w14:paraId="1CD44018" w14:textId="4EA70D19" w:rsidR="002D537F" w:rsidRPr="00A12A81" w:rsidRDefault="002D537F" w:rsidP="00865BC9">
      <w:pPr>
        <w:pStyle w:val="ListParagraph"/>
        <w:numPr>
          <w:ilvl w:val="0"/>
          <w:numId w:val="20"/>
        </w:numPr>
        <w:spacing w:before="240"/>
        <w:contextualSpacing w:val="0"/>
      </w:pPr>
      <w:r>
        <w:t>a one-off levy payable in the first levy period only, which f</w:t>
      </w:r>
      <w:r w:rsidRPr="00A12A81">
        <w:t>und</w:t>
      </w:r>
      <w:r>
        <w:t>s</w:t>
      </w:r>
      <w:r w:rsidRPr="00A12A81">
        <w:t xml:space="preserve"> </w:t>
      </w:r>
      <w:r>
        <w:t>the</w:t>
      </w:r>
      <w:r w:rsidRPr="00A12A81">
        <w:t xml:space="preserve"> backlog of accumulated unpaid </w:t>
      </w:r>
      <w:r>
        <w:t>complaints</w:t>
      </w:r>
      <w:r w:rsidRPr="00A12A81">
        <w:t xml:space="preserve"> (and </w:t>
      </w:r>
      <w:r w:rsidR="00E666D6">
        <w:t>associated unpaid and accumulated Australian Financial Complaints Authority (AFCA) fees</w:t>
      </w:r>
      <w:r w:rsidRPr="00A12A81">
        <w:t xml:space="preserve">) </w:t>
      </w:r>
      <w:r>
        <w:t xml:space="preserve">for </w:t>
      </w:r>
      <w:r w:rsidRPr="00404CC7">
        <w:t>complaints given to</w:t>
      </w:r>
      <w:r>
        <w:t xml:space="preserve"> AFCA between 1 November 2018 and 7 September 2022 that fall within the scope of the CSLR.</w:t>
      </w:r>
      <w:r w:rsidRPr="00A12A81">
        <w:t xml:space="preserve"> </w:t>
      </w:r>
    </w:p>
    <w:p w14:paraId="15AB9749" w14:textId="77777777" w:rsidR="002D537F" w:rsidRDefault="002D537F" w:rsidP="00865BC9">
      <w:pPr>
        <w:spacing w:before="240"/>
        <w:rPr>
          <w:iCs/>
        </w:rPr>
      </w:pPr>
      <w:r w:rsidRPr="00B82C7C">
        <w:rPr>
          <w:iCs/>
        </w:rPr>
        <w:t xml:space="preserve">The Regulations </w:t>
      </w:r>
      <w:r>
        <w:rPr>
          <w:iCs/>
        </w:rPr>
        <w:t xml:space="preserve">support the Act by </w:t>
      </w:r>
      <w:r w:rsidRPr="00B82C7C">
        <w:rPr>
          <w:iCs/>
        </w:rPr>
        <w:t>prescrib</w:t>
      </w:r>
      <w:r>
        <w:rPr>
          <w:iCs/>
        </w:rPr>
        <w:t>ing:</w:t>
      </w:r>
    </w:p>
    <w:p w14:paraId="72D798B1" w14:textId="77777777" w:rsidR="002D537F" w:rsidRPr="00FA49F0" w:rsidRDefault="002D537F" w:rsidP="00865BC9">
      <w:pPr>
        <w:pStyle w:val="ListParagraph"/>
        <w:numPr>
          <w:ilvl w:val="0"/>
          <w:numId w:val="20"/>
        </w:numPr>
        <w:spacing w:before="240"/>
        <w:contextualSpacing w:val="0"/>
      </w:pPr>
      <w:r w:rsidRPr="00FA49F0">
        <w:t>the sub-sectors that are required to pay the annual levy for the second levy period and each subsequent levy period;</w:t>
      </w:r>
    </w:p>
    <w:p w14:paraId="5409C1F3" w14:textId="77777777" w:rsidR="002D537F" w:rsidRPr="00FA49F0" w:rsidRDefault="002D537F" w:rsidP="00865BC9">
      <w:pPr>
        <w:pStyle w:val="ListParagraph"/>
        <w:numPr>
          <w:ilvl w:val="0"/>
          <w:numId w:val="20"/>
        </w:numPr>
        <w:spacing w:before="240"/>
        <w:contextualSpacing w:val="0"/>
      </w:pPr>
      <w:r w:rsidRPr="00FA49F0">
        <w:t xml:space="preserve">the general conditions for the imposition of the annual levy </w:t>
      </w:r>
      <w:r>
        <w:t>and the</w:t>
      </w:r>
      <w:r w:rsidRPr="00FA49F0">
        <w:t xml:space="preserve"> special levy; and</w:t>
      </w:r>
    </w:p>
    <w:p w14:paraId="156266AA" w14:textId="77777777" w:rsidR="002D537F" w:rsidRPr="00FA49F0" w:rsidRDefault="002D537F" w:rsidP="00865BC9">
      <w:pPr>
        <w:pStyle w:val="ListParagraph"/>
        <w:numPr>
          <w:ilvl w:val="0"/>
          <w:numId w:val="20"/>
        </w:numPr>
        <w:spacing w:before="240"/>
        <w:contextualSpacing w:val="0"/>
      </w:pPr>
      <w:r w:rsidRPr="00FA49F0">
        <w:t xml:space="preserve">the methods for </w:t>
      </w:r>
      <w:r>
        <w:t xml:space="preserve">working out the amount of </w:t>
      </w:r>
      <w:r w:rsidRPr="00FA49F0">
        <w:t>the annual levy, further levy, special levy and one-off levy.</w:t>
      </w:r>
    </w:p>
    <w:p w14:paraId="63372CCB" w14:textId="77777777" w:rsidR="005A541F" w:rsidRPr="00647BB7" w:rsidRDefault="005A541F" w:rsidP="00865BC9">
      <w:pPr>
        <w:pStyle w:val="Heading3"/>
      </w:pPr>
      <w:r w:rsidRPr="00647BB7">
        <w:lastRenderedPageBreak/>
        <w:t>Human rights implications</w:t>
      </w:r>
    </w:p>
    <w:p w14:paraId="56BE63AD" w14:textId="77777777" w:rsidR="005A541F" w:rsidRPr="00647BB7" w:rsidRDefault="005A541F" w:rsidP="00865BC9">
      <w:pPr>
        <w:spacing w:before="240"/>
      </w:pPr>
      <w:r w:rsidRPr="00647BB7">
        <w:t>This Legislative Instrument does not engage any of the applicable rights or freedoms.</w:t>
      </w:r>
    </w:p>
    <w:p w14:paraId="6102CE52" w14:textId="77777777" w:rsidR="005A541F" w:rsidRPr="00647BB7" w:rsidRDefault="005A541F" w:rsidP="00865BC9">
      <w:pPr>
        <w:pStyle w:val="Heading3"/>
      </w:pPr>
      <w:r w:rsidRPr="00647BB7">
        <w:t>Conclusion</w:t>
      </w:r>
    </w:p>
    <w:p w14:paraId="43B1FDE6" w14:textId="77777777" w:rsidR="005A541F" w:rsidRDefault="005A541F" w:rsidP="00865BC9">
      <w:pPr>
        <w:spacing w:before="240"/>
      </w:pPr>
      <w:r w:rsidRPr="00647BB7">
        <w:t>This Legislative Instrument is compatible with human rights as it does not raise any human rights issues.</w:t>
      </w:r>
    </w:p>
    <w:p w14:paraId="1E663FCA" w14:textId="77777777" w:rsidR="005A541F" w:rsidRPr="00EA4DD8" w:rsidRDefault="005A541F" w:rsidP="00865BC9">
      <w:pPr>
        <w:spacing w:before="240"/>
      </w:pPr>
    </w:p>
    <w:p w14:paraId="0E96B543" w14:textId="77777777" w:rsidR="005A541F" w:rsidRPr="00B82C7C" w:rsidRDefault="005A541F" w:rsidP="00865BC9">
      <w:pPr>
        <w:shd w:val="clear" w:color="auto" w:fill="FFFFFF"/>
        <w:spacing w:before="240"/>
        <w:rPr>
          <w:color w:val="000000"/>
          <w:szCs w:val="24"/>
        </w:rPr>
      </w:pPr>
    </w:p>
    <w:p w14:paraId="58DB6D79" w14:textId="77777777" w:rsidR="00B916AE" w:rsidRPr="00EA4DD8" w:rsidRDefault="00B916AE" w:rsidP="00865BC9">
      <w:pPr>
        <w:shd w:val="clear" w:color="auto" w:fill="FFFFFF"/>
        <w:spacing w:before="240"/>
      </w:pPr>
    </w:p>
    <w:sectPr w:rsidR="00B916AE" w:rsidRPr="00EA4DD8" w:rsidSect="00392BBA">
      <w:footerReference w:type="default" r:id="rId16"/>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B27AC" w14:textId="77777777" w:rsidR="00175776" w:rsidRDefault="00175776" w:rsidP="00954679">
      <w:pPr>
        <w:spacing w:before="0" w:after="0"/>
      </w:pPr>
      <w:r>
        <w:separator/>
      </w:r>
    </w:p>
  </w:endnote>
  <w:endnote w:type="continuationSeparator" w:id="0">
    <w:p w14:paraId="278A7911" w14:textId="77777777" w:rsidR="00175776" w:rsidRDefault="00175776" w:rsidP="00954679">
      <w:pPr>
        <w:spacing w:before="0" w:after="0"/>
      </w:pPr>
      <w:r>
        <w:continuationSeparator/>
      </w:r>
    </w:p>
  </w:endnote>
  <w:endnote w:type="continuationNotice" w:id="1">
    <w:p w14:paraId="443C9821" w14:textId="77777777" w:rsidR="00175776" w:rsidRDefault="0017577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05BB0A2B" w14:textId="77777777" w:rsidR="00DB0FB2" w:rsidRDefault="00DB0FB2"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8DE52" w14:textId="77777777" w:rsidR="00175776" w:rsidRDefault="00175776" w:rsidP="00954679">
      <w:pPr>
        <w:spacing w:before="0" w:after="0"/>
      </w:pPr>
      <w:r>
        <w:separator/>
      </w:r>
    </w:p>
  </w:footnote>
  <w:footnote w:type="continuationSeparator" w:id="0">
    <w:p w14:paraId="367D6703" w14:textId="77777777" w:rsidR="00175776" w:rsidRDefault="00175776" w:rsidP="00954679">
      <w:pPr>
        <w:spacing w:before="0" w:after="0"/>
      </w:pPr>
      <w:r>
        <w:continuationSeparator/>
      </w:r>
    </w:p>
  </w:footnote>
  <w:footnote w:type="continuationNotice" w:id="1">
    <w:p w14:paraId="1D4708B9" w14:textId="77777777" w:rsidR="00175776" w:rsidRDefault="00175776">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E0603"/>
    <w:multiLevelType w:val="hybridMultilevel"/>
    <w:tmpl w:val="C38A0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694B36"/>
    <w:multiLevelType w:val="hybridMultilevel"/>
    <w:tmpl w:val="18F26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BF26F0"/>
    <w:multiLevelType w:val="hybridMultilevel"/>
    <w:tmpl w:val="1090A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F68A1"/>
    <w:multiLevelType w:val="hybridMultilevel"/>
    <w:tmpl w:val="59A69722"/>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A945A95"/>
    <w:multiLevelType w:val="hybridMultilevel"/>
    <w:tmpl w:val="8E0CDAE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8865093"/>
    <w:multiLevelType w:val="hybridMultilevel"/>
    <w:tmpl w:val="AE907D2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29170CA0"/>
    <w:multiLevelType w:val="multilevel"/>
    <w:tmpl w:val="E4C4BD7E"/>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AA94E15"/>
    <w:multiLevelType w:val="hybridMultilevel"/>
    <w:tmpl w:val="82765E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0" w15:restartNumberingAfterBreak="0">
    <w:nsid w:val="2D2B7E2A"/>
    <w:multiLevelType w:val="hybridMultilevel"/>
    <w:tmpl w:val="72DA7650"/>
    <w:lvl w:ilvl="0" w:tplc="69E4AF18">
      <w:start w:val="1"/>
      <w:numFmt w:val="bullet"/>
      <w:pStyle w:val="Dotpoint1"/>
      <w:lvlText w:val=""/>
      <w:lvlJc w:val="left"/>
      <w:pPr>
        <w:ind w:left="720" w:hanging="360"/>
      </w:pPr>
      <w:rPr>
        <w:rFonts w:ascii="Symbol" w:hAnsi="Symbol" w:hint="default"/>
        <w:sz w:val="22"/>
        <w:szCs w:val="2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957381"/>
    <w:multiLevelType w:val="hybridMultilevel"/>
    <w:tmpl w:val="F7D2D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0F04B5"/>
    <w:multiLevelType w:val="hybridMultilevel"/>
    <w:tmpl w:val="94F605D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31472262"/>
    <w:multiLevelType w:val="hybridMultilevel"/>
    <w:tmpl w:val="80829B0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33340DB2"/>
    <w:multiLevelType w:val="hybridMultilevel"/>
    <w:tmpl w:val="0A1C3FB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37DE7172"/>
    <w:multiLevelType w:val="hybridMultilevel"/>
    <w:tmpl w:val="8604B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1B2A8D"/>
    <w:multiLevelType w:val="hybridMultilevel"/>
    <w:tmpl w:val="295C01E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41912C6B"/>
    <w:multiLevelType w:val="hybridMultilevel"/>
    <w:tmpl w:val="75665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8D416D"/>
    <w:multiLevelType w:val="multilevel"/>
    <w:tmpl w:val="34AAEAB6"/>
    <w:styleLink w:val="DotPointList"/>
    <w:lvl w:ilvl="0">
      <w:start w:val="1"/>
      <w:numFmt w:val="bullet"/>
      <w:lvlText w:val="•"/>
      <w:lvlJc w:val="left"/>
      <w:pPr>
        <w:tabs>
          <w:tab w:val="num" w:pos="643"/>
        </w:tabs>
        <w:ind w:left="643" w:hanging="283"/>
      </w:pPr>
      <w:rPr>
        <w:rFonts w:ascii="Times New Roman" w:hAnsi="Times New Roman" w:cs="Times New Roman" w:hint="default"/>
        <w:color w:val="000000" w:themeColor="text1"/>
      </w:rPr>
    </w:lvl>
    <w:lvl w:ilvl="1">
      <w:start w:val="1"/>
      <w:numFmt w:val="bullet"/>
      <w:pStyle w:val="dotpoint2"/>
      <w:lvlText w:val="–"/>
      <w:lvlJc w:val="left"/>
      <w:pPr>
        <w:tabs>
          <w:tab w:val="num" w:pos="927"/>
        </w:tabs>
        <w:ind w:left="927" w:hanging="284"/>
      </w:pPr>
      <w:rPr>
        <w:rFonts w:ascii="Times New Roman" w:hAnsi="Times New Roman" w:cs="Times New Roman" w:hint="default"/>
        <w:color w:val="000000" w:themeColor="text1"/>
      </w:rPr>
    </w:lvl>
    <w:lvl w:ilvl="2">
      <w:start w:val="1"/>
      <w:numFmt w:val="lowerRoman"/>
      <w:lvlText w:val="%3)"/>
      <w:lvlJc w:val="left"/>
      <w:pPr>
        <w:ind w:left="-545" w:hanging="360"/>
      </w:pPr>
      <w:rPr>
        <w:rFonts w:hint="default"/>
      </w:rPr>
    </w:lvl>
    <w:lvl w:ilvl="3">
      <w:start w:val="1"/>
      <w:numFmt w:val="decimal"/>
      <w:lvlText w:val="(%4)"/>
      <w:lvlJc w:val="left"/>
      <w:pPr>
        <w:ind w:left="-185" w:hanging="360"/>
      </w:pPr>
      <w:rPr>
        <w:rFonts w:hint="default"/>
      </w:rPr>
    </w:lvl>
    <w:lvl w:ilvl="4">
      <w:start w:val="1"/>
      <w:numFmt w:val="lowerLetter"/>
      <w:lvlText w:val="(%5)"/>
      <w:lvlJc w:val="left"/>
      <w:pPr>
        <w:ind w:left="175" w:hanging="360"/>
      </w:pPr>
      <w:rPr>
        <w:rFonts w:hint="default"/>
      </w:rPr>
    </w:lvl>
    <w:lvl w:ilvl="5">
      <w:start w:val="1"/>
      <w:numFmt w:val="lowerRoman"/>
      <w:lvlText w:val="(%6)"/>
      <w:lvlJc w:val="left"/>
      <w:pPr>
        <w:ind w:left="535" w:hanging="360"/>
      </w:pPr>
      <w:rPr>
        <w:rFonts w:hint="default"/>
      </w:rPr>
    </w:lvl>
    <w:lvl w:ilvl="6">
      <w:start w:val="1"/>
      <w:numFmt w:val="decimal"/>
      <w:lvlText w:val="%7."/>
      <w:lvlJc w:val="left"/>
      <w:pPr>
        <w:ind w:left="895" w:hanging="360"/>
      </w:pPr>
      <w:rPr>
        <w:rFonts w:hint="default"/>
      </w:rPr>
    </w:lvl>
    <w:lvl w:ilvl="7">
      <w:start w:val="1"/>
      <w:numFmt w:val="lowerLetter"/>
      <w:lvlText w:val="%8."/>
      <w:lvlJc w:val="left"/>
      <w:pPr>
        <w:ind w:left="1255" w:hanging="360"/>
      </w:pPr>
      <w:rPr>
        <w:rFonts w:hint="default"/>
      </w:rPr>
    </w:lvl>
    <w:lvl w:ilvl="8">
      <w:start w:val="1"/>
      <w:numFmt w:val="lowerRoman"/>
      <w:lvlText w:val="%9."/>
      <w:lvlJc w:val="left"/>
      <w:pPr>
        <w:ind w:left="1615" w:hanging="360"/>
      </w:pPr>
      <w:rPr>
        <w:rFonts w:hint="default"/>
      </w:rPr>
    </w:lvl>
  </w:abstractNum>
  <w:abstractNum w:abstractNumId="19" w15:restartNumberingAfterBreak="0">
    <w:nsid w:val="4BC45F97"/>
    <w:multiLevelType w:val="hybridMultilevel"/>
    <w:tmpl w:val="E52665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0B0DAE"/>
    <w:multiLevelType w:val="hybridMultilevel"/>
    <w:tmpl w:val="5D62DDB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C7C4464"/>
    <w:multiLevelType w:val="hybridMultilevel"/>
    <w:tmpl w:val="C4CAF74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746B94"/>
    <w:multiLevelType w:val="hybridMultilevel"/>
    <w:tmpl w:val="75385E6E"/>
    <w:lvl w:ilvl="0" w:tplc="0C090003">
      <w:start w:val="1"/>
      <w:numFmt w:val="bullet"/>
      <w:lvlText w:val="o"/>
      <w:lvlJc w:val="left"/>
      <w:pPr>
        <w:ind w:left="1080" w:hanging="360"/>
      </w:pPr>
      <w:rPr>
        <w:rFonts w:ascii="Courier New" w:hAnsi="Courier New" w:cs="Courier New" w:hint="default"/>
        <w:sz w:val="22"/>
        <w:szCs w:val="28"/>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18E689BE">
      <w:numFmt w:val="bullet"/>
      <w:lvlText w:val="•"/>
      <w:lvlJc w:val="left"/>
      <w:pPr>
        <w:ind w:left="3600" w:hanging="720"/>
      </w:pPr>
      <w:rPr>
        <w:rFonts w:ascii="Times New Roman" w:eastAsia="Times New Roman" w:hAnsi="Times New Roman" w:cs="Times New Roman"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64696668"/>
    <w:multiLevelType w:val="hybridMultilevel"/>
    <w:tmpl w:val="88C8F4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A4251E"/>
    <w:multiLevelType w:val="hybridMultilevel"/>
    <w:tmpl w:val="74707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4C5D20"/>
    <w:multiLevelType w:val="hybridMultilevel"/>
    <w:tmpl w:val="EA625E94"/>
    <w:lvl w:ilvl="0" w:tplc="0C090001">
      <w:start w:val="1"/>
      <w:numFmt w:val="bullet"/>
      <w:lvlText w:val=""/>
      <w:lvlJc w:val="left"/>
      <w:pPr>
        <w:ind w:left="720" w:hanging="360"/>
      </w:pPr>
      <w:rPr>
        <w:rFonts w:ascii="Symbol" w:hAnsi="Symbol" w:hint="default"/>
        <w:sz w:val="22"/>
        <w:szCs w:val="28"/>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AF04F23"/>
    <w:multiLevelType w:val="hybridMultilevel"/>
    <w:tmpl w:val="75F262B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6C6F2EFC"/>
    <w:multiLevelType w:val="hybridMultilevel"/>
    <w:tmpl w:val="89D4FE9E"/>
    <w:lvl w:ilvl="0" w:tplc="6E006E22">
      <w:start w:val="1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54205C"/>
    <w:multiLevelType w:val="hybridMultilevel"/>
    <w:tmpl w:val="2ED2B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E50BD2"/>
    <w:multiLevelType w:val="hybridMultilevel"/>
    <w:tmpl w:val="76DC6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88461F"/>
    <w:multiLevelType w:val="hybridMultilevel"/>
    <w:tmpl w:val="AC9ED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6651933">
    <w:abstractNumId w:val="9"/>
  </w:num>
  <w:num w:numId="2" w16cid:durableId="916280382">
    <w:abstractNumId w:val="26"/>
  </w:num>
  <w:num w:numId="3" w16cid:durableId="741219009">
    <w:abstractNumId w:val="5"/>
  </w:num>
  <w:num w:numId="4" w16cid:durableId="136448056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3119009">
    <w:abstractNumId w:val="28"/>
  </w:num>
  <w:num w:numId="6" w16cid:durableId="1743748239">
    <w:abstractNumId w:val="16"/>
  </w:num>
  <w:num w:numId="7" w16cid:durableId="631596963">
    <w:abstractNumId w:val="3"/>
  </w:num>
  <w:num w:numId="8" w16cid:durableId="2097356419">
    <w:abstractNumId w:val="7"/>
    <w:lvlOverride w:ilvl="0">
      <w:lvl w:ilvl="0">
        <w:numFmt w:val="decimal"/>
        <w:pStyle w:val="Chapterheading"/>
        <w:lvlText w:val=""/>
        <w:lvlJc w:val="left"/>
      </w:lvl>
    </w:lvlOverride>
    <w:lvlOverride w:ilvl="1">
      <w:lvl w:ilvl="1">
        <w:start w:val="1"/>
        <w:numFmt w:val="decimal"/>
        <w:pStyle w:val="Normalparatextwithnumbers"/>
        <w:lvlText w:val="%1.%2"/>
        <w:lvlJc w:val="left"/>
        <w:pPr>
          <w:tabs>
            <w:tab w:val="num" w:pos="709"/>
          </w:tabs>
          <w:ind w:left="709" w:hanging="709"/>
        </w:pPr>
        <w:rPr>
          <w:rFonts w:hint="default"/>
          <w:b w:val="0"/>
          <w:bCs/>
          <w:i w:val="0"/>
          <w:iCs/>
          <w:sz w:val="22"/>
          <w:szCs w:val="22"/>
        </w:rPr>
      </w:lvl>
    </w:lvlOverride>
  </w:num>
  <w:num w:numId="9" w16cid:durableId="1141927264">
    <w:abstractNumId w:val="10"/>
  </w:num>
  <w:num w:numId="10" w16cid:durableId="1340280566">
    <w:abstractNumId w:val="18"/>
  </w:num>
  <w:num w:numId="11" w16cid:durableId="599217578">
    <w:abstractNumId w:val="7"/>
  </w:num>
  <w:num w:numId="12" w16cid:durableId="983700652">
    <w:abstractNumId w:val="7"/>
    <w:lvlOverride w:ilvl="0">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Normalparatextwithnumbers"/>
        <w:lvlText w:val="%1.%2"/>
        <w:lvlJc w:val="left"/>
        <w:pPr>
          <w:tabs>
            <w:tab w:val="num" w:pos="709"/>
          </w:tabs>
          <w:ind w:left="709" w:hanging="709"/>
        </w:pPr>
        <w:rPr>
          <w:rFonts w:hint="default"/>
          <w:b w:val="0"/>
          <w:bCs w:val="0"/>
          <w:i w:val="0"/>
          <w:iCs w:val="0"/>
          <w:sz w:val="22"/>
          <w:szCs w:val="22"/>
        </w:rPr>
      </w:lvl>
    </w:lvlOverride>
    <w:lvlOverride w:ilvl="2">
      <w:lvl w:ilvl="2">
        <w:start w:val="1"/>
        <w:numFmt w:val="decimal"/>
        <w:lvlRestart w:val="1"/>
        <w:pStyle w:val="DiagramHeading"/>
        <w:suff w:val="space"/>
        <w:lvlText w:val="Diagram %1.%3"/>
        <w:lvlJc w:val="left"/>
        <w:pPr>
          <w:ind w:left="1701" w:hanging="1701"/>
        </w:pPr>
        <w:rPr>
          <w:rFonts w:hint="default"/>
        </w:rPr>
      </w:lvl>
    </w:lvlOverride>
    <w:lvlOverride w:ilvl="3">
      <w:lvl w:ilvl="3">
        <w:start w:val="1"/>
        <w:numFmt w:val="decimal"/>
        <w:lvlRestart w:val="1"/>
        <w:pStyle w:val="ExampleHeading"/>
        <w:suff w:val="space"/>
        <w:lvlText w:val="Example %1.%4"/>
        <w:lvlJc w:val="left"/>
        <w:pPr>
          <w:ind w:left="1701" w:hanging="1701"/>
        </w:pPr>
        <w:rPr>
          <w:rFonts w:hint="default"/>
        </w:rPr>
      </w:lvl>
    </w:lvlOverride>
    <w:lvlOverride w:ilvl="4">
      <w:lvl w:ilvl="4">
        <w:start w:val="1"/>
        <w:numFmt w:val="decimal"/>
        <w:lvlRestart w:val="1"/>
        <w:pStyle w:val="TableHeading"/>
        <w:suff w:val="space"/>
        <w:lvlText w:val="Table %1.%5"/>
        <w:lvlJc w:val="left"/>
        <w:pPr>
          <w:ind w:left="1701" w:hanging="1701"/>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 w16cid:durableId="1614945064">
    <w:abstractNumId w:val="25"/>
  </w:num>
  <w:num w:numId="14" w16cid:durableId="1401908812">
    <w:abstractNumId w:val="10"/>
  </w:num>
  <w:num w:numId="15" w16cid:durableId="1519732077">
    <w:abstractNumId w:val="22"/>
  </w:num>
  <w:num w:numId="16" w16cid:durableId="1023286703">
    <w:abstractNumId w:val="15"/>
  </w:num>
  <w:num w:numId="17" w16cid:durableId="1138913086">
    <w:abstractNumId w:val="21"/>
  </w:num>
  <w:num w:numId="18" w16cid:durableId="275253943">
    <w:abstractNumId w:val="20"/>
  </w:num>
  <w:num w:numId="19" w16cid:durableId="1686131071">
    <w:abstractNumId w:val="11"/>
  </w:num>
  <w:num w:numId="20" w16cid:durableId="1294600051">
    <w:abstractNumId w:val="23"/>
  </w:num>
  <w:num w:numId="21" w16cid:durableId="286130278">
    <w:abstractNumId w:val="29"/>
  </w:num>
  <w:num w:numId="22" w16cid:durableId="314720242">
    <w:abstractNumId w:val="4"/>
  </w:num>
  <w:num w:numId="23" w16cid:durableId="1899168467">
    <w:abstractNumId w:val="0"/>
  </w:num>
  <w:num w:numId="24" w16cid:durableId="821123888">
    <w:abstractNumId w:val="24"/>
  </w:num>
  <w:num w:numId="25" w16cid:durableId="474685203">
    <w:abstractNumId w:val="10"/>
  </w:num>
  <w:num w:numId="26" w16cid:durableId="1293904650">
    <w:abstractNumId w:val="6"/>
  </w:num>
  <w:num w:numId="27" w16cid:durableId="867255690">
    <w:abstractNumId w:val="2"/>
  </w:num>
  <w:num w:numId="28" w16cid:durableId="1438331297">
    <w:abstractNumId w:val="9"/>
  </w:num>
  <w:num w:numId="29" w16cid:durableId="2109688597">
    <w:abstractNumId w:val="12"/>
  </w:num>
  <w:num w:numId="30" w16cid:durableId="1006133272">
    <w:abstractNumId w:val="17"/>
  </w:num>
  <w:num w:numId="31" w16cid:durableId="336352624">
    <w:abstractNumId w:val="27"/>
  </w:num>
  <w:num w:numId="32" w16cid:durableId="444469476">
    <w:abstractNumId w:val="8"/>
  </w:num>
  <w:num w:numId="33" w16cid:durableId="1029798434">
    <w:abstractNumId w:val="13"/>
  </w:num>
  <w:num w:numId="34" w16cid:durableId="636109447">
    <w:abstractNumId w:val="30"/>
  </w:num>
  <w:num w:numId="35" w16cid:durableId="1382708268">
    <w:abstractNumId w:val="1"/>
  </w:num>
  <w:num w:numId="36" w16cid:durableId="438834254">
    <w:abstractNumId w:val="14"/>
  </w:num>
  <w:num w:numId="37" w16cid:durableId="897015602">
    <w:abstractNumId w:val="19"/>
  </w:num>
  <w:num w:numId="38" w16cid:durableId="834222253">
    <w:abstractNumId w:val="31"/>
  </w:num>
  <w:num w:numId="39" w16cid:durableId="22631258">
    <w:abstractNumId w:val="10"/>
  </w:num>
  <w:num w:numId="40" w16cid:durableId="1666543339">
    <w:abstractNumId w:val="10"/>
  </w:num>
  <w:num w:numId="41" w16cid:durableId="298341327">
    <w:abstractNumId w:val="10"/>
  </w:num>
  <w:num w:numId="42" w16cid:durableId="249123735">
    <w:abstractNumId w:val="10"/>
  </w:num>
  <w:num w:numId="43" w16cid:durableId="1030649383">
    <w:abstractNumId w:val="10"/>
  </w:num>
  <w:num w:numId="44" w16cid:durableId="19464946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427"/>
    <w:rsid w:val="000017A1"/>
    <w:rsid w:val="00003348"/>
    <w:rsid w:val="00003A55"/>
    <w:rsid w:val="00003E13"/>
    <w:rsid w:val="0000463D"/>
    <w:rsid w:val="0000757F"/>
    <w:rsid w:val="00013390"/>
    <w:rsid w:val="000146A9"/>
    <w:rsid w:val="00015B1C"/>
    <w:rsid w:val="00015D77"/>
    <w:rsid w:val="000166AA"/>
    <w:rsid w:val="00016A5B"/>
    <w:rsid w:val="00016EA2"/>
    <w:rsid w:val="00017428"/>
    <w:rsid w:val="00021D51"/>
    <w:rsid w:val="00021DEA"/>
    <w:rsid w:val="00022F40"/>
    <w:rsid w:val="00022FE9"/>
    <w:rsid w:val="0002316A"/>
    <w:rsid w:val="00024447"/>
    <w:rsid w:val="00024BAE"/>
    <w:rsid w:val="00027167"/>
    <w:rsid w:val="000300A8"/>
    <w:rsid w:val="00030C4D"/>
    <w:rsid w:val="00030C7E"/>
    <w:rsid w:val="0003105C"/>
    <w:rsid w:val="00042699"/>
    <w:rsid w:val="000434F8"/>
    <w:rsid w:val="00044432"/>
    <w:rsid w:val="00046A2C"/>
    <w:rsid w:val="0004708C"/>
    <w:rsid w:val="00051D7C"/>
    <w:rsid w:val="00053129"/>
    <w:rsid w:val="00053E8B"/>
    <w:rsid w:val="0007037F"/>
    <w:rsid w:val="00072789"/>
    <w:rsid w:val="00076131"/>
    <w:rsid w:val="00076178"/>
    <w:rsid w:val="00076737"/>
    <w:rsid w:val="0008029B"/>
    <w:rsid w:val="0008065C"/>
    <w:rsid w:val="000823C1"/>
    <w:rsid w:val="00086B1C"/>
    <w:rsid w:val="00090DA5"/>
    <w:rsid w:val="00091036"/>
    <w:rsid w:val="000915F4"/>
    <w:rsid w:val="00091BBC"/>
    <w:rsid w:val="00095211"/>
    <w:rsid w:val="00095F4B"/>
    <w:rsid w:val="000975DB"/>
    <w:rsid w:val="000A1D2C"/>
    <w:rsid w:val="000A3077"/>
    <w:rsid w:val="000A30C0"/>
    <w:rsid w:val="000A4EB3"/>
    <w:rsid w:val="000A5A92"/>
    <w:rsid w:val="000A64C3"/>
    <w:rsid w:val="000A75D1"/>
    <w:rsid w:val="000A7CB8"/>
    <w:rsid w:val="000A7E6B"/>
    <w:rsid w:val="000B1545"/>
    <w:rsid w:val="000B1DBE"/>
    <w:rsid w:val="000B22A5"/>
    <w:rsid w:val="000B2D94"/>
    <w:rsid w:val="000B39A1"/>
    <w:rsid w:val="000B4DEA"/>
    <w:rsid w:val="000B5F63"/>
    <w:rsid w:val="000C10DF"/>
    <w:rsid w:val="000C15AC"/>
    <w:rsid w:val="000C42BA"/>
    <w:rsid w:val="000C47ED"/>
    <w:rsid w:val="000C5264"/>
    <w:rsid w:val="000C6935"/>
    <w:rsid w:val="000C75AE"/>
    <w:rsid w:val="000D1113"/>
    <w:rsid w:val="000D228F"/>
    <w:rsid w:val="000D7C6C"/>
    <w:rsid w:val="000E21E2"/>
    <w:rsid w:val="000E32E3"/>
    <w:rsid w:val="000E3DCB"/>
    <w:rsid w:val="000E4BF7"/>
    <w:rsid w:val="000E4D20"/>
    <w:rsid w:val="000E5436"/>
    <w:rsid w:val="000E65FE"/>
    <w:rsid w:val="000E72BE"/>
    <w:rsid w:val="000E7427"/>
    <w:rsid w:val="000F1620"/>
    <w:rsid w:val="000F3BD7"/>
    <w:rsid w:val="000F45AC"/>
    <w:rsid w:val="000F45EC"/>
    <w:rsid w:val="000F4E2A"/>
    <w:rsid w:val="000F6242"/>
    <w:rsid w:val="000F6477"/>
    <w:rsid w:val="000F651C"/>
    <w:rsid w:val="000F7155"/>
    <w:rsid w:val="00100F6C"/>
    <w:rsid w:val="00102E01"/>
    <w:rsid w:val="00105B48"/>
    <w:rsid w:val="00106CC5"/>
    <w:rsid w:val="00113B45"/>
    <w:rsid w:val="00114B28"/>
    <w:rsid w:val="001167EA"/>
    <w:rsid w:val="001225ED"/>
    <w:rsid w:val="00122D7A"/>
    <w:rsid w:val="00123305"/>
    <w:rsid w:val="00124457"/>
    <w:rsid w:val="00127493"/>
    <w:rsid w:val="00130276"/>
    <w:rsid w:val="00130731"/>
    <w:rsid w:val="001307AE"/>
    <w:rsid w:val="00130F85"/>
    <w:rsid w:val="00134BC3"/>
    <w:rsid w:val="0013563C"/>
    <w:rsid w:val="00135843"/>
    <w:rsid w:val="00136785"/>
    <w:rsid w:val="00137173"/>
    <w:rsid w:val="00140870"/>
    <w:rsid w:val="001410DC"/>
    <w:rsid w:val="00143077"/>
    <w:rsid w:val="001432A8"/>
    <w:rsid w:val="0014572D"/>
    <w:rsid w:val="001500C7"/>
    <w:rsid w:val="00150465"/>
    <w:rsid w:val="0015052E"/>
    <w:rsid w:val="001510AB"/>
    <w:rsid w:val="001511EC"/>
    <w:rsid w:val="00152E0D"/>
    <w:rsid w:val="00154052"/>
    <w:rsid w:val="00154732"/>
    <w:rsid w:val="00156CCA"/>
    <w:rsid w:val="001572E6"/>
    <w:rsid w:val="0016064F"/>
    <w:rsid w:val="00160F31"/>
    <w:rsid w:val="00161F21"/>
    <w:rsid w:val="00162F6B"/>
    <w:rsid w:val="0016319F"/>
    <w:rsid w:val="0016555B"/>
    <w:rsid w:val="0016762A"/>
    <w:rsid w:val="00171F71"/>
    <w:rsid w:val="0017358C"/>
    <w:rsid w:val="00175340"/>
    <w:rsid w:val="00175776"/>
    <w:rsid w:val="00176219"/>
    <w:rsid w:val="0018245E"/>
    <w:rsid w:val="0018297D"/>
    <w:rsid w:val="001834A0"/>
    <w:rsid w:val="00184B6B"/>
    <w:rsid w:val="00187484"/>
    <w:rsid w:val="001874D8"/>
    <w:rsid w:val="00191620"/>
    <w:rsid w:val="00194837"/>
    <w:rsid w:val="00195A69"/>
    <w:rsid w:val="001A041A"/>
    <w:rsid w:val="001A0657"/>
    <w:rsid w:val="001A09E7"/>
    <w:rsid w:val="001A1046"/>
    <w:rsid w:val="001A55C3"/>
    <w:rsid w:val="001A567C"/>
    <w:rsid w:val="001A7B70"/>
    <w:rsid w:val="001B0090"/>
    <w:rsid w:val="001B1B43"/>
    <w:rsid w:val="001B1C79"/>
    <w:rsid w:val="001B274E"/>
    <w:rsid w:val="001B4037"/>
    <w:rsid w:val="001B7535"/>
    <w:rsid w:val="001C0D57"/>
    <w:rsid w:val="001C4991"/>
    <w:rsid w:val="001C4A2E"/>
    <w:rsid w:val="001C76BF"/>
    <w:rsid w:val="001C7D5D"/>
    <w:rsid w:val="001D0351"/>
    <w:rsid w:val="001D2579"/>
    <w:rsid w:val="001D5DFA"/>
    <w:rsid w:val="001D64DC"/>
    <w:rsid w:val="001D6D4B"/>
    <w:rsid w:val="001D7C96"/>
    <w:rsid w:val="001E1A06"/>
    <w:rsid w:val="001E3616"/>
    <w:rsid w:val="001E528F"/>
    <w:rsid w:val="001E5A0E"/>
    <w:rsid w:val="001E5D5A"/>
    <w:rsid w:val="001E69C1"/>
    <w:rsid w:val="001E6A74"/>
    <w:rsid w:val="001E7141"/>
    <w:rsid w:val="001E7149"/>
    <w:rsid w:val="001F236A"/>
    <w:rsid w:val="001F329C"/>
    <w:rsid w:val="001F3525"/>
    <w:rsid w:val="001F3E2B"/>
    <w:rsid w:val="001F41D0"/>
    <w:rsid w:val="001F45F3"/>
    <w:rsid w:val="001F4692"/>
    <w:rsid w:val="001F525C"/>
    <w:rsid w:val="001F598C"/>
    <w:rsid w:val="001F7210"/>
    <w:rsid w:val="00200568"/>
    <w:rsid w:val="00200850"/>
    <w:rsid w:val="0020570D"/>
    <w:rsid w:val="00205997"/>
    <w:rsid w:val="00205D70"/>
    <w:rsid w:val="0021136F"/>
    <w:rsid w:val="00212752"/>
    <w:rsid w:val="00213667"/>
    <w:rsid w:val="0021467A"/>
    <w:rsid w:val="002146BD"/>
    <w:rsid w:val="0021508D"/>
    <w:rsid w:val="00215B50"/>
    <w:rsid w:val="00220049"/>
    <w:rsid w:val="0022039E"/>
    <w:rsid w:val="00220F16"/>
    <w:rsid w:val="002232E8"/>
    <w:rsid w:val="00223784"/>
    <w:rsid w:val="00225DC6"/>
    <w:rsid w:val="00226B0E"/>
    <w:rsid w:val="00227D4E"/>
    <w:rsid w:val="0023487A"/>
    <w:rsid w:val="00236CEB"/>
    <w:rsid w:val="00236D6E"/>
    <w:rsid w:val="00237C33"/>
    <w:rsid w:val="002404B6"/>
    <w:rsid w:val="00241973"/>
    <w:rsid w:val="002419F7"/>
    <w:rsid w:val="0024281D"/>
    <w:rsid w:val="002460DF"/>
    <w:rsid w:val="0024618B"/>
    <w:rsid w:val="00250896"/>
    <w:rsid w:val="00252540"/>
    <w:rsid w:val="00254C5B"/>
    <w:rsid w:val="00254F64"/>
    <w:rsid w:val="002577EE"/>
    <w:rsid w:val="00260277"/>
    <w:rsid w:val="002613AE"/>
    <w:rsid w:val="00265348"/>
    <w:rsid w:val="002658E1"/>
    <w:rsid w:val="00265FE7"/>
    <w:rsid w:val="002673EB"/>
    <w:rsid w:val="002701B5"/>
    <w:rsid w:val="00271594"/>
    <w:rsid w:val="00275600"/>
    <w:rsid w:val="0027653F"/>
    <w:rsid w:val="00284E19"/>
    <w:rsid w:val="00285100"/>
    <w:rsid w:val="0028710D"/>
    <w:rsid w:val="002909F8"/>
    <w:rsid w:val="002915AF"/>
    <w:rsid w:val="00293667"/>
    <w:rsid w:val="00294A8C"/>
    <w:rsid w:val="00296927"/>
    <w:rsid w:val="00296BB7"/>
    <w:rsid w:val="002A11B9"/>
    <w:rsid w:val="002A1C5D"/>
    <w:rsid w:val="002A2033"/>
    <w:rsid w:val="002A233B"/>
    <w:rsid w:val="002A3D88"/>
    <w:rsid w:val="002A663F"/>
    <w:rsid w:val="002A7C12"/>
    <w:rsid w:val="002A7E1F"/>
    <w:rsid w:val="002B0B66"/>
    <w:rsid w:val="002B142F"/>
    <w:rsid w:val="002B2EC6"/>
    <w:rsid w:val="002B336D"/>
    <w:rsid w:val="002B344B"/>
    <w:rsid w:val="002C0070"/>
    <w:rsid w:val="002C226C"/>
    <w:rsid w:val="002C4039"/>
    <w:rsid w:val="002D14FB"/>
    <w:rsid w:val="002D170B"/>
    <w:rsid w:val="002D43B9"/>
    <w:rsid w:val="002D537F"/>
    <w:rsid w:val="002D576E"/>
    <w:rsid w:val="002E229A"/>
    <w:rsid w:val="002E3077"/>
    <w:rsid w:val="002E3172"/>
    <w:rsid w:val="002E5B86"/>
    <w:rsid w:val="002E6748"/>
    <w:rsid w:val="002E6779"/>
    <w:rsid w:val="002F3332"/>
    <w:rsid w:val="002F36CA"/>
    <w:rsid w:val="002F6032"/>
    <w:rsid w:val="002F750A"/>
    <w:rsid w:val="002F7619"/>
    <w:rsid w:val="002F767E"/>
    <w:rsid w:val="00302D5A"/>
    <w:rsid w:val="003041FA"/>
    <w:rsid w:val="00305E93"/>
    <w:rsid w:val="00307B17"/>
    <w:rsid w:val="00311051"/>
    <w:rsid w:val="003117AD"/>
    <w:rsid w:val="00311BC0"/>
    <w:rsid w:val="003134A7"/>
    <w:rsid w:val="00314531"/>
    <w:rsid w:val="0031525D"/>
    <w:rsid w:val="003162CF"/>
    <w:rsid w:val="00316D9F"/>
    <w:rsid w:val="0031754A"/>
    <w:rsid w:val="0032156D"/>
    <w:rsid w:val="003225D6"/>
    <w:rsid w:val="003255A6"/>
    <w:rsid w:val="00325C01"/>
    <w:rsid w:val="00326E87"/>
    <w:rsid w:val="0033199B"/>
    <w:rsid w:val="0033405D"/>
    <w:rsid w:val="003342CD"/>
    <w:rsid w:val="00334918"/>
    <w:rsid w:val="00334E45"/>
    <w:rsid w:val="00335042"/>
    <w:rsid w:val="003376FD"/>
    <w:rsid w:val="003430A2"/>
    <w:rsid w:val="003438C5"/>
    <w:rsid w:val="00343E24"/>
    <w:rsid w:val="00343E59"/>
    <w:rsid w:val="00344B6B"/>
    <w:rsid w:val="00346484"/>
    <w:rsid w:val="0035382B"/>
    <w:rsid w:val="00354B9D"/>
    <w:rsid w:val="00355288"/>
    <w:rsid w:val="0036045D"/>
    <w:rsid w:val="00360AF1"/>
    <w:rsid w:val="00361815"/>
    <w:rsid w:val="003629E0"/>
    <w:rsid w:val="00362B70"/>
    <w:rsid w:val="00362F53"/>
    <w:rsid w:val="003636CA"/>
    <w:rsid w:val="00364DE4"/>
    <w:rsid w:val="00365924"/>
    <w:rsid w:val="00365C60"/>
    <w:rsid w:val="00366BB2"/>
    <w:rsid w:val="00370AC1"/>
    <w:rsid w:val="0037193C"/>
    <w:rsid w:val="00371DB1"/>
    <w:rsid w:val="00372989"/>
    <w:rsid w:val="00374AEA"/>
    <w:rsid w:val="0037780D"/>
    <w:rsid w:val="00377A9B"/>
    <w:rsid w:val="00377DB9"/>
    <w:rsid w:val="0038090F"/>
    <w:rsid w:val="00381AAC"/>
    <w:rsid w:val="00381AF1"/>
    <w:rsid w:val="003836DC"/>
    <w:rsid w:val="003849FF"/>
    <w:rsid w:val="0038646E"/>
    <w:rsid w:val="00387503"/>
    <w:rsid w:val="00390706"/>
    <w:rsid w:val="00390E0A"/>
    <w:rsid w:val="0039112F"/>
    <w:rsid w:val="00392043"/>
    <w:rsid w:val="00392153"/>
    <w:rsid w:val="00392515"/>
    <w:rsid w:val="00392BBA"/>
    <w:rsid w:val="003931A4"/>
    <w:rsid w:val="00393AC3"/>
    <w:rsid w:val="003954FD"/>
    <w:rsid w:val="003963C1"/>
    <w:rsid w:val="003A0ED2"/>
    <w:rsid w:val="003A243E"/>
    <w:rsid w:val="003A3438"/>
    <w:rsid w:val="003A7E24"/>
    <w:rsid w:val="003B5288"/>
    <w:rsid w:val="003B57CF"/>
    <w:rsid w:val="003B6C51"/>
    <w:rsid w:val="003B7DCC"/>
    <w:rsid w:val="003C43EF"/>
    <w:rsid w:val="003C7907"/>
    <w:rsid w:val="003C7D0A"/>
    <w:rsid w:val="003D0738"/>
    <w:rsid w:val="003D2C43"/>
    <w:rsid w:val="003D3135"/>
    <w:rsid w:val="003D60D7"/>
    <w:rsid w:val="003D7CC1"/>
    <w:rsid w:val="003E033C"/>
    <w:rsid w:val="003E0799"/>
    <w:rsid w:val="003E0E5F"/>
    <w:rsid w:val="003E1CE3"/>
    <w:rsid w:val="003E1EF1"/>
    <w:rsid w:val="003E38E3"/>
    <w:rsid w:val="003E67E0"/>
    <w:rsid w:val="003F291D"/>
    <w:rsid w:val="003F34D0"/>
    <w:rsid w:val="003F5818"/>
    <w:rsid w:val="003F5FBF"/>
    <w:rsid w:val="003F639A"/>
    <w:rsid w:val="003F6FA7"/>
    <w:rsid w:val="00401135"/>
    <w:rsid w:val="004024A7"/>
    <w:rsid w:val="00404B29"/>
    <w:rsid w:val="00404CC7"/>
    <w:rsid w:val="00405248"/>
    <w:rsid w:val="004054F8"/>
    <w:rsid w:val="004058CE"/>
    <w:rsid w:val="00405B3A"/>
    <w:rsid w:val="0040722E"/>
    <w:rsid w:val="00414810"/>
    <w:rsid w:val="004151AA"/>
    <w:rsid w:val="00416066"/>
    <w:rsid w:val="00416F43"/>
    <w:rsid w:val="00421740"/>
    <w:rsid w:val="00422A3A"/>
    <w:rsid w:val="00422E25"/>
    <w:rsid w:val="004232FB"/>
    <w:rsid w:val="00424437"/>
    <w:rsid w:val="00424749"/>
    <w:rsid w:val="004249DB"/>
    <w:rsid w:val="00424F0D"/>
    <w:rsid w:val="0042657F"/>
    <w:rsid w:val="00426B20"/>
    <w:rsid w:val="004306C6"/>
    <w:rsid w:val="0043556F"/>
    <w:rsid w:val="00436F24"/>
    <w:rsid w:val="004371DE"/>
    <w:rsid w:val="004400DF"/>
    <w:rsid w:val="004411E6"/>
    <w:rsid w:val="00441E3A"/>
    <w:rsid w:val="0044412B"/>
    <w:rsid w:val="0044423F"/>
    <w:rsid w:val="00444392"/>
    <w:rsid w:val="004444C2"/>
    <w:rsid w:val="00447AE7"/>
    <w:rsid w:val="00447CB6"/>
    <w:rsid w:val="004501B0"/>
    <w:rsid w:val="00450692"/>
    <w:rsid w:val="0045393C"/>
    <w:rsid w:val="004552DF"/>
    <w:rsid w:val="00460EFC"/>
    <w:rsid w:val="00462095"/>
    <w:rsid w:val="00462154"/>
    <w:rsid w:val="00463E27"/>
    <w:rsid w:val="00465C5A"/>
    <w:rsid w:val="004673E1"/>
    <w:rsid w:val="0047226E"/>
    <w:rsid w:val="0047601E"/>
    <w:rsid w:val="00476595"/>
    <w:rsid w:val="00482B81"/>
    <w:rsid w:val="00482D4C"/>
    <w:rsid w:val="00486797"/>
    <w:rsid w:val="00490499"/>
    <w:rsid w:val="004913B8"/>
    <w:rsid w:val="004951DB"/>
    <w:rsid w:val="00495527"/>
    <w:rsid w:val="004958FC"/>
    <w:rsid w:val="00497136"/>
    <w:rsid w:val="004975BB"/>
    <w:rsid w:val="00497DF1"/>
    <w:rsid w:val="004A224A"/>
    <w:rsid w:val="004A413C"/>
    <w:rsid w:val="004A7A29"/>
    <w:rsid w:val="004B071B"/>
    <w:rsid w:val="004B0B01"/>
    <w:rsid w:val="004B0DB9"/>
    <w:rsid w:val="004B165C"/>
    <w:rsid w:val="004B2C03"/>
    <w:rsid w:val="004B3C0F"/>
    <w:rsid w:val="004B626B"/>
    <w:rsid w:val="004B796A"/>
    <w:rsid w:val="004B79B6"/>
    <w:rsid w:val="004C05E4"/>
    <w:rsid w:val="004C18D4"/>
    <w:rsid w:val="004C25A4"/>
    <w:rsid w:val="004C3608"/>
    <w:rsid w:val="004C56B9"/>
    <w:rsid w:val="004C581E"/>
    <w:rsid w:val="004C6AA3"/>
    <w:rsid w:val="004C6B95"/>
    <w:rsid w:val="004C7070"/>
    <w:rsid w:val="004C724B"/>
    <w:rsid w:val="004D1790"/>
    <w:rsid w:val="004D1BC5"/>
    <w:rsid w:val="004D1D0D"/>
    <w:rsid w:val="004D2FE5"/>
    <w:rsid w:val="004D45B4"/>
    <w:rsid w:val="004D764A"/>
    <w:rsid w:val="004E1190"/>
    <w:rsid w:val="004E39E1"/>
    <w:rsid w:val="004E502C"/>
    <w:rsid w:val="004E5F7E"/>
    <w:rsid w:val="004E65F1"/>
    <w:rsid w:val="004F0457"/>
    <w:rsid w:val="004F32C3"/>
    <w:rsid w:val="004F442B"/>
    <w:rsid w:val="004F4E83"/>
    <w:rsid w:val="004F56D0"/>
    <w:rsid w:val="004F5B66"/>
    <w:rsid w:val="004F73CE"/>
    <w:rsid w:val="004F7FFC"/>
    <w:rsid w:val="0050208E"/>
    <w:rsid w:val="00503E44"/>
    <w:rsid w:val="00506F03"/>
    <w:rsid w:val="00511A65"/>
    <w:rsid w:val="00511AE7"/>
    <w:rsid w:val="0051246D"/>
    <w:rsid w:val="005134AC"/>
    <w:rsid w:val="00514DA1"/>
    <w:rsid w:val="00515283"/>
    <w:rsid w:val="0051707D"/>
    <w:rsid w:val="00521941"/>
    <w:rsid w:val="00522A88"/>
    <w:rsid w:val="00524475"/>
    <w:rsid w:val="005309C1"/>
    <w:rsid w:val="00530BF9"/>
    <w:rsid w:val="00531770"/>
    <w:rsid w:val="005327EB"/>
    <w:rsid w:val="00532F63"/>
    <w:rsid w:val="00533926"/>
    <w:rsid w:val="00534218"/>
    <w:rsid w:val="0053663A"/>
    <w:rsid w:val="00537E0E"/>
    <w:rsid w:val="005472D8"/>
    <w:rsid w:val="00550EB2"/>
    <w:rsid w:val="005527D8"/>
    <w:rsid w:val="0055675D"/>
    <w:rsid w:val="00565626"/>
    <w:rsid w:val="005656D6"/>
    <w:rsid w:val="00566E8F"/>
    <w:rsid w:val="00567311"/>
    <w:rsid w:val="0057413F"/>
    <w:rsid w:val="00574143"/>
    <w:rsid w:val="0057422E"/>
    <w:rsid w:val="005751D4"/>
    <w:rsid w:val="0057673F"/>
    <w:rsid w:val="0058288D"/>
    <w:rsid w:val="005833BE"/>
    <w:rsid w:val="00583AF5"/>
    <w:rsid w:val="00585767"/>
    <w:rsid w:val="00585A2A"/>
    <w:rsid w:val="00587D67"/>
    <w:rsid w:val="00590554"/>
    <w:rsid w:val="00591F68"/>
    <w:rsid w:val="00592563"/>
    <w:rsid w:val="00592F34"/>
    <w:rsid w:val="0059385F"/>
    <w:rsid w:val="00594823"/>
    <w:rsid w:val="005956B1"/>
    <w:rsid w:val="00596D63"/>
    <w:rsid w:val="005A2BD2"/>
    <w:rsid w:val="005A541F"/>
    <w:rsid w:val="005B179B"/>
    <w:rsid w:val="005B6E5D"/>
    <w:rsid w:val="005B6F70"/>
    <w:rsid w:val="005C5B19"/>
    <w:rsid w:val="005C7C5F"/>
    <w:rsid w:val="005C7E28"/>
    <w:rsid w:val="005D00C9"/>
    <w:rsid w:val="005D019E"/>
    <w:rsid w:val="005D21BB"/>
    <w:rsid w:val="005D28FD"/>
    <w:rsid w:val="005D64D5"/>
    <w:rsid w:val="005D7C33"/>
    <w:rsid w:val="005D7D5A"/>
    <w:rsid w:val="005E034D"/>
    <w:rsid w:val="005E04B9"/>
    <w:rsid w:val="005E106C"/>
    <w:rsid w:val="005E1DAD"/>
    <w:rsid w:val="005E3FB6"/>
    <w:rsid w:val="005E4166"/>
    <w:rsid w:val="005E4BAC"/>
    <w:rsid w:val="005E4CEC"/>
    <w:rsid w:val="005E4F78"/>
    <w:rsid w:val="005F036B"/>
    <w:rsid w:val="005F132C"/>
    <w:rsid w:val="005F1DB7"/>
    <w:rsid w:val="005F22DB"/>
    <w:rsid w:val="005F2BAB"/>
    <w:rsid w:val="005F4DA5"/>
    <w:rsid w:val="005F775E"/>
    <w:rsid w:val="00600046"/>
    <w:rsid w:val="00600B9A"/>
    <w:rsid w:val="00600F73"/>
    <w:rsid w:val="0060130D"/>
    <w:rsid w:val="00602178"/>
    <w:rsid w:val="006038F9"/>
    <w:rsid w:val="00605084"/>
    <w:rsid w:val="00606B33"/>
    <w:rsid w:val="0060741E"/>
    <w:rsid w:val="00610276"/>
    <w:rsid w:val="00612319"/>
    <w:rsid w:val="0061251D"/>
    <w:rsid w:val="0061440B"/>
    <w:rsid w:val="006164FE"/>
    <w:rsid w:val="0061750C"/>
    <w:rsid w:val="0062017D"/>
    <w:rsid w:val="0062024F"/>
    <w:rsid w:val="00622048"/>
    <w:rsid w:val="0062270D"/>
    <w:rsid w:val="00622A1E"/>
    <w:rsid w:val="00622A70"/>
    <w:rsid w:val="006257B6"/>
    <w:rsid w:val="00627232"/>
    <w:rsid w:val="006301F4"/>
    <w:rsid w:val="006318B5"/>
    <w:rsid w:val="00632FD8"/>
    <w:rsid w:val="00634760"/>
    <w:rsid w:val="006354F5"/>
    <w:rsid w:val="0063564E"/>
    <w:rsid w:val="0064129F"/>
    <w:rsid w:val="0064361E"/>
    <w:rsid w:val="0064399B"/>
    <w:rsid w:val="0064470B"/>
    <w:rsid w:val="00645691"/>
    <w:rsid w:val="006478D9"/>
    <w:rsid w:val="00647BB7"/>
    <w:rsid w:val="006523B6"/>
    <w:rsid w:val="00653AA4"/>
    <w:rsid w:val="00653B07"/>
    <w:rsid w:val="00654BEA"/>
    <w:rsid w:val="0065792F"/>
    <w:rsid w:val="00657B02"/>
    <w:rsid w:val="00660B33"/>
    <w:rsid w:val="00661C6D"/>
    <w:rsid w:val="006636F4"/>
    <w:rsid w:val="00663871"/>
    <w:rsid w:val="006669BC"/>
    <w:rsid w:val="00667B96"/>
    <w:rsid w:val="00670982"/>
    <w:rsid w:val="00672A07"/>
    <w:rsid w:val="006751A8"/>
    <w:rsid w:val="00675651"/>
    <w:rsid w:val="006766E4"/>
    <w:rsid w:val="00677139"/>
    <w:rsid w:val="0067751D"/>
    <w:rsid w:val="00680005"/>
    <w:rsid w:val="00680297"/>
    <w:rsid w:val="00680F0F"/>
    <w:rsid w:val="006820A5"/>
    <w:rsid w:val="00684166"/>
    <w:rsid w:val="00685454"/>
    <w:rsid w:val="006854E4"/>
    <w:rsid w:val="0068703F"/>
    <w:rsid w:val="006873CE"/>
    <w:rsid w:val="0068748E"/>
    <w:rsid w:val="00693276"/>
    <w:rsid w:val="00694BE6"/>
    <w:rsid w:val="006966A7"/>
    <w:rsid w:val="006A0786"/>
    <w:rsid w:val="006A331E"/>
    <w:rsid w:val="006A48AC"/>
    <w:rsid w:val="006A5DF1"/>
    <w:rsid w:val="006A7BE5"/>
    <w:rsid w:val="006B1C45"/>
    <w:rsid w:val="006B22FA"/>
    <w:rsid w:val="006B4268"/>
    <w:rsid w:val="006B4608"/>
    <w:rsid w:val="006C3485"/>
    <w:rsid w:val="006C5E47"/>
    <w:rsid w:val="006C6DE0"/>
    <w:rsid w:val="006C6F45"/>
    <w:rsid w:val="006D11C3"/>
    <w:rsid w:val="006D340C"/>
    <w:rsid w:val="006D3418"/>
    <w:rsid w:val="006D4035"/>
    <w:rsid w:val="006D4C8B"/>
    <w:rsid w:val="006D76AC"/>
    <w:rsid w:val="006E0636"/>
    <w:rsid w:val="006E58DC"/>
    <w:rsid w:val="006E69EE"/>
    <w:rsid w:val="006F2BD5"/>
    <w:rsid w:val="006F4A2B"/>
    <w:rsid w:val="006F62A1"/>
    <w:rsid w:val="006F6A59"/>
    <w:rsid w:val="006F6F3F"/>
    <w:rsid w:val="006F7908"/>
    <w:rsid w:val="00700C7D"/>
    <w:rsid w:val="00700FEF"/>
    <w:rsid w:val="00703F52"/>
    <w:rsid w:val="00704316"/>
    <w:rsid w:val="00705680"/>
    <w:rsid w:val="00710E94"/>
    <w:rsid w:val="0071324D"/>
    <w:rsid w:val="007156A3"/>
    <w:rsid w:val="0071690B"/>
    <w:rsid w:val="00717BED"/>
    <w:rsid w:val="00720D5A"/>
    <w:rsid w:val="007212E3"/>
    <w:rsid w:val="00723DC2"/>
    <w:rsid w:val="00725A75"/>
    <w:rsid w:val="00726096"/>
    <w:rsid w:val="007268FE"/>
    <w:rsid w:val="00726C09"/>
    <w:rsid w:val="00727D8A"/>
    <w:rsid w:val="00731264"/>
    <w:rsid w:val="00731FEA"/>
    <w:rsid w:val="00733855"/>
    <w:rsid w:val="0073502A"/>
    <w:rsid w:val="00735860"/>
    <w:rsid w:val="00735EB5"/>
    <w:rsid w:val="00736F61"/>
    <w:rsid w:val="00737917"/>
    <w:rsid w:val="00737946"/>
    <w:rsid w:val="00737A89"/>
    <w:rsid w:val="00737F14"/>
    <w:rsid w:val="00740E32"/>
    <w:rsid w:val="00742253"/>
    <w:rsid w:val="00743DDE"/>
    <w:rsid w:val="007452FC"/>
    <w:rsid w:val="00745B6D"/>
    <w:rsid w:val="00746FAC"/>
    <w:rsid w:val="007476D0"/>
    <w:rsid w:val="00751267"/>
    <w:rsid w:val="00751EA6"/>
    <w:rsid w:val="00756EAE"/>
    <w:rsid w:val="00760A66"/>
    <w:rsid w:val="00761B06"/>
    <w:rsid w:val="0076342A"/>
    <w:rsid w:val="007662C7"/>
    <w:rsid w:val="0076640F"/>
    <w:rsid w:val="00774989"/>
    <w:rsid w:val="00774A5F"/>
    <w:rsid w:val="00774FBF"/>
    <w:rsid w:val="00775BA7"/>
    <w:rsid w:val="00775CF2"/>
    <w:rsid w:val="00776306"/>
    <w:rsid w:val="00776948"/>
    <w:rsid w:val="00777F03"/>
    <w:rsid w:val="007807EE"/>
    <w:rsid w:val="00780A32"/>
    <w:rsid w:val="00780E73"/>
    <w:rsid w:val="00781DCE"/>
    <w:rsid w:val="00783ECF"/>
    <w:rsid w:val="0078680B"/>
    <w:rsid w:val="00786ECE"/>
    <w:rsid w:val="00787194"/>
    <w:rsid w:val="007940AA"/>
    <w:rsid w:val="007942C2"/>
    <w:rsid w:val="007963BD"/>
    <w:rsid w:val="007975B8"/>
    <w:rsid w:val="007977F0"/>
    <w:rsid w:val="00797AE4"/>
    <w:rsid w:val="007A00F0"/>
    <w:rsid w:val="007A55A7"/>
    <w:rsid w:val="007A67BB"/>
    <w:rsid w:val="007A7D5A"/>
    <w:rsid w:val="007B0E75"/>
    <w:rsid w:val="007B1065"/>
    <w:rsid w:val="007B17CE"/>
    <w:rsid w:val="007B1F10"/>
    <w:rsid w:val="007B335E"/>
    <w:rsid w:val="007B5FDA"/>
    <w:rsid w:val="007B62AB"/>
    <w:rsid w:val="007B6E41"/>
    <w:rsid w:val="007C0C9D"/>
    <w:rsid w:val="007C31CF"/>
    <w:rsid w:val="007C5541"/>
    <w:rsid w:val="007C5F05"/>
    <w:rsid w:val="007C64F4"/>
    <w:rsid w:val="007C6D65"/>
    <w:rsid w:val="007D1E42"/>
    <w:rsid w:val="007E018D"/>
    <w:rsid w:val="007E1FB1"/>
    <w:rsid w:val="007E3B1F"/>
    <w:rsid w:val="007E4516"/>
    <w:rsid w:val="007E500F"/>
    <w:rsid w:val="007E535C"/>
    <w:rsid w:val="007E6459"/>
    <w:rsid w:val="007E6D30"/>
    <w:rsid w:val="007F1B71"/>
    <w:rsid w:val="007F44BF"/>
    <w:rsid w:val="007F5DBC"/>
    <w:rsid w:val="007F7E94"/>
    <w:rsid w:val="00800599"/>
    <w:rsid w:val="008005CB"/>
    <w:rsid w:val="0080242C"/>
    <w:rsid w:val="00802FDA"/>
    <w:rsid w:val="0080305E"/>
    <w:rsid w:val="00804F6E"/>
    <w:rsid w:val="00805098"/>
    <w:rsid w:val="00805A47"/>
    <w:rsid w:val="00807E7D"/>
    <w:rsid w:val="00810FA2"/>
    <w:rsid w:val="008133A1"/>
    <w:rsid w:val="00814963"/>
    <w:rsid w:val="00814C77"/>
    <w:rsid w:val="008152A9"/>
    <w:rsid w:val="00817A63"/>
    <w:rsid w:val="0082249A"/>
    <w:rsid w:val="00822C71"/>
    <w:rsid w:val="00831675"/>
    <w:rsid w:val="00831C04"/>
    <w:rsid w:val="00832316"/>
    <w:rsid w:val="00836D5A"/>
    <w:rsid w:val="00840A14"/>
    <w:rsid w:val="00840DE9"/>
    <w:rsid w:val="00844C5F"/>
    <w:rsid w:val="008467C5"/>
    <w:rsid w:val="0084686F"/>
    <w:rsid w:val="0085055A"/>
    <w:rsid w:val="008519F5"/>
    <w:rsid w:val="00853084"/>
    <w:rsid w:val="00855774"/>
    <w:rsid w:val="00855F4B"/>
    <w:rsid w:val="008579D6"/>
    <w:rsid w:val="00860969"/>
    <w:rsid w:val="00862124"/>
    <w:rsid w:val="00862681"/>
    <w:rsid w:val="00863522"/>
    <w:rsid w:val="008640A3"/>
    <w:rsid w:val="00865BC9"/>
    <w:rsid w:val="00866C54"/>
    <w:rsid w:val="00870EE3"/>
    <w:rsid w:val="00871282"/>
    <w:rsid w:val="00871442"/>
    <w:rsid w:val="00873ABB"/>
    <w:rsid w:val="0087498F"/>
    <w:rsid w:val="00881B46"/>
    <w:rsid w:val="0088467C"/>
    <w:rsid w:val="00885F53"/>
    <w:rsid w:val="00890838"/>
    <w:rsid w:val="00890B3D"/>
    <w:rsid w:val="00892B1A"/>
    <w:rsid w:val="00893005"/>
    <w:rsid w:val="00893992"/>
    <w:rsid w:val="00894579"/>
    <w:rsid w:val="00894FC6"/>
    <w:rsid w:val="00896853"/>
    <w:rsid w:val="0089709F"/>
    <w:rsid w:val="00897E35"/>
    <w:rsid w:val="008A38E2"/>
    <w:rsid w:val="008A3D60"/>
    <w:rsid w:val="008A4CE6"/>
    <w:rsid w:val="008A5B67"/>
    <w:rsid w:val="008A5DAC"/>
    <w:rsid w:val="008B1CFA"/>
    <w:rsid w:val="008B2134"/>
    <w:rsid w:val="008B41D8"/>
    <w:rsid w:val="008C323E"/>
    <w:rsid w:val="008C3284"/>
    <w:rsid w:val="008D098A"/>
    <w:rsid w:val="008D16F7"/>
    <w:rsid w:val="008D1DBB"/>
    <w:rsid w:val="008E077D"/>
    <w:rsid w:val="008E123B"/>
    <w:rsid w:val="008E1427"/>
    <w:rsid w:val="008E1823"/>
    <w:rsid w:val="008E4622"/>
    <w:rsid w:val="008E671F"/>
    <w:rsid w:val="008F0863"/>
    <w:rsid w:val="008F1DA9"/>
    <w:rsid w:val="008F47B9"/>
    <w:rsid w:val="008F56B6"/>
    <w:rsid w:val="008F57DE"/>
    <w:rsid w:val="008F6D40"/>
    <w:rsid w:val="00900A7F"/>
    <w:rsid w:val="009021E1"/>
    <w:rsid w:val="00906B66"/>
    <w:rsid w:val="00910FB1"/>
    <w:rsid w:val="009117D1"/>
    <w:rsid w:val="00912A7F"/>
    <w:rsid w:val="00912B34"/>
    <w:rsid w:val="009133D4"/>
    <w:rsid w:val="009143A0"/>
    <w:rsid w:val="0091508B"/>
    <w:rsid w:val="009171DD"/>
    <w:rsid w:val="00920E96"/>
    <w:rsid w:val="009210BC"/>
    <w:rsid w:val="00922898"/>
    <w:rsid w:val="00922D7A"/>
    <w:rsid w:val="00922E4C"/>
    <w:rsid w:val="00923A98"/>
    <w:rsid w:val="009243FB"/>
    <w:rsid w:val="00924DAE"/>
    <w:rsid w:val="00925510"/>
    <w:rsid w:val="00925A66"/>
    <w:rsid w:val="00926561"/>
    <w:rsid w:val="0092796C"/>
    <w:rsid w:val="00931341"/>
    <w:rsid w:val="00935E81"/>
    <w:rsid w:val="00936902"/>
    <w:rsid w:val="00936923"/>
    <w:rsid w:val="009379E4"/>
    <w:rsid w:val="00937A57"/>
    <w:rsid w:val="0094651E"/>
    <w:rsid w:val="0094690E"/>
    <w:rsid w:val="00947594"/>
    <w:rsid w:val="00950712"/>
    <w:rsid w:val="009508ED"/>
    <w:rsid w:val="00951E90"/>
    <w:rsid w:val="00954679"/>
    <w:rsid w:val="00955695"/>
    <w:rsid w:val="00963655"/>
    <w:rsid w:val="00963991"/>
    <w:rsid w:val="009646AB"/>
    <w:rsid w:val="009647D1"/>
    <w:rsid w:val="00966EE6"/>
    <w:rsid w:val="00971020"/>
    <w:rsid w:val="00971CB8"/>
    <w:rsid w:val="009740F8"/>
    <w:rsid w:val="009758AC"/>
    <w:rsid w:val="00977F3B"/>
    <w:rsid w:val="00980183"/>
    <w:rsid w:val="009818B5"/>
    <w:rsid w:val="00983442"/>
    <w:rsid w:val="00987552"/>
    <w:rsid w:val="00997D06"/>
    <w:rsid w:val="009A0D86"/>
    <w:rsid w:val="009A35D3"/>
    <w:rsid w:val="009A5026"/>
    <w:rsid w:val="009A5DC8"/>
    <w:rsid w:val="009A70DA"/>
    <w:rsid w:val="009A7B5F"/>
    <w:rsid w:val="009B0BB6"/>
    <w:rsid w:val="009B13BC"/>
    <w:rsid w:val="009B5CA2"/>
    <w:rsid w:val="009C05FD"/>
    <w:rsid w:val="009C26BD"/>
    <w:rsid w:val="009C53F3"/>
    <w:rsid w:val="009C5705"/>
    <w:rsid w:val="009C59AC"/>
    <w:rsid w:val="009C653F"/>
    <w:rsid w:val="009C6A1E"/>
    <w:rsid w:val="009D0A23"/>
    <w:rsid w:val="009D6B1A"/>
    <w:rsid w:val="009D754F"/>
    <w:rsid w:val="009E0C71"/>
    <w:rsid w:val="009E2F86"/>
    <w:rsid w:val="009F3150"/>
    <w:rsid w:val="009F321A"/>
    <w:rsid w:val="009F36ED"/>
    <w:rsid w:val="009F36FE"/>
    <w:rsid w:val="009F4709"/>
    <w:rsid w:val="009F56BA"/>
    <w:rsid w:val="009F7031"/>
    <w:rsid w:val="00A000F2"/>
    <w:rsid w:val="00A014F4"/>
    <w:rsid w:val="00A01B20"/>
    <w:rsid w:val="00A02904"/>
    <w:rsid w:val="00A07E68"/>
    <w:rsid w:val="00A11160"/>
    <w:rsid w:val="00A113B2"/>
    <w:rsid w:val="00A11602"/>
    <w:rsid w:val="00A12209"/>
    <w:rsid w:val="00A133AF"/>
    <w:rsid w:val="00A17306"/>
    <w:rsid w:val="00A1745C"/>
    <w:rsid w:val="00A213D1"/>
    <w:rsid w:val="00A215FE"/>
    <w:rsid w:val="00A22F06"/>
    <w:rsid w:val="00A251CE"/>
    <w:rsid w:val="00A25301"/>
    <w:rsid w:val="00A25AB8"/>
    <w:rsid w:val="00A25C17"/>
    <w:rsid w:val="00A348B3"/>
    <w:rsid w:val="00A35F94"/>
    <w:rsid w:val="00A36071"/>
    <w:rsid w:val="00A36DF3"/>
    <w:rsid w:val="00A40649"/>
    <w:rsid w:val="00A41796"/>
    <w:rsid w:val="00A43AEA"/>
    <w:rsid w:val="00A447D2"/>
    <w:rsid w:val="00A476BC"/>
    <w:rsid w:val="00A503F2"/>
    <w:rsid w:val="00A517C2"/>
    <w:rsid w:val="00A517EB"/>
    <w:rsid w:val="00A532DD"/>
    <w:rsid w:val="00A536FC"/>
    <w:rsid w:val="00A552A2"/>
    <w:rsid w:val="00A5532E"/>
    <w:rsid w:val="00A61BA5"/>
    <w:rsid w:val="00A624D8"/>
    <w:rsid w:val="00A646F7"/>
    <w:rsid w:val="00A66265"/>
    <w:rsid w:val="00A70FC7"/>
    <w:rsid w:val="00A73DB7"/>
    <w:rsid w:val="00A74BEF"/>
    <w:rsid w:val="00A76373"/>
    <w:rsid w:val="00A76A02"/>
    <w:rsid w:val="00A804F3"/>
    <w:rsid w:val="00A80BCF"/>
    <w:rsid w:val="00A8369C"/>
    <w:rsid w:val="00A8443D"/>
    <w:rsid w:val="00A84E2D"/>
    <w:rsid w:val="00A85843"/>
    <w:rsid w:val="00A916C0"/>
    <w:rsid w:val="00A91E0E"/>
    <w:rsid w:val="00A93472"/>
    <w:rsid w:val="00A96B54"/>
    <w:rsid w:val="00A97E41"/>
    <w:rsid w:val="00AA07BF"/>
    <w:rsid w:val="00AA1689"/>
    <w:rsid w:val="00AA17CA"/>
    <w:rsid w:val="00AA1BB3"/>
    <w:rsid w:val="00AA1D59"/>
    <w:rsid w:val="00AA30F7"/>
    <w:rsid w:val="00AA406E"/>
    <w:rsid w:val="00AA4803"/>
    <w:rsid w:val="00AA5770"/>
    <w:rsid w:val="00AA6DFD"/>
    <w:rsid w:val="00AB4339"/>
    <w:rsid w:val="00AB4A86"/>
    <w:rsid w:val="00AB50CF"/>
    <w:rsid w:val="00AB6CF4"/>
    <w:rsid w:val="00AB7B6E"/>
    <w:rsid w:val="00AC1D15"/>
    <w:rsid w:val="00AC4427"/>
    <w:rsid w:val="00AC461C"/>
    <w:rsid w:val="00AC4F55"/>
    <w:rsid w:val="00AC6846"/>
    <w:rsid w:val="00AD759A"/>
    <w:rsid w:val="00AE063C"/>
    <w:rsid w:val="00AE1034"/>
    <w:rsid w:val="00AE126B"/>
    <w:rsid w:val="00AE1C66"/>
    <w:rsid w:val="00AE2D30"/>
    <w:rsid w:val="00AE3524"/>
    <w:rsid w:val="00AE46FC"/>
    <w:rsid w:val="00AE6B4B"/>
    <w:rsid w:val="00AE76F7"/>
    <w:rsid w:val="00AE7FE2"/>
    <w:rsid w:val="00AF26C9"/>
    <w:rsid w:val="00AF332C"/>
    <w:rsid w:val="00AF45DE"/>
    <w:rsid w:val="00AF4A70"/>
    <w:rsid w:val="00AF6559"/>
    <w:rsid w:val="00AF7468"/>
    <w:rsid w:val="00AF773A"/>
    <w:rsid w:val="00B0007F"/>
    <w:rsid w:val="00B00391"/>
    <w:rsid w:val="00B006F3"/>
    <w:rsid w:val="00B00BCA"/>
    <w:rsid w:val="00B00CEC"/>
    <w:rsid w:val="00B017AE"/>
    <w:rsid w:val="00B01C2E"/>
    <w:rsid w:val="00B02DE8"/>
    <w:rsid w:val="00B03346"/>
    <w:rsid w:val="00B03A79"/>
    <w:rsid w:val="00B04AAA"/>
    <w:rsid w:val="00B062E0"/>
    <w:rsid w:val="00B076BB"/>
    <w:rsid w:val="00B07B0C"/>
    <w:rsid w:val="00B160B8"/>
    <w:rsid w:val="00B21DB0"/>
    <w:rsid w:val="00B23211"/>
    <w:rsid w:val="00B23371"/>
    <w:rsid w:val="00B25563"/>
    <w:rsid w:val="00B25F5E"/>
    <w:rsid w:val="00B25FCA"/>
    <w:rsid w:val="00B26231"/>
    <w:rsid w:val="00B265D2"/>
    <w:rsid w:val="00B26B7B"/>
    <w:rsid w:val="00B26D48"/>
    <w:rsid w:val="00B26D9F"/>
    <w:rsid w:val="00B27843"/>
    <w:rsid w:val="00B27C4C"/>
    <w:rsid w:val="00B30F4F"/>
    <w:rsid w:val="00B3112E"/>
    <w:rsid w:val="00B31AA8"/>
    <w:rsid w:val="00B31D1E"/>
    <w:rsid w:val="00B332BD"/>
    <w:rsid w:val="00B34D76"/>
    <w:rsid w:val="00B35F47"/>
    <w:rsid w:val="00B36325"/>
    <w:rsid w:val="00B36DE3"/>
    <w:rsid w:val="00B36FA8"/>
    <w:rsid w:val="00B40425"/>
    <w:rsid w:val="00B42EE1"/>
    <w:rsid w:val="00B437A7"/>
    <w:rsid w:val="00B445AA"/>
    <w:rsid w:val="00B44B1B"/>
    <w:rsid w:val="00B453CC"/>
    <w:rsid w:val="00B47284"/>
    <w:rsid w:val="00B47CC0"/>
    <w:rsid w:val="00B47EE2"/>
    <w:rsid w:val="00B51CBE"/>
    <w:rsid w:val="00B53678"/>
    <w:rsid w:val="00B53810"/>
    <w:rsid w:val="00B54A9D"/>
    <w:rsid w:val="00B54EA0"/>
    <w:rsid w:val="00B54EF7"/>
    <w:rsid w:val="00B55474"/>
    <w:rsid w:val="00B55A1B"/>
    <w:rsid w:val="00B55F3F"/>
    <w:rsid w:val="00B56768"/>
    <w:rsid w:val="00B57921"/>
    <w:rsid w:val="00B60EB5"/>
    <w:rsid w:val="00B61C18"/>
    <w:rsid w:val="00B63D24"/>
    <w:rsid w:val="00B63EDB"/>
    <w:rsid w:val="00B66E3B"/>
    <w:rsid w:val="00B670DE"/>
    <w:rsid w:val="00B671AB"/>
    <w:rsid w:val="00B7177B"/>
    <w:rsid w:val="00B7302F"/>
    <w:rsid w:val="00B73979"/>
    <w:rsid w:val="00B75430"/>
    <w:rsid w:val="00B76F73"/>
    <w:rsid w:val="00B805BA"/>
    <w:rsid w:val="00B80E86"/>
    <w:rsid w:val="00B82457"/>
    <w:rsid w:val="00B8293D"/>
    <w:rsid w:val="00B82C7C"/>
    <w:rsid w:val="00B85099"/>
    <w:rsid w:val="00B906BB"/>
    <w:rsid w:val="00B916AE"/>
    <w:rsid w:val="00B92478"/>
    <w:rsid w:val="00B95103"/>
    <w:rsid w:val="00B96B60"/>
    <w:rsid w:val="00B96E4E"/>
    <w:rsid w:val="00BA1BD5"/>
    <w:rsid w:val="00BA1D4E"/>
    <w:rsid w:val="00BA29AF"/>
    <w:rsid w:val="00BA2B87"/>
    <w:rsid w:val="00BA4911"/>
    <w:rsid w:val="00BA4BF0"/>
    <w:rsid w:val="00BA6188"/>
    <w:rsid w:val="00BA6455"/>
    <w:rsid w:val="00BB07B9"/>
    <w:rsid w:val="00BB0B85"/>
    <w:rsid w:val="00BB2973"/>
    <w:rsid w:val="00BB4F6D"/>
    <w:rsid w:val="00BB5215"/>
    <w:rsid w:val="00BB7A7D"/>
    <w:rsid w:val="00BB7B1F"/>
    <w:rsid w:val="00BC0810"/>
    <w:rsid w:val="00BC64FD"/>
    <w:rsid w:val="00BD07F5"/>
    <w:rsid w:val="00BD0EC8"/>
    <w:rsid w:val="00BD1EF8"/>
    <w:rsid w:val="00BD419D"/>
    <w:rsid w:val="00BD61A2"/>
    <w:rsid w:val="00BD65FF"/>
    <w:rsid w:val="00BE2143"/>
    <w:rsid w:val="00BE4612"/>
    <w:rsid w:val="00BE484D"/>
    <w:rsid w:val="00BE4B9E"/>
    <w:rsid w:val="00BE51D8"/>
    <w:rsid w:val="00BE5BE3"/>
    <w:rsid w:val="00BF04C1"/>
    <w:rsid w:val="00BF2323"/>
    <w:rsid w:val="00BF49E6"/>
    <w:rsid w:val="00BF5FFC"/>
    <w:rsid w:val="00BF6ABA"/>
    <w:rsid w:val="00C0581F"/>
    <w:rsid w:val="00C062A5"/>
    <w:rsid w:val="00C0692D"/>
    <w:rsid w:val="00C07E87"/>
    <w:rsid w:val="00C11FA7"/>
    <w:rsid w:val="00C133B0"/>
    <w:rsid w:val="00C14635"/>
    <w:rsid w:val="00C166B5"/>
    <w:rsid w:val="00C214E9"/>
    <w:rsid w:val="00C23533"/>
    <w:rsid w:val="00C25B28"/>
    <w:rsid w:val="00C25C43"/>
    <w:rsid w:val="00C27814"/>
    <w:rsid w:val="00C27820"/>
    <w:rsid w:val="00C27D4F"/>
    <w:rsid w:val="00C34568"/>
    <w:rsid w:val="00C34DCD"/>
    <w:rsid w:val="00C36436"/>
    <w:rsid w:val="00C37E05"/>
    <w:rsid w:val="00C402D7"/>
    <w:rsid w:val="00C41664"/>
    <w:rsid w:val="00C41DE6"/>
    <w:rsid w:val="00C42219"/>
    <w:rsid w:val="00C43E89"/>
    <w:rsid w:val="00C4482E"/>
    <w:rsid w:val="00C45610"/>
    <w:rsid w:val="00C474FA"/>
    <w:rsid w:val="00C508A7"/>
    <w:rsid w:val="00C50E0F"/>
    <w:rsid w:val="00C51E4A"/>
    <w:rsid w:val="00C52B20"/>
    <w:rsid w:val="00C53419"/>
    <w:rsid w:val="00C53431"/>
    <w:rsid w:val="00C5392A"/>
    <w:rsid w:val="00C55209"/>
    <w:rsid w:val="00C55D29"/>
    <w:rsid w:val="00C56B03"/>
    <w:rsid w:val="00C61709"/>
    <w:rsid w:val="00C619C4"/>
    <w:rsid w:val="00C6328C"/>
    <w:rsid w:val="00C63FD7"/>
    <w:rsid w:val="00C66D60"/>
    <w:rsid w:val="00C67A1A"/>
    <w:rsid w:val="00C67A70"/>
    <w:rsid w:val="00C7032F"/>
    <w:rsid w:val="00C713F9"/>
    <w:rsid w:val="00C72A96"/>
    <w:rsid w:val="00C74883"/>
    <w:rsid w:val="00C749CD"/>
    <w:rsid w:val="00C7535F"/>
    <w:rsid w:val="00C75CB6"/>
    <w:rsid w:val="00C76441"/>
    <w:rsid w:val="00C771FB"/>
    <w:rsid w:val="00C77963"/>
    <w:rsid w:val="00C81F39"/>
    <w:rsid w:val="00C82BF3"/>
    <w:rsid w:val="00C844DB"/>
    <w:rsid w:val="00C878AD"/>
    <w:rsid w:val="00C9186F"/>
    <w:rsid w:val="00C92906"/>
    <w:rsid w:val="00CA0410"/>
    <w:rsid w:val="00CA0754"/>
    <w:rsid w:val="00CA0BE9"/>
    <w:rsid w:val="00CA138D"/>
    <w:rsid w:val="00CA23D1"/>
    <w:rsid w:val="00CA23EA"/>
    <w:rsid w:val="00CA3735"/>
    <w:rsid w:val="00CA4D9A"/>
    <w:rsid w:val="00CA4EC7"/>
    <w:rsid w:val="00CA61A1"/>
    <w:rsid w:val="00CA7C4C"/>
    <w:rsid w:val="00CB03D7"/>
    <w:rsid w:val="00CB04C3"/>
    <w:rsid w:val="00CB0A75"/>
    <w:rsid w:val="00CB4404"/>
    <w:rsid w:val="00CB5D0F"/>
    <w:rsid w:val="00CB696C"/>
    <w:rsid w:val="00CB6EA5"/>
    <w:rsid w:val="00CC0BE8"/>
    <w:rsid w:val="00CC1110"/>
    <w:rsid w:val="00CC1FD1"/>
    <w:rsid w:val="00CC5BA2"/>
    <w:rsid w:val="00CC68DD"/>
    <w:rsid w:val="00CC7641"/>
    <w:rsid w:val="00CD40BF"/>
    <w:rsid w:val="00CD538E"/>
    <w:rsid w:val="00CD54CB"/>
    <w:rsid w:val="00CE1786"/>
    <w:rsid w:val="00CE2FFE"/>
    <w:rsid w:val="00CE3E1B"/>
    <w:rsid w:val="00CE54DF"/>
    <w:rsid w:val="00CE6B39"/>
    <w:rsid w:val="00CF0156"/>
    <w:rsid w:val="00CF5373"/>
    <w:rsid w:val="00CF66A8"/>
    <w:rsid w:val="00CF6A16"/>
    <w:rsid w:val="00CF7D5F"/>
    <w:rsid w:val="00D00098"/>
    <w:rsid w:val="00D0333B"/>
    <w:rsid w:val="00D03989"/>
    <w:rsid w:val="00D05302"/>
    <w:rsid w:val="00D0558D"/>
    <w:rsid w:val="00D06588"/>
    <w:rsid w:val="00D06C19"/>
    <w:rsid w:val="00D06D81"/>
    <w:rsid w:val="00D10829"/>
    <w:rsid w:val="00D13794"/>
    <w:rsid w:val="00D1569E"/>
    <w:rsid w:val="00D1695B"/>
    <w:rsid w:val="00D177C3"/>
    <w:rsid w:val="00D17F06"/>
    <w:rsid w:val="00D20EBC"/>
    <w:rsid w:val="00D24052"/>
    <w:rsid w:val="00D24386"/>
    <w:rsid w:val="00D2495D"/>
    <w:rsid w:val="00D2593A"/>
    <w:rsid w:val="00D27EF5"/>
    <w:rsid w:val="00D31575"/>
    <w:rsid w:val="00D333E7"/>
    <w:rsid w:val="00D34411"/>
    <w:rsid w:val="00D34626"/>
    <w:rsid w:val="00D34FB4"/>
    <w:rsid w:val="00D35446"/>
    <w:rsid w:val="00D4007C"/>
    <w:rsid w:val="00D40E92"/>
    <w:rsid w:val="00D41287"/>
    <w:rsid w:val="00D4257A"/>
    <w:rsid w:val="00D42671"/>
    <w:rsid w:val="00D42E43"/>
    <w:rsid w:val="00D43C47"/>
    <w:rsid w:val="00D4776F"/>
    <w:rsid w:val="00D5264B"/>
    <w:rsid w:val="00D55999"/>
    <w:rsid w:val="00D56B7A"/>
    <w:rsid w:val="00D56EDF"/>
    <w:rsid w:val="00D5764F"/>
    <w:rsid w:val="00D6113F"/>
    <w:rsid w:val="00D62665"/>
    <w:rsid w:val="00D628E9"/>
    <w:rsid w:val="00D62904"/>
    <w:rsid w:val="00D63F9B"/>
    <w:rsid w:val="00D64CDA"/>
    <w:rsid w:val="00D66109"/>
    <w:rsid w:val="00D66EC3"/>
    <w:rsid w:val="00D66F31"/>
    <w:rsid w:val="00D7081A"/>
    <w:rsid w:val="00D71CD1"/>
    <w:rsid w:val="00D736F6"/>
    <w:rsid w:val="00D737E4"/>
    <w:rsid w:val="00D73955"/>
    <w:rsid w:val="00D73D1D"/>
    <w:rsid w:val="00D8052F"/>
    <w:rsid w:val="00D81307"/>
    <w:rsid w:val="00D822E3"/>
    <w:rsid w:val="00D82E47"/>
    <w:rsid w:val="00D857F8"/>
    <w:rsid w:val="00D864EE"/>
    <w:rsid w:val="00D873D8"/>
    <w:rsid w:val="00D87642"/>
    <w:rsid w:val="00D92C32"/>
    <w:rsid w:val="00D93D5A"/>
    <w:rsid w:val="00D9538C"/>
    <w:rsid w:val="00DA0952"/>
    <w:rsid w:val="00DA314E"/>
    <w:rsid w:val="00DA35EF"/>
    <w:rsid w:val="00DA4C94"/>
    <w:rsid w:val="00DA5430"/>
    <w:rsid w:val="00DA62E4"/>
    <w:rsid w:val="00DA7C77"/>
    <w:rsid w:val="00DB0F18"/>
    <w:rsid w:val="00DB0FB2"/>
    <w:rsid w:val="00DB21D0"/>
    <w:rsid w:val="00DB3AFF"/>
    <w:rsid w:val="00DB528E"/>
    <w:rsid w:val="00DB6239"/>
    <w:rsid w:val="00DB7D1A"/>
    <w:rsid w:val="00DC0B57"/>
    <w:rsid w:val="00DC0CDE"/>
    <w:rsid w:val="00DC10F8"/>
    <w:rsid w:val="00DC15CC"/>
    <w:rsid w:val="00DC2EA1"/>
    <w:rsid w:val="00DC32EC"/>
    <w:rsid w:val="00DC44FE"/>
    <w:rsid w:val="00DC477A"/>
    <w:rsid w:val="00DC4D72"/>
    <w:rsid w:val="00DC52D4"/>
    <w:rsid w:val="00DC5A82"/>
    <w:rsid w:val="00DC668C"/>
    <w:rsid w:val="00DD23D4"/>
    <w:rsid w:val="00DD734D"/>
    <w:rsid w:val="00DE5C32"/>
    <w:rsid w:val="00DE76CB"/>
    <w:rsid w:val="00DE7F1A"/>
    <w:rsid w:val="00DF3244"/>
    <w:rsid w:val="00DF478C"/>
    <w:rsid w:val="00E0248A"/>
    <w:rsid w:val="00E03BA2"/>
    <w:rsid w:val="00E05E05"/>
    <w:rsid w:val="00E0624D"/>
    <w:rsid w:val="00E06563"/>
    <w:rsid w:val="00E076BF"/>
    <w:rsid w:val="00E07C20"/>
    <w:rsid w:val="00E1157C"/>
    <w:rsid w:val="00E13088"/>
    <w:rsid w:val="00E13D45"/>
    <w:rsid w:val="00E17042"/>
    <w:rsid w:val="00E20778"/>
    <w:rsid w:val="00E211F6"/>
    <w:rsid w:val="00E23598"/>
    <w:rsid w:val="00E2590B"/>
    <w:rsid w:val="00E263D4"/>
    <w:rsid w:val="00E27183"/>
    <w:rsid w:val="00E27208"/>
    <w:rsid w:val="00E3252A"/>
    <w:rsid w:val="00E325EA"/>
    <w:rsid w:val="00E32D9F"/>
    <w:rsid w:val="00E334D6"/>
    <w:rsid w:val="00E33AB9"/>
    <w:rsid w:val="00E33EDD"/>
    <w:rsid w:val="00E403FB"/>
    <w:rsid w:val="00E421E2"/>
    <w:rsid w:val="00E44369"/>
    <w:rsid w:val="00E4438C"/>
    <w:rsid w:val="00E457F3"/>
    <w:rsid w:val="00E45C81"/>
    <w:rsid w:val="00E504FA"/>
    <w:rsid w:val="00E54548"/>
    <w:rsid w:val="00E570AA"/>
    <w:rsid w:val="00E57943"/>
    <w:rsid w:val="00E61855"/>
    <w:rsid w:val="00E61AD9"/>
    <w:rsid w:val="00E6426F"/>
    <w:rsid w:val="00E65517"/>
    <w:rsid w:val="00E65875"/>
    <w:rsid w:val="00E666D6"/>
    <w:rsid w:val="00E6728A"/>
    <w:rsid w:val="00E67A9F"/>
    <w:rsid w:val="00E67C12"/>
    <w:rsid w:val="00E704A7"/>
    <w:rsid w:val="00E73CB9"/>
    <w:rsid w:val="00E75759"/>
    <w:rsid w:val="00E770F5"/>
    <w:rsid w:val="00E77259"/>
    <w:rsid w:val="00E8041A"/>
    <w:rsid w:val="00E8072C"/>
    <w:rsid w:val="00E877FE"/>
    <w:rsid w:val="00E93E56"/>
    <w:rsid w:val="00E942E7"/>
    <w:rsid w:val="00E947D2"/>
    <w:rsid w:val="00EA0350"/>
    <w:rsid w:val="00EA1A4A"/>
    <w:rsid w:val="00EA1C76"/>
    <w:rsid w:val="00EA33B0"/>
    <w:rsid w:val="00EA4DD8"/>
    <w:rsid w:val="00EA68A9"/>
    <w:rsid w:val="00EA6E39"/>
    <w:rsid w:val="00EA7CC0"/>
    <w:rsid w:val="00EB1519"/>
    <w:rsid w:val="00EB2637"/>
    <w:rsid w:val="00EB2AEF"/>
    <w:rsid w:val="00EB3C76"/>
    <w:rsid w:val="00EB3ED4"/>
    <w:rsid w:val="00EB4358"/>
    <w:rsid w:val="00EB7E71"/>
    <w:rsid w:val="00EC0BCE"/>
    <w:rsid w:val="00EC1710"/>
    <w:rsid w:val="00EC4E16"/>
    <w:rsid w:val="00EC54B6"/>
    <w:rsid w:val="00EC5B08"/>
    <w:rsid w:val="00EC6812"/>
    <w:rsid w:val="00EC6B7A"/>
    <w:rsid w:val="00EC7750"/>
    <w:rsid w:val="00ED068D"/>
    <w:rsid w:val="00ED077B"/>
    <w:rsid w:val="00ED17AF"/>
    <w:rsid w:val="00ED21BF"/>
    <w:rsid w:val="00ED308D"/>
    <w:rsid w:val="00ED72C0"/>
    <w:rsid w:val="00ED7F87"/>
    <w:rsid w:val="00EE102D"/>
    <w:rsid w:val="00EE147A"/>
    <w:rsid w:val="00EE1AA0"/>
    <w:rsid w:val="00EE1C71"/>
    <w:rsid w:val="00EE1CD8"/>
    <w:rsid w:val="00EE282C"/>
    <w:rsid w:val="00EE50B8"/>
    <w:rsid w:val="00EE5AD9"/>
    <w:rsid w:val="00EE64EC"/>
    <w:rsid w:val="00EF194E"/>
    <w:rsid w:val="00EF38D9"/>
    <w:rsid w:val="00EF39EE"/>
    <w:rsid w:val="00EF4699"/>
    <w:rsid w:val="00EF70A4"/>
    <w:rsid w:val="00EF70C5"/>
    <w:rsid w:val="00F00ADA"/>
    <w:rsid w:val="00F01A22"/>
    <w:rsid w:val="00F037D0"/>
    <w:rsid w:val="00F05FB4"/>
    <w:rsid w:val="00F07E3E"/>
    <w:rsid w:val="00F102AF"/>
    <w:rsid w:val="00F1055B"/>
    <w:rsid w:val="00F109D4"/>
    <w:rsid w:val="00F10F89"/>
    <w:rsid w:val="00F1131E"/>
    <w:rsid w:val="00F15EE9"/>
    <w:rsid w:val="00F20B0D"/>
    <w:rsid w:val="00F2253E"/>
    <w:rsid w:val="00F24965"/>
    <w:rsid w:val="00F24CFB"/>
    <w:rsid w:val="00F26040"/>
    <w:rsid w:val="00F33A3E"/>
    <w:rsid w:val="00F34865"/>
    <w:rsid w:val="00F36954"/>
    <w:rsid w:val="00F43B85"/>
    <w:rsid w:val="00F43EFC"/>
    <w:rsid w:val="00F4422F"/>
    <w:rsid w:val="00F44396"/>
    <w:rsid w:val="00F44E9C"/>
    <w:rsid w:val="00F451BE"/>
    <w:rsid w:val="00F47585"/>
    <w:rsid w:val="00F50E1D"/>
    <w:rsid w:val="00F50ED8"/>
    <w:rsid w:val="00F52852"/>
    <w:rsid w:val="00F52B6B"/>
    <w:rsid w:val="00F54717"/>
    <w:rsid w:val="00F54B99"/>
    <w:rsid w:val="00F54BC0"/>
    <w:rsid w:val="00F55C91"/>
    <w:rsid w:val="00F55CBD"/>
    <w:rsid w:val="00F56A7C"/>
    <w:rsid w:val="00F5744C"/>
    <w:rsid w:val="00F57853"/>
    <w:rsid w:val="00F607D3"/>
    <w:rsid w:val="00F6118F"/>
    <w:rsid w:val="00F6177D"/>
    <w:rsid w:val="00F67080"/>
    <w:rsid w:val="00F715A5"/>
    <w:rsid w:val="00F71901"/>
    <w:rsid w:val="00F74395"/>
    <w:rsid w:val="00F77401"/>
    <w:rsid w:val="00F80C74"/>
    <w:rsid w:val="00F80F88"/>
    <w:rsid w:val="00F82759"/>
    <w:rsid w:val="00F82B84"/>
    <w:rsid w:val="00F848D6"/>
    <w:rsid w:val="00F84E07"/>
    <w:rsid w:val="00F8558F"/>
    <w:rsid w:val="00F85E6F"/>
    <w:rsid w:val="00F863A7"/>
    <w:rsid w:val="00F918AD"/>
    <w:rsid w:val="00F93BE3"/>
    <w:rsid w:val="00F94080"/>
    <w:rsid w:val="00F9427C"/>
    <w:rsid w:val="00F9530A"/>
    <w:rsid w:val="00FA3E23"/>
    <w:rsid w:val="00FA49F0"/>
    <w:rsid w:val="00FA5505"/>
    <w:rsid w:val="00FA5583"/>
    <w:rsid w:val="00FA7490"/>
    <w:rsid w:val="00FA784E"/>
    <w:rsid w:val="00FA78D5"/>
    <w:rsid w:val="00FB375D"/>
    <w:rsid w:val="00FB4B56"/>
    <w:rsid w:val="00FB5251"/>
    <w:rsid w:val="00FB7F08"/>
    <w:rsid w:val="00FC1B98"/>
    <w:rsid w:val="00FC3778"/>
    <w:rsid w:val="00FC4BA3"/>
    <w:rsid w:val="00FC654A"/>
    <w:rsid w:val="00FC71D5"/>
    <w:rsid w:val="00FC796D"/>
    <w:rsid w:val="00FD0ABF"/>
    <w:rsid w:val="00FD3331"/>
    <w:rsid w:val="00FD4F5E"/>
    <w:rsid w:val="00FD5D97"/>
    <w:rsid w:val="00FD7C65"/>
    <w:rsid w:val="00FE04E4"/>
    <w:rsid w:val="00FE5759"/>
    <w:rsid w:val="00FE5ACB"/>
    <w:rsid w:val="00FE6847"/>
    <w:rsid w:val="00FE6EA0"/>
    <w:rsid w:val="00FE7099"/>
    <w:rsid w:val="00FE73F9"/>
    <w:rsid w:val="00FF1057"/>
    <w:rsid w:val="00FF1621"/>
    <w:rsid w:val="00FF186C"/>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A1E8DC3"/>
  <w15:docId w15:val="{1D24CE03-E56B-48FF-8CB7-22FA29EC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left" w:pos="851"/>
      </w:tabs>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ListParagraph">
    <w:name w:val="List Paragraph"/>
    <w:basedOn w:val="Normal"/>
    <w:uiPriority w:val="34"/>
    <w:qFormat/>
    <w:rsid w:val="005472D8"/>
    <w:pPr>
      <w:ind w:left="720"/>
      <w:contextualSpacing/>
    </w:pPr>
  </w:style>
  <w:style w:type="paragraph" w:styleId="Revision">
    <w:name w:val="Revision"/>
    <w:hidden/>
    <w:uiPriority w:val="99"/>
    <w:semiHidden/>
    <w:rsid w:val="001D2579"/>
    <w:rPr>
      <w:sz w:val="24"/>
    </w:rPr>
  </w:style>
  <w:style w:type="paragraph" w:customStyle="1" w:styleId="TableHeading">
    <w:name w:val="Table Heading"/>
    <w:basedOn w:val="Heading4"/>
    <w:next w:val="Normal"/>
    <w:uiPriority w:val="1"/>
    <w:rsid w:val="000C47ED"/>
    <w:pPr>
      <w:numPr>
        <w:ilvl w:val="4"/>
        <w:numId w:val="8"/>
      </w:numPr>
      <w:tabs>
        <w:tab w:val="clear" w:pos="1987"/>
      </w:tabs>
      <w:spacing w:before="240" w:after="200"/>
      <w:ind w:left="0" w:firstLine="0"/>
    </w:pPr>
    <w:rPr>
      <w:rFonts w:ascii="Helvetica" w:hAnsi="Helvetica" w:cs="Helvetica"/>
      <w:i/>
      <w:iCs/>
      <w:kern w:val="0"/>
      <w:sz w:val="22"/>
      <w:szCs w:val="22"/>
      <w:lang w:eastAsia="en-US"/>
    </w:rPr>
  </w:style>
  <w:style w:type="paragraph" w:customStyle="1" w:styleId="Chapterheading">
    <w:name w:val="Chapter heading"/>
    <w:basedOn w:val="Heading1"/>
    <w:next w:val="Normal"/>
    <w:rsid w:val="000C47ED"/>
    <w:pPr>
      <w:keepLines/>
      <w:numPr>
        <w:numId w:val="8"/>
      </w:numPr>
      <w:pBdr>
        <w:bottom w:val="single" w:sz="4" w:space="8" w:color="auto"/>
      </w:pBdr>
      <w:spacing w:before="0" w:after="480"/>
      <w:jc w:val="left"/>
    </w:pPr>
    <w:rPr>
      <w:rFonts w:ascii="Helvitica" w:eastAsiaTheme="majorEastAsia" w:hAnsi="Helvitica" w:cstheme="majorBidi"/>
      <w:i/>
      <w:kern w:val="0"/>
      <w:sz w:val="40"/>
      <w:szCs w:val="32"/>
      <w:u w:val="none"/>
      <w:lang w:eastAsia="en-US"/>
    </w:rPr>
  </w:style>
  <w:style w:type="numbering" w:customStyle="1" w:styleId="Chapternumbering">
    <w:name w:val="Chapter numbering"/>
    <w:uiPriority w:val="99"/>
    <w:rsid w:val="000C47ED"/>
    <w:pPr>
      <w:numPr>
        <w:numId w:val="11"/>
      </w:numPr>
    </w:pPr>
  </w:style>
  <w:style w:type="paragraph" w:customStyle="1" w:styleId="DiagramHeading">
    <w:name w:val="Diagram Heading"/>
    <w:basedOn w:val="TableHeading"/>
    <w:next w:val="Normal"/>
    <w:uiPriority w:val="1"/>
    <w:rsid w:val="000C47ED"/>
    <w:pPr>
      <w:numPr>
        <w:ilvl w:val="2"/>
      </w:numPr>
      <w:ind w:left="0" w:firstLine="0"/>
    </w:pPr>
  </w:style>
  <w:style w:type="paragraph" w:customStyle="1" w:styleId="Dotpoint1">
    <w:name w:val="Dot point 1"/>
    <w:basedOn w:val="Normal"/>
    <w:link w:val="Dotpoint1Char"/>
    <w:uiPriority w:val="1"/>
    <w:qFormat/>
    <w:rsid w:val="000C47ED"/>
    <w:pPr>
      <w:numPr>
        <w:numId w:val="9"/>
      </w:numPr>
    </w:pPr>
    <w:rPr>
      <w:rFonts w:eastAsiaTheme="minorHAnsi" w:cstheme="minorBidi"/>
      <w:sz w:val="22"/>
      <w:szCs w:val="22"/>
      <w:lang w:eastAsia="en-US"/>
    </w:rPr>
  </w:style>
  <w:style w:type="character" w:customStyle="1" w:styleId="Dotpoint1Char">
    <w:name w:val="Dot point 1 Char"/>
    <w:basedOn w:val="DefaultParagraphFont"/>
    <w:link w:val="Dotpoint1"/>
    <w:uiPriority w:val="1"/>
    <w:rsid w:val="000C47ED"/>
    <w:rPr>
      <w:rFonts w:eastAsiaTheme="minorHAnsi" w:cstheme="minorBidi"/>
      <w:sz w:val="22"/>
      <w:szCs w:val="22"/>
      <w:lang w:eastAsia="en-US"/>
    </w:rPr>
  </w:style>
  <w:style w:type="paragraph" w:customStyle="1" w:styleId="ExampleHeading">
    <w:name w:val="Example Heading"/>
    <w:basedOn w:val="TableHeading"/>
    <w:next w:val="Normal"/>
    <w:rsid w:val="000C47ED"/>
    <w:pPr>
      <w:numPr>
        <w:ilvl w:val="3"/>
      </w:numPr>
      <w:ind w:left="0" w:firstLine="0"/>
    </w:pPr>
  </w:style>
  <w:style w:type="paragraph" w:customStyle="1" w:styleId="Normalparatextwithnumbers">
    <w:name w:val="Normal para text (with numbers)"/>
    <w:basedOn w:val="Normal"/>
    <w:link w:val="NormalparatextwithnumbersChar"/>
    <w:qFormat/>
    <w:rsid w:val="000C47ED"/>
    <w:pPr>
      <w:numPr>
        <w:ilvl w:val="1"/>
        <w:numId w:val="8"/>
      </w:numPr>
    </w:pPr>
    <w:rPr>
      <w:rFonts w:eastAsiaTheme="minorHAnsi" w:cstheme="minorBidi"/>
      <w:sz w:val="22"/>
      <w:szCs w:val="22"/>
      <w:lang w:eastAsia="en-US"/>
    </w:rPr>
  </w:style>
  <w:style w:type="character" w:customStyle="1" w:styleId="NormalparatextwithnumbersChar">
    <w:name w:val="Normal para text (with numbers) Char"/>
    <w:basedOn w:val="DefaultParagraphFont"/>
    <w:link w:val="Normalparatextwithnumbers"/>
    <w:rsid w:val="000C47ED"/>
    <w:rPr>
      <w:rFonts w:eastAsiaTheme="minorHAnsi" w:cstheme="minorBidi"/>
      <w:sz w:val="22"/>
      <w:szCs w:val="22"/>
      <w:lang w:eastAsia="en-US"/>
    </w:rPr>
  </w:style>
  <w:style w:type="paragraph" w:customStyle="1" w:styleId="dotpoint2">
    <w:name w:val="dot point 2"/>
    <w:basedOn w:val="Normal"/>
    <w:rsid w:val="000C47ED"/>
    <w:pPr>
      <w:numPr>
        <w:ilvl w:val="1"/>
        <w:numId w:val="10"/>
      </w:numPr>
    </w:pPr>
    <w:rPr>
      <w:sz w:val="22"/>
    </w:rPr>
  </w:style>
  <w:style w:type="numbering" w:customStyle="1" w:styleId="DotPointList">
    <w:name w:val="Dot Point List"/>
    <w:uiPriority w:val="99"/>
    <w:rsid w:val="000C47ED"/>
    <w:pPr>
      <w:numPr>
        <w:numId w:val="10"/>
      </w:numPr>
    </w:pPr>
  </w:style>
  <w:style w:type="character" w:styleId="FootnoteReference">
    <w:name w:val="footnote reference"/>
    <w:basedOn w:val="DefaultParagraphFont"/>
    <w:uiPriority w:val="99"/>
    <w:rsid w:val="005E034D"/>
    <w:rPr>
      <w:vertAlign w:val="superscript"/>
    </w:rPr>
  </w:style>
  <w:style w:type="paragraph" w:styleId="FootnoteText">
    <w:name w:val="footnote text"/>
    <w:basedOn w:val="Normal"/>
    <w:link w:val="FootnoteTextChar"/>
    <w:uiPriority w:val="99"/>
    <w:rsid w:val="005E034D"/>
    <w:pPr>
      <w:spacing w:before="0" w:after="0"/>
    </w:pPr>
    <w:rPr>
      <w:rFonts w:eastAsiaTheme="minorHAnsi" w:cstheme="minorBidi"/>
      <w:sz w:val="20"/>
      <w:lang w:eastAsia="en-US"/>
    </w:rPr>
  </w:style>
  <w:style w:type="character" w:customStyle="1" w:styleId="FootnoteTextChar">
    <w:name w:val="Footnote Text Char"/>
    <w:basedOn w:val="DefaultParagraphFont"/>
    <w:link w:val="FootnoteText"/>
    <w:uiPriority w:val="99"/>
    <w:rsid w:val="005E034D"/>
    <w:rPr>
      <w:rFonts w:eastAsia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12999">
      <w:bodyDiv w:val="1"/>
      <w:marLeft w:val="0"/>
      <w:marRight w:val="0"/>
      <w:marTop w:val="0"/>
      <w:marBottom w:val="0"/>
      <w:divBdr>
        <w:top w:val="none" w:sz="0" w:space="0" w:color="auto"/>
        <w:left w:val="none" w:sz="0" w:space="0" w:color="auto"/>
        <w:bottom w:val="none" w:sz="0" w:space="0" w:color="auto"/>
        <w:right w:val="none" w:sz="0" w:space="0" w:color="auto"/>
      </w:divBdr>
    </w:div>
    <w:div w:id="1419255051">
      <w:bodyDiv w:val="1"/>
      <w:marLeft w:val="0"/>
      <w:marRight w:val="0"/>
      <w:marTop w:val="0"/>
      <w:marBottom w:val="0"/>
      <w:divBdr>
        <w:top w:val="none" w:sz="0" w:space="0" w:color="auto"/>
        <w:left w:val="none" w:sz="0" w:space="0" w:color="auto"/>
        <w:bottom w:val="none" w:sz="0" w:space="0" w:color="auto"/>
        <w:right w:val="none" w:sz="0" w:space="0" w:color="auto"/>
      </w:divBdr>
    </w:div>
    <w:div w:id="1496728538">
      <w:bodyDiv w:val="1"/>
      <w:marLeft w:val="0"/>
      <w:marRight w:val="0"/>
      <w:marTop w:val="0"/>
      <w:marBottom w:val="0"/>
      <w:divBdr>
        <w:top w:val="none" w:sz="0" w:space="0" w:color="auto"/>
        <w:left w:val="none" w:sz="0" w:space="0" w:color="auto"/>
        <w:bottom w:val="none" w:sz="0" w:space="0" w:color="auto"/>
        <w:right w:val="none" w:sz="0" w:space="0" w:color="auto"/>
      </w:divBdr>
    </w:div>
    <w:div w:id="1510485682">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16" ma:contentTypeDescription="Create a new document." ma:contentTypeScope="" ma:versionID="9d581ff2debc91e3d95555861149903f">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17bb0882e2e12c1c32a16e47657986a4"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38c824-6e29-4496-8487-69f397e7ed29">
      <Value>82</Value>
      <Value>81</Value>
      <Value>1</Value>
      <Value>35</Value>
    </TaxCatchAll>
    <_dlc_DocId xmlns="fe39d773-a83d-4623-ae74-f25711a76616">S574FYTY5PW6-349572302-458</_dlc_DocId>
    <_dlc_DocIdUrl xmlns="fe39d773-a83d-4623-ae74-f25711a76616">
      <Url>https://austreasury.sharepoint.com/sites/leg-cord-function/_layouts/15/DocIdRedir.aspx?ID=S574FYTY5PW6-349572302-458</Url>
      <Description>S574FYTY5PW6-349572302-458</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e25bdd0d6464e36b066695d9e81d63d xmlns="fe39d773-a83d-4623-ae74-f25711a76616">
      <Terms xmlns="http://schemas.microsoft.com/office/infopath/2007/PartnerControls"/>
    </ge25bdd0d6464e36b066695d9e81d63d>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Corporations Law</TermName>
          <TermId xmlns="http://schemas.microsoft.com/office/infopath/2007/PartnerControls">272b01ba-7d50-447b-a0f2-c5e953189886</TermId>
        </TermInfo>
      </Terms>
    </gfba5f33532c49208d2320ce38cc3c2b>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ExcoMeetingDate xmlns="9a91be02-49fe-4568-a0ce-30550d2c054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6C214D3-C58A-4893-83BE-0042E457B6B0}"/>
</file>

<file path=customXml/itemProps2.xml><?xml version="1.0" encoding="utf-8"?>
<ds:datastoreItem xmlns:ds="http://schemas.openxmlformats.org/officeDocument/2006/customXml" ds:itemID="{46278533-3486-40E5-9013-DD26FD164D39}">
  <ds:schemaRefs>
    <ds:schemaRef ds:uri="a289cb20-8bb9-401f-8d7b-706fb1a2988d"/>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purl.org/dc/dcmitype/"/>
    <ds:schemaRef ds:uri="http://schemas.microsoft.com/sharepoint/v3"/>
    <ds:schemaRef ds:uri="ff38c824-6e29-4496-8487-69f397e7ed29"/>
    <ds:schemaRef ds:uri="fe39d773-a83d-4623-ae74-f25711a76616"/>
    <ds:schemaRef ds:uri="http://www.w3.org/XML/1998/namespace"/>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5.xml><?xml version="1.0" encoding="utf-8"?>
<ds:datastoreItem xmlns:ds="http://schemas.openxmlformats.org/officeDocument/2006/customXml" ds:itemID="{8852CF70-CB03-45B2-AC8A-16A347981A6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Sub-ES.dotx</Template>
  <TotalTime>2</TotalTime>
  <Pages>16</Pages>
  <Words>5173</Words>
  <Characters>29490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Final explanatory statement - TSY/47/0300</vt:lpstr>
    </vt:vector>
  </TitlesOfParts>
  <Company/>
  <LinksUpToDate>false</LinksUpToDate>
  <CharactersWithSpaces>34594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explanatory statement - TSY/47/0300</dc:title>
  <dc:creator>Australian Government</dc:creator>
  <cp:lastModifiedBy>Cowie, Vhairi</cp:lastModifiedBy>
  <cp:revision>2</cp:revision>
  <cp:lastPrinted>2022-09-08T02:31:00Z</cp:lastPrinted>
  <dcterms:created xsi:type="dcterms:W3CDTF">2023-06-14T00:56:00Z</dcterms:created>
  <dcterms:modified xsi:type="dcterms:W3CDTF">2023-06-14T00:56:00Z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0x01010045D28D97A9C21749A9E8F8B6AC29448A</vt:lpwstr>
  </property>
  <property fmtid="{D5CDD505-2E9C-101B-9397-08002B2CF9AE}" pid="3" name="eTheme">
    <vt:lpwstr>1;#Law Design|318dd2d2-18da-4b8e-a458-14db2c1af95f</vt:lpwstr>
  </property>
  <property fmtid="{D5CDD505-2E9C-101B-9397-08002B2CF9AE}" pid="4" name="eActivity">
    <vt:lpwstr>35;#Legislation management|cb630f2f-9155-496b-ad0f-d960eb1bf90c</vt:lpwstr>
  </property>
  <property fmtid="{D5CDD505-2E9C-101B-9397-08002B2CF9AE}" pid="5" name="k8424359e03846678cc4a99dd97e9705">
    <vt:lpwstr>Treasury Enterprise Terms|69519368-d55f-4403-adc0-7b3d464d5501</vt:lpwstr>
  </property>
  <property fmtid="{D5CDD505-2E9C-101B-9397-08002B2CF9AE}" pid="6" name="eTopic">
    <vt:lpwstr>82;#Corporations Law|272b01ba-7d50-447b-a0f2-c5e953189886</vt:lpwstr>
  </property>
  <property fmtid="{D5CDD505-2E9C-101B-9397-08002B2CF9AE}" pid="7" name="_dlc_DocIdItemGuid">
    <vt:lpwstr>205c6f57-7c45-427e-8f3e-d1a5ae303090</vt:lpwstr>
  </property>
  <property fmtid="{D5CDD505-2E9C-101B-9397-08002B2CF9AE}" pid="8" name="TSYStatus">
    <vt:lpwstr/>
  </property>
  <property fmtid="{D5CDD505-2E9C-101B-9397-08002B2CF9AE}" pid="9" name="eDocumentType">
    <vt:lpwstr>81;#Explanatory Materials|ac61e78e-992e-40fd-ae93-2c9522960b05</vt:lpwstr>
  </property>
  <property fmtid="{D5CDD505-2E9C-101B-9397-08002B2CF9AE}" pid="10" name="LMDivision">
    <vt:lpwstr>3;#Treasury Enterprise Terms|69519368-d55f-4403-adc0-7b3d464d5501</vt:lpwstr>
  </property>
  <property fmtid="{D5CDD505-2E9C-101B-9397-08002B2CF9AE}" pid="11" name="Theme">
    <vt:lpwstr>1;#Law Design|318dd2d2-18da-4b8e-a458-14db2c1af95f</vt:lpwstr>
  </property>
  <property fmtid="{D5CDD505-2E9C-101B-9397-08002B2CF9AE}" pid="12" name="_docset_NoMedatataSyncRequired">
    <vt:lpwstr>False</vt:lpwstr>
  </property>
</Properties>
</file>