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D127" w14:textId="77777777" w:rsidR="002B1DB3" w:rsidRPr="00DC0693" w:rsidRDefault="00DC0693" w:rsidP="000066AA">
      <w:pPr>
        <w:spacing w:line="20" w:lineRule="atLeast"/>
        <w:jc w:val="center"/>
        <w:rPr>
          <w:rFonts w:ascii="Times New Roman" w:hAnsi="Times New Roman" w:cs="Times New Roman"/>
          <w:b/>
          <w:caps/>
          <w:sz w:val="24"/>
          <w:szCs w:val="24"/>
          <w:u w:val="single"/>
        </w:rPr>
      </w:pPr>
      <w:r w:rsidRPr="00DC0693">
        <w:rPr>
          <w:rFonts w:ascii="Times New Roman" w:hAnsi="Times New Roman" w:cs="Times New Roman"/>
          <w:b/>
          <w:caps/>
          <w:sz w:val="24"/>
          <w:szCs w:val="24"/>
          <w:u w:val="single"/>
        </w:rPr>
        <w:t>Explanatory Statement</w:t>
      </w:r>
    </w:p>
    <w:p w14:paraId="2F889F88" w14:textId="77777777" w:rsidR="005D1ABF" w:rsidRPr="00DC0693" w:rsidRDefault="005D1ABF" w:rsidP="000066AA">
      <w:pPr>
        <w:spacing w:line="20" w:lineRule="atLeast"/>
        <w:jc w:val="center"/>
        <w:rPr>
          <w:rFonts w:ascii="Times New Roman" w:hAnsi="Times New Roman" w:cs="Times New Roman"/>
          <w:b/>
          <w:caps/>
          <w:sz w:val="24"/>
          <w:szCs w:val="24"/>
          <w:u w:val="single"/>
        </w:rPr>
      </w:pPr>
    </w:p>
    <w:p w14:paraId="275D007F" w14:textId="77777777" w:rsidR="002B1DB3" w:rsidRPr="00DC0693" w:rsidRDefault="00DC0693" w:rsidP="000066AA">
      <w:pPr>
        <w:spacing w:line="20" w:lineRule="atLeast"/>
        <w:jc w:val="center"/>
        <w:rPr>
          <w:rFonts w:ascii="Times New Roman" w:hAnsi="Times New Roman" w:cs="Times New Roman"/>
          <w:sz w:val="24"/>
          <w:szCs w:val="24"/>
          <w:u w:val="single"/>
        </w:rPr>
      </w:pPr>
      <w:r w:rsidRPr="00DC0693">
        <w:rPr>
          <w:rFonts w:ascii="Times New Roman" w:hAnsi="Times New Roman" w:cs="Times New Roman"/>
          <w:sz w:val="24"/>
          <w:szCs w:val="24"/>
          <w:u w:val="single"/>
        </w:rPr>
        <w:t xml:space="preserve">Issued by Authority of the </w:t>
      </w:r>
      <w:r w:rsidR="00C8076A" w:rsidRPr="00DC0693">
        <w:rPr>
          <w:rFonts w:ascii="Times New Roman" w:hAnsi="Times New Roman" w:cs="Times New Roman"/>
          <w:sz w:val="24"/>
          <w:szCs w:val="24"/>
          <w:u w:val="single"/>
        </w:rPr>
        <w:t>Director of Biosecurity</w:t>
      </w:r>
    </w:p>
    <w:p w14:paraId="35E8C4AE" w14:textId="77777777" w:rsidR="002B1DB3" w:rsidRPr="00DC0693" w:rsidRDefault="002B1DB3" w:rsidP="000066AA">
      <w:pPr>
        <w:spacing w:line="20" w:lineRule="atLeast"/>
        <w:jc w:val="center"/>
        <w:rPr>
          <w:rFonts w:ascii="Times New Roman" w:hAnsi="Times New Roman" w:cs="Times New Roman"/>
          <w:sz w:val="24"/>
          <w:szCs w:val="24"/>
        </w:rPr>
      </w:pPr>
    </w:p>
    <w:p w14:paraId="3DCE180F" w14:textId="77777777" w:rsidR="002B1DB3" w:rsidRPr="00DC0693" w:rsidRDefault="00DC0693" w:rsidP="000066AA">
      <w:pPr>
        <w:spacing w:line="20" w:lineRule="atLeast"/>
        <w:jc w:val="center"/>
        <w:rPr>
          <w:rFonts w:ascii="Times New Roman" w:hAnsi="Times New Roman" w:cs="Times New Roman"/>
          <w:snapToGrid w:val="0"/>
          <w:sz w:val="24"/>
          <w:szCs w:val="24"/>
        </w:rPr>
      </w:pPr>
      <w:r w:rsidRPr="00DC0693">
        <w:rPr>
          <w:rFonts w:ascii="Times New Roman" w:hAnsi="Times New Roman" w:cs="Times New Roman"/>
          <w:i/>
          <w:snapToGrid w:val="0"/>
          <w:sz w:val="24"/>
          <w:szCs w:val="24"/>
        </w:rPr>
        <w:t>Biosecurity Act 2015</w:t>
      </w:r>
    </w:p>
    <w:p w14:paraId="62F77085" w14:textId="77777777" w:rsidR="00BC2ED8" w:rsidRPr="00DC0693" w:rsidRDefault="00BC2ED8" w:rsidP="000066AA">
      <w:pPr>
        <w:spacing w:line="20" w:lineRule="atLeast"/>
        <w:rPr>
          <w:rFonts w:ascii="Times New Roman" w:hAnsi="Times New Roman" w:cs="Times New Roman"/>
          <w:b/>
          <w:sz w:val="24"/>
          <w:szCs w:val="24"/>
        </w:rPr>
      </w:pPr>
    </w:p>
    <w:p w14:paraId="52882BBD" w14:textId="0F3BBF4F" w:rsidR="00C8076A" w:rsidRPr="00DC0693" w:rsidRDefault="006F19ED" w:rsidP="006F19ED">
      <w:pPr>
        <w:tabs>
          <w:tab w:val="left" w:pos="1701"/>
          <w:tab w:val="right" w:pos="9072"/>
        </w:tabs>
        <w:spacing w:line="20" w:lineRule="atLeast"/>
        <w:jc w:val="center"/>
        <w:rPr>
          <w:rFonts w:ascii="Times New Roman" w:hAnsi="Times New Roman" w:cs="Times New Roman"/>
          <w:b/>
          <w:sz w:val="24"/>
          <w:szCs w:val="24"/>
        </w:rPr>
      </w:pPr>
      <w:bookmarkStart w:id="0" w:name="_Hlk126327032"/>
      <w:r w:rsidRPr="006F19ED">
        <w:rPr>
          <w:rFonts w:ascii="Times New Roman" w:hAnsi="Times New Roman" w:cs="Times New Roman"/>
          <w:i/>
          <w:sz w:val="24"/>
          <w:szCs w:val="24"/>
        </w:rPr>
        <w:t>Biosecurity (First Point of Entry—Port of Sydney) Amendment (2023 Measures No.1) Determination 2023</w:t>
      </w:r>
    </w:p>
    <w:bookmarkEnd w:id="0"/>
    <w:p w14:paraId="4D02DC82" w14:textId="77777777" w:rsidR="002B1DB3" w:rsidRPr="00DC0693" w:rsidRDefault="00DC0693" w:rsidP="000066AA">
      <w:pPr>
        <w:tabs>
          <w:tab w:val="left" w:pos="1701"/>
          <w:tab w:val="right" w:pos="9072"/>
        </w:tabs>
        <w:spacing w:line="20" w:lineRule="atLeast"/>
        <w:rPr>
          <w:rFonts w:ascii="Times New Roman" w:hAnsi="Times New Roman" w:cs="Times New Roman"/>
          <w:sz w:val="24"/>
          <w:szCs w:val="24"/>
        </w:rPr>
      </w:pPr>
      <w:r w:rsidRPr="00D6068C">
        <w:rPr>
          <w:rFonts w:ascii="Times New Roman" w:hAnsi="Times New Roman" w:cs="Times New Roman"/>
          <w:b/>
          <w:sz w:val="24"/>
          <w:szCs w:val="24"/>
        </w:rPr>
        <w:t>Legislative Authority</w:t>
      </w:r>
    </w:p>
    <w:p w14:paraId="1F2B7B7F" w14:textId="5AB36A0F" w:rsidR="00666F6E" w:rsidRDefault="00DC0693" w:rsidP="000066AA">
      <w:pPr>
        <w:shd w:val="clear" w:color="auto" w:fill="FFFFFF"/>
        <w:spacing w:line="20" w:lineRule="atLeast"/>
        <w:rPr>
          <w:rFonts w:ascii="Times New Roman" w:eastAsia="Times New Roman" w:hAnsi="Times New Roman" w:cs="Times New Roman"/>
          <w:sz w:val="24"/>
          <w:szCs w:val="24"/>
          <w:lang w:eastAsia="en-AU"/>
        </w:rPr>
      </w:pPr>
      <w:r w:rsidRPr="00DC0693">
        <w:rPr>
          <w:rFonts w:ascii="Times New Roman" w:eastAsia="Times New Roman" w:hAnsi="Times New Roman" w:cs="Times New Roman"/>
          <w:sz w:val="24"/>
          <w:szCs w:val="24"/>
          <w:lang w:eastAsia="en-AU"/>
        </w:rPr>
        <w:t xml:space="preserve">The </w:t>
      </w:r>
      <w:r w:rsidR="006F19ED" w:rsidRPr="006F19ED">
        <w:rPr>
          <w:rFonts w:ascii="Times New Roman" w:hAnsi="Times New Roman" w:cs="Times New Roman"/>
          <w:i/>
          <w:sz w:val="24"/>
          <w:szCs w:val="24"/>
        </w:rPr>
        <w:t xml:space="preserve">Biosecurity (First Point of Entry—Port of Sydney) Amendment (2023 Measures No.1) Determination 2023 </w:t>
      </w:r>
      <w:r w:rsidRPr="00DC0693">
        <w:rPr>
          <w:rFonts w:ascii="Times New Roman" w:eastAsia="Times New Roman" w:hAnsi="Times New Roman" w:cs="Times New Roman"/>
          <w:sz w:val="24"/>
          <w:szCs w:val="24"/>
          <w:lang w:eastAsia="en-AU"/>
        </w:rPr>
        <w:t>(</w:t>
      </w:r>
      <w:r w:rsidR="00587E07" w:rsidRPr="00DC0693">
        <w:rPr>
          <w:rFonts w:ascii="Times New Roman" w:eastAsia="Times New Roman" w:hAnsi="Times New Roman" w:cs="Times New Roman"/>
          <w:sz w:val="24"/>
          <w:szCs w:val="24"/>
          <w:lang w:eastAsia="en-AU"/>
        </w:rPr>
        <w:t xml:space="preserve">the </w:t>
      </w:r>
      <w:r w:rsidRPr="00DC0693">
        <w:rPr>
          <w:rFonts w:ascii="Times New Roman" w:eastAsia="Times New Roman" w:hAnsi="Times New Roman" w:cs="Times New Roman"/>
          <w:sz w:val="24"/>
          <w:szCs w:val="24"/>
          <w:lang w:eastAsia="en-AU"/>
        </w:rPr>
        <w:t xml:space="preserve">Amendment </w:t>
      </w:r>
      <w:r w:rsidR="006908D5">
        <w:rPr>
          <w:rFonts w:ascii="Times New Roman" w:eastAsia="Times New Roman" w:hAnsi="Times New Roman" w:cs="Times New Roman"/>
          <w:sz w:val="24"/>
          <w:szCs w:val="24"/>
          <w:lang w:eastAsia="en-AU"/>
        </w:rPr>
        <w:t>Determination</w:t>
      </w:r>
      <w:r w:rsidRPr="00DC0693">
        <w:rPr>
          <w:rFonts w:ascii="Times New Roman" w:eastAsia="Times New Roman" w:hAnsi="Times New Roman" w:cs="Times New Roman"/>
          <w:sz w:val="24"/>
          <w:szCs w:val="24"/>
          <w:lang w:eastAsia="en-AU"/>
        </w:rPr>
        <w:t>) is made under</w:t>
      </w:r>
      <w:r w:rsidR="00603DB0">
        <w:rPr>
          <w:rFonts w:ascii="Times New Roman" w:eastAsia="Times New Roman" w:hAnsi="Times New Roman" w:cs="Times New Roman"/>
          <w:sz w:val="24"/>
          <w:szCs w:val="24"/>
          <w:lang w:eastAsia="en-AU"/>
        </w:rPr>
        <w:t xml:space="preserve"> section 233</w:t>
      </w:r>
      <w:r w:rsidRPr="00DC0693">
        <w:rPr>
          <w:rFonts w:ascii="Times New Roman" w:eastAsia="Times New Roman" w:hAnsi="Times New Roman" w:cs="Times New Roman"/>
          <w:sz w:val="24"/>
          <w:szCs w:val="24"/>
          <w:lang w:eastAsia="en-AU"/>
        </w:rPr>
        <w:t xml:space="preserve"> of the </w:t>
      </w:r>
      <w:r w:rsidRPr="00DC0693">
        <w:rPr>
          <w:rFonts w:ascii="Times New Roman" w:eastAsia="Times New Roman" w:hAnsi="Times New Roman" w:cs="Times New Roman"/>
          <w:i/>
          <w:iCs/>
          <w:sz w:val="24"/>
          <w:szCs w:val="24"/>
          <w:lang w:eastAsia="en-AU"/>
        </w:rPr>
        <w:t xml:space="preserve">Biosecurity Act 2015 </w:t>
      </w:r>
      <w:r w:rsidRPr="00DC0693">
        <w:rPr>
          <w:rFonts w:ascii="Times New Roman" w:eastAsia="Times New Roman" w:hAnsi="Times New Roman" w:cs="Times New Roman"/>
          <w:sz w:val="24"/>
          <w:szCs w:val="24"/>
          <w:lang w:eastAsia="en-AU"/>
        </w:rPr>
        <w:t>(</w:t>
      </w:r>
      <w:r w:rsidR="006C0A49" w:rsidRPr="00DC0693">
        <w:rPr>
          <w:rFonts w:ascii="Times New Roman" w:eastAsia="Times New Roman" w:hAnsi="Times New Roman" w:cs="Times New Roman"/>
          <w:sz w:val="24"/>
          <w:szCs w:val="24"/>
          <w:lang w:eastAsia="en-AU"/>
        </w:rPr>
        <w:t xml:space="preserve">the </w:t>
      </w:r>
      <w:r w:rsidRPr="00DC0693">
        <w:rPr>
          <w:rFonts w:ascii="Times New Roman" w:eastAsia="Times New Roman" w:hAnsi="Times New Roman" w:cs="Times New Roman"/>
          <w:sz w:val="24"/>
          <w:szCs w:val="24"/>
          <w:lang w:eastAsia="en-AU"/>
        </w:rPr>
        <w:t>Biosecurity Act)</w:t>
      </w:r>
      <w:r w:rsidR="00603DB0">
        <w:rPr>
          <w:rFonts w:ascii="Times New Roman" w:eastAsia="Times New Roman" w:hAnsi="Times New Roman" w:cs="Times New Roman"/>
          <w:sz w:val="24"/>
          <w:szCs w:val="24"/>
          <w:lang w:eastAsia="en-AU"/>
        </w:rPr>
        <w:t>.</w:t>
      </w:r>
    </w:p>
    <w:p w14:paraId="482BE3D1" w14:textId="706A2416" w:rsidR="00603DB0" w:rsidRPr="00DC0693" w:rsidRDefault="00603DB0" w:rsidP="000066AA">
      <w:pPr>
        <w:shd w:val="clear" w:color="auto" w:fill="FFFFFF"/>
        <w:spacing w:line="20" w:lineRule="atLeast"/>
        <w:rPr>
          <w:rFonts w:ascii="Times New Roman" w:eastAsia="Times New Roman" w:hAnsi="Times New Roman" w:cs="Times New Roman"/>
          <w:sz w:val="24"/>
          <w:szCs w:val="24"/>
          <w:lang w:eastAsia="en-AU"/>
        </w:rPr>
      </w:pPr>
      <w:r w:rsidRPr="00603DB0">
        <w:rPr>
          <w:rFonts w:ascii="Times New Roman" w:eastAsia="Times New Roman" w:hAnsi="Times New Roman" w:cs="Times New Roman"/>
          <w:sz w:val="24"/>
          <w:szCs w:val="24"/>
          <w:lang w:eastAsia="en-AU"/>
        </w:rPr>
        <w:t xml:space="preserve">The Amendment Determination makes amendments to the </w:t>
      </w:r>
      <w:r w:rsidRPr="00603DB0">
        <w:rPr>
          <w:rFonts w:ascii="Times New Roman" w:eastAsia="Times New Roman" w:hAnsi="Times New Roman" w:cs="Times New Roman"/>
          <w:i/>
          <w:iCs/>
          <w:sz w:val="24"/>
          <w:szCs w:val="24"/>
          <w:lang w:eastAsia="en-AU"/>
        </w:rPr>
        <w:t xml:space="preserve">Biosecurity (First Point of Entry—Port of </w:t>
      </w:r>
      <w:r>
        <w:rPr>
          <w:rFonts w:ascii="Times New Roman" w:eastAsia="Times New Roman" w:hAnsi="Times New Roman" w:cs="Times New Roman"/>
          <w:i/>
          <w:iCs/>
          <w:sz w:val="24"/>
          <w:szCs w:val="24"/>
          <w:lang w:eastAsia="en-AU"/>
        </w:rPr>
        <w:t>Sydney</w:t>
      </w:r>
      <w:r w:rsidRPr="00603DB0">
        <w:rPr>
          <w:rFonts w:ascii="Times New Roman" w:eastAsia="Times New Roman" w:hAnsi="Times New Roman" w:cs="Times New Roman"/>
          <w:i/>
          <w:iCs/>
          <w:sz w:val="24"/>
          <w:szCs w:val="24"/>
          <w:lang w:eastAsia="en-AU"/>
        </w:rPr>
        <w:t>) Determination 2019</w:t>
      </w:r>
      <w:r w:rsidRPr="00603DB0">
        <w:rPr>
          <w:rFonts w:ascii="Times New Roman" w:eastAsia="Times New Roman" w:hAnsi="Times New Roman" w:cs="Times New Roman"/>
          <w:sz w:val="24"/>
          <w:szCs w:val="24"/>
          <w:lang w:eastAsia="en-AU"/>
        </w:rPr>
        <w:t xml:space="preserve"> (the </w:t>
      </w:r>
      <w:r>
        <w:rPr>
          <w:rFonts w:ascii="Times New Roman" w:eastAsia="Times New Roman" w:hAnsi="Times New Roman" w:cs="Times New Roman"/>
          <w:sz w:val="24"/>
          <w:szCs w:val="24"/>
          <w:lang w:eastAsia="en-AU"/>
        </w:rPr>
        <w:t>Port of Sydney</w:t>
      </w:r>
      <w:r w:rsidRPr="00603DB0">
        <w:rPr>
          <w:rFonts w:ascii="Times New Roman" w:eastAsia="Times New Roman" w:hAnsi="Times New Roman" w:cs="Times New Roman"/>
          <w:sz w:val="24"/>
          <w:szCs w:val="24"/>
          <w:lang w:eastAsia="en-AU"/>
        </w:rPr>
        <w:t xml:space="preserve"> Determination). The Port of </w:t>
      </w:r>
      <w:r>
        <w:rPr>
          <w:rFonts w:ascii="Times New Roman" w:eastAsia="Times New Roman" w:hAnsi="Times New Roman" w:cs="Times New Roman"/>
          <w:sz w:val="24"/>
          <w:szCs w:val="24"/>
          <w:lang w:eastAsia="en-AU"/>
        </w:rPr>
        <w:t xml:space="preserve">Sydney </w:t>
      </w:r>
      <w:r w:rsidRPr="00603DB0">
        <w:rPr>
          <w:rFonts w:ascii="Times New Roman" w:eastAsia="Times New Roman" w:hAnsi="Times New Roman" w:cs="Times New Roman"/>
          <w:sz w:val="24"/>
          <w:szCs w:val="24"/>
          <w:lang w:eastAsia="en-AU"/>
        </w:rPr>
        <w:t>Determination is made under subsection 229(1) of the Biosecurity Act.</w:t>
      </w:r>
    </w:p>
    <w:p w14:paraId="2734E235" w14:textId="1D4B9E0B" w:rsidR="006F19ED" w:rsidRDefault="00C033EB" w:rsidP="00FA4B53">
      <w:pPr>
        <w:shd w:val="clear" w:color="auto" w:fill="FFFFFF"/>
        <w:spacing w:line="2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233</w:t>
      </w:r>
      <w:r w:rsidR="00DC0693" w:rsidRPr="00DC0693">
        <w:rPr>
          <w:rFonts w:ascii="Times New Roman" w:eastAsia="Times New Roman" w:hAnsi="Times New Roman" w:cs="Times New Roman"/>
          <w:sz w:val="24"/>
          <w:szCs w:val="24"/>
          <w:lang w:eastAsia="en-AU"/>
        </w:rPr>
        <w:t xml:space="preserve"> of the Biosecurity Act provides that</w:t>
      </w:r>
      <w:r w:rsidR="006F19ED">
        <w:rPr>
          <w:rFonts w:ascii="Times New Roman" w:eastAsia="Times New Roman" w:hAnsi="Times New Roman" w:cs="Times New Roman"/>
          <w:sz w:val="24"/>
          <w:szCs w:val="24"/>
          <w:lang w:eastAsia="en-AU"/>
        </w:rPr>
        <w:t xml:space="preserve"> if a determination is made under subsection 229(1) in relation to a port, the Director who made the determination may vary or revoke the determination, or vary the conditions specified in the determination (including by imposing new conditions), if the Director is satisfied </w:t>
      </w:r>
      <w:r w:rsidR="003C69FB">
        <w:rPr>
          <w:rFonts w:ascii="Times New Roman" w:eastAsia="Times New Roman" w:hAnsi="Times New Roman" w:cs="Times New Roman"/>
          <w:sz w:val="24"/>
          <w:szCs w:val="24"/>
          <w:lang w:eastAsia="en-AU"/>
        </w:rPr>
        <w:t>of any of the matters set out in paragraphs 233(a) – (e) of the Biosecurity Act.</w:t>
      </w:r>
    </w:p>
    <w:p w14:paraId="43CFF748" w14:textId="38F0FCB1" w:rsidR="00E8416E" w:rsidRDefault="003C69FB" w:rsidP="00E8416E">
      <w:pPr>
        <w:shd w:val="clear" w:color="auto" w:fill="FFFFFF"/>
        <w:spacing w:line="2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BB13FC">
        <w:rPr>
          <w:rFonts w:ascii="Times New Roman" w:eastAsia="Times New Roman" w:hAnsi="Times New Roman" w:cs="Times New Roman"/>
          <w:sz w:val="24"/>
          <w:szCs w:val="24"/>
          <w:lang w:eastAsia="en-AU"/>
        </w:rPr>
        <w:t>aragraph 2</w:t>
      </w:r>
      <w:r>
        <w:rPr>
          <w:rFonts w:ascii="Times New Roman" w:eastAsia="Times New Roman" w:hAnsi="Times New Roman" w:cs="Times New Roman"/>
          <w:sz w:val="24"/>
          <w:szCs w:val="24"/>
          <w:lang w:eastAsia="en-AU"/>
        </w:rPr>
        <w:t>3</w:t>
      </w:r>
      <w:r w:rsidR="00BB13FC">
        <w:rPr>
          <w:rFonts w:ascii="Times New Roman" w:eastAsia="Times New Roman" w:hAnsi="Times New Roman" w:cs="Times New Roman"/>
          <w:sz w:val="24"/>
          <w:szCs w:val="24"/>
          <w:lang w:eastAsia="en-AU"/>
        </w:rPr>
        <w:t>3(e) of the Biosecurity Act</w:t>
      </w:r>
      <w:r w:rsidRPr="003C69FB">
        <w:rPr>
          <w:color w:val="000000"/>
          <w:shd w:val="clear" w:color="auto" w:fill="FFFFFF"/>
        </w:rPr>
        <w:t xml:space="preserve"> </w:t>
      </w:r>
      <w:r w:rsidRPr="003C69FB">
        <w:rPr>
          <w:rFonts w:ascii="Times New Roman" w:eastAsia="Times New Roman" w:hAnsi="Times New Roman" w:cs="Times New Roman"/>
          <w:sz w:val="24"/>
          <w:szCs w:val="24"/>
          <w:lang w:eastAsia="en-AU"/>
        </w:rPr>
        <w:t>provides that one of these matters is that a circumstance prescribed by the regulations has occurred.</w:t>
      </w:r>
      <w:r>
        <w:rPr>
          <w:rFonts w:ascii="Times New Roman" w:eastAsia="Times New Roman" w:hAnsi="Times New Roman" w:cs="Times New Roman"/>
          <w:sz w:val="24"/>
          <w:szCs w:val="24"/>
          <w:lang w:eastAsia="en-AU"/>
        </w:rPr>
        <w:t xml:space="preserve"> </w:t>
      </w:r>
      <w:r w:rsidR="006C5012">
        <w:rPr>
          <w:rFonts w:ascii="Times New Roman" w:eastAsia="Times New Roman" w:hAnsi="Times New Roman" w:cs="Times New Roman"/>
          <w:sz w:val="24"/>
          <w:szCs w:val="24"/>
          <w:lang w:eastAsia="en-AU"/>
        </w:rPr>
        <w:t xml:space="preserve">Paragraph 59(c) of the </w:t>
      </w:r>
      <w:r w:rsidR="006C5012" w:rsidRPr="00DA3EC4">
        <w:rPr>
          <w:rFonts w:ascii="Times New Roman" w:eastAsia="Times New Roman" w:hAnsi="Times New Roman" w:cs="Times New Roman"/>
          <w:i/>
          <w:iCs/>
          <w:sz w:val="24"/>
          <w:szCs w:val="24"/>
          <w:lang w:eastAsia="en-AU"/>
        </w:rPr>
        <w:t>Biosecurity Regulation</w:t>
      </w:r>
      <w:r w:rsidR="00B7125B">
        <w:rPr>
          <w:rFonts w:ascii="Times New Roman" w:eastAsia="Times New Roman" w:hAnsi="Times New Roman" w:cs="Times New Roman"/>
          <w:sz w:val="24"/>
          <w:szCs w:val="24"/>
          <w:lang w:eastAsia="en-AU"/>
        </w:rPr>
        <w:t xml:space="preserve"> </w:t>
      </w:r>
      <w:r w:rsidR="00B7125B">
        <w:rPr>
          <w:rFonts w:ascii="Times New Roman" w:eastAsia="Times New Roman" w:hAnsi="Times New Roman" w:cs="Times New Roman"/>
          <w:i/>
          <w:iCs/>
          <w:sz w:val="24"/>
          <w:szCs w:val="24"/>
          <w:lang w:eastAsia="en-AU"/>
        </w:rPr>
        <w:t xml:space="preserve">2016 </w:t>
      </w:r>
      <w:r w:rsidR="00B7125B">
        <w:rPr>
          <w:rFonts w:ascii="Times New Roman" w:eastAsia="Times New Roman" w:hAnsi="Times New Roman" w:cs="Times New Roman"/>
          <w:sz w:val="24"/>
          <w:szCs w:val="24"/>
          <w:lang w:eastAsia="en-AU"/>
        </w:rPr>
        <w:t>(the Regulation)</w:t>
      </w:r>
      <w:r w:rsidR="006C5012" w:rsidRPr="00B7125B">
        <w:rPr>
          <w:rFonts w:ascii="Times New Roman" w:eastAsia="Times New Roman" w:hAnsi="Times New Roman" w:cs="Times New Roman"/>
          <w:sz w:val="24"/>
          <w:szCs w:val="24"/>
          <w:lang w:eastAsia="en-AU"/>
        </w:rPr>
        <w:t xml:space="preserve"> </w:t>
      </w:r>
      <w:r w:rsidR="006C5012">
        <w:rPr>
          <w:rFonts w:ascii="Times New Roman" w:eastAsia="Times New Roman" w:hAnsi="Times New Roman" w:cs="Times New Roman"/>
          <w:sz w:val="24"/>
          <w:szCs w:val="24"/>
          <w:lang w:eastAsia="en-AU"/>
        </w:rPr>
        <w:t>provides that</w:t>
      </w:r>
      <w:r>
        <w:rPr>
          <w:rFonts w:ascii="Times New Roman" w:eastAsia="Times New Roman" w:hAnsi="Times New Roman" w:cs="Times New Roman"/>
          <w:sz w:val="24"/>
          <w:szCs w:val="24"/>
          <w:lang w:eastAsia="en-AU"/>
        </w:rPr>
        <w:t xml:space="preserve"> a circumstance in which</w:t>
      </w:r>
      <w:r w:rsidR="006C5012">
        <w:rPr>
          <w:rFonts w:ascii="Times New Roman" w:eastAsia="Times New Roman" w:hAnsi="Times New Roman" w:cs="Times New Roman"/>
          <w:sz w:val="24"/>
          <w:szCs w:val="24"/>
          <w:lang w:eastAsia="en-AU"/>
        </w:rPr>
        <w:t xml:space="preserve"> the</w:t>
      </w:r>
      <w:r w:rsidR="00603DB0" w:rsidRPr="00603DB0">
        <w:rPr>
          <w:rFonts w:ascii="Times New Roman" w:eastAsia="Times New Roman" w:hAnsi="Times New Roman" w:cs="Times New Roman"/>
          <w:sz w:val="24"/>
          <w:szCs w:val="24"/>
          <w:lang w:eastAsia="en-AU"/>
        </w:rPr>
        <w:t xml:space="preserve"> Director may vary a determination under section 233 of the Biosecurity Act in relation to a port </w:t>
      </w:r>
      <w:r w:rsidR="006908D5">
        <w:rPr>
          <w:rFonts w:ascii="Times New Roman" w:eastAsia="Times New Roman" w:hAnsi="Times New Roman" w:cs="Times New Roman"/>
          <w:sz w:val="24"/>
          <w:szCs w:val="24"/>
          <w:lang w:eastAsia="en-AU"/>
        </w:rPr>
        <w:t>i</w:t>
      </w:r>
      <w:r>
        <w:rPr>
          <w:rFonts w:ascii="Times New Roman" w:eastAsia="Times New Roman" w:hAnsi="Times New Roman" w:cs="Times New Roman"/>
          <w:sz w:val="24"/>
          <w:szCs w:val="24"/>
          <w:lang w:eastAsia="en-AU"/>
        </w:rPr>
        <w:t xml:space="preserve">s that </w:t>
      </w:r>
      <w:r w:rsidR="00603DB0" w:rsidRPr="00603DB0">
        <w:rPr>
          <w:rFonts w:ascii="Times New Roman" w:eastAsia="Times New Roman" w:hAnsi="Times New Roman" w:cs="Times New Roman"/>
          <w:sz w:val="24"/>
          <w:szCs w:val="24"/>
          <w:lang w:eastAsia="en-AU"/>
        </w:rPr>
        <w:t>the operator of the port has requested the variation or the revocation of the determination, or the variation of the conditi</w:t>
      </w:r>
      <w:r w:rsidR="006C5012">
        <w:rPr>
          <w:rFonts w:ascii="Times New Roman" w:eastAsia="Times New Roman" w:hAnsi="Times New Roman" w:cs="Times New Roman"/>
          <w:sz w:val="24"/>
          <w:szCs w:val="24"/>
          <w:lang w:eastAsia="en-AU"/>
        </w:rPr>
        <w:t>on</w:t>
      </w:r>
      <w:r w:rsidR="00155A52">
        <w:rPr>
          <w:rFonts w:ascii="Times New Roman" w:eastAsia="Times New Roman" w:hAnsi="Times New Roman" w:cs="Times New Roman"/>
          <w:sz w:val="24"/>
          <w:szCs w:val="24"/>
          <w:lang w:eastAsia="en-AU"/>
        </w:rPr>
        <w:t>s</w:t>
      </w:r>
      <w:r w:rsidR="00603DB0" w:rsidRPr="00603DB0">
        <w:rPr>
          <w:rFonts w:ascii="Times New Roman" w:eastAsia="Times New Roman" w:hAnsi="Times New Roman" w:cs="Times New Roman"/>
          <w:sz w:val="24"/>
          <w:szCs w:val="24"/>
          <w:lang w:eastAsia="en-AU"/>
        </w:rPr>
        <w:t xml:space="preserve">. </w:t>
      </w:r>
      <w:r w:rsidR="000B6E97">
        <w:rPr>
          <w:rFonts w:ascii="Times New Roman" w:eastAsia="Times New Roman" w:hAnsi="Times New Roman" w:cs="Times New Roman"/>
          <w:sz w:val="24"/>
          <w:szCs w:val="24"/>
          <w:lang w:eastAsia="en-AU"/>
        </w:rPr>
        <w:t xml:space="preserve">An </w:t>
      </w:r>
      <w:r w:rsidR="009E6C02">
        <w:rPr>
          <w:rFonts w:ascii="Times New Roman" w:eastAsia="Times New Roman" w:hAnsi="Times New Roman" w:cs="Times New Roman"/>
          <w:sz w:val="24"/>
          <w:szCs w:val="24"/>
          <w:lang w:eastAsia="en-AU"/>
        </w:rPr>
        <w:t>operator at Port of Sydney</w:t>
      </w:r>
      <w:r w:rsidR="00603DB0" w:rsidRPr="00603DB0">
        <w:rPr>
          <w:rFonts w:ascii="Times New Roman" w:eastAsia="Times New Roman" w:hAnsi="Times New Roman" w:cs="Times New Roman"/>
          <w:sz w:val="24"/>
          <w:szCs w:val="24"/>
          <w:lang w:eastAsia="en-AU"/>
        </w:rPr>
        <w:t xml:space="preserve"> </w:t>
      </w:r>
      <w:r w:rsidR="009E6C02">
        <w:rPr>
          <w:rFonts w:ascii="Times New Roman" w:eastAsia="Times New Roman" w:hAnsi="Times New Roman" w:cs="Times New Roman"/>
          <w:sz w:val="24"/>
          <w:szCs w:val="24"/>
          <w:lang w:eastAsia="en-AU"/>
        </w:rPr>
        <w:t>has requested</w:t>
      </w:r>
      <w:r w:rsidR="00603DB0" w:rsidRPr="00603DB0">
        <w:rPr>
          <w:rFonts w:ascii="Times New Roman" w:eastAsia="Times New Roman" w:hAnsi="Times New Roman" w:cs="Times New Roman"/>
          <w:sz w:val="24"/>
          <w:szCs w:val="24"/>
          <w:lang w:eastAsia="en-AU"/>
        </w:rPr>
        <w:t xml:space="preserve"> variations to the Port of </w:t>
      </w:r>
      <w:r w:rsidR="00603DB0">
        <w:rPr>
          <w:rFonts w:ascii="Times New Roman" w:eastAsia="Times New Roman" w:hAnsi="Times New Roman" w:cs="Times New Roman"/>
          <w:sz w:val="24"/>
          <w:szCs w:val="24"/>
          <w:lang w:eastAsia="en-AU"/>
        </w:rPr>
        <w:t>Sydney</w:t>
      </w:r>
      <w:r w:rsidR="00603DB0" w:rsidRPr="00603DB0">
        <w:rPr>
          <w:rFonts w:ascii="Times New Roman" w:eastAsia="Times New Roman" w:hAnsi="Times New Roman" w:cs="Times New Roman"/>
          <w:sz w:val="24"/>
          <w:szCs w:val="24"/>
          <w:lang w:eastAsia="en-AU"/>
        </w:rPr>
        <w:t xml:space="preserve"> Determination.</w:t>
      </w:r>
    </w:p>
    <w:p w14:paraId="0C89A4B9" w14:textId="1B8692EC" w:rsidR="00DF7792" w:rsidRPr="00DC0693" w:rsidRDefault="00DC0693" w:rsidP="000066AA">
      <w:pPr>
        <w:tabs>
          <w:tab w:val="left" w:pos="1701"/>
          <w:tab w:val="right" w:pos="9072"/>
        </w:tabs>
        <w:spacing w:line="20" w:lineRule="atLeast"/>
        <w:rPr>
          <w:rFonts w:ascii="Times New Roman" w:hAnsi="Times New Roman" w:cs="Times New Roman"/>
          <w:color w:val="FF0000"/>
          <w:sz w:val="24"/>
          <w:szCs w:val="24"/>
        </w:rPr>
      </w:pPr>
      <w:r w:rsidRPr="00C42F80">
        <w:rPr>
          <w:rFonts w:ascii="Times New Roman" w:hAnsi="Times New Roman" w:cs="Times New Roman"/>
          <w:b/>
          <w:sz w:val="24"/>
          <w:szCs w:val="24"/>
        </w:rPr>
        <w:t>Purpose</w:t>
      </w:r>
    </w:p>
    <w:p w14:paraId="35BB99F4" w14:textId="78FABC2C" w:rsidR="006908D5" w:rsidRDefault="00DC0693" w:rsidP="00FA4B53">
      <w:pPr>
        <w:spacing w:line="20" w:lineRule="atLeast"/>
        <w:rPr>
          <w:rFonts w:ascii="Times New Roman" w:hAnsi="Times New Roman" w:cs="Times New Roman"/>
          <w:sz w:val="24"/>
          <w:szCs w:val="24"/>
        </w:rPr>
      </w:pPr>
      <w:r w:rsidRPr="00DC0693">
        <w:rPr>
          <w:rFonts w:ascii="Times New Roman" w:hAnsi="Times New Roman" w:cs="Times New Roman"/>
          <w:sz w:val="24"/>
          <w:szCs w:val="24"/>
        </w:rPr>
        <w:t>The purpose of the</w:t>
      </w:r>
      <w:r w:rsidRPr="00DC0693">
        <w:rPr>
          <w:rFonts w:ascii="Times New Roman" w:hAnsi="Times New Roman" w:cs="Times New Roman"/>
          <w:i/>
          <w:sz w:val="24"/>
          <w:szCs w:val="24"/>
        </w:rPr>
        <w:t xml:space="preserve"> </w:t>
      </w:r>
      <w:r w:rsidRPr="00DC0693">
        <w:rPr>
          <w:rFonts w:ascii="Times New Roman" w:hAnsi="Times New Roman" w:cs="Times New Roman"/>
          <w:sz w:val="24"/>
          <w:szCs w:val="24"/>
        </w:rPr>
        <w:t xml:space="preserve">Amendment </w:t>
      </w:r>
      <w:r w:rsidR="006908D5">
        <w:rPr>
          <w:rFonts w:ascii="Times New Roman" w:hAnsi="Times New Roman" w:cs="Times New Roman"/>
          <w:sz w:val="24"/>
          <w:szCs w:val="24"/>
        </w:rPr>
        <w:t xml:space="preserve">Determination </w:t>
      </w:r>
      <w:r w:rsidRPr="00DC0693">
        <w:rPr>
          <w:rFonts w:ascii="Times New Roman" w:hAnsi="Times New Roman" w:cs="Times New Roman"/>
          <w:sz w:val="24"/>
          <w:szCs w:val="24"/>
        </w:rPr>
        <w:t>is to</w:t>
      </w:r>
      <w:r w:rsidR="009C69B7">
        <w:rPr>
          <w:rFonts w:ascii="Times New Roman" w:hAnsi="Times New Roman" w:cs="Times New Roman"/>
          <w:sz w:val="24"/>
          <w:szCs w:val="24"/>
        </w:rPr>
        <w:t xml:space="preserve"> </w:t>
      </w:r>
      <w:r w:rsidR="006908D5">
        <w:rPr>
          <w:rFonts w:ascii="Times New Roman" w:hAnsi="Times New Roman" w:cs="Times New Roman"/>
          <w:sz w:val="24"/>
          <w:szCs w:val="24"/>
        </w:rPr>
        <w:t xml:space="preserve">vary the Port of Sydney Determination to designate Department of Home Affairs Jetty, Neutral Bay as an additional biosecurity entry point for </w:t>
      </w:r>
      <w:r w:rsidR="006908D5" w:rsidRPr="006908D5">
        <w:rPr>
          <w:rFonts w:ascii="Times New Roman" w:hAnsi="Times New Roman" w:cs="Times New Roman"/>
          <w:sz w:val="24"/>
          <w:szCs w:val="24"/>
        </w:rPr>
        <w:t>non-commercial vessels</w:t>
      </w:r>
      <w:r w:rsidR="006908D5">
        <w:rPr>
          <w:rFonts w:ascii="Times New Roman" w:hAnsi="Times New Roman" w:cs="Times New Roman"/>
          <w:sz w:val="24"/>
          <w:szCs w:val="24"/>
        </w:rPr>
        <w:t xml:space="preserve">, </w:t>
      </w:r>
      <w:r w:rsidR="006908D5" w:rsidRPr="006908D5">
        <w:rPr>
          <w:rFonts w:ascii="Times New Roman" w:hAnsi="Times New Roman" w:cs="Times New Roman"/>
          <w:sz w:val="24"/>
          <w:szCs w:val="24"/>
        </w:rPr>
        <w:t>non-commercial vessel baggage and non-commercial waste</w:t>
      </w:r>
      <w:r w:rsidR="006908D5">
        <w:rPr>
          <w:rFonts w:ascii="Times New Roman" w:hAnsi="Times New Roman" w:cs="Times New Roman"/>
          <w:sz w:val="24"/>
          <w:szCs w:val="24"/>
        </w:rPr>
        <w:t xml:space="preserve">. </w:t>
      </w:r>
    </w:p>
    <w:p w14:paraId="73BAC506" w14:textId="28898B2F" w:rsidR="00E8416E" w:rsidRPr="009C69B7" w:rsidRDefault="006908D5" w:rsidP="00FA4B53">
      <w:pPr>
        <w:spacing w:line="20" w:lineRule="atLeast"/>
        <w:rPr>
          <w:rFonts w:ascii="Times New Roman" w:hAnsi="Times New Roman" w:cs="Times New Roman"/>
          <w:sz w:val="24"/>
          <w:szCs w:val="24"/>
        </w:rPr>
      </w:pPr>
      <w:r>
        <w:rPr>
          <w:rFonts w:ascii="Times New Roman" w:hAnsi="Times New Roman" w:cs="Times New Roman"/>
          <w:sz w:val="24"/>
          <w:szCs w:val="24"/>
        </w:rPr>
        <w:t>The Amendment Determination also amends the Port of Sydney Determination</w:t>
      </w:r>
      <w:r w:rsidR="00E52586">
        <w:rPr>
          <w:rFonts w:ascii="Times New Roman" w:hAnsi="Times New Roman" w:cs="Times New Roman"/>
          <w:sz w:val="24"/>
          <w:szCs w:val="24"/>
        </w:rPr>
        <w:t xml:space="preserve"> </w:t>
      </w:r>
      <w:r>
        <w:rPr>
          <w:rFonts w:ascii="Times New Roman" w:hAnsi="Times New Roman" w:cs="Times New Roman"/>
          <w:sz w:val="24"/>
          <w:szCs w:val="24"/>
        </w:rPr>
        <w:t>to:</w:t>
      </w:r>
    </w:p>
    <w:p w14:paraId="24D5A8EB" w14:textId="623A3DF7" w:rsidR="00496055" w:rsidRDefault="00E8416E" w:rsidP="009C69B7">
      <w:pPr>
        <w:pStyle w:val="ListParagraph"/>
        <w:numPr>
          <w:ilvl w:val="0"/>
          <w:numId w:val="38"/>
        </w:numPr>
        <w:spacing w:line="20" w:lineRule="atLeast"/>
        <w:rPr>
          <w:rFonts w:ascii="Times New Roman" w:hAnsi="Times New Roman" w:cs="Times New Roman"/>
          <w:sz w:val="24"/>
          <w:szCs w:val="24"/>
        </w:rPr>
      </w:pPr>
      <w:r>
        <w:rPr>
          <w:rFonts w:ascii="Times New Roman" w:hAnsi="Times New Roman" w:cs="Times New Roman"/>
          <w:sz w:val="24"/>
          <w:szCs w:val="24"/>
        </w:rPr>
        <w:t>inser</w:t>
      </w:r>
      <w:r w:rsidR="006908D5">
        <w:rPr>
          <w:rFonts w:ascii="Times New Roman" w:hAnsi="Times New Roman" w:cs="Times New Roman"/>
          <w:sz w:val="24"/>
          <w:szCs w:val="24"/>
        </w:rPr>
        <w:t xml:space="preserve">t </w:t>
      </w:r>
      <w:r>
        <w:rPr>
          <w:rFonts w:ascii="Times New Roman" w:hAnsi="Times New Roman" w:cs="Times New Roman"/>
          <w:sz w:val="24"/>
          <w:szCs w:val="24"/>
        </w:rPr>
        <w:t>a definition for “container”</w:t>
      </w:r>
      <w:r w:rsidR="00496055">
        <w:rPr>
          <w:rFonts w:ascii="Times New Roman" w:hAnsi="Times New Roman" w:cs="Times New Roman"/>
          <w:sz w:val="24"/>
          <w:szCs w:val="24"/>
        </w:rPr>
        <w:t>;</w:t>
      </w:r>
      <w:r w:rsidR="008B7905">
        <w:rPr>
          <w:rFonts w:ascii="Times New Roman" w:hAnsi="Times New Roman" w:cs="Times New Roman"/>
          <w:sz w:val="24"/>
          <w:szCs w:val="24"/>
        </w:rPr>
        <w:t xml:space="preserve"> and</w:t>
      </w:r>
    </w:p>
    <w:p w14:paraId="240CB7F3" w14:textId="51E178EF" w:rsidR="00E8416E" w:rsidRPr="009C69B7" w:rsidRDefault="008B7905" w:rsidP="009C69B7">
      <w:pPr>
        <w:pStyle w:val="ListParagraph"/>
        <w:numPr>
          <w:ilvl w:val="0"/>
          <w:numId w:val="38"/>
        </w:numPr>
        <w:spacing w:line="20" w:lineRule="atLeast"/>
        <w:rPr>
          <w:rFonts w:ascii="Times New Roman" w:hAnsi="Times New Roman" w:cs="Times New Roman"/>
          <w:sz w:val="24"/>
          <w:szCs w:val="24"/>
        </w:rPr>
      </w:pPr>
      <w:r>
        <w:rPr>
          <w:rFonts w:ascii="Times New Roman" w:hAnsi="Times New Roman" w:cs="Times New Roman"/>
          <w:sz w:val="24"/>
          <w:szCs w:val="24"/>
        </w:rPr>
        <w:t>amend</w:t>
      </w:r>
      <w:r w:rsidR="0043232B">
        <w:rPr>
          <w:rFonts w:ascii="Times New Roman" w:hAnsi="Times New Roman" w:cs="Times New Roman"/>
          <w:sz w:val="24"/>
          <w:szCs w:val="24"/>
        </w:rPr>
        <w:t xml:space="preserve"> </w:t>
      </w:r>
      <w:r w:rsidR="009C69B7">
        <w:rPr>
          <w:rFonts w:ascii="Times New Roman" w:hAnsi="Times New Roman" w:cs="Times New Roman"/>
          <w:sz w:val="24"/>
          <w:szCs w:val="24"/>
        </w:rPr>
        <w:t xml:space="preserve">the definitions </w:t>
      </w:r>
      <w:r w:rsidR="00E8416E" w:rsidRPr="009C69B7">
        <w:rPr>
          <w:rFonts w:ascii="Times New Roman" w:hAnsi="Times New Roman" w:cs="Times New Roman"/>
          <w:sz w:val="24"/>
          <w:szCs w:val="24"/>
        </w:rPr>
        <w:t>for “general goods” and “waste”</w:t>
      </w:r>
      <w:r w:rsidR="006908D5">
        <w:rPr>
          <w:rFonts w:ascii="Times New Roman" w:hAnsi="Times New Roman" w:cs="Times New Roman"/>
          <w:sz w:val="24"/>
          <w:szCs w:val="24"/>
        </w:rPr>
        <w:t>.</w:t>
      </w:r>
    </w:p>
    <w:p w14:paraId="7EE85C0C" w14:textId="0916C785" w:rsidR="00363758" w:rsidRPr="00DC0693" w:rsidRDefault="00DC0693" w:rsidP="000066AA">
      <w:pPr>
        <w:shd w:val="clear" w:color="auto" w:fill="FFFFFF"/>
        <w:spacing w:line="20" w:lineRule="atLeast"/>
        <w:rPr>
          <w:rFonts w:ascii="Times New Roman" w:eastAsia="Times New Roman" w:hAnsi="Times New Roman" w:cs="Times New Roman"/>
          <w:b/>
          <w:sz w:val="24"/>
          <w:szCs w:val="24"/>
          <w:lang w:val="en-US" w:eastAsia="en-AU"/>
        </w:rPr>
      </w:pPr>
      <w:r w:rsidRPr="00DC0693">
        <w:rPr>
          <w:rFonts w:ascii="Times New Roman" w:eastAsia="Times New Roman" w:hAnsi="Times New Roman" w:cs="Times New Roman"/>
          <w:b/>
          <w:sz w:val="24"/>
          <w:szCs w:val="24"/>
          <w:lang w:eastAsia="en-AU"/>
        </w:rPr>
        <w:t xml:space="preserve">Background </w:t>
      </w:r>
    </w:p>
    <w:p w14:paraId="04FB6B79" w14:textId="51E9480F" w:rsidR="00C21FEA" w:rsidRDefault="00DC0693" w:rsidP="00FA4B53">
      <w:pPr>
        <w:shd w:val="clear" w:color="auto" w:fill="FFFFFF"/>
        <w:spacing w:line="20" w:lineRule="atLeast"/>
        <w:rPr>
          <w:rFonts w:ascii="Times New Roman" w:eastAsia="Times New Roman" w:hAnsi="Times New Roman" w:cs="Times New Roman"/>
          <w:sz w:val="24"/>
          <w:szCs w:val="24"/>
          <w:lang w:eastAsia="en-AU"/>
        </w:rPr>
      </w:pPr>
      <w:r w:rsidRPr="00DC0693">
        <w:rPr>
          <w:rFonts w:ascii="Times New Roman" w:eastAsia="Times New Roman" w:hAnsi="Times New Roman" w:cs="Times New Roman"/>
          <w:sz w:val="24"/>
          <w:szCs w:val="24"/>
          <w:lang w:eastAsia="en-AU"/>
        </w:rPr>
        <w:t>The Biosecurity Act provides the regulatory framework for the management of diseases and pests that may cause harm to human, animal or plant health or the environment</w:t>
      </w:r>
      <w:r w:rsidR="00B7125B">
        <w:rPr>
          <w:rFonts w:ascii="Times New Roman" w:eastAsia="Times New Roman" w:hAnsi="Times New Roman" w:cs="Times New Roman"/>
          <w:sz w:val="24"/>
          <w:szCs w:val="24"/>
          <w:lang w:eastAsia="en-AU"/>
        </w:rPr>
        <w:t xml:space="preserve">, </w:t>
      </w:r>
      <w:r w:rsidR="00B7125B" w:rsidRPr="00850FC8">
        <w:rPr>
          <w:rFonts w:ascii="Times New Roman" w:eastAsia="Times New Roman" w:hAnsi="Times New Roman" w:cs="Times New Roman"/>
          <w:color w:val="000000" w:themeColor="text1"/>
          <w:sz w:val="24"/>
          <w:szCs w:val="24"/>
          <w:lang w:eastAsia="en-AU"/>
        </w:rPr>
        <w:t>and provides the Commonwealth with powers to assess and manage biosecurity risk, among other things.</w:t>
      </w:r>
      <w:r w:rsidR="00BC7136" w:rsidRPr="00BC7136">
        <w:t xml:space="preserve"> </w:t>
      </w:r>
      <w:r w:rsidR="00BC7136" w:rsidRPr="00BC7136">
        <w:rPr>
          <w:rFonts w:ascii="Times New Roman" w:eastAsia="Times New Roman" w:hAnsi="Times New Roman" w:cs="Times New Roman"/>
          <w:sz w:val="24"/>
          <w:szCs w:val="24"/>
          <w:lang w:eastAsia="en-AU"/>
        </w:rPr>
        <w:t>‘Biosecurity risk’ is defined in section 9 of the Biosecurity Act.</w:t>
      </w:r>
    </w:p>
    <w:p w14:paraId="16B83A63" w14:textId="24091FC6" w:rsidR="0077228B" w:rsidRDefault="0077228B" w:rsidP="00C21FEA">
      <w:pPr>
        <w:shd w:val="clear" w:color="auto" w:fill="FFFFFF"/>
        <w:spacing w:line="20" w:lineRule="atLeast"/>
        <w:rPr>
          <w:rFonts w:ascii="Times New Roman" w:eastAsia="Times New Roman" w:hAnsi="Times New Roman" w:cs="Times New Roman"/>
          <w:bCs/>
          <w:color w:val="000000" w:themeColor="text1"/>
          <w:sz w:val="24"/>
          <w:szCs w:val="24"/>
          <w:lang w:eastAsia="en-AU"/>
        </w:rPr>
      </w:pPr>
      <w:r>
        <w:rPr>
          <w:rFonts w:ascii="Times New Roman" w:eastAsia="Times New Roman" w:hAnsi="Times New Roman" w:cs="Times New Roman"/>
          <w:sz w:val="24"/>
          <w:szCs w:val="24"/>
          <w:lang w:eastAsia="en-AU"/>
        </w:rPr>
        <w:lastRenderedPageBreak/>
        <w:t xml:space="preserve">On 29 November 2019, Port of Sydney was determined as a first point of entry for vessels generally, </w:t>
      </w:r>
      <w:r w:rsidR="00B7125B">
        <w:rPr>
          <w:rFonts w:ascii="Times New Roman" w:eastAsia="Times New Roman" w:hAnsi="Times New Roman" w:cs="Times New Roman"/>
          <w:sz w:val="24"/>
          <w:szCs w:val="24"/>
          <w:lang w:eastAsia="en-AU"/>
        </w:rPr>
        <w:t xml:space="preserve">and goods other than </w:t>
      </w:r>
      <w:r>
        <w:rPr>
          <w:rFonts w:ascii="Times New Roman" w:eastAsia="Times New Roman" w:hAnsi="Times New Roman" w:cs="Times New Roman"/>
          <w:sz w:val="24"/>
          <w:szCs w:val="24"/>
          <w:lang w:eastAsia="en-AU"/>
        </w:rPr>
        <w:t xml:space="preserve">freight containers and live horses via </w:t>
      </w:r>
      <w:r w:rsidR="00B7125B">
        <w:rPr>
          <w:rFonts w:ascii="Times New Roman" w:eastAsia="Times New Roman" w:hAnsi="Times New Roman" w:cs="Times New Roman"/>
          <w:sz w:val="24"/>
          <w:szCs w:val="24"/>
          <w:lang w:eastAsia="en-AU"/>
        </w:rPr>
        <w:t xml:space="preserve">the </w:t>
      </w:r>
      <w:r w:rsidR="006908D5">
        <w:rPr>
          <w:rFonts w:ascii="Times New Roman" w:eastAsia="Times New Roman" w:hAnsi="Times New Roman" w:cs="Times New Roman"/>
          <w:sz w:val="24"/>
          <w:szCs w:val="24"/>
          <w:lang w:eastAsia="en-AU"/>
        </w:rPr>
        <w:t>Port of Sydney Determination.</w:t>
      </w:r>
      <w:r>
        <w:rPr>
          <w:rFonts w:ascii="Times New Roman" w:eastAsia="Times New Roman" w:hAnsi="Times New Roman" w:cs="Times New Roman"/>
          <w:sz w:val="24"/>
          <w:szCs w:val="24"/>
          <w:lang w:eastAsia="en-AU"/>
        </w:rPr>
        <w:t xml:space="preserve"> The </w:t>
      </w:r>
      <w:r w:rsidR="006908D5">
        <w:rPr>
          <w:rFonts w:ascii="Times New Roman" w:eastAsia="Times New Roman" w:hAnsi="Times New Roman" w:cs="Times New Roman"/>
          <w:sz w:val="24"/>
          <w:szCs w:val="24"/>
          <w:lang w:eastAsia="en-AU"/>
        </w:rPr>
        <w:t>Port of Sydney Determination</w:t>
      </w:r>
      <w:r>
        <w:rPr>
          <w:rFonts w:ascii="Times New Roman" w:eastAsia="Times New Roman" w:hAnsi="Times New Roman" w:cs="Times New Roman"/>
          <w:sz w:val="24"/>
          <w:szCs w:val="24"/>
          <w:lang w:eastAsia="en-AU"/>
        </w:rPr>
        <w:t xml:space="preserve"> commenced effect on 16 December 2019.</w:t>
      </w:r>
    </w:p>
    <w:p w14:paraId="305142C3" w14:textId="32A2B6F5" w:rsidR="00E156FC" w:rsidRDefault="00CC07D6" w:rsidP="00FA4B53">
      <w:pPr>
        <w:shd w:val="clear" w:color="auto" w:fill="FFFFFF"/>
        <w:spacing w:line="20" w:lineRule="atLeast"/>
        <w:rPr>
          <w:rFonts w:ascii="Times New Roman" w:hAnsi="Times New Roman" w:cs="Times New Roman"/>
          <w:sz w:val="24"/>
          <w:szCs w:val="24"/>
        </w:rPr>
      </w:pPr>
      <w:r w:rsidDel="00B7125B">
        <w:rPr>
          <w:rFonts w:ascii="Times New Roman" w:eastAsia="Times New Roman" w:hAnsi="Times New Roman" w:cs="Times New Roman"/>
          <w:sz w:val="24"/>
          <w:szCs w:val="24"/>
          <w:lang w:eastAsia="en-AU"/>
        </w:rPr>
        <w:t>At</w:t>
      </w:r>
      <w:r w:rsidR="00E156FC" w:rsidDel="00B7125B">
        <w:rPr>
          <w:rFonts w:ascii="Times New Roman" w:eastAsia="Times New Roman" w:hAnsi="Times New Roman" w:cs="Times New Roman"/>
          <w:sz w:val="24"/>
          <w:szCs w:val="24"/>
          <w:lang w:eastAsia="en-AU"/>
        </w:rPr>
        <w:t xml:space="preserve"> the end of 2022,</w:t>
      </w:r>
      <w:r w:rsidR="00DE5BC2" w:rsidDel="00B7125B">
        <w:rPr>
          <w:rFonts w:ascii="Times New Roman" w:eastAsia="Times New Roman" w:hAnsi="Times New Roman" w:cs="Times New Roman"/>
          <w:sz w:val="24"/>
          <w:szCs w:val="24"/>
          <w:lang w:eastAsia="en-AU"/>
        </w:rPr>
        <w:t xml:space="preserve"> the operators at Port of Sydney </w:t>
      </w:r>
      <w:r w:rsidR="00C71F59" w:rsidDel="00B7125B">
        <w:rPr>
          <w:rFonts w:ascii="Times New Roman" w:eastAsia="Times New Roman" w:hAnsi="Times New Roman" w:cs="Times New Roman"/>
          <w:sz w:val="24"/>
          <w:szCs w:val="24"/>
          <w:lang w:eastAsia="en-AU"/>
        </w:rPr>
        <w:t>submitted a</w:t>
      </w:r>
      <w:r w:rsidR="00DE5BC2" w:rsidDel="00B7125B">
        <w:rPr>
          <w:rFonts w:ascii="Times New Roman" w:eastAsia="Times New Roman" w:hAnsi="Times New Roman" w:cs="Times New Roman"/>
          <w:sz w:val="24"/>
          <w:szCs w:val="24"/>
          <w:lang w:eastAsia="en-AU"/>
        </w:rPr>
        <w:t xml:space="preserve"> request to the </w:t>
      </w:r>
      <w:r w:rsidR="0043232B" w:rsidDel="00B7125B">
        <w:rPr>
          <w:rFonts w:ascii="Times New Roman" w:eastAsia="Times New Roman" w:hAnsi="Times New Roman" w:cs="Times New Roman"/>
          <w:sz w:val="24"/>
          <w:szCs w:val="24"/>
          <w:lang w:eastAsia="en-AU"/>
        </w:rPr>
        <w:t>Department of Agriculture, Fisheries and Forestry (the department)</w:t>
      </w:r>
      <w:r w:rsidR="00DE5BC2" w:rsidDel="00B7125B">
        <w:rPr>
          <w:rFonts w:ascii="Times New Roman" w:eastAsia="Times New Roman" w:hAnsi="Times New Roman" w:cs="Times New Roman"/>
          <w:sz w:val="24"/>
          <w:szCs w:val="24"/>
          <w:lang w:eastAsia="en-AU"/>
        </w:rPr>
        <w:t xml:space="preserve"> to vary the </w:t>
      </w:r>
      <w:r w:rsidR="006C5012" w:rsidDel="00B7125B">
        <w:rPr>
          <w:rFonts w:ascii="Times New Roman" w:eastAsia="Times New Roman" w:hAnsi="Times New Roman" w:cs="Times New Roman"/>
          <w:sz w:val="24"/>
          <w:szCs w:val="24"/>
          <w:lang w:eastAsia="en-AU"/>
        </w:rPr>
        <w:t>Port of Sydney Determination</w:t>
      </w:r>
      <w:r w:rsidR="00DE5BC2" w:rsidDel="00B7125B">
        <w:rPr>
          <w:rFonts w:ascii="Times New Roman" w:eastAsia="Times New Roman" w:hAnsi="Times New Roman" w:cs="Times New Roman"/>
          <w:sz w:val="24"/>
          <w:szCs w:val="24"/>
          <w:lang w:eastAsia="en-AU"/>
        </w:rPr>
        <w:t xml:space="preserve"> </w:t>
      </w:r>
      <w:r w:rsidR="00C71F59" w:rsidDel="00B7125B">
        <w:rPr>
          <w:rFonts w:ascii="Times New Roman" w:eastAsia="Times New Roman" w:hAnsi="Times New Roman" w:cs="Times New Roman"/>
          <w:sz w:val="24"/>
          <w:szCs w:val="24"/>
          <w:lang w:eastAsia="en-AU"/>
        </w:rPr>
        <w:t>for the purposes of designating the</w:t>
      </w:r>
      <w:r w:rsidR="00DE5BC2" w:rsidDel="00B7125B">
        <w:rPr>
          <w:rFonts w:ascii="Times New Roman" w:eastAsia="Times New Roman" w:hAnsi="Times New Roman" w:cs="Times New Roman"/>
          <w:sz w:val="24"/>
          <w:szCs w:val="24"/>
          <w:lang w:eastAsia="en-AU"/>
        </w:rPr>
        <w:t xml:space="preserve"> </w:t>
      </w:r>
      <w:r w:rsidR="00DE5BC2" w:rsidDel="00B7125B">
        <w:rPr>
          <w:rFonts w:ascii="Times New Roman" w:hAnsi="Times New Roman" w:cs="Times New Roman"/>
          <w:sz w:val="24"/>
          <w:szCs w:val="24"/>
        </w:rPr>
        <w:t>Department of Home Affairs Jetty, Neutral Bay as an additional biosecurity entry point for</w:t>
      </w:r>
      <w:r w:rsidR="0025253A" w:rsidDel="00B7125B">
        <w:rPr>
          <w:rFonts w:ascii="Times New Roman" w:hAnsi="Times New Roman" w:cs="Times New Roman"/>
          <w:sz w:val="24"/>
          <w:szCs w:val="24"/>
        </w:rPr>
        <w:t xml:space="preserve"> non-commercial vessels,</w:t>
      </w:r>
      <w:r w:rsidR="00DE5BC2" w:rsidDel="00B7125B">
        <w:rPr>
          <w:rFonts w:ascii="Times New Roman" w:hAnsi="Times New Roman" w:cs="Times New Roman"/>
          <w:sz w:val="24"/>
          <w:szCs w:val="24"/>
        </w:rPr>
        <w:t xml:space="preserve"> non-commercial</w:t>
      </w:r>
      <w:r w:rsidR="00AF0916" w:rsidDel="00B7125B">
        <w:rPr>
          <w:rFonts w:ascii="Times New Roman" w:hAnsi="Times New Roman" w:cs="Times New Roman"/>
          <w:sz w:val="24"/>
          <w:szCs w:val="24"/>
        </w:rPr>
        <w:t xml:space="preserve"> vessel</w:t>
      </w:r>
      <w:r w:rsidR="00DE5BC2" w:rsidDel="00B7125B">
        <w:rPr>
          <w:rFonts w:ascii="Times New Roman" w:hAnsi="Times New Roman" w:cs="Times New Roman"/>
          <w:sz w:val="24"/>
          <w:szCs w:val="24"/>
        </w:rPr>
        <w:t xml:space="preserve"> baggage and non-commercial </w:t>
      </w:r>
      <w:r w:rsidR="00AF0916" w:rsidDel="00B7125B">
        <w:rPr>
          <w:rFonts w:ascii="Times New Roman" w:hAnsi="Times New Roman" w:cs="Times New Roman"/>
          <w:sz w:val="24"/>
          <w:szCs w:val="24"/>
        </w:rPr>
        <w:t xml:space="preserve">vessel </w:t>
      </w:r>
      <w:r w:rsidR="00DE5BC2" w:rsidDel="00B7125B">
        <w:rPr>
          <w:rFonts w:ascii="Times New Roman" w:hAnsi="Times New Roman" w:cs="Times New Roman"/>
          <w:sz w:val="24"/>
          <w:szCs w:val="24"/>
        </w:rPr>
        <w:t>waste.</w:t>
      </w:r>
      <w:r w:rsidR="00E156FC" w:rsidDel="00B7125B">
        <w:rPr>
          <w:rFonts w:ascii="Times New Roman" w:hAnsi="Times New Roman" w:cs="Times New Roman"/>
          <w:sz w:val="24"/>
          <w:szCs w:val="24"/>
        </w:rPr>
        <w:t xml:space="preserve"> </w:t>
      </w:r>
    </w:p>
    <w:p w14:paraId="76210345" w14:textId="2C3FC142" w:rsidR="002C6BE7" w:rsidRDefault="00286C5B" w:rsidP="00FA4B53">
      <w:pPr>
        <w:shd w:val="clear" w:color="auto" w:fill="FFFFFF"/>
        <w:spacing w:line="20" w:lineRule="atLeast"/>
        <w:rPr>
          <w:rFonts w:ascii="Times New Roman" w:hAnsi="Times New Roman" w:cs="Times New Roman"/>
          <w:sz w:val="24"/>
          <w:szCs w:val="24"/>
        </w:rPr>
      </w:pPr>
      <w:r w:rsidRPr="00751AA0">
        <w:rPr>
          <w:rFonts w:ascii="Times New Roman" w:hAnsi="Times New Roman" w:cs="Times New Roman"/>
          <w:sz w:val="24"/>
          <w:szCs w:val="24"/>
        </w:rPr>
        <w:t xml:space="preserve">For the purposes of the Amendment Determination, the </w:t>
      </w:r>
      <w:r>
        <w:rPr>
          <w:rFonts w:ascii="Times New Roman" w:hAnsi="Times New Roman" w:cs="Times New Roman"/>
          <w:sz w:val="24"/>
          <w:szCs w:val="24"/>
        </w:rPr>
        <w:t xml:space="preserve">delegate of the </w:t>
      </w:r>
      <w:r w:rsidRPr="00751AA0">
        <w:rPr>
          <w:rFonts w:ascii="Times New Roman" w:hAnsi="Times New Roman" w:cs="Times New Roman"/>
          <w:sz w:val="24"/>
          <w:szCs w:val="24"/>
        </w:rPr>
        <w:t xml:space="preserve">Director of Biosecurity was satisfied that </w:t>
      </w:r>
      <w:r>
        <w:rPr>
          <w:rFonts w:ascii="Times New Roman" w:hAnsi="Times New Roman" w:cs="Times New Roman"/>
          <w:sz w:val="24"/>
          <w:szCs w:val="24"/>
        </w:rPr>
        <w:t xml:space="preserve">this request </w:t>
      </w:r>
      <w:r w:rsidR="002C6BE7">
        <w:rPr>
          <w:rFonts w:ascii="Times New Roman" w:hAnsi="Times New Roman" w:cs="Times New Roman"/>
          <w:sz w:val="24"/>
          <w:szCs w:val="24"/>
        </w:rPr>
        <w:t xml:space="preserve">was </w:t>
      </w:r>
      <w:r w:rsidR="002C6BE7" w:rsidRPr="00751AA0">
        <w:rPr>
          <w:rFonts w:ascii="Times New Roman" w:hAnsi="Times New Roman" w:cs="Times New Roman"/>
          <w:sz w:val="24"/>
          <w:szCs w:val="24"/>
        </w:rPr>
        <w:t xml:space="preserve">a circumstance prescribed by the Regulation </w:t>
      </w:r>
      <w:r w:rsidR="002C6BE7">
        <w:rPr>
          <w:rFonts w:ascii="Times New Roman" w:hAnsi="Times New Roman" w:cs="Times New Roman"/>
          <w:sz w:val="24"/>
          <w:szCs w:val="24"/>
        </w:rPr>
        <w:t xml:space="preserve">(see paragraph 59(c) of the Regulation). The delegate could therefore consider whether </w:t>
      </w:r>
      <w:r w:rsidR="00BD5C8E">
        <w:rPr>
          <w:rFonts w:ascii="Times New Roman" w:hAnsi="Times New Roman" w:cs="Times New Roman"/>
          <w:sz w:val="24"/>
          <w:szCs w:val="24"/>
        </w:rPr>
        <w:t xml:space="preserve">to vary the </w:t>
      </w:r>
      <w:r>
        <w:rPr>
          <w:rFonts w:ascii="Times New Roman" w:hAnsi="Times New Roman" w:cs="Times New Roman"/>
          <w:sz w:val="24"/>
          <w:szCs w:val="24"/>
        </w:rPr>
        <w:t>Port of Sydney D</w:t>
      </w:r>
      <w:r w:rsidR="00BD5C8E">
        <w:rPr>
          <w:rFonts w:ascii="Times New Roman" w:hAnsi="Times New Roman" w:cs="Times New Roman"/>
          <w:sz w:val="24"/>
          <w:szCs w:val="24"/>
        </w:rPr>
        <w:t>etermination</w:t>
      </w:r>
      <w:r w:rsidR="006908D5">
        <w:rPr>
          <w:rFonts w:ascii="Times New Roman" w:hAnsi="Times New Roman" w:cs="Times New Roman"/>
          <w:sz w:val="24"/>
          <w:szCs w:val="24"/>
        </w:rPr>
        <w:t xml:space="preserve"> (see paragraph 233(e) of the Biosecurity Act</w:t>
      </w:r>
      <w:r w:rsidR="002C6BE7">
        <w:rPr>
          <w:rFonts w:ascii="Times New Roman" w:hAnsi="Times New Roman" w:cs="Times New Roman"/>
          <w:sz w:val="24"/>
          <w:szCs w:val="24"/>
        </w:rPr>
        <w:t xml:space="preserve">). </w:t>
      </w:r>
      <w:r w:rsidR="006908D5">
        <w:rPr>
          <w:rFonts w:ascii="Times New Roman" w:hAnsi="Times New Roman" w:cs="Times New Roman"/>
          <w:sz w:val="24"/>
          <w:szCs w:val="24"/>
        </w:rPr>
        <w:t xml:space="preserve"> </w:t>
      </w:r>
    </w:p>
    <w:p w14:paraId="669F7646" w14:textId="7EA3FD93" w:rsidR="005C787C" w:rsidRDefault="00751AA0" w:rsidP="00FA4B53">
      <w:pPr>
        <w:shd w:val="clear" w:color="auto" w:fill="FFFFFF"/>
        <w:spacing w:line="20" w:lineRule="atLeast"/>
        <w:rPr>
          <w:rFonts w:ascii="Times New Roman" w:hAnsi="Times New Roman" w:cs="Times New Roman"/>
          <w:sz w:val="24"/>
          <w:szCs w:val="24"/>
        </w:rPr>
      </w:pPr>
      <w:r>
        <w:rPr>
          <w:rFonts w:ascii="Times New Roman" w:hAnsi="Times New Roman" w:cs="Times New Roman"/>
          <w:sz w:val="24"/>
          <w:szCs w:val="24"/>
        </w:rPr>
        <w:t xml:space="preserve">The area of </w:t>
      </w:r>
      <w:r w:rsidR="008E3D8A">
        <w:rPr>
          <w:rFonts w:ascii="Times New Roman" w:hAnsi="Times New Roman" w:cs="Times New Roman"/>
          <w:sz w:val="24"/>
          <w:szCs w:val="24"/>
        </w:rPr>
        <w:t>Port of Sydney</w:t>
      </w:r>
      <w:r>
        <w:rPr>
          <w:rFonts w:ascii="Times New Roman" w:hAnsi="Times New Roman" w:cs="Times New Roman"/>
          <w:sz w:val="24"/>
          <w:szCs w:val="24"/>
        </w:rPr>
        <w:t xml:space="preserve"> known as Department of Home Affairs Jetty, Neutral Bay </w:t>
      </w:r>
      <w:r w:rsidR="008E3D8A" w:rsidRPr="008E3D8A">
        <w:rPr>
          <w:rFonts w:ascii="Times New Roman" w:hAnsi="Times New Roman" w:cs="Times New Roman"/>
          <w:sz w:val="24"/>
          <w:szCs w:val="24"/>
        </w:rPr>
        <w:t xml:space="preserve">has been assessed as having the required facilities to assess, and if necessary, treat biosecurity risks associated with </w:t>
      </w:r>
      <w:r w:rsidR="0025253A">
        <w:rPr>
          <w:rFonts w:ascii="Times New Roman" w:hAnsi="Times New Roman" w:cs="Times New Roman"/>
          <w:sz w:val="24"/>
          <w:szCs w:val="24"/>
        </w:rPr>
        <w:t xml:space="preserve">non-commercial vessels, non-commercial </w:t>
      </w:r>
      <w:r w:rsidR="00AF0916">
        <w:rPr>
          <w:rFonts w:ascii="Times New Roman" w:hAnsi="Times New Roman" w:cs="Times New Roman"/>
          <w:sz w:val="24"/>
          <w:szCs w:val="24"/>
        </w:rPr>
        <w:t>vessel baggage</w:t>
      </w:r>
      <w:r w:rsidR="0025253A">
        <w:rPr>
          <w:rFonts w:ascii="Times New Roman" w:hAnsi="Times New Roman" w:cs="Times New Roman"/>
          <w:sz w:val="24"/>
          <w:szCs w:val="24"/>
        </w:rPr>
        <w:t xml:space="preserve"> and non-commercial</w:t>
      </w:r>
      <w:r w:rsidR="00AF0916">
        <w:rPr>
          <w:rFonts w:ascii="Times New Roman" w:hAnsi="Times New Roman" w:cs="Times New Roman"/>
          <w:sz w:val="24"/>
          <w:szCs w:val="24"/>
        </w:rPr>
        <w:t xml:space="preserve"> vessel</w:t>
      </w:r>
      <w:r w:rsidR="0025253A">
        <w:rPr>
          <w:rFonts w:ascii="Times New Roman" w:hAnsi="Times New Roman" w:cs="Times New Roman"/>
          <w:sz w:val="24"/>
          <w:szCs w:val="24"/>
        </w:rPr>
        <w:t xml:space="preserve"> waste</w:t>
      </w:r>
      <w:r w:rsidR="008E3D8A" w:rsidRPr="008E3D8A">
        <w:rPr>
          <w:rFonts w:ascii="Times New Roman" w:hAnsi="Times New Roman" w:cs="Times New Roman"/>
          <w:sz w:val="24"/>
          <w:szCs w:val="24"/>
        </w:rPr>
        <w:t xml:space="preserve"> as commensurate with the anticipated operations.</w:t>
      </w:r>
      <w:r w:rsidR="002C6BE7">
        <w:rPr>
          <w:rFonts w:ascii="Times New Roman" w:hAnsi="Times New Roman" w:cs="Times New Roman"/>
          <w:sz w:val="24"/>
          <w:szCs w:val="24"/>
        </w:rPr>
        <w:t xml:space="preserve"> </w:t>
      </w:r>
      <w:r w:rsidRPr="00751AA0">
        <w:rPr>
          <w:rFonts w:ascii="Times New Roman" w:hAnsi="Times New Roman" w:cs="Times New Roman"/>
          <w:sz w:val="24"/>
          <w:szCs w:val="24"/>
        </w:rPr>
        <w:t xml:space="preserve">For the purposes of the Amendment Determination, the </w:t>
      </w:r>
      <w:r>
        <w:rPr>
          <w:rFonts w:ascii="Times New Roman" w:hAnsi="Times New Roman" w:cs="Times New Roman"/>
          <w:sz w:val="24"/>
          <w:szCs w:val="24"/>
        </w:rPr>
        <w:t xml:space="preserve">delegate of the </w:t>
      </w:r>
      <w:r w:rsidRPr="00751AA0">
        <w:rPr>
          <w:rFonts w:ascii="Times New Roman" w:hAnsi="Times New Roman" w:cs="Times New Roman"/>
          <w:sz w:val="24"/>
          <w:szCs w:val="24"/>
        </w:rPr>
        <w:t xml:space="preserve">Director of Biosecurity was satisfied that </w:t>
      </w:r>
      <w:r w:rsidR="002C6BE7" w:rsidRPr="002C6BE7">
        <w:rPr>
          <w:rFonts w:ascii="Times New Roman" w:hAnsi="Times New Roman" w:cs="Times New Roman"/>
          <w:sz w:val="24"/>
          <w:szCs w:val="24"/>
        </w:rPr>
        <w:t xml:space="preserve">Department of Home Affairs Jetty, Neutral Bay </w:t>
      </w:r>
      <w:r w:rsidR="002C6BE7">
        <w:rPr>
          <w:rFonts w:ascii="Times New Roman" w:hAnsi="Times New Roman" w:cs="Times New Roman"/>
          <w:sz w:val="24"/>
          <w:szCs w:val="24"/>
        </w:rPr>
        <w:t xml:space="preserve">complies </w:t>
      </w:r>
      <w:r w:rsidR="00FE620F">
        <w:rPr>
          <w:rFonts w:ascii="Times New Roman" w:hAnsi="Times New Roman" w:cs="Times New Roman"/>
          <w:sz w:val="24"/>
          <w:szCs w:val="24"/>
        </w:rPr>
        <w:t xml:space="preserve">with </w:t>
      </w:r>
      <w:r w:rsidR="002C6BE7">
        <w:rPr>
          <w:rFonts w:ascii="Times New Roman" w:hAnsi="Times New Roman" w:cs="Times New Roman"/>
          <w:sz w:val="24"/>
          <w:szCs w:val="24"/>
        </w:rPr>
        <w:t xml:space="preserve">the required </w:t>
      </w:r>
      <w:r w:rsidR="00FE620F">
        <w:rPr>
          <w:rFonts w:ascii="Times New Roman" w:hAnsi="Times New Roman" w:cs="Times New Roman"/>
          <w:sz w:val="24"/>
          <w:szCs w:val="24"/>
        </w:rPr>
        <w:t>regulatory standards</w:t>
      </w:r>
      <w:r w:rsidR="002C6BE7">
        <w:rPr>
          <w:rFonts w:ascii="Times New Roman" w:hAnsi="Times New Roman" w:cs="Times New Roman"/>
          <w:sz w:val="24"/>
          <w:szCs w:val="24"/>
        </w:rPr>
        <w:t xml:space="preserve"> and that the management of biosecurity risks at this place is acceptable</w:t>
      </w:r>
      <w:r w:rsidR="00804F90">
        <w:rPr>
          <w:rFonts w:ascii="Times New Roman" w:hAnsi="Times New Roman" w:cs="Times New Roman"/>
          <w:sz w:val="24"/>
          <w:szCs w:val="24"/>
        </w:rPr>
        <w:t xml:space="preserve">. The delegate </w:t>
      </w:r>
      <w:r w:rsidR="002C6BE7">
        <w:rPr>
          <w:rFonts w:ascii="Times New Roman" w:hAnsi="Times New Roman" w:cs="Times New Roman"/>
          <w:sz w:val="24"/>
          <w:szCs w:val="24"/>
        </w:rPr>
        <w:t>therefore</w:t>
      </w:r>
      <w:r w:rsidR="00615D4C">
        <w:rPr>
          <w:rFonts w:ascii="Times New Roman" w:hAnsi="Times New Roman" w:cs="Times New Roman"/>
          <w:sz w:val="24"/>
          <w:szCs w:val="24"/>
        </w:rPr>
        <w:t xml:space="preserve"> </w:t>
      </w:r>
      <w:r w:rsidR="00804F90">
        <w:rPr>
          <w:rFonts w:ascii="Times New Roman" w:hAnsi="Times New Roman" w:cs="Times New Roman"/>
          <w:sz w:val="24"/>
          <w:szCs w:val="24"/>
        </w:rPr>
        <w:t>varied the Port of Sydney Determination for the purposes of section 233 of the Biosecurity Act</w:t>
      </w:r>
      <w:r w:rsidR="00615D4C">
        <w:rPr>
          <w:rFonts w:ascii="Times New Roman" w:hAnsi="Times New Roman" w:cs="Times New Roman"/>
          <w:sz w:val="24"/>
          <w:szCs w:val="24"/>
        </w:rPr>
        <w:t>.</w:t>
      </w:r>
    </w:p>
    <w:p w14:paraId="4FE6578B" w14:textId="24E5CCCE" w:rsidR="00FE620F" w:rsidRPr="000B6E97" w:rsidRDefault="001F3F79" w:rsidP="000B6E97">
      <w:pPr>
        <w:shd w:val="clear" w:color="auto" w:fill="FFFFFF"/>
        <w:spacing w:line="20" w:lineRule="atLeast"/>
        <w:rPr>
          <w:rFonts w:ascii="Times New Roman" w:hAnsi="Times New Roman" w:cs="Times New Roman"/>
          <w:sz w:val="24"/>
          <w:szCs w:val="24"/>
        </w:rPr>
      </w:pPr>
      <w:r>
        <w:rPr>
          <w:rFonts w:ascii="Times New Roman" w:hAnsi="Times New Roman" w:cs="Times New Roman"/>
          <w:sz w:val="24"/>
          <w:szCs w:val="24"/>
        </w:rPr>
        <w:t xml:space="preserve">Additionally, the delegate of the Director of Biosecurity was satisfied with the </w:t>
      </w:r>
      <w:r w:rsidR="00C71F59">
        <w:rPr>
          <w:rFonts w:ascii="Times New Roman" w:hAnsi="Times New Roman" w:cs="Times New Roman"/>
          <w:sz w:val="24"/>
          <w:szCs w:val="24"/>
        </w:rPr>
        <w:t xml:space="preserve">proposed amendments to the definitions section of the </w:t>
      </w:r>
      <w:r w:rsidR="006C5012">
        <w:rPr>
          <w:rFonts w:ascii="Times New Roman" w:hAnsi="Times New Roman" w:cs="Times New Roman"/>
          <w:sz w:val="24"/>
          <w:szCs w:val="24"/>
        </w:rPr>
        <w:t xml:space="preserve">Port of Sydney Determination </w:t>
      </w:r>
      <w:r w:rsidR="00C71F59">
        <w:rPr>
          <w:rFonts w:ascii="Times New Roman" w:hAnsi="Times New Roman" w:cs="Times New Roman"/>
          <w:sz w:val="24"/>
          <w:szCs w:val="24"/>
        </w:rPr>
        <w:t>for the purposes of ensuring consistency across the biosecurity legislative framework.</w:t>
      </w:r>
    </w:p>
    <w:p w14:paraId="592C01CE" w14:textId="1B98CC67" w:rsidR="002B1DB3" w:rsidRPr="00DC0693" w:rsidRDefault="00DC0693" w:rsidP="000066AA">
      <w:pPr>
        <w:tabs>
          <w:tab w:val="left" w:pos="1701"/>
          <w:tab w:val="right" w:pos="9072"/>
        </w:tabs>
        <w:spacing w:line="20" w:lineRule="atLeast"/>
        <w:rPr>
          <w:rFonts w:ascii="Times New Roman" w:hAnsi="Times New Roman" w:cs="Times New Roman"/>
          <w:b/>
          <w:sz w:val="24"/>
          <w:szCs w:val="24"/>
        </w:rPr>
      </w:pPr>
      <w:r w:rsidRPr="00C42F80">
        <w:rPr>
          <w:rFonts w:ascii="Times New Roman" w:hAnsi="Times New Roman" w:cs="Times New Roman"/>
          <w:b/>
          <w:sz w:val="24"/>
          <w:szCs w:val="24"/>
        </w:rPr>
        <w:t>Impact and Effect</w:t>
      </w:r>
    </w:p>
    <w:p w14:paraId="4E72997F" w14:textId="59BF7466" w:rsidR="005B3D11" w:rsidRDefault="00DC0693" w:rsidP="000066AA">
      <w:pPr>
        <w:shd w:val="clear" w:color="auto" w:fill="FFFFFF"/>
        <w:spacing w:line="20" w:lineRule="atLeast"/>
        <w:rPr>
          <w:rFonts w:ascii="Times New Roman" w:hAnsi="Times New Roman" w:cs="Times New Roman"/>
          <w:sz w:val="24"/>
          <w:szCs w:val="24"/>
        </w:rPr>
      </w:pPr>
      <w:r w:rsidRPr="00DC0693">
        <w:rPr>
          <w:rFonts w:ascii="Times New Roman" w:hAnsi="Times New Roman" w:cs="Times New Roman"/>
          <w:sz w:val="24"/>
          <w:szCs w:val="24"/>
        </w:rPr>
        <w:t>The Amend</w:t>
      </w:r>
      <w:r w:rsidR="004A18B1" w:rsidRPr="00DC0693">
        <w:rPr>
          <w:rFonts w:ascii="Times New Roman" w:hAnsi="Times New Roman" w:cs="Times New Roman"/>
          <w:sz w:val="24"/>
          <w:szCs w:val="24"/>
        </w:rPr>
        <w:t>ment</w:t>
      </w:r>
      <w:r w:rsidRPr="00DC0693">
        <w:rPr>
          <w:rFonts w:ascii="Times New Roman" w:hAnsi="Times New Roman" w:cs="Times New Roman"/>
          <w:sz w:val="24"/>
          <w:szCs w:val="24"/>
        </w:rPr>
        <w:t xml:space="preserve"> </w:t>
      </w:r>
      <w:r w:rsidR="00751AA0">
        <w:rPr>
          <w:rFonts w:ascii="Times New Roman" w:hAnsi="Times New Roman" w:cs="Times New Roman"/>
          <w:sz w:val="24"/>
          <w:szCs w:val="24"/>
        </w:rPr>
        <w:t>Determination</w:t>
      </w:r>
      <w:r w:rsidRPr="00DC0693">
        <w:rPr>
          <w:rFonts w:ascii="Times New Roman" w:hAnsi="Times New Roman" w:cs="Times New Roman"/>
          <w:sz w:val="24"/>
          <w:szCs w:val="24"/>
        </w:rPr>
        <w:t xml:space="preserve"> </w:t>
      </w:r>
      <w:r w:rsidR="00751AA0">
        <w:rPr>
          <w:rFonts w:ascii="Times New Roman" w:hAnsi="Times New Roman" w:cs="Times New Roman"/>
          <w:sz w:val="24"/>
          <w:szCs w:val="24"/>
        </w:rPr>
        <w:t>amends the Port of Sydney Determination to designate</w:t>
      </w:r>
      <w:r w:rsidR="00EC183B">
        <w:rPr>
          <w:rFonts w:ascii="Times New Roman" w:hAnsi="Times New Roman" w:cs="Times New Roman"/>
          <w:sz w:val="24"/>
          <w:szCs w:val="24"/>
        </w:rPr>
        <w:t xml:space="preserve"> “Department of Home Affairs Jetty, Neutral Bay” as an additional biosecurity entry point for </w:t>
      </w:r>
      <w:r w:rsidR="00496055">
        <w:rPr>
          <w:rFonts w:ascii="Times New Roman" w:hAnsi="Times New Roman" w:cs="Times New Roman"/>
          <w:sz w:val="24"/>
          <w:szCs w:val="24"/>
        </w:rPr>
        <w:t>non-commercial vessels,</w:t>
      </w:r>
      <w:r w:rsidR="00EC183B">
        <w:rPr>
          <w:rFonts w:ascii="Times New Roman" w:hAnsi="Times New Roman" w:cs="Times New Roman"/>
          <w:sz w:val="24"/>
          <w:szCs w:val="24"/>
        </w:rPr>
        <w:t xml:space="preserve"> non-commercial </w:t>
      </w:r>
      <w:r w:rsidR="00AF0916">
        <w:rPr>
          <w:rFonts w:ascii="Times New Roman" w:hAnsi="Times New Roman" w:cs="Times New Roman"/>
          <w:sz w:val="24"/>
          <w:szCs w:val="24"/>
        </w:rPr>
        <w:t xml:space="preserve">vessel baggage </w:t>
      </w:r>
      <w:r w:rsidR="00EC183B">
        <w:rPr>
          <w:rFonts w:ascii="Times New Roman" w:hAnsi="Times New Roman" w:cs="Times New Roman"/>
          <w:sz w:val="24"/>
          <w:szCs w:val="24"/>
        </w:rPr>
        <w:t xml:space="preserve">and non-commercial </w:t>
      </w:r>
      <w:r w:rsidR="00AF0916">
        <w:rPr>
          <w:rFonts w:ascii="Times New Roman" w:hAnsi="Times New Roman" w:cs="Times New Roman"/>
          <w:sz w:val="24"/>
          <w:szCs w:val="24"/>
        </w:rPr>
        <w:t>vessel waste</w:t>
      </w:r>
      <w:r w:rsidR="00EC183B">
        <w:rPr>
          <w:rFonts w:ascii="Times New Roman" w:hAnsi="Times New Roman" w:cs="Times New Roman"/>
          <w:sz w:val="24"/>
          <w:szCs w:val="24"/>
        </w:rPr>
        <w:t>.</w:t>
      </w:r>
      <w:r w:rsidR="00496055">
        <w:rPr>
          <w:rFonts w:ascii="Times New Roman" w:hAnsi="Times New Roman" w:cs="Times New Roman"/>
          <w:sz w:val="24"/>
          <w:szCs w:val="24"/>
        </w:rPr>
        <w:t xml:space="preserve"> Additionally, the Amendment </w:t>
      </w:r>
      <w:r w:rsidR="00751AA0">
        <w:rPr>
          <w:rFonts w:ascii="Times New Roman" w:hAnsi="Times New Roman" w:cs="Times New Roman"/>
          <w:sz w:val="24"/>
          <w:szCs w:val="24"/>
        </w:rPr>
        <w:t>Determination</w:t>
      </w:r>
      <w:r w:rsidR="00496055">
        <w:rPr>
          <w:rFonts w:ascii="Times New Roman" w:hAnsi="Times New Roman" w:cs="Times New Roman"/>
          <w:sz w:val="24"/>
          <w:szCs w:val="24"/>
        </w:rPr>
        <w:t xml:space="preserve"> introduces a definition for “container” and </w:t>
      </w:r>
      <w:r w:rsidR="00325526">
        <w:rPr>
          <w:rFonts w:ascii="Times New Roman" w:hAnsi="Times New Roman" w:cs="Times New Roman"/>
          <w:sz w:val="24"/>
          <w:szCs w:val="24"/>
        </w:rPr>
        <w:t xml:space="preserve">amends </w:t>
      </w:r>
      <w:r w:rsidR="00AF0916">
        <w:rPr>
          <w:rFonts w:ascii="Times New Roman" w:hAnsi="Times New Roman" w:cs="Times New Roman"/>
          <w:sz w:val="24"/>
          <w:szCs w:val="24"/>
        </w:rPr>
        <w:t>the definition</w:t>
      </w:r>
      <w:r w:rsidR="00325526">
        <w:rPr>
          <w:rFonts w:ascii="Times New Roman" w:hAnsi="Times New Roman" w:cs="Times New Roman"/>
          <w:sz w:val="24"/>
          <w:szCs w:val="24"/>
        </w:rPr>
        <w:t>s</w:t>
      </w:r>
      <w:r w:rsidR="00AF0916">
        <w:rPr>
          <w:rFonts w:ascii="Times New Roman" w:hAnsi="Times New Roman" w:cs="Times New Roman"/>
          <w:sz w:val="24"/>
          <w:szCs w:val="24"/>
        </w:rPr>
        <w:t xml:space="preserve"> for </w:t>
      </w:r>
      <w:r w:rsidR="00496055">
        <w:rPr>
          <w:rFonts w:ascii="Times New Roman" w:hAnsi="Times New Roman" w:cs="Times New Roman"/>
          <w:sz w:val="24"/>
          <w:szCs w:val="24"/>
        </w:rPr>
        <w:t>“general goods” and “waste”.</w:t>
      </w:r>
    </w:p>
    <w:p w14:paraId="4C9BACD0" w14:textId="5465F49B" w:rsidR="00751AA0" w:rsidRDefault="00751AA0" w:rsidP="000066AA">
      <w:pPr>
        <w:shd w:val="clear" w:color="auto" w:fill="FFFFFF"/>
        <w:spacing w:line="20" w:lineRule="atLeast"/>
        <w:rPr>
          <w:rFonts w:ascii="Times New Roman" w:hAnsi="Times New Roman" w:cs="Times New Roman"/>
          <w:sz w:val="24"/>
          <w:szCs w:val="24"/>
        </w:rPr>
      </w:pPr>
      <w:r w:rsidRPr="00751AA0">
        <w:rPr>
          <w:rFonts w:ascii="Times New Roman" w:hAnsi="Times New Roman" w:cs="Times New Roman"/>
          <w:sz w:val="24"/>
          <w:szCs w:val="24"/>
        </w:rPr>
        <w:t xml:space="preserve">The Amendment Determination ensures that </w:t>
      </w:r>
      <w:r>
        <w:rPr>
          <w:rFonts w:ascii="Times New Roman" w:hAnsi="Times New Roman" w:cs="Times New Roman"/>
          <w:sz w:val="24"/>
          <w:szCs w:val="24"/>
        </w:rPr>
        <w:t xml:space="preserve">non-commercial </w:t>
      </w:r>
      <w:r w:rsidRPr="00751AA0">
        <w:rPr>
          <w:rFonts w:ascii="Times New Roman" w:hAnsi="Times New Roman" w:cs="Times New Roman"/>
          <w:sz w:val="24"/>
          <w:szCs w:val="24"/>
        </w:rPr>
        <w:t>vessels</w:t>
      </w:r>
      <w:r>
        <w:rPr>
          <w:rFonts w:ascii="Times New Roman" w:hAnsi="Times New Roman" w:cs="Times New Roman"/>
          <w:sz w:val="24"/>
          <w:szCs w:val="24"/>
        </w:rPr>
        <w:t>, non-commercial vessel baggage and non-commercial vessel waste</w:t>
      </w:r>
      <w:r w:rsidRPr="00751AA0">
        <w:rPr>
          <w:rFonts w:ascii="Times New Roman" w:hAnsi="Times New Roman" w:cs="Times New Roman"/>
          <w:sz w:val="24"/>
          <w:szCs w:val="24"/>
        </w:rPr>
        <w:t xml:space="preserve"> </w:t>
      </w:r>
      <w:r>
        <w:rPr>
          <w:rFonts w:ascii="Times New Roman" w:hAnsi="Times New Roman" w:cs="Times New Roman"/>
          <w:sz w:val="24"/>
          <w:szCs w:val="24"/>
        </w:rPr>
        <w:t>arriving into</w:t>
      </w:r>
      <w:r w:rsidRPr="00751AA0">
        <w:rPr>
          <w:rFonts w:ascii="Times New Roman" w:hAnsi="Times New Roman" w:cs="Times New Roman"/>
          <w:sz w:val="24"/>
          <w:szCs w:val="24"/>
        </w:rPr>
        <w:t xml:space="preserve"> Australian territory from overseas arrive at locations that have the facilities available to assess any biosecurity risk associated with those vessels and goods</w:t>
      </w:r>
      <w:r w:rsidR="00615D4C">
        <w:rPr>
          <w:rFonts w:ascii="Times New Roman" w:hAnsi="Times New Roman" w:cs="Times New Roman"/>
          <w:sz w:val="24"/>
          <w:szCs w:val="24"/>
        </w:rPr>
        <w:t xml:space="preserve">, </w:t>
      </w:r>
      <w:r w:rsidRPr="00751AA0">
        <w:rPr>
          <w:rFonts w:ascii="Times New Roman" w:hAnsi="Times New Roman" w:cs="Times New Roman"/>
          <w:sz w:val="24"/>
          <w:szCs w:val="24"/>
        </w:rPr>
        <w:t>and</w:t>
      </w:r>
      <w:r w:rsidR="00615D4C">
        <w:rPr>
          <w:rFonts w:ascii="Times New Roman" w:hAnsi="Times New Roman" w:cs="Times New Roman"/>
          <w:sz w:val="24"/>
          <w:szCs w:val="24"/>
        </w:rPr>
        <w:t xml:space="preserve"> to</w:t>
      </w:r>
      <w:r w:rsidRPr="00751AA0">
        <w:rPr>
          <w:rFonts w:ascii="Times New Roman" w:hAnsi="Times New Roman" w:cs="Times New Roman"/>
          <w:sz w:val="24"/>
          <w:szCs w:val="24"/>
        </w:rPr>
        <w:t xml:space="preserve"> manage </w:t>
      </w:r>
      <w:r w:rsidR="00615D4C">
        <w:rPr>
          <w:rFonts w:ascii="Times New Roman" w:hAnsi="Times New Roman" w:cs="Times New Roman"/>
          <w:sz w:val="24"/>
          <w:szCs w:val="24"/>
        </w:rPr>
        <w:t>such risks to an</w:t>
      </w:r>
      <w:r w:rsidRPr="00751AA0">
        <w:rPr>
          <w:rFonts w:ascii="Times New Roman" w:hAnsi="Times New Roman" w:cs="Times New Roman"/>
          <w:sz w:val="24"/>
          <w:szCs w:val="24"/>
        </w:rPr>
        <w:t xml:space="preserve"> acceptable level. Vessels or goods arriving at locations that do not have the capacity to manage the biosecurity risk pose a threat that a disease or pest may enter Australia, </w:t>
      </w:r>
      <w:proofErr w:type="gramStart"/>
      <w:r w:rsidRPr="00751AA0">
        <w:rPr>
          <w:rFonts w:ascii="Times New Roman" w:hAnsi="Times New Roman" w:cs="Times New Roman"/>
          <w:sz w:val="24"/>
          <w:szCs w:val="24"/>
        </w:rPr>
        <w:t>establish</w:t>
      </w:r>
      <w:proofErr w:type="gramEnd"/>
      <w:r w:rsidRPr="00751AA0">
        <w:rPr>
          <w:rFonts w:ascii="Times New Roman" w:hAnsi="Times New Roman" w:cs="Times New Roman"/>
          <w:sz w:val="24"/>
          <w:szCs w:val="24"/>
        </w:rPr>
        <w:t xml:space="preserve"> or spread and cause harm to Australia`s human, plant and animal health, the environment and the economy.</w:t>
      </w:r>
    </w:p>
    <w:p w14:paraId="274BD037" w14:textId="77777777" w:rsidR="00F32C52" w:rsidRPr="00DC0693" w:rsidRDefault="00DC0693" w:rsidP="000066AA">
      <w:pPr>
        <w:tabs>
          <w:tab w:val="left" w:pos="1701"/>
          <w:tab w:val="right" w:pos="9072"/>
        </w:tabs>
        <w:spacing w:line="20" w:lineRule="atLeast"/>
        <w:rPr>
          <w:rFonts w:ascii="Times New Roman" w:hAnsi="Times New Roman" w:cs="Times New Roman"/>
          <w:sz w:val="24"/>
          <w:szCs w:val="24"/>
        </w:rPr>
      </w:pPr>
      <w:r w:rsidRPr="00AF0916">
        <w:rPr>
          <w:rFonts w:ascii="Times New Roman" w:hAnsi="Times New Roman" w:cs="Times New Roman"/>
          <w:b/>
          <w:sz w:val="24"/>
          <w:szCs w:val="24"/>
        </w:rPr>
        <w:t>Consultation</w:t>
      </w:r>
    </w:p>
    <w:p w14:paraId="653B6BD8" w14:textId="32B19D75" w:rsidR="006E2F25" w:rsidRDefault="00DC0693" w:rsidP="00FA4B53">
      <w:pPr>
        <w:tabs>
          <w:tab w:val="left" w:pos="1701"/>
          <w:tab w:val="right" w:pos="9072"/>
        </w:tabs>
        <w:spacing w:line="20" w:lineRule="atLeast"/>
        <w:rPr>
          <w:rFonts w:ascii="Times New Roman" w:hAnsi="Times New Roman" w:cs="Times New Roman"/>
          <w:sz w:val="24"/>
          <w:szCs w:val="24"/>
        </w:rPr>
      </w:pPr>
      <w:r w:rsidRPr="00DC0693">
        <w:rPr>
          <w:rFonts w:ascii="Times New Roman" w:hAnsi="Times New Roman" w:cs="Times New Roman"/>
          <w:sz w:val="24"/>
          <w:szCs w:val="24"/>
        </w:rPr>
        <w:t>In considering whether</w:t>
      </w:r>
      <w:r w:rsidR="00CA29DE">
        <w:rPr>
          <w:rFonts w:ascii="Times New Roman" w:hAnsi="Times New Roman" w:cs="Times New Roman"/>
          <w:sz w:val="24"/>
          <w:szCs w:val="24"/>
        </w:rPr>
        <w:t xml:space="preserve"> to</w:t>
      </w:r>
      <w:r w:rsidR="00FE620F">
        <w:rPr>
          <w:rFonts w:ascii="Times New Roman" w:hAnsi="Times New Roman" w:cs="Times New Roman"/>
          <w:sz w:val="24"/>
          <w:szCs w:val="24"/>
        </w:rPr>
        <w:t xml:space="preserve"> make the Amendment Determination to vary biosecurity entry points for non-commercial vessels, non-commercial vessel baggage and non-commercial waste at Port of Sydney</w:t>
      </w:r>
      <w:r w:rsidR="00C71F59">
        <w:rPr>
          <w:rFonts w:ascii="Times New Roman" w:hAnsi="Times New Roman" w:cs="Times New Roman"/>
          <w:sz w:val="24"/>
          <w:szCs w:val="24"/>
        </w:rPr>
        <w:t xml:space="preserve">, the </w:t>
      </w:r>
      <w:r w:rsidR="0043232B">
        <w:rPr>
          <w:rFonts w:ascii="Times New Roman" w:hAnsi="Times New Roman" w:cs="Times New Roman"/>
          <w:sz w:val="24"/>
          <w:szCs w:val="24"/>
        </w:rPr>
        <w:t xml:space="preserve">department </w:t>
      </w:r>
      <w:r w:rsidR="00C71F59">
        <w:rPr>
          <w:rFonts w:ascii="Times New Roman" w:hAnsi="Times New Roman" w:cs="Times New Roman"/>
          <w:sz w:val="24"/>
          <w:szCs w:val="24"/>
        </w:rPr>
        <w:t xml:space="preserve">engaged directly with the operator </w:t>
      </w:r>
      <w:r w:rsidR="006E2F25">
        <w:rPr>
          <w:rFonts w:ascii="Times New Roman" w:hAnsi="Times New Roman" w:cs="Times New Roman"/>
          <w:sz w:val="24"/>
          <w:szCs w:val="24"/>
        </w:rPr>
        <w:t>at</w:t>
      </w:r>
      <w:r w:rsidR="00C71F59">
        <w:rPr>
          <w:rFonts w:ascii="Times New Roman" w:hAnsi="Times New Roman" w:cs="Times New Roman"/>
          <w:sz w:val="24"/>
          <w:szCs w:val="24"/>
        </w:rPr>
        <w:t xml:space="preserve"> Port of Sydney</w:t>
      </w:r>
      <w:r w:rsidR="00615D4C">
        <w:rPr>
          <w:rFonts w:ascii="Times New Roman" w:hAnsi="Times New Roman" w:cs="Times New Roman"/>
          <w:sz w:val="24"/>
          <w:szCs w:val="24"/>
        </w:rPr>
        <w:t>.</w:t>
      </w:r>
    </w:p>
    <w:p w14:paraId="7A84328D" w14:textId="567F00E6" w:rsidR="00751AA0" w:rsidRDefault="00751AA0" w:rsidP="00FA4B53">
      <w:pPr>
        <w:tabs>
          <w:tab w:val="left" w:pos="1701"/>
          <w:tab w:val="right" w:pos="9072"/>
        </w:tabs>
        <w:spacing w:line="20" w:lineRule="atLeast"/>
        <w:rPr>
          <w:rFonts w:ascii="Times New Roman" w:hAnsi="Times New Roman" w:cs="Times New Roman"/>
          <w:sz w:val="24"/>
          <w:szCs w:val="24"/>
        </w:rPr>
      </w:pPr>
      <w:r w:rsidRPr="00751AA0">
        <w:rPr>
          <w:rFonts w:ascii="Times New Roman" w:hAnsi="Times New Roman" w:cs="Times New Roman"/>
          <w:sz w:val="24"/>
          <w:szCs w:val="24"/>
        </w:rPr>
        <w:t xml:space="preserve">The </w:t>
      </w:r>
      <w:r w:rsidR="00615D4C">
        <w:rPr>
          <w:rFonts w:ascii="Times New Roman" w:hAnsi="Times New Roman" w:cs="Times New Roman"/>
          <w:sz w:val="24"/>
          <w:szCs w:val="24"/>
        </w:rPr>
        <w:t>d</w:t>
      </w:r>
      <w:r w:rsidRPr="00751AA0">
        <w:rPr>
          <w:rFonts w:ascii="Times New Roman" w:hAnsi="Times New Roman" w:cs="Times New Roman"/>
          <w:sz w:val="24"/>
          <w:szCs w:val="24"/>
        </w:rPr>
        <w:t xml:space="preserve">epartment conducted onsite visits to </w:t>
      </w:r>
      <w:r>
        <w:rPr>
          <w:rFonts w:ascii="Times New Roman" w:hAnsi="Times New Roman" w:cs="Times New Roman"/>
          <w:sz w:val="24"/>
          <w:szCs w:val="24"/>
        </w:rPr>
        <w:t>Department of Home Affairs Jetty, Neutral Bay</w:t>
      </w:r>
      <w:r w:rsidR="00C33F31">
        <w:rPr>
          <w:rFonts w:ascii="Times New Roman" w:hAnsi="Times New Roman" w:cs="Times New Roman"/>
          <w:sz w:val="24"/>
          <w:szCs w:val="24"/>
        </w:rPr>
        <w:t>,</w:t>
      </w:r>
      <w:r w:rsidRPr="00751AA0">
        <w:rPr>
          <w:rFonts w:ascii="Times New Roman" w:hAnsi="Times New Roman" w:cs="Times New Roman"/>
          <w:sz w:val="24"/>
          <w:szCs w:val="24"/>
        </w:rPr>
        <w:t xml:space="preserve"> exchanged correspondence and undertook ongoing communication with the </w:t>
      </w:r>
      <w:r w:rsidR="00C33F31">
        <w:rPr>
          <w:rFonts w:ascii="Times New Roman" w:hAnsi="Times New Roman" w:cs="Times New Roman"/>
          <w:sz w:val="24"/>
          <w:szCs w:val="24"/>
        </w:rPr>
        <w:t xml:space="preserve">operator </w:t>
      </w:r>
      <w:r w:rsidRPr="00751AA0">
        <w:rPr>
          <w:rFonts w:ascii="Times New Roman" w:hAnsi="Times New Roman" w:cs="Times New Roman"/>
          <w:sz w:val="24"/>
          <w:szCs w:val="24"/>
        </w:rPr>
        <w:t>to confirm the nature of their operations, assess those operations and provide technical and administrative support.</w:t>
      </w:r>
    </w:p>
    <w:p w14:paraId="78DDEA44" w14:textId="4BDFA09B" w:rsidR="00C33F31" w:rsidRDefault="00C33F31" w:rsidP="00FA4B53">
      <w:pPr>
        <w:tabs>
          <w:tab w:val="left" w:pos="1701"/>
          <w:tab w:val="right" w:pos="9072"/>
        </w:tabs>
        <w:spacing w:line="20" w:lineRule="atLeast"/>
        <w:rPr>
          <w:rFonts w:ascii="Times New Roman" w:hAnsi="Times New Roman" w:cs="Times New Roman"/>
          <w:sz w:val="24"/>
          <w:szCs w:val="24"/>
        </w:rPr>
      </w:pPr>
      <w:r>
        <w:rPr>
          <w:rFonts w:ascii="Times New Roman" w:hAnsi="Times New Roman" w:cs="Times New Roman"/>
          <w:sz w:val="24"/>
          <w:szCs w:val="24"/>
        </w:rPr>
        <w:lastRenderedPageBreak/>
        <w:t>The information and evidence gathered from onsite visits</w:t>
      </w:r>
      <w:r w:rsidR="00615D4C">
        <w:rPr>
          <w:rFonts w:ascii="Times New Roman" w:hAnsi="Times New Roman" w:cs="Times New Roman"/>
          <w:sz w:val="24"/>
          <w:szCs w:val="24"/>
        </w:rPr>
        <w:t xml:space="preserve"> and</w:t>
      </w:r>
      <w:r>
        <w:rPr>
          <w:rFonts w:ascii="Times New Roman" w:hAnsi="Times New Roman" w:cs="Times New Roman"/>
          <w:sz w:val="24"/>
          <w:szCs w:val="24"/>
        </w:rPr>
        <w:t xml:space="preserve"> from the operator</w:t>
      </w:r>
      <w:r w:rsidR="00615D4C">
        <w:rPr>
          <w:rFonts w:ascii="Times New Roman" w:hAnsi="Times New Roman" w:cs="Times New Roman"/>
          <w:sz w:val="24"/>
          <w:szCs w:val="24"/>
        </w:rPr>
        <w:t xml:space="preserve"> </w:t>
      </w:r>
      <w:r>
        <w:rPr>
          <w:rFonts w:ascii="Times New Roman" w:hAnsi="Times New Roman" w:cs="Times New Roman"/>
          <w:sz w:val="24"/>
          <w:szCs w:val="24"/>
        </w:rPr>
        <w:t>has informed the decision that the Port of Sydney</w:t>
      </w:r>
      <w:r w:rsidR="00FE620F">
        <w:rPr>
          <w:rFonts w:ascii="Times New Roman" w:hAnsi="Times New Roman" w:cs="Times New Roman"/>
          <w:sz w:val="24"/>
          <w:szCs w:val="24"/>
        </w:rPr>
        <w:t xml:space="preserve"> Determination</w:t>
      </w:r>
      <w:r>
        <w:rPr>
          <w:rFonts w:ascii="Times New Roman" w:hAnsi="Times New Roman" w:cs="Times New Roman"/>
          <w:sz w:val="24"/>
          <w:szCs w:val="24"/>
        </w:rPr>
        <w:t xml:space="preserve"> be varied so that </w:t>
      </w:r>
      <w:r w:rsidRPr="00C33F31">
        <w:rPr>
          <w:rFonts w:ascii="Times New Roman" w:hAnsi="Times New Roman" w:cs="Times New Roman"/>
          <w:sz w:val="24"/>
          <w:szCs w:val="24"/>
        </w:rPr>
        <w:t>Department of Home Affairs Jetty, Neutral Bay</w:t>
      </w:r>
      <w:r>
        <w:rPr>
          <w:rFonts w:ascii="Times New Roman" w:hAnsi="Times New Roman" w:cs="Times New Roman"/>
          <w:sz w:val="24"/>
          <w:szCs w:val="24"/>
        </w:rPr>
        <w:t xml:space="preserve"> is designated as an additional biosecurity entry point for non-commercial vessels, non-commercial vessel baggage and non-commercial waste.</w:t>
      </w:r>
    </w:p>
    <w:p w14:paraId="0A125BBC" w14:textId="0FCCA39B" w:rsidR="00751AA0" w:rsidRDefault="00751AA0" w:rsidP="006E2F25">
      <w:pPr>
        <w:shd w:val="clear" w:color="auto" w:fill="FFFFFF"/>
        <w:spacing w:line="20" w:lineRule="atLeast"/>
        <w:rPr>
          <w:rFonts w:ascii="Times New Roman" w:hAnsi="Times New Roman" w:cs="Times New Roman"/>
          <w:sz w:val="24"/>
          <w:szCs w:val="24"/>
        </w:rPr>
      </w:pPr>
      <w:r>
        <w:rPr>
          <w:rFonts w:ascii="Times New Roman" w:hAnsi="Times New Roman" w:cs="Times New Roman"/>
          <w:sz w:val="24"/>
          <w:szCs w:val="24"/>
        </w:rPr>
        <w:t xml:space="preserve">The Department of Health and Aged Care has also been consulted in relation to the Amendment Determination and provided a letter of endorsement on </w:t>
      </w:r>
      <w:r w:rsidR="0090290E">
        <w:rPr>
          <w:rFonts w:ascii="Times New Roman" w:hAnsi="Times New Roman" w:cs="Times New Roman"/>
          <w:sz w:val="24"/>
          <w:szCs w:val="24"/>
        </w:rPr>
        <w:t>5 May 2023</w:t>
      </w:r>
      <w:r>
        <w:rPr>
          <w:rFonts w:ascii="Times New Roman" w:hAnsi="Times New Roman" w:cs="Times New Roman"/>
          <w:sz w:val="24"/>
          <w:szCs w:val="24"/>
        </w:rPr>
        <w:t>.</w:t>
      </w:r>
    </w:p>
    <w:p w14:paraId="77920E5B" w14:textId="6FD67A19" w:rsidR="00D8319C" w:rsidRPr="00DC0693" w:rsidRDefault="00DC0693" w:rsidP="000066AA">
      <w:pPr>
        <w:pStyle w:val="BodyText2"/>
        <w:spacing w:before="0" w:beforeAutospacing="0" w:after="120" w:afterAutospacing="0" w:line="20" w:lineRule="atLeast"/>
      </w:pPr>
      <w:r w:rsidRPr="00DC0693">
        <w:t>The</w:t>
      </w:r>
      <w:r w:rsidR="0078172E">
        <w:t xml:space="preserve"> former</w:t>
      </w:r>
      <w:r w:rsidRPr="00DC0693">
        <w:t xml:space="preserve"> Office of Best Practice Regulation (OBPR)</w:t>
      </w:r>
      <w:r w:rsidR="0078172E">
        <w:t>, now renamed the Office of Impact Assessment,</w:t>
      </w:r>
      <w:r w:rsidRPr="00DC0693">
        <w:t xml:space="preserve"> was consulted in the preparation of the Regulation Impact Statement (RIS) for the Biosecurity Bill 2014 (OBPR ID: 25191). The OBPR advised on 31 March 2016 that a RIS is not required and, further to this, confirmed this advice in the context of extension and amendment instruments on 30 May 2019. </w:t>
      </w:r>
    </w:p>
    <w:p w14:paraId="74CC99C3" w14:textId="77777777" w:rsidR="004A1992" w:rsidRPr="00DC0693" w:rsidRDefault="00DC0693" w:rsidP="000066AA">
      <w:pPr>
        <w:shd w:val="clear" w:color="auto" w:fill="FFFFFF"/>
        <w:spacing w:line="20" w:lineRule="atLeast"/>
        <w:rPr>
          <w:rFonts w:ascii="Times New Roman" w:eastAsia="Times New Roman" w:hAnsi="Times New Roman" w:cs="Times New Roman"/>
          <w:b/>
          <w:sz w:val="24"/>
          <w:szCs w:val="24"/>
          <w:lang w:eastAsia="en-AU"/>
        </w:rPr>
      </w:pPr>
      <w:r w:rsidRPr="00C42F80">
        <w:rPr>
          <w:rFonts w:ascii="Times New Roman" w:eastAsia="Times New Roman" w:hAnsi="Times New Roman" w:cs="Times New Roman"/>
          <w:b/>
          <w:sz w:val="24"/>
          <w:szCs w:val="24"/>
          <w:lang w:eastAsia="en-AU"/>
        </w:rPr>
        <w:t>Details / Operation</w:t>
      </w:r>
    </w:p>
    <w:p w14:paraId="6833C174" w14:textId="1A4DC174" w:rsidR="004A1992" w:rsidRPr="00DC0693" w:rsidRDefault="00DC0693" w:rsidP="000066AA">
      <w:pPr>
        <w:shd w:val="clear" w:color="auto" w:fill="FFFFFF"/>
        <w:spacing w:line="20" w:lineRule="atLeast"/>
        <w:rPr>
          <w:rFonts w:ascii="Times New Roman" w:eastAsia="Times New Roman" w:hAnsi="Times New Roman" w:cs="Times New Roman"/>
          <w:sz w:val="24"/>
          <w:szCs w:val="24"/>
          <w:lang w:eastAsia="en-AU"/>
        </w:rPr>
      </w:pPr>
      <w:r w:rsidRPr="00DC0693">
        <w:rPr>
          <w:rFonts w:ascii="Times New Roman" w:eastAsia="Times New Roman" w:hAnsi="Times New Roman" w:cs="Times New Roman"/>
          <w:sz w:val="24"/>
          <w:szCs w:val="24"/>
          <w:lang w:eastAsia="en-AU"/>
        </w:rPr>
        <w:t xml:space="preserve">Details of the </w:t>
      </w:r>
      <w:r w:rsidR="007A6E64" w:rsidRPr="00DC0693">
        <w:rPr>
          <w:rFonts w:ascii="Times New Roman" w:eastAsia="Times New Roman" w:hAnsi="Times New Roman" w:cs="Times New Roman"/>
          <w:sz w:val="24"/>
          <w:szCs w:val="24"/>
          <w:lang w:eastAsia="en-AU"/>
        </w:rPr>
        <w:t>Amend</w:t>
      </w:r>
      <w:r w:rsidR="00DF7792" w:rsidRPr="00DC0693">
        <w:rPr>
          <w:rFonts w:ascii="Times New Roman" w:eastAsia="Times New Roman" w:hAnsi="Times New Roman" w:cs="Times New Roman"/>
          <w:sz w:val="24"/>
          <w:szCs w:val="24"/>
          <w:lang w:eastAsia="en-AU"/>
        </w:rPr>
        <w:t>ment</w:t>
      </w:r>
      <w:r w:rsidR="0070607C" w:rsidRPr="00DC0693">
        <w:rPr>
          <w:rFonts w:ascii="Times New Roman" w:eastAsia="Times New Roman" w:hAnsi="Times New Roman" w:cs="Times New Roman"/>
          <w:sz w:val="24"/>
          <w:szCs w:val="24"/>
          <w:lang w:eastAsia="en-AU"/>
        </w:rPr>
        <w:t xml:space="preserve"> </w:t>
      </w:r>
      <w:r w:rsidR="00C33F31">
        <w:rPr>
          <w:rFonts w:ascii="Times New Roman" w:eastAsia="Times New Roman" w:hAnsi="Times New Roman" w:cs="Times New Roman"/>
          <w:sz w:val="24"/>
          <w:szCs w:val="24"/>
          <w:lang w:eastAsia="en-AU"/>
        </w:rPr>
        <w:t xml:space="preserve">Determination </w:t>
      </w:r>
      <w:r w:rsidRPr="00DC0693">
        <w:rPr>
          <w:rFonts w:ascii="Times New Roman" w:eastAsia="Times New Roman" w:hAnsi="Times New Roman" w:cs="Times New Roman"/>
          <w:sz w:val="24"/>
          <w:szCs w:val="24"/>
          <w:lang w:eastAsia="en-AU"/>
        </w:rPr>
        <w:t xml:space="preserve">are set out in the </w:t>
      </w:r>
      <w:r w:rsidRPr="00DC0693">
        <w:rPr>
          <w:rFonts w:ascii="Times New Roman" w:eastAsia="Times New Roman" w:hAnsi="Times New Roman" w:cs="Times New Roman"/>
          <w:sz w:val="24"/>
          <w:szCs w:val="24"/>
          <w:u w:val="single"/>
          <w:lang w:eastAsia="en-AU"/>
        </w:rPr>
        <w:t>Attachment</w:t>
      </w:r>
      <w:r w:rsidRPr="00DC0693">
        <w:rPr>
          <w:rFonts w:ascii="Times New Roman" w:eastAsia="Times New Roman" w:hAnsi="Times New Roman" w:cs="Times New Roman"/>
          <w:sz w:val="24"/>
          <w:szCs w:val="24"/>
          <w:lang w:eastAsia="en-AU"/>
        </w:rPr>
        <w:t xml:space="preserve">. </w:t>
      </w:r>
    </w:p>
    <w:p w14:paraId="24916379" w14:textId="77777777" w:rsidR="004A1992" w:rsidRPr="00DC0693" w:rsidRDefault="00DC0693" w:rsidP="000066AA">
      <w:pPr>
        <w:shd w:val="clear" w:color="auto" w:fill="FFFFFF"/>
        <w:spacing w:line="20" w:lineRule="atLeast"/>
        <w:rPr>
          <w:rFonts w:ascii="Times New Roman" w:eastAsia="Times New Roman" w:hAnsi="Times New Roman" w:cs="Times New Roman"/>
          <w:b/>
          <w:sz w:val="24"/>
          <w:szCs w:val="24"/>
          <w:lang w:val="en-US" w:eastAsia="en-AU"/>
        </w:rPr>
      </w:pPr>
      <w:r w:rsidRPr="00C42F80">
        <w:rPr>
          <w:rFonts w:ascii="Times New Roman" w:eastAsia="Times New Roman" w:hAnsi="Times New Roman" w:cs="Times New Roman"/>
          <w:b/>
          <w:sz w:val="24"/>
          <w:szCs w:val="24"/>
          <w:lang w:eastAsia="en-AU"/>
        </w:rPr>
        <w:t>Other</w:t>
      </w:r>
    </w:p>
    <w:p w14:paraId="4D22EC7F" w14:textId="48DED6EC" w:rsidR="00D84A48" w:rsidRDefault="00DC0693" w:rsidP="000553B7">
      <w:pPr>
        <w:shd w:val="clear" w:color="auto" w:fill="FFFFFF"/>
        <w:spacing w:after="0" w:line="240" w:lineRule="auto"/>
        <w:rPr>
          <w:rFonts w:ascii="Times New Roman" w:eastAsia="Times New Roman" w:hAnsi="Times New Roman" w:cs="Times New Roman"/>
          <w:color w:val="000000" w:themeColor="text1"/>
          <w:sz w:val="24"/>
          <w:szCs w:val="24"/>
          <w:lang w:eastAsia="en-AU"/>
        </w:rPr>
      </w:pPr>
      <w:bookmarkStart w:id="1" w:name="_Hlk71642598"/>
      <w:r w:rsidRPr="00DC0693">
        <w:rPr>
          <w:rFonts w:ascii="Times New Roman" w:eastAsia="Times New Roman" w:hAnsi="Times New Roman" w:cs="Times New Roman"/>
          <w:sz w:val="24"/>
          <w:szCs w:val="24"/>
          <w:lang w:eastAsia="en-AU"/>
        </w:rPr>
        <w:t xml:space="preserve">The Amendment </w:t>
      </w:r>
      <w:r w:rsidR="008131CA">
        <w:rPr>
          <w:rFonts w:ascii="Times New Roman" w:eastAsia="Times New Roman" w:hAnsi="Times New Roman" w:cs="Times New Roman"/>
          <w:sz w:val="24"/>
          <w:szCs w:val="24"/>
          <w:lang w:eastAsia="en-AU"/>
        </w:rPr>
        <w:t xml:space="preserve">Determination </w:t>
      </w:r>
      <w:r w:rsidRPr="00DC0693">
        <w:rPr>
          <w:rFonts w:ascii="Times New Roman" w:eastAsia="Times New Roman" w:hAnsi="Times New Roman" w:cs="Times New Roman"/>
          <w:sz w:val="24"/>
          <w:szCs w:val="24"/>
          <w:lang w:eastAsia="en-AU"/>
        </w:rPr>
        <w:t>is a legislative instrument</w:t>
      </w:r>
      <w:r w:rsidR="00D84A48">
        <w:rPr>
          <w:rFonts w:ascii="Times New Roman" w:eastAsia="Times New Roman" w:hAnsi="Times New Roman" w:cs="Times New Roman"/>
          <w:sz w:val="24"/>
          <w:szCs w:val="24"/>
          <w:lang w:eastAsia="en-AU"/>
        </w:rPr>
        <w:t xml:space="preserve">, but under paragraph 234(b) </w:t>
      </w:r>
      <w:r w:rsidR="00D84A48">
        <w:rPr>
          <w:rFonts w:ascii="Times New Roman" w:eastAsia="Times New Roman" w:hAnsi="Times New Roman" w:cs="Times New Roman"/>
          <w:color w:val="000000" w:themeColor="text1"/>
          <w:sz w:val="24"/>
          <w:szCs w:val="24"/>
          <w:lang w:eastAsia="en-AU"/>
        </w:rPr>
        <w:t xml:space="preserve">of the Biosecurity Act, section 42 (disallowance) of the </w:t>
      </w:r>
      <w:r w:rsidR="00D84A48" w:rsidRPr="00622810">
        <w:rPr>
          <w:rFonts w:ascii="Times New Roman" w:eastAsia="Times New Roman" w:hAnsi="Times New Roman" w:cs="Times New Roman"/>
          <w:i/>
          <w:iCs/>
          <w:color w:val="000000" w:themeColor="text1"/>
          <w:sz w:val="24"/>
          <w:szCs w:val="24"/>
          <w:lang w:eastAsia="en-AU"/>
        </w:rPr>
        <w:t>Legislation Act 2003</w:t>
      </w:r>
      <w:r w:rsidR="00D84A48">
        <w:rPr>
          <w:rFonts w:ascii="Times New Roman" w:eastAsia="Times New Roman" w:hAnsi="Times New Roman" w:cs="Times New Roman"/>
          <w:color w:val="000000" w:themeColor="text1"/>
          <w:sz w:val="24"/>
          <w:szCs w:val="24"/>
          <w:lang w:eastAsia="en-AU"/>
        </w:rPr>
        <w:t xml:space="preserve"> (the Legislation Act) does not apply to the Determination. </w:t>
      </w:r>
    </w:p>
    <w:p w14:paraId="68D8C010" w14:textId="77777777" w:rsidR="000553B7" w:rsidRPr="000553B7" w:rsidRDefault="000553B7" w:rsidP="000553B7">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54810BE4" w14:textId="3B338E60" w:rsidR="00D84A48" w:rsidRDefault="00D84A48" w:rsidP="00D84A48">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5B44E4">
        <w:rPr>
          <w:rFonts w:ascii="Times New Roman" w:eastAsia="Times New Roman" w:hAnsi="Times New Roman" w:cs="Times New Roman"/>
          <w:color w:val="000000" w:themeColor="text1"/>
          <w:sz w:val="24"/>
          <w:szCs w:val="24"/>
          <w:lang w:eastAsia="en-AU"/>
        </w:rPr>
        <w:t xml:space="preserve">The exemption from disallowance for the instrument is set out in primary legislation. The justification for the instrument being exempt includes that the </w:t>
      </w:r>
      <w:r>
        <w:rPr>
          <w:rFonts w:ascii="Times New Roman" w:eastAsia="Times New Roman" w:hAnsi="Times New Roman" w:cs="Times New Roman"/>
          <w:color w:val="000000" w:themeColor="text1"/>
          <w:sz w:val="24"/>
          <w:szCs w:val="24"/>
          <w:lang w:eastAsia="en-AU"/>
        </w:rPr>
        <w:t xml:space="preserve">Amendment </w:t>
      </w:r>
      <w:r w:rsidR="008131CA">
        <w:rPr>
          <w:rFonts w:ascii="Times New Roman" w:eastAsia="Times New Roman" w:hAnsi="Times New Roman" w:cs="Times New Roman"/>
          <w:color w:val="000000" w:themeColor="text1"/>
          <w:sz w:val="24"/>
          <w:szCs w:val="24"/>
          <w:lang w:eastAsia="en-AU"/>
        </w:rPr>
        <w:t>Determination</w:t>
      </w:r>
      <w:r w:rsidRPr="005B44E4">
        <w:rPr>
          <w:rFonts w:ascii="Times New Roman" w:eastAsia="Times New Roman" w:hAnsi="Times New Roman" w:cs="Times New Roman"/>
          <w:color w:val="000000" w:themeColor="text1"/>
          <w:sz w:val="24"/>
          <w:szCs w:val="24"/>
          <w:lang w:eastAsia="en-AU"/>
        </w:rPr>
        <w:t>, by</w:t>
      </w:r>
      <w:r>
        <w:rPr>
          <w:rFonts w:ascii="Times New Roman" w:eastAsia="Times New Roman" w:hAnsi="Times New Roman" w:cs="Times New Roman"/>
          <w:color w:val="000000" w:themeColor="text1"/>
          <w:sz w:val="24"/>
          <w:szCs w:val="24"/>
          <w:lang w:eastAsia="en-AU"/>
        </w:rPr>
        <w:t xml:space="preserve"> varying the </w:t>
      </w:r>
      <w:r w:rsidR="00615D4C">
        <w:rPr>
          <w:rFonts w:ascii="Times New Roman" w:eastAsia="Times New Roman" w:hAnsi="Times New Roman" w:cs="Times New Roman"/>
          <w:color w:val="000000" w:themeColor="text1"/>
          <w:sz w:val="24"/>
          <w:szCs w:val="24"/>
          <w:lang w:eastAsia="en-AU"/>
        </w:rPr>
        <w:t xml:space="preserve">Port of Sydney </w:t>
      </w:r>
      <w:r w:rsidR="00D4048B">
        <w:rPr>
          <w:rFonts w:ascii="Times New Roman" w:eastAsia="Times New Roman" w:hAnsi="Times New Roman" w:cs="Times New Roman"/>
          <w:color w:val="000000" w:themeColor="text1"/>
          <w:sz w:val="24"/>
          <w:szCs w:val="24"/>
          <w:lang w:eastAsia="en-AU"/>
        </w:rPr>
        <w:t>Determination,</w:t>
      </w:r>
      <w:r w:rsidRPr="005B44E4">
        <w:rPr>
          <w:rFonts w:ascii="Times New Roman" w:eastAsia="Times New Roman" w:hAnsi="Times New Roman" w:cs="Times New Roman"/>
          <w:color w:val="000000" w:themeColor="text1"/>
          <w:sz w:val="24"/>
          <w:szCs w:val="24"/>
          <w:lang w:eastAsia="en-AU"/>
        </w:rPr>
        <w:t xml:space="preserve"> </w:t>
      </w:r>
      <w:r w:rsidR="00C73621">
        <w:rPr>
          <w:rFonts w:ascii="Times New Roman" w:eastAsia="Times New Roman" w:hAnsi="Times New Roman" w:cs="Times New Roman"/>
          <w:color w:val="000000" w:themeColor="text1"/>
          <w:sz w:val="24"/>
          <w:szCs w:val="24"/>
          <w:lang w:eastAsia="en-AU"/>
        </w:rPr>
        <w:t xml:space="preserve">implements </w:t>
      </w:r>
      <w:r w:rsidRPr="005B44E4">
        <w:rPr>
          <w:rFonts w:ascii="Times New Roman" w:eastAsia="Times New Roman" w:hAnsi="Times New Roman" w:cs="Times New Roman"/>
          <w:color w:val="000000" w:themeColor="text1"/>
          <w:sz w:val="24"/>
          <w:szCs w:val="24"/>
          <w:lang w:eastAsia="en-AU"/>
        </w:rPr>
        <w:t>technically and scientifically based decision</w:t>
      </w:r>
      <w:r>
        <w:rPr>
          <w:rFonts w:ascii="Times New Roman" w:eastAsia="Times New Roman" w:hAnsi="Times New Roman" w:cs="Times New Roman"/>
          <w:color w:val="000000" w:themeColor="text1"/>
          <w:sz w:val="24"/>
          <w:szCs w:val="24"/>
          <w:lang w:eastAsia="en-AU"/>
        </w:rPr>
        <w:t>s</w:t>
      </w:r>
      <w:r w:rsidRPr="005B44E4">
        <w:rPr>
          <w:rFonts w:ascii="Times New Roman" w:eastAsia="Times New Roman" w:hAnsi="Times New Roman" w:cs="Times New Roman"/>
          <w:color w:val="000000" w:themeColor="text1"/>
          <w:sz w:val="24"/>
          <w:szCs w:val="24"/>
          <w:lang w:eastAsia="en-AU"/>
        </w:rPr>
        <w:t xml:space="preserve"> to manage biosecurity risks</w:t>
      </w:r>
      <w:r>
        <w:rPr>
          <w:rFonts w:ascii="Times New Roman" w:eastAsia="Times New Roman" w:hAnsi="Times New Roman" w:cs="Times New Roman"/>
          <w:color w:val="000000" w:themeColor="text1"/>
          <w:sz w:val="24"/>
          <w:szCs w:val="24"/>
          <w:lang w:eastAsia="en-AU"/>
        </w:rPr>
        <w:t xml:space="preserve"> arising from vessels, and the goods they carry, arriving in Australian territory from overseas</w:t>
      </w:r>
      <w:r w:rsidRPr="005B44E4">
        <w:rPr>
          <w:rFonts w:ascii="Times New Roman" w:eastAsia="Times New Roman" w:hAnsi="Times New Roman" w:cs="Times New Roman"/>
          <w:color w:val="000000" w:themeColor="text1"/>
          <w:sz w:val="24"/>
          <w:szCs w:val="24"/>
          <w:lang w:eastAsia="en-AU"/>
        </w:rPr>
        <w:t xml:space="preserve">, </w:t>
      </w:r>
      <w:r w:rsidR="006D27D3">
        <w:rPr>
          <w:rFonts w:ascii="Times New Roman" w:eastAsia="Times New Roman" w:hAnsi="Times New Roman" w:cs="Times New Roman"/>
          <w:color w:val="000000" w:themeColor="text1"/>
          <w:sz w:val="24"/>
          <w:szCs w:val="24"/>
          <w:lang w:eastAsia="en-AU"/>
        </w:rPr>
        <w:t xml:space="preserve">and </w:t>
      </w:r>
      <w:r w:rsidR="00C73621">
        <w:rPr>
          <w:rFonts w:ascii="Times New Roman" w:eastAsia="Times New Roman" w:hAnsi="Times New Roman" w:cs="Times New Roman"/>
          <w:color w:val="000000" w:themeColor="text1"/>
          <w:sz w:val="24"/>
          <w:szCs w:val="24"/>
          <w:lang w:eastAsia="en-AU"/>
        </w:rPr>
        <w:t xml:space="preserve">thereby enables the government to </w:t>
      </w:r>
      <w:r>
        <w:rPr>
          <w:rFonts w:ascii="Times New Roman" w:eastAsia="Times New Roman" w:hAnsi="Times New Roman" w:cs="Times New Roman"/>
          <w:color w:val="000000" w:themeColor="text1"/>
          <w:sz w:val="24"/>
          <w:szCs w:val="24"/>
          <w:lang w:eastAsia="en-AU"/>
        </w:rPr>
        <w:t>uphold the</w:t>
      </w:r>
      <w:r w:rsidRPr="005B44E4">
        <w:rPr>
          <w:rFonts w:ascii="Times New Roman" w:eastAsia="Times New Roman" w:hAnsi="Times New Roman" w:cs="Times New Roman"/>
          <w:color w:val="000000" w:themeColor="text1"/>
          <w:sz w:val="24"/>
          <w:szCs w:val="24"/>
          <w:lang w:eastAsia="en-AU"/>
        </w:rPr>
        <w:t xml:space="preserve"> objectives of the biosecurity framework. </w:t>
      </w:r>
    </w:p>
    <w:p w14:paraId="4708D131" w14:textId="406F59F6" w:rsidR="006D27D3" w:rsidRDefault="006D27D3" w:rsidP="00D84A48">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1F5B0ED4" w14:textId="393E1418" w:rsidR="006D27D3" w:rsidRPr="006D27D3" w:rsidRDefault="006D27D3" w:rsidP="006D27D3">
      <w:pPr>
        <w:shd w:val="clear" w:color="auto" w:fill="FFFFFF"/>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Varying the Port of Sydney Determination</w:t>
      </w:r>
      <w:r w:rsidRPr="006D27D3">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 xml:space="preserve">to include a new biosecurity entry point (BEP) for the specified vessels and goods </w:t>
      </w:r>
      <w:r w:rsidRPr="006D27D3">
        <w:rPr>
          <w:rFonts w:ascii="Times New Roman" w:eastAsia="Times New Roman" w:hAnsi="Times New Roman" w:cs="Times New Roman"/>
          <w:color w:val="000000" w:themeColor="text1"/>
          <w:sz w:val="24"/>
          <w:szCs w:val="24"/>
          <w:lang w:eastAsia="en-AU"/>
        </w:rPr>
        <w:t>is</w:t>
      </w:r>
      <w:r w:rsidR="00C73621">
        <w:rPr>
          <w:rFonts w:ascii="Times New Roman" w:eastAsia="Times New Roman" w:hAnsi="Times New Roman" w:cs="Times New Roman"/>
          <w:color w:val="000000" w:themeColor="text1"/>
          <w:sz w:val="24"/>
          <w:szCs w:val="24"/>
          <w:lang w:eastAsia="en-AU"/>
        </w:rPr>
        <w:t xml:space="preserve"> based on</w:t>
      </w:r>
      <w:r w:rsidRPr="006D27D3">
        <w:rPr>
          <w:rFonts w:ascii="Times New Roman" w:eastAsia="Times New Roman" w:hAnsi="Times New Roman" w:cs="Times New Roman"/>
          <w:color w:val="000000" w:themeColor="text1"/>
          <w:sz w:val="24"/>
          <w:szCs w:val="24"/>
          <w:lang w:eastAsia="en-AU"/>
        </w:rPr>
        <w:t xml:space="preserve"> a technical and scientific decision </w:t>
      </w:r>
      <w:r>
        <w:rPr>
          <w:rFonts w:ascii="Times New Roman" w:eastAsia="Times New Roman" w:hAnsi="Times New Roman" w:cs="Times New Roman"/>
          <w:color w:val="000000" w:themeColor="text1"/>
          <w:sz w:val="24"/>
          <w:szCs w:val="24"/>
          <w:lang w:eastAsia="en-AU"/>
        </w:rPr>
        <w:t>that</w:t>
      </w:r>
      <w:r w:rsidRPr="006D27D3">
        <w:rPr>
          <w:rFonts w:ascii="Times New Roman" w:eastAsia="Times New Roman" w:hAnsi="Times New Roman" w:cs="Times New Roman"/>
          <w:color w:val="000000" w:themeColor="text1"/>
          <w:sz w:val="24"/>
          <w:szCs w:val="24"/>
          <w:lang w:eastAsia="en-AU"/>
        </w:rPr>
        <w:t xml:space="preserve"> the requirements in relation to </w:t>
      </w:r>
      <w:r>
        <w:rPr>
          <w:rFonts w:ascii="Times New Roman" w:eastAsia="Times New Roman" w:hAnsi="Times New Roman" w:cs="Times New Roman"/>
          <w:color w:val="000000" w:themeColor="text1"/>
          <w:sz w:val="24"/>
          <w:szCs w:val="24"/>
          <w:lang w:eastAsia="en-AU"/>
        </w:rPr>
        <w:t>the designation of the BEP</w:t>
      </w:r>
      <w:r w:rsidRPr="006D27D3">
        <w:rPr>
          <w:rFonts w:ascii="Times New Roman" w:eastAsia="Times New Roman" w:hAnsi="Times New Roman" w:cs="Times New Roman"/>
          <w:color w:val="000000" w:themeColor="text1"/>
          <w:sz w:val="24"/>
          <w:szCs w:val="24"/>
          <w:lang w:eastAsia="en-AU"/>
        </w:rPr>
        <w:t xml:space="preserve"> have been met, and that the level of biosecurity risk associated with operations carried out at the </w:t>
      </w:r>
      <w:r>
        <w:rPr>
          <w:rFonts w:ascii="Times New Roman" w:eastAsia="Times New Roman" w:hAnsi="Times New Roman" w:cs="Times New Roman"/>
          <w:color w:val="000000" w:themeColor="text1"/>
          <w:sz w:val="24"/>
          <w:szCs w:val="24"/>
          <w:lang w:eastAsia="en-AU"/>
        </w:rPr>
        <w:t>BEP</w:t>
      </w:r>
      <w:r w:rsidRPr="006D27D3">
        <w:rPr>
          <w:rFonts w:ascii="Times New Roman" w:eastAsia="Times New Roman" w:hAnsi="Times New Roman" w:cs="Times New Roman"/>
          <w:color w:val="000000" w:themeColor="text1"/>
          <w:sz w:val="24"/>
          <w:szCs w:val="24"/>
          <w:lang w:eastAsia="en-AU"/>
        </w:rPr>
        <w:t xml:space="preserve"> is acceptable. It is critical to the management of biosecurity risks that such a technical and scientific decision is implemented </w:t>
      </w:r>
      <w:r w:rsidR="00C73621">
        <w:rPr>
          <w:rFonts w:ascii="Times New Roman" w:eastAsia="Times New Roman" w:hAnsi="Times New Roman" w:cs="Times New Roman"/>
          <w:color w:val="000000" w:themeColor="text1"/>
          <w:sz w:val="24"/>
          <w:szCs w:val="24"/>
          <w:lang w:eastAsia="en-AU"/>
        </w:rPr>
        <w:t>effectively.</w:t>
      </w:r>
    </w:p>
    <w:p w14:paraId="0354A1C1" w14:textId="77777777" w:rsidR="006D27D3" w:rsidRPr="006D27D3" w:rsidRDefault="006D27D3" w:rsidP="006D27D3">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4D6DF45A" w14:textId="7443F0FA" w:rsidR="00020106" w:rsidRDefault="006D27D3" w:rsidP="00D84A48">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6D27D3">
        <w:rPr>
          <w:rFonts w:ascii="Times New Roman" w:eastAsia="Times New Roman" w:hAnsi="Times New Roman" w:cs="Times New Roman"/>
          <w:color w:val="000000" w:themeColor="text1"/>
          <w:sz w:val="24"/>
          <w:szCs w:val="24"/>
          <w:lang w:eastAsia="en-AU"/>
        </w:rPr>
        <w:t xml:space="preserve">It is also critical that stakeholders who make decisions in reliance on the </w:t>
      </w:r>
      <w:r>
        <w:rPr>
          <w:rFonts w:ascii="Times New Roman" w:eastAsia="Times New Roman" w:hAnsi="Times New Roman" w:cs="Times New Roman"/>
          <w:color w:val="000000" w:themeColor="text1"/>
          <w:sz w:val="24"/>
          <w:szCs w:val="24"/>
          <w:lang w:eastAsia="en-AU"/>
        </w:rPr>
        <w:t xml:space="preserve">Port of Sydney </w:t>
      </w:r>
      <w:r w:rsidRPr="006D27D3">
        <w:rPr>
          <w:rFonts w:ascii="Times New Roman" w:eastAsia="Times New Roman" w:hAnsi="Times New Roman" w:cs="Times New Roman"/>
          <w:color w:val="000000" w:themeColor="text1"/>
          <w:sz w:val="24"/>
          <w:szCs w:val="24"/>
          <w:lang w:eastAsia="en-AU"/>
        </w:rPr>
        <w:t>Determination</w:t>
      </w:r>
      <w:r>
        <w:rPr>
          <w:rFonts w:ascii="Times New Roman" w:eastAsia="Times New Roman" w:hAnsi="Times New Roman" w:cs="Times New Roman"/>
          <w:color w:val="000000" w:themeColor="text1"/>
          <w:sz w:val="24"/>
          <w:szCs w:val="24"/>
          <w:lang w:eastAsia="en-AU"/>
        </w:rPr>
        <w:t xml:space="preserve"> </w:t>
      </w:r>
      <w:r w:rsidRPr="006D27D3">
        <w:rPr>
          <w:rFonts w:ascii="Times New Roman" w:eastAsia="Times New Roman" w:hAnsi="Times New Roman" w:cs="Times New Roman"/>
          <w:color w:val="000000" w:themeColor="text1"/>
          <w:sz w:val="24"/>
          <w:szCs w:val="24"/>
          <w:lang w:eastAsia="en-AU"/>
        </w:rPr>
        <w:t>have certainty as to first point of entry arrangements</w:t>
      </w:r>
      <w:r>
        <w:rPr>
          <w:rFonts w:ascii="Times New Roman" w:eastAsia="Times New Roman" w:hAnsi="Times New Roman" w:cs="Times New Roman"/>
          <w:color w:val="000000" w:themeColor="text1"/>
          <w:sz w:val="24"/>
          <w:szCs w:val="24"/>
          <w:lang w:eastAsia="en-AU"/>
        </w:rPr>
        <w:t xml:space="preserve">, including arrangements in relation to </w:t>
      </w:r>
      <w:r w:rsidR="006957D3">
        <w:rPr>
          <w:rFonts w:ascii="Times New Roman" w:eastAsia="Times New Roman" w:hAnsi="Times New Roman" w:cs="Times New Roman"/>
          <w:color w:val="000000" w:themeColor="text1"/>
          <w:sz w:val="24"/>
          <w:szCs w:val="24"/>
          <w:lang w:eastAsia="en-AU"/>
        </w:rPr>
        <w:t>BEPs</w:t>
      </w:r>
      <w:r w:rsidRPr="006D27D3">
        <w:rPr>
          <w:rFonts w:ascii="Times New Roman" w:eastAsia="Times New Roman" w:hAnsi="Times New Roman" w:cs="Times New Roman"/>
          <w:color w:val="000000" w:themeColor="text1"/>
          <w:sz w:val="24"/>
          <w:szCs w:val="24"/>
          <w:lang w:eastAsia="en-AU"/>
        </w:rPr>
        <w:t xml:space="preserve">. A lack of certainty could cause </w:t>
      </w:r>
      <w:r w:rsidR="00365C06">
        <w:rPr>
          <w:rFonts w:ascii="Times New Roman" w:eastAsia="Times New Roman" w:hAnsi="Times New Roman" w:cs="Times New Roman"/>
          <w:color w:val="000000" w:themeColor="text1"/>
          <w:sz w:val="24"/>
          <w:szCs w:val="24"/>
          <w:lang w:eastAsia="en-AU"/>
        </w:rPr>
        <w:t>confusion</w:t>
      </w:r>
      <w:r w:rsidR="00D57A1D">
        <w:rPr>
          <w:rFonts w:ascii="Times New Roman" w:eastAsia="Times New Roman" w:hAnsi="Times New Roman" w:cs="Times New Roman"/>
          <w:color w:val="000000" w:themeColor="text1"/>
          <w:sz w:val="24"/>
          <w:szCs w:val="24"/>
          <w:lang w:eastAsia="en-AU"/>
        </w:rPr>
        <w:t xml:space="preserve"> and disruption</w:t>
      </w:r>
      <w:r w:rsidR="00383754">
        <w:rPr>
          <w:rFonts w:ascii="Times New Roman" w:eastAsia="Times New Roman" w:hAnsi="Times New Roman" w:cs="Times New Roman"/>
          <w:color w:val="000000" w:themeColor="text1"/>
          <w:sz w:val="24"/>
          <w:szCs w:val="24"/>
          <w:lang w:eastAsia="en-AU"/>
        </w:rPr>
        <w:t>, and potentially undermine Australia’s biosecurity framework</w:t>
      </w:r>
      <w:r w:rsidRPr="006D27D3">
        <w:rPr>
          <w:rFonts w:ascii="Times New Roman" w:eastAsia="Times New Roman" w:hAnsi="Times New Roman" w:cs="Times New Roman"/>
          <w:color w:val="000000" w:themeColor="text1"/>
          <w:sz w:val="24"/>
          <w:szCs w:val="24"/>
          <w:lang w:eastAsia="en-AU"/>
        </w:rPr>
        <w:t>.</w:t>
      </w:r>
      <w:r w:rsidR="00383754" w:rsidRPr="00383754">
        <w:rPr>
          <w:rFonts w:ascii="Times New Roman" w:eastAsia="Times New Roman" w:hAnsi="Times New Roman" w:cs="Times New Roman"/>
          <w:sz w:val="24"/>
          <w:szCs w:val="24"/>
          <w:lang w:eastAsia="en-AU"/>
        </w:rPr>
        <w:t xml:space="preserve"> </w:t>
      </w:r>
      <w:r w:rsidR="00383754" w:rsidRPr="00334690">
        <w:rPr>
          <w:rFonts w:ascii="Times New Roman" w:eastAsia="Times New Roman" w:hAnsi="Times New Roman" w:cs="Times New Roman"/>
          <w:color w:val="000000" w:themeColor="text1"/>
          <w:sz w:val="24"/>
          <w:szCs w:val="24"/>
          <w:lang w:eastAsia="en-AU"/>
        </w:rPr>
        <w:t xml:space="preserve">For example, </w:t>
      </w:r>
      <w:r w:rsidR="006957D3" w:rsidRPr="00334690">
        <w:rPr>
          <w:rFonts w:ascii="Times New Roman" w:eastAsia="Times New Roman" w:hAnsi="Times New Roman" w:cs="Times New Roman"/>
          <w:color w:val="000000" w:themeColor="text1"/>
          <w:sz w:val="24"/>
          <w:szCs w:val="24"/>
          <w:lang w:eastAsia="en-AU"/>
        </w:rPr>
        <w:t xml:space="preserve">neither </w:t>
      </w:r>
      <w:r w:rsidR="00383754" w:rsidRPr="00334690">
        <w:rPr>
          <w:rFonts w:ascii="Times New Roman" w:eastAsia="Times New Roman" w:hAnsi="Times New Roman" w:cs="Times New Roman"/>
          <w:color w:val="000000" w:themeColor="text1"/>
          <w:sz w:val="24"/>
          <w:szCs w:val="24"/>
          <w:lang w:eastAsia="en-AU"/>
        </w:rPr>
        <w:t>non-commercial vessel</w:t>
      </w:r>
      <w:r w:rsidR="006957D3" w:rsidRPr="00334690">
        <w:rPr>
          <w:rFonts w:ascii="Times New Roman" w:eastAsia="Times New Roman" w:hAnsi="Times New Roman" w:cs="Times New Roman"/>
          <w:color w:val="000000" w:themeColor="text1"/>
          <w:sz w:val="24"/>
          <w:szCs w:val="24"/>
          <w:lang w:eastAsia="en-AU"/>
        </w:rPr>
        <w:t>s</w:t>
      </w:r>
      <w:r w:rsidR="00383754" w:rsidRPr="00334690">
        <w:rPr>
          <w:rFonts w:ascii="Times New Roman" w:eastAsia="Times New Roman" w:hAnsi="Times New Roman" w:cs="Times New Roman"/>
          <w:color w:val="000000" w:themeColor="text1"/>
          <w:sz w:val="24"/>
          <w:szCs w:val="24"/>
          <w:lang w:eastAsia="en-AU"/>
        </w:rPr>
        <w:t xml:space="preserve"> travelling to Port of Sydney</w:t>
      </w:r>
      <w:r w:rsidR="006957D3" w:rsidRPr="00334690">
        <w:rPr>
          <w:rFonts w:ascii="Times New Roman" w:eastAsia="Times New Roman" w:hAnsi="Times New Roman" w:cs="Times New Roman"/>
          <w:color w:val="000000" w:themeColor="text1"/>
          <w:sz w:val="24"/>
          <w:szCs w:val="24"/>
          <w:lang w:eastAsia="en-AU"/>
        </w:rPr>
        <w:t xml:space="preserve"> nor biosecurity officials</w:t>
      </w:r>
      <w:r w:rsidR="00383754" w:rsidRPr="00334690">
        <w:rPr>
          <w:rFonts w:ascii="Times New Roman" w:eastAsia="Times New Roman" w:hAnsi="Times New Roman" w:cs="Times New Roman"/>
          <w:color w:val="000000" w:themeColor="text1"/>
          <w:sz w:val="24"/>
          <w:szCs w:val="24"/>
          <w:lang w:eastAsia="en-AU"/>
        </w:rPr>
        <w:t xml:space="preserve"> </w:t>
      </w:r>
      <w:r w:rsidR="00D57A1D" w:rsidRPr="00334690">
        <w:rPr>
          <w:rFonts w:ascii="Times New Roman" w:eastAsia="Times New Roman" w:hAnsi="Times New Roman" w:cs="Times New Roman"/>
          <w:color w:val="000000" w:themeColor="text1"/>
          <w:sz w:val="24"/>
          <w:szCs w:val="24"/>
          <w:lang w:eastAsia="en-AU"/>
        </w:rPr>
        <w:t xml:space="preserve">at that port </w:t>
      </w:r>
      <w:r w:rsidR="00383754" w:rsidRPr="00334690">
        <w:rPr>
          <w:rFonts w:ascii="Times New Roman" w:eastAsia="Times New Roman" w:hAnsi="Times New Roman" w:cs="Times New Roman"/>
          <w:color w:val="000000" w:themeColor="text1"/>
          <w:sz w:val="24"/>
          <w:szCs w:val="24"/>
          <w:lang w:eastAsia="en-AU"/>
        </w:rPr>
        <w:t xml:space="preserve">could be certain of arrangements upon arrival </w:t>
      </w:r>
      <w:r w:rsidR="00D57A1D" w:rsidRPr="00334690">
        <w:rPr>
          <w:rFonts w:ascii="Times New Roman" w:eastAsia="Times New Roman" w:hAnsi="Times New Roman" w:cs="Times New Roman"/>
          <w:color w:val="000000" w:themeColor="text1"/>
          <w:sz w:val="24"/>
          <w:szCs w:val="24"/>
          <w:lang w:eastAsia="en-AU"/>
        </w:rPr>
        <w:t xml:space="preserve">in relation to </w:t>
      </w:r>
      <w:r w:rsidR="006957D3" w:rsidRPr="00334690">
        <w:rPr>
          <w:rFonts w:ascii="Times New Roman" w:eastAsia="Times New Roman" w:hAnsi="Times New Roman" w:cs="Times New Roman"/>
          <w:color w:val="000000" w:themeColor="text1"/>
          <w:sz w:val="24"/>
          <w:szCs w:val="24"/>
          <w:lang w:eastAsia="en-AU"/>
        </w:rPr>
        <w:t xml:space="preserve">which BEP to use </w:t>
      </w:r>
      <w:r w:rsidR="00383754" w:rsidRPr="00334690">
        <w:rPr>
          <w:rFonts w:ascii="Times New Roman" w:eastAsia="Times New Roman" w:hAnsi="Times New Roman" w:cs="Times New Roman"/>
          <w:color w:val="000000" w:themeColor="text1"/>
          <w:sz w:val="24"/>
          <w:szCs w:val="24"/>
          <w:lang w:eastAsia="en-AU"/>
        </w:rPr>
        <w:t>until after the expiry of a disallowance period.</w:t>
      </w:r>
    </w:p>
    <w:p w14:paraId="6D809B55" w14:textId="77777777" w:rsidR="00722249" w:rsidRDefault="00722249" w:rsidP="00D84A48">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42E613BD" w14:textId="49B8B113" w:rsidR="00DE6293" w:rsidRPr="00D84A48" w:rsidRDefault="00D84A48" w:rsidP="00D84A48">
      <w:pPr>
        <w:shd w:val="clear" w:color="auto" w:fill="FFFFFF"/>
        <w:spacing w:after="0" w:line="240" w:lineRule="auto"/>
        <w:rPr>
          <w:rFonts w:ascii="Times New Roman" w:eastAsia="Times New Roman" w:hAnsi="Times New Roman" w:cs="Times New Roman"/>
          <w:sz w:val="24"/>
          <w:szCs w:val="24"/>
          <w:lang w:eastAsia="en-AU"/>
        </w:rPr>
      </w:pPr>
      <w:r w:rsidRPr="00735935">
        <w:rPr>
          <w:rFonts w:ascii="Times New Roman" w:eastAsia="Times New Roman" w:hAnsi="Times New Roman" w:cs="Times New Roman"/>
          <w:sz w:val="24"/>
          <w:szCs w:val="24"/>
          <w:lang w:eastAsia="en-AU"/>
        </w:rPr>
        <w:t xml:space="preserve">A statement of compatibility with human rights, prepared under subsection 9(1) of the </w:t>
      </w:r>
      <w:r w:rsidRPr="007D438B">
        <w:rPr>
          <w:rFonts w:ascii="Times New Roman" w:eastAsia="Times New Roman" w:hAnsi="Times New Roman" w:cs="Times New Roman"/>
          <w:i/>
          <w:iCs/>
          <w:sz w:val="24"/>
          <w:szCs w:val="24"/>
          <w:lang w:eastAsia="en-AU"/>
        </w:rPr>
        <w:t>Human Rights (Parliamentary Scrutiny) Act 2011</w:t>
      </w:r>
      <w:r w:rsidRPr="00735935">
        <w:rPr>
          <w:rFonts w:ascii="Times New Roman" w:eastAsia="Times New Roman" w:hAnsi="Times New Roman" w:cs="Times New Roman"/>
          <w:sz w:val="24"/>
          <w:szCs w:val="24"/>
          <w:lang w:eastAsia="en-AU"/>
        </w:rPr>
        <w:t xml:space="preserve"> is not required, as paragraph 15J(2)(f) of the Legislation Act only requires a statement of compatibility of human rights to be prepared for disallowable legislative instruments.</w:t>
      </w:r>
      <w:bookmarkEnd w:id="1"/>
    </w:p>
    <w:p w14:paraId="7EC4549E" w14:textId="01447D21" w:rsidR="008D2B1B" w:rsidRPr="00DC0693" w:rsidRDefault="00DC0693" w:rsidP="000066AA">
      <w:pPr>
        <w:spacing w:line="20" w:lineRule="atLeast"/>
        <w:rPr>
          <w:rFonts w:ascii="Times New Roman" w:eastAsia="Times New Roman" w:hAnsi="Times New Roman" w:cs="Times New Roman"/>
          <w:sz w:val="24"/>
          <w:szCs w:val="24"/>
          <w:lang w:val="en-US" w:eastAsia="en-AU"/>
        </w:rPr>
      </w:pPr>
      <w:r w:rsidRPr="00DC0693">
        <w:rPr>
          <w:rFonts w:ascii="Times New Roman" w:eastAsia="Times New Roman" w:hAnsi="Times New Roman" w:cs="Times New Roman"/>
          <w:sz w:val="24"/>
          <w:szCs w:val="24"/>
          <w:lang w:val="en-US" w:eastAsia="en-AU"/>
        </w:rPr>
        <w:br w:type="page"/>
      </w:r>
    </w:p>
    <w:p w14:paraId="417481E8" w14:textId="77777777" w:rsidR="00FA4B53" w:rsidRPr="00DC0693" w:rsidRDefault="00DC0693" w:rsidP="00FA4B53">
      <w:pPr>
        <w:shd w:val="clear" w:color="auto" w:fill="FFFFFF"/>
        <w:spacing w:line="20" w:lineRule="atLeast"/>
        <w:jc w:val="right"/>
        <w:rPr>
          <w:rFonts w:ascii="Times New Roman" w:eastAsia="Times New Roman" w:hAnsi="Times New Roman" w:cs="Times New Roman"/>
          <w:sz w:val="24"/>
          <w:szCs w:val="24"/>
          <w:lang w:val="en-US" w:eastAsia="en-AU"/>
        </w:rPr>
      </w:pPr>
      <w:r w:rsidRPr="00DC0693">
        <w:rPr>
          <w:rFonts w:ascii="Times New Roman" w:eastAsia="Times New Roman" w:hAnsi="Times New Roman" w:cs="Times New Roman"/>
          <w:b/>
          <w:sz w:val="24"/>
          <w:szCs w:val="24"/>
          <w:u w:val="single"/>
          <w:lang w:eastAsia="en-AU"/>
        </w:rPr>
        <w:lastRenderedPageBreak/>
        <w:t>ATTACHMENT</w:t>
      </w:r>
    </w:p>
    <w:p w14:paraId="2DA886CF" w14:textId="296F2C0A" w:rsidR="00FA4B53" w:rsidRPr="00DC0693" w:rsidRDefault="00DC0693" w:rsidP="00FA4B53">
      <w:pPr>
        <w:shd w:val="clear" w:color="auto" w:fill="FFFFFF"/>
        <w:spacing w:line="20" w:lineRule="atLeast"/>
        <w:rPr>
          <w:rFonts w:ascii="Times New Roman" w:eastAsia="Times New Roman" w:hAnsi="Times New Roman" w:cs="Times New Roman"/>
          <w:b/>
          <w:bCs/>
          <w:sz w:val="24"/>
          <w:szCs w:val="24"/>
          <w:u w:val="single"/>
          <w:lang w:eastAsia="en-AU"/>
        </w:rPr>
      </w:pPr>
      <w:r w:rsidRPr="00DC0693">
        <w:rPr>
          <w:rFonts w:ascii="Times New Roman" w:eastAsia="Times New Roman" w:hAnsi="Times New Roman" w:cs="Times New Roman"/>
          <w:b/>
          <w:bCs/>
          <w:sz w:val="24"/>
          <w:szCs w:val="24"/>
          <w:u w:val="single"/>
          <w:lang w:eastAsia="en-AU"/>
        </w:rPr>
        <w:t xml:space="preserve">Details of the </w:t>
      </w:r>
      <w:r w:rsidR="00D67735" w:rsidRPr="00D67735">
        <w:rPr>
          <w:rFonts w:ascii="Times New Roman" w:eastAsia="Times New Roman" w:hAnsi="Times New Roman" w:cs="Times New Roman"/>
          <w:b/>
          <w:bCs/>
          <w:sz w:val="24"/>
          <w:szCs w:val="24"/>
          <w:u w:val="single"/>
          <w:lang w:eastAsia="en-AU"/>
        </w:rPr>
        <w:t>Biosecurity (First Point of Entry—Port of Sydney) Amendment (2023 Measures No.1) Determination 2023</w:t>
      </w:r>
    </w:p>
    <w:p w14:paraId="354891C2" w14:textId="77777777" w:rsidR="00FA4B53" w:rsidRPr="00DC0693" w:rsidRDefault="00DC0693" w:rsidP="00FA4B53">
      <w:pPr>
        <w:shd w:val="clear" w:color="auto" w:fill="FFFFFF"/>
        <w:spacing w:line="20" w:lineRule="atLeast"/>
        <w:rPr>
          <w:rFonts w:ascii="Times New Roman" w:eastAsia="Times New Roman" w:hAnsi="Times New Roman" w:cs="Times New Roman"/>
          <w:sz w:val="24"/>
          <w:szCs w:val="24"/>
          <w:u w:val="single"/>
          <w:lang w:val="en-US" w:eastAsia="en-AU"/>
        </w:rPr>
      </w:pPr>
      <w:r w:rsidRPr="00DC0693">
        <w:rPr>
          <w:rFonts w:ascii="Times New Roman" w:eastAsia="Times New Roman" w:hAnsi="Times New Roman" w:cs="Times New Roman"/>
          <w:sz w:val="24"/>
          <w:szCs w:val="24"/>
          <w:u w:val="single"/>
          <w:lang w:eastAsia="en-AU"/>
        </w:rPr>
        <w:t>Section 1 – Name</w:t>
      </w:r>
    </w:p>
    <w:p w14:paraId="3C0CA228" w14:textId="31E9DF4B" w:rsidR="00FA4B53" w:rsidRPr="00DC0693" w:rsidRDefault="00DC0693" w:rsidP="000066AA">
      <w:pPr>
        <w:shd w:val="clear" w:color="auto" w:fill="FFFFFF"/>
        <w:spacing w:line="20" w:lineRule="atLeast"/>
        <w:rPr>
          <w:rFonts w:ascii="Times New Roman" w:eastAsia="Times New Roman" w:hAnsi="Times New Roman" w:cs="Times New Roman"/>
          <w:sz w:val="24"/>
          <w:szCs w:val="24"/>
          <w:lang w:eastAsia="en-AU"/>
        </w:rPr>
      </w:pPr>
      <w:r w:rsidRPr="00DC0693">
        <w:rPr>
          <w:rFonts w:ascii="Times New Roman" w:eastAsia="Times New Roman" w:hAnsi="Times New Roman" w:cs="Times New Roman"/>
          <w:sz w:val="24"/>
          <w:szCs w:val="24"/>
          <w:lang w:eastAsia="en-AU"/>
        </w:rPr>
        <w:t xml:space="preserve">This section provides that the name of the instrument is the </w:t>
      </w:r>
      <w:r w:rsidR="00D67735" w:rsidRPr="00D67735">
        <w:rPr>
          <w:rFonts w:ascii="Times New Roman" w:eastAsia="Times New Roman" w:hAnsi="Times New Roman" w:cs="Times New Roman"/>
          <w:i/>
          <w:iCs/>
          <w:sz w:val="24"/>
          <w:szCs w:val="24"/>
          <w:lang w:eastAsia="en-AU"/>
        </w:rPr>
        <w:t xml:space="preserve">Biosecurity (First Point of Entry—Port of Sydney) Amendment (2023 Measures No.1) Determination 2023 </w:t>
      </w:r>
      <w:r w:rsidRPr="00DC0693">
        <w:rPr>
          <w:rFonts w:ascii="Times New Roman" w:eastAsia="Times New Roman" w:hAnsi="Times New Roman" w:cs="Times New Roman"/>
          <w:sz w:val="24"/>
          <w:szCs w:val="24"/>
          <w:lang w:eastAsia="en-AU"/>
        </w:rPr>
        <w:t xml:space="preserve">(the Amendment </w:t>
      </w:r>
      <w:r w:rsidR="00C33F31">
        <w:rPr>
          <w:rFonts w:ascii="Times New Roman" w:eastAsia="Times New Roman" w:hAnsi="Times New Roman" w:cs="Times New Roman"/>
          <w:sz w:val="24"/>
          <w:szCs w:val="24"/>
          <w:lang w:eastAsia="en-AU"/>
        </w:rPr>
        <w:t>Determination</w:t>
      </w:r>
      <w:r w:rsidRPr="00DC0693">
        <w:rPr>
          <w:rFonts w:ascii="Times New Roman" w:eastAsia="Times New Roman" w:hAnsi="Times New Roman" w:cs="Times New Roman"/>
          <w:sz w:val="24"/>
          <w:szCs w:val="24"/>
          <w:lang w:eastAsia="en-AU"/>
        </w:rPr>
        <w:t>). </w:t>
      </w:r>
    </w:p>
    <w:p w14:paraId="4BB5BAD6" w14:textId="77777777" w:rsidR="00FA4B53" w:rsidRPr="00DC0693" w:rsidRDefault="00FA4B53" w:rsidP="000066AA">
      <w:pPr>
        <w:shd w:val="clear" w:color="auto" w:fill="FFFFFF"/>
        <w:spacing w:line="20" w:lineRule="atLeast"/>
        <w:rPr>
          <w:rFonts w:ascii="Times New Roman" w:eastAsia="Times New Roman" w:hAnsi="Times New Roman" w:cs="Times New Roman"/>
          <w:b/>
          <w:sz w:val="24"/>
          <w:szCs w:val="24"/>
          <w:lang w:eastAsia="en-AU"/>
        </w:rPr>
      </w:pPr>
    </w:p>
    <w:p w14:paraId="15CD8993" w14:textId="77777777" w:rsidR="00FA4B53" w:rsidRPr="00DC0693" w:rsidRDefault="00DC0693" w:rsidP="00FA4B53">
      <w:pPr>
        <w:shd w:val="clear" w:color="auto" w:fill="FFFFFF"/>
        <w:spacing w:line="20" w:lineRule="atLeast"/>
        <w:rPr>
          <w:rFonts w:ascii="Times New Roman" w:eastAsia="Times New Roman" w:hAnsi="Times New Roman" w:cs="Times New Roman"/>
          <w:sz w:val="24"/>
          <w:szCs w:val="24"/>
          <w:u w:val="single"/>
          <w:lang w:val="en-US" w:eastAsia="en-AU"/>
        </w:rPr>
      </w:pPr>
      <w:r w:rsidRPr="00DC0693">
        <w:rPr>
          <w:rFonts w:ascii="Times New Roman" w:eastAsia="Times New Roman" w:hAnsi="Times New Roman" w:cs="Times New Roman"/>
          <w:sz w:val="24"/>
          <w:szCs w:val="24"/>
          <w:u w:val="single"/>
          <w:lang w:eastAsia="en-AU"/>
        </w:rPr>
        <w:t>Section 2 – Commencement</w:t>
      </w:r>
    </w:p>
    <w:p w14:paraId="09237A1D" w14:textId="71682FF4" w:rsidR="00FA4B53" w:rsidRPr="00DC0693" w:rsidRDefault="00DC0693" w:rsidP="00FA4B53">
      <w:pPr>
        <w:shd w:val="clear" w:color="auto" w:fill="FFFFFF"/>
        <w:spacing w:line="20" w:lineRule="atLeast"/>
        <w:rPr>
          <w:rFonts w:ascii="Times New Roman" w:eastAsia="Times New Roman" w:hAnsi="Times New Roman" w:cs="Times New Roman"/>
          <w:sz w:val="24"/>
          <w:szCs w:val="24"/>
          <w:lang w:eastAsia="en-AU"/>
        </w:rPr>
      </w:pPr>
      <w:r w:rsidRPr="00DC0693">
        <w:rPr>
          <w:rFonts w:ascii="Times New Roman" w:eastAsia="Times New Roman" w:hAnsi="Times New Roman" w:cs="Times New Roman"/>
          <w:sz w:val="24"/>
          <w:szCs w:val="24"/>
          <w:lang w:eastAsia="en-AU"/>
        </w:rPr>
        <w:t xml:space="preserve">This section provides for the </w:t>
      </w:r>
      <w:r w:rsidR="00E30733" w:rsidRPr="00DC0693">
        <w:rPr>
          <w:rFonts w:ascii="Times New Roman" w:eastAsia="Times New Roman" w:hAnsi="Times New Roman" w:cs="Times New Roman"/>
          <w:sz w:val="24"/>
          <w:szCs w:val="24"/>
          <w:lang w:eastAsia="en-AU"/>
        </w:rPr>
        <w:t>Amendment</w:t>
      </w:r>
      <w:r w:rsidRPr="00DC0693">
        <w:rPr>
          <w:rFonts w:ascii="Times New Roman" w:eastAsia="Times New Roman" w:hAnsi="Times New Roman" w:cs="Times New Roman"/>
          <w:sz w:val="24"/>
          <w:szCs w:val="24"/>
          <w:lang w:eastAsia="en-AU"/>
        </w:rPr>
        <w:t xml:space="preserve"> </w:t>
      </w:r>
      <w:r w:rsidR="00C33F31">
        <w:rPr>
          <w:rFonts w:ascii="Times New Roman" w:eastAsia="Times New Roman" w:hAnsi="Times New Roman" w:cs="Times New Roman"/>
          <w:sz w:val="24"/>
          <w:szCs w:val="24"/>
          <w:lang w:eastAsia="en-AU"/>
        </w:rPr>
        <w:t>Determination</w:t>
      </w:r>
      <w:r w:rsidRPr="00DC0693">
        <w:rPr>
          <w:rFonts w:ascii="Times New Roman" w:eastAsia="Times New Roman" w:hAnsi="Times New Roman" w:cs="Times New Roman"/>
          <w:sz w:val="24"/>
          <w:szCs w:val="24"/>
          <w:lang w:eastAsia="en-AU"/>
        </w:rPr>
        <w:t xml:space="preserve"> to commence</w:t>
      </w:r>
      <w:r w:rsidR="00C33F31">
        <w:rPr>
          <w:rFonts w:ascii="Times New Roman" w:eastAsia="Times New Roman" w:hAnsi="Times New Roman" w:cs="Times New Roman"/>
          <w:sz w:val="24"/>
          <w:szCs w:val="24"/>
          <w:lang w:eastAsia="en-AU"/>
        </w:rPr>
        <w:t xml:space="preserve"> on the</w:t>
      </w:r>
      <w:r w:rsidR="00D67735">
        <w:rPr>
          <w:rFonts w:ascii="Times New Roman" w:eastAsia="Times New Roman" w:hAnsi="Times New Roman" w:cs="Times New Roman"/>
          <w:sz w:val="24"/>
          <w:szCs w:val="24"/>
          <w:lang w:eastAsia="en-AU"/>
        </w:rPr>
        <w:t xml:space="preserve"> day after </w:t>
      </w:r>
      <w:r w:rsidR="00C33F31">
        <w:rPr>
          <w:rFonts w:ascii="Times New Roman" w:eastAsia="Times New Roman" w:hAnsi="Times New Roman" w:cs="Times New Roman"/>
          <w:sz w:val="24"/>
          <w:szCs w:val="24"/>
          <w:lang w:eastAsia="en-AU"/>
        </w:rPr>
        <w:t>it is registered.</w:t>
      </w:r>
      <w:r w:rsidRPr="00DC0693">
        <w:rPr>
          <w:rFonts w:ascii="Times New Roman" w:eastAsia="Times New Roman" w:hAnsi="Times New Roman" w:cs="Times New Roman"/>
          <w:sz w:val="24"/>
          <w:szCs w:val="24"/>
          <w:lang w:eastAsia="en-AU"/>
        </w:rPr>
        <w:t xml:space="preserve"> </w:t>
      </w:r>
    </w:p>
    <w:p w14:paraId="3110565F" w14:textId="77777777" w:rsidR="00FA4B53" w:rsidRPr="00DC0693" w:rsidRDefault="00FA4B53" w:rsidP="00FA4B53">
      <w:pPr>
        <w:shd w:val="clear" w:color="auto" w:fill="FFFFFF"/>
        <w:spacing w:line="20" w:lineRule="atLeast"/>
        <w:rPr>
          <w:rFonts w:ascii="Times New Roman" w:eastAsia="Times New Roman" w:hAnsi="Times New Roman" w:cs="Times New Roman"/>
          <w:sz w:val="24"/>
          <w:szCs w:val="24"/>
          <w:lang w:eastAsia="en-AU"/>
        </w:rPr>
      </w:pPr>
    </w:p>
    <w:p w14:paraId="5ACE37F4" w14:textId="77777777" w:rsidR="00FA4B53" w:rsidRPr="00DC0693" w:rsidRDefault="00DC0693" w:rsidP="00FA4B53">
      <w:pPr>
        <w:shd w:val="clear" w:color="auto" w:fill="FFFFFF"/>
        <w:spacing w:line="20" w:lineRule="atLeast"/>
        <w:rPr>
          <w:rFonts w:ascii="Times New Roman" w:eastAsia="Times New Roman" w:hAnsi="Times New Roman" w:cs="Times New Roman"/>
          <w:sz w:val="24"/>
          <w:szCs w:val="24"/>
          <w:u w:val="single"/>
          <w:lang w:val="en-US" w:eastAsia="en-AU"/>
        </w:rPr>
      </w:pPr>
      <w:r w:rsidRPr="00DC0693">
        <w:rPr>
          <w:rFonts w:ascii="Times New Roman" w:eastAsia="Times New Roman" w:hAnsi="Times New Roman" w:cs="Times New Roman"/>
          <w:sz w:val="24"/>
          <w:szCs w:val="24"/>
          <w:u w:val="single"/>
          <w:lang w:eastAsia="en-AU"/>
        </w:rPr>
        <w:t xml:space="preserve">Section 3 – Authority </w:t>
      </w:r>
    </w:p>
    <w:p w14:paraId="34456362" w14:textId="0A854AAC" w:rsidR="00FA4B53" w:rsidRPr="00DC0693" w:rsidRDefault="00DC0693" w:rsidP="00FA4B53">
      <w:pPr>
        <w:shd w:val="clear" w:color="auto" w:fill="FFFFFF"/>
        <w:spacing w:line="20" w:lineRule="atLeast"/>
        <w:rPr>
          <w:rFonts w:ascii="Times New Roman" w:eastAsia="Times New Roman" w:hAnsi="Times New Roman" w:cs="Times New Roman"/>
          <w:i/>
          <w:iCs/>
          <w:sz w:val="24"/>
          <w:szCs w:val="24"/>
          <w:lang w:eastAsia="en-AU"/>
        </w:rPr>
      </w:pPr>
      <w:r w:rsidRPr="00DC0693">
        <w:rPr>
          <w:rFonts w:ascii="Times New Roman" w:eastAsia="Times New Roman" w:hAnsi="Times New Roman" w:cs="Times New Roman"/>
          <w:sz w:val="24"/>
          <w:szCs w:val="24"/>
          <w:lang w:eastAsia="en-AU"/>
        </w:rPr>
        <w:t xml:space="preserve">This section provides that the </w:t>
      </w:r>
      <w:r w:rsidR="00E30733" w:rsidRPr="00DC0693">
        <w:rPr>
          <w:rFonts w:ascii="Times New Roman" w:eastAsia="Times New Roman" w:hAnsi="Times New Roman" w:cs="Times New Roman"/>
          <w:sz w:val="24"/>
          <w:szCs w:val="24"/>
          <w:lang w:eastAsia="en-AU"/>
        </w:rPr>
        <w:t>Amendment</w:t>
      </w:r>
      <w:r w:rsidRPr="00DC0693">
        <w:rPr>
          <w:rFonts w:ascii="Times New Roman" w:eastAsia="Times New Roman" w:hAnsi="Times New Roman" w:cs="Times New Roman"/>
          <w:sz w:val="24"/>
          <w:szCs w:val="24"/>
          <w:lang w:eastAsia="en-AU"/>
        </w:rPr>
        <w:t xml:space="preserve"> </w:t>
      </w:r>
      <w:r w:rsidR="008131CA">
        <w:rPr>
          <w:rFonts w:ascii="Times New Roman" w:eastAsia="Times New Roman" w:hAnsi="Times New Roman" w:cs="Times New Roman"/>
          <w:sz w:val="24"/>
          <w:szCs w:val="24"/>
          <w:lang w:eastAsia="en-AU"/>
        </w:rPr>
        <w:t>Determination</w:t>
      </w:r>
      <w:r w:rsidRPr="00DC0693">
        <w:rPr>
          <w:rFonts w:ascii="Times New Roman" w:eastAsia="Times New Roman" w:hAnsi="Times New Roman" w:cs="Times New Roman"/>
          <w:sz w:val="24"/>
          <w:szCs w:val="24"/>
          <w:lang w:eastAsia="en-AU"/>
        </w:rPr>
        <w:t xml:space="preserve"> is made under </w:t>
      </w:r>
      <w:r w:rsidR="006C078C">
        <w:rPr>
          <w:rFonts w:ascii="Times New Roman" w:eastAsia="Times New Roman" w:hAnsi="Times New Roman" w:cs="Times New Roman"/>
          <w:sz w:val="24"/>
          <w:szCs w:val="24"/>
          <w:lang w:eastAsia="en-AU"/>
        </w:rPr>
        <w:t>section</w:t>
      </w:r>
      <w:r w:rsidR="00E30733" w:rsidRPr="00DC0693">
        <w:rPr>
          <w:rFonts w:ascii="Times New Roman" w:eastAsia="Times New Roman" w:hAnsi="Times New Roman" w:cs="Times New Roman"/>
          <w:sz w:val="24"/>
          <w:szCs w:val="24"/>
          <w:lang w:eastAsia="en-AU"/>
        </w:rPr>
        <w:t xml:space="preserve"> 2</w:t>
      </w:r>
      <w:r w:rsidR="00D67735">
        <w:rPr>
          <w:rFonts w:ascii="Times New Roman" w:eastAsia="Times New Roman" w:hAnsi="Times New Roman" w:cs="Times New Roman"/>
          <w:sz w:val="24"/>
          <w:szCs w:val="24"/>
          <w:lang w:eastAsia="en-AU"/>
        </w:rPr>
        <w:t>33</w:t>
      </w:r>
      <w:r w:rsidR="00E30733" w:rsidRPr="00DC0693">
        <w:rPr>
          <w:rFonts w:ascii="Times New Roman" w:eastAsia="Times New Roman" w:hAnsi="Times New Roman" w:cs="Times New Roman"/>
          <w:sz w:val="24"/>
          <w:szCs w:val="24"/>
          <w:lang w:eastAsia="en-AU"/>
        </w:rPr>
        <w:t xml:space="preserve"> of the </w:t>
      </w:r>
      <w:r w:rsidR="00E30733" w:rsidRPr="00DC0693">
        <w:rPr>
          <w:rFonts w:ascii="Times New Roman" w:eastAsia="Times New Roman" w:hAnsi="Times New Roman" w:cs="Times New Roman"/>
          <w:i/>
          <w:iCs/>
          <w:sz w:val="24"/>
          <w:szCs w:val="24"/>
          <w:lang w:eastAsia="en-AU"/>
        </w:rPr>
        <w:t>Biosecurity Act 2015</w:t>
      </w:r>
      <w:r w:rsidR="00E30733" w:rsidRPr="00DC0693">
        <w:rPr>
          <w:rFonts w:ascii="Times New Roman" w:eastAsia="Times New Roman" w:hAnsi="Times New Roman" w:cs="Times New Roman"/>
          <w:sz w:val="24"/>
          <w:szCs w:val="24"/>
          <w:lang w:eastAsia="en-AU"/>
        </w:rPr>
        <w:t xml:space="preserve"> (the Biosecurity Act).</w:t>
      </w:r>
    </w:p>
    <w:p w14:paraId="650274FA" w14:textId="77777777" w:rsidR="00FA4B53" w:rsidRPr="00DC0693" w:rsidRDefault="00FA4B53" w:rsidP="00FA4B53">
      <w:pPr>
        <w:shd w:val="clear" w:color="auto" w:fill="FFFFFF"/>
        <w:spacing w:line="20" w:lineRule="atLeast"/>
        <w:rPr>
          <w:rFonts w:ascii="Times New Roman" w:eastAsia="Times New Roman" w:hAnsi="Times New Roman" w:cs="Times New Roman"/>
          <w:sz w:val="24"/>
          <w:szCs w:val="24"/>
          <w:lang w:val="en-US" w:eastAsia="en-AU"/>
        </w:rPr>
      </w:pPr>
    </w:p>
    <w:p w14:paraId="2A4E7483" w14:textId="77777777" w:rsidR="00FA4B53" w:rsidRPr="00DC0693" w:rsidRDefault="00DC0693" w:rsidP="00FA4B53">
      <w:pPr>
        <w:shd w:val="clear" w:color="auto" w:fill="FFFFFF"/>
        <w:spacing w:line="20" w:lineRule="atLeast"/>
        <w:rPr>
          <w:rFonts w:ascii="Times New Roman" w:eastAsia="Times New Roman" w:hAnsi="Times New Roman" w:cs="Times New Roman"/>
          <w:sz w:val="24"/>
          <w:szCs w:val="24"/>
          <w:u w:val="single"/>
          <w:lang w:val="en-US" w:eastAsia="en-AU"/>
        </w:rPr>
      </w:pPr>
      <w:r w:rsidRPr="00DC0693">
        <w:rPr>
          <w:rFonts w:ascii="Times New Roman" w:eastAsia="Times New Roman" w:hAnsi="Times New Roman" w:cs="Times New Roman"/>
          <w:sz w:val="24"/>
          <w:szCs w:val="24"/>
          <w:u w:val="single"/>
          <w:lang w:eastAsia="en-AU"/>
        </w:rPr>
        <w:t>Section 4 – Schedules</w:t>
      </w:r>
    </w:p>
    <w:p w14:paraId="1ED88954" w14:textId="1866BB0E" w:rsidR="00FA4B53" w:rsidRPr="00DC0693" w:rsidRDefault="00DC0693" w:rsidP="00FA4B53">
      <w:pPr>
        <w:shd w:val="clear" w:color="auto" w:fill="FFFFFF"/>
        <w:spacing w:line="20" w:lineRule="atLeast"/>
        <w:rPr>
          <w:rFonts w:ascii="Times New Roman" w:eastAsia="Times New Roman" w:hAnsi="Times New Roman" w:cs="Times New Roman"/>
          <w:sz w:val="24"/>
          <w:szCs w:val="24"/>
          <w:lang w:eastAsia="en-AU"/>
        </w:rPr>
      </w:pPr>
      <w:bookmarkStart w:id="2" w:name="_Hlk71642985"/>
      <w:r w:rsidRPr="00DC0693">
        <w:rPr>
          <w:rFonts w:ascii="Times New Roman" w:eastAsia="Times New Roman" w:hAnsi="Times New Roman" w:cs="Times New Roman"/>
          <w:sz w:val="24"/>
          <w:szCs w:val="24"/>
          <w:lang w:eastAsia="en-AU"/>
        </w:rPr>
        <w:t xml:space="preserve">This section provides that each instrument that is specified in a Schedule to the </w:t>
      </w:r>
      <w:r w:rsidR="00E30733" w:rsidRPr="00DC0693">
        <w:rPr>
          <w:rFonts w:ascii="Times New Roman" w:eastAsia="Times New Roman" w:hAnsi="Times New Roman" w:cs="Times New Roman"/>
          <w:sz w:val="24"/>
          <w:szCs w:val="24"/>
          <w:lang w:eastAsia="en-AU"/>
        </w:rPr>
        <w:t xml:space="preserve">Amendment </w:t>
      </w:r>
      <w:r w:rsidR="008131CA">
        <w:rPr>
          <w:rFonts w:ascii="Times New Roman" w:eastAsia="Times New Roman" w:hAnsi="Times New Roman" w:cs="Times New Roman"/>
          <w:sz w:val="24"/>
          <w:szCs w:val="24"/>
          <w:lang w:eastAsia="en-AU"/>
        </w:rPr>
        <w:t xml:space="preserve">Determination </w:t>
      </w:r>
      <w:r w:rsidRPr="00DC0693">
        <w:rPr>
          <w:rFonts w:ascii="Times New Roman" w:eastAsia="Times New Roman" w:hAnsi="Times New Roman" w:cs="Times New Roman"/>
          <w:sz w:val="24"/>
          <w:szCs w:val="24"/>
          <w:lang w:eastAsia="en-AU"/>
        </w:rPr>
        <w:t xml:space="preserve">is amended or repealed as set out in the applicable items in the Schedule concerned, and any other item in a Schedule to the </w:t>
      </w:r>
      <w:r w:rsidR="00E30733" w:rsidRPr="00DC0693">
        <w:rPr>
          <w:rFonts w:ascii="Times New Roman" w:eastAsia="Times New Roman" w:hAnsi="Times New Roman" w:cs="Times New Roman"/>
          <w:sz w:val="24"/>
          <w:szCs w:val="24"/>
          <w:lang w:eastAsia="en-AU"/>
        </w:rPr>
        <w:t>Amendment</w:t>
      </w:r>
      <w:r w:rsidRPr="00DC0693">
        <w:rPr>
          <w:rFonts w:ascii="Times New Roman" w:eastAsia="Times New Roman" w:hAnsi="Times New Roman" w:cs="Times New Roman"/>
          <w:sz w:val="24"/>
          <w:szCs w:val="24"/>
          <w:lang w:eastAsia="en-AU"/>
        </w:rPr>
        <w:t xml:space="preserve"> </w:t>
      </w:r>
      <w:r w:rsidR="008131CA">
        <w:rPr>
          <w:rFonts w:ascii="Times New Roman" w:eastAsia="Times New Roman" w:hAnsi="Times New Roman" w:cs="Times New Roman"/>
          <w:sz w:val="24"/>
          <w:szCs w:val="24"/>
          <w:lang w:eastAsia="en-AU"/>
        </w:rPr>
        <w:t>Determination</w:t>
      </w:r>
      <w:r w:rsidRPr="00DC0693">
        <w:rPr>
          <w:rFonts w:ascii="Times New Roman" w:eastAsia="Times New Roman" w:hAnsi="Times New Roman" w:cs="Times New Roman"/>
          <w:sz w:val="24"/>
          <w:szCs w:val="24"/>
          <w:lang w:eastAsia="en-AU"/>
        </w:rPr>
        <w:t xml:space="preserve"> has effect according to its terms.</w:t>
      </w:r>
    </w:p>
    <w:p w14:paraId="741916C8" w14:textId="77777777" w:rsidR="00FA4B53" w:rsidRPr="00DC0693" w:rsidRDefault="00FA4B53" w:rsidP="00FA4B53">
      <w:pPr>
        <w:shd w:val="clear" w:color="auto" w:fill="FFFFFF"/>
        <w:spacing w:line="20" w:lineRule="atLeast"/>
        <w:rPr>
          <w:rFonts w:ascii="Times New Roman" w:eastAsia="Times New Roman" w:hAnsi="Times New Roman" w:cs="Times New Roman"/>
          <w:sz w:val="24"/>
          <w:szCs w:val="24"/>
          <w:lang w:eastAsia="en-AU"/>
        </w:rPr>
      </w:pPr>
    </w:p>
    <w:bookmarkEnd w:id="2"/>
    <w:p w14:paraId="6B383DAA" w14:textId="77777777" w:rsidR="000066AA" w:rsidRPr="00DC0693" w:rsidRDefault="00DC0693">
      <w:pPr>
        <w:rPr>
          <w:rFonts w:ascii="Times New Roman" w:eastAsia="Times New Roman" w:hAnsi="Times New Roman" w:cs="Times New Roman"/>
          <w:sz w:val="24"/>
          <w:szCs w:val="24"/>
          <w:u w:val="single"/>
          <w:lang w:eastAsia="en-AU"/>
        </w:rPr>
      </w:pPr>
      <w:r w:rsidRPr="00DC0693">
        <w:rPr>
          <w:rFonts w:ascii="Times New Roman" w:eastAsia="Times New Roman" w:hAnsi="Times New Roman" w:cs="Times New Roman"/>
          <w:sz w:val="24"/>
          <w:szCs w:val="24"/>
          <w:u w:val="single"/>
          <w:lang w:eastAsia="en-AU"/>
        </w:rPr>
        <w:br w:type="page"/>
      </w:r>
    </w:p>
    <w:p w14:paraId="018BEA80" w14:textId="3A79BC44" w:rsidR="00FA4B53" w:rsidRPr="00DC0693" w:rsidRDefault="00DC0693" w:rsidP="00FA4B53">
      <w:pPr>
        <w:shd w:val="clear" w:color="auto" w:fill="FFFFFF"/>
        <w:spacing w:line="20" w:lineRule="atLeast"/>
        <w:rPr>
          <w:rFonts w:ascii="Times New Roman" w:eastAsia="Times New Roman" w:hAnsi="Times New Roman" w:cs="Times New Roman"/>
          <w:sz w:val="24"/>
          <w:szCs w:val="24"/>
          <w:u w:val="single"/>
          <w:lang w:eastAsia="en-AU"/>
        </w:rPr>
      </w:pPr>
      <w:r w:rsidRPr="00DC0693">
        <w:rPr>
          <w:rFonts w:ascii="Times New Roman" w:eastAsia="Times New Roman" w:hAnsi="Times New Roman" w:cs="Times New Roman"/>
          <w:sz w:val="24"/>
          <w:szCs w:val="24"/>
          <w:u w:val="single"/>
          <w:lang w:eastAsia="en-AU"/>
        </w:rPr>
        <w:lastRenderedPageBreak/>
        <w:t>Schedule 1 – Amendments</w:t>
      </w:r>
    </w:p>
    <w:p w14:paraId="73103355" w14:textId="26A3337A" w:rsidR="00D67735" w:rsidRDefault="00D67735" w:rsidP="00FA4B53">
      <w:pPr>
        <w:shd w:val="clear" w:color="auto" w:fill="FFFFFF"/>
        <w:spacing w:line="20" w:lineRule="atLeast"/>
        <w:rPr>
          <w:rFonts w:ascii="Times New Roman" w:eastAsia="Times New Roman" w:hAnsi="Times New Roman" w:cs="Times New Roman"/>
          <w:b/>
          <w:bCs/>
          <w:iCs/>
          <w:sz w:val="24"/>
          <w:szCs w:val="24"/>
          <w:lang w:eastAsia="en-AU"/>
        </w:rPr>
      </w:pPr>
      <w:bookmarkStart w:id="3" w:name="_Hlk126655233"/>
      <w:r w:rsidRPr="00D67735">
        <w:rPr>
          <w:rFonts w:ascii="Times New Roman" w:eastAsia="Times New Roman" w:hAnsi="Times New Roman" w:cs="Times New Roman"/>
          <w:b/>
          <w:i/>
          <w:sz w:val="24"/>
          <w:szCs w:val="24"/>
          <w:lang w:eastAsia="en-AU"/>
        </w:rPr>
        <w:t>Biosecurity (First Point of Entry—Port of Sydney) Determination 2019</w:t>
      </w:r>
    </w:p>
    <w:bookmarkEnd w:id="3"/>
    <w:p w14:paraId="48C14B64" w14:textId="47489A0B" w:rsidR="00FA4B53" w:rsidRDefault="00DC0693" w:rsidP="00FA4B53">
      <w:pPr>
        <w:shd w:val="clear" w:color="auto" w:fill="FFFFFF"/>
        <w:spacing w:line="20" w:lineRule="atLeast"/>
        <w:rPr>
          <w:rFonts w:ascii="Times New Roman" w:eastAsia="Times New Roman" w:hAnsi="Times New Roman" w:cs="Times New Roman"/>
          <w:b/>
          <w:bCs/>
          <w:iCs/>
          <w:sz w:val="24"/>
          <w:szCs w:val="24"/>
          <w:lang w:eastAsia="en-AU"/>
        </w:rPr>
      </w:pPr>
      <w:r w:rsidRPr="00DC0693">
        <w:rPr>
          <w:rFonts w:ascii="Times New Roman" w:eastAsia="Times New Roman" w:hAnsi="Times New Roman" w:cs="Times New Roman"/>
          <w:b/>
          <w:bCs/>
          <w:iCs/>
          <w:sz w:val="24"/>
          <w:szCs w:val="24"/>
          <w:lang w:eastAsia="en-AU"/>
        </w:rPr>
        <w:t xml:space="preserve">Item 1 </w:t>
      </w:r>
      <w:r w:rsidR="00994AC2">
        <w:rPr>
          <w:rFonts w:ascii="Times New Roman" w:eastAsia="Times New Roman" w:hAnsi="Times New Roman" w:cs="Times New Roman"/>
          <w:b/>
          <w:bCs/>
          <w:iCs/>
          <w:sz w:val="24"/>
          <w:szCs w:val="24"/>
          <w:lang w:eastAsia="en-AU"/>
        </w:rPr>
        <w:t>–</w:t>
      </w:r>
      <w:r w:rsidR="00D67735">
        <w:rPr>
          <w:rFonts w:ascii="Times New Roman" w:eastAsia="Times New Roman" w:hAnsi="Times New Roman" w:cs="Times New Roman"/>
          <w:b/>
          <w:bCs/>
          <w:iCs/>
          <w:sz w:val="24"/>
          <w:szCs w:val="24"/>
          <w:lang w:eastAsia="en-AU"/>
        </w:rPr>
        <w:t xml:space="preserve"> </w:t>
      </w:r>
      <w:r w:rsidR="00994AC2">
        <w:rPr>
          <w:rFonts w:ascii="Times New Roman" w:eastAsia="Times New Roman" w:hAnsi="Times New Roman" w:cs="Times New Roman"/>
          <w:b/>
          <w:bCs/>
          <w:iCs/>
          <w:sz w:val="24"/>
          <w:szCs w:val="24"/>
          <w:lang w:eastAsia="en-AU"/>
        </w:rPr>
        <w:t>In the appropriate position in section 4</w:t>
      </w:r>
    </w:p>
    <w:p w14:paraId="1AE7764B" w14:textId="37515481" w:rsidR="00B15799" w:rsidRPr="00B15799" w:rsidRDefault="00D67735" w:rsidP="00B15799">
      <w:pPr>
        <w:shd w:val="clear" w:color="auto" w:fill="FFFFFF"/>
        <w:spacing w:line="2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1 </w:t>
      </w:r>
      <w:r w:rsidR="0037323F">
        <w:rPr>
          <w:rFonts w:ascii="Times New Roman" w:eastAsia="Times New Roman" w:hAnsi="Times New Roman" w:cs="Times New Roman"/>
          <w:sz w:val="24"/>
          <w:szCs w:val="24"/>
          <w:lang w:eastAsia="en-AU"/>
        </w:rPr>
        <w:t xml:space="preserve">inserts a definition for </w:t>
      </w:r>
      <w:r w:rsidR="0037323F" w:rsidRPr="00994AC2">
        <w:rPr>
          <w:rFonts w:ascii="Times New Roman" w:eastAsia="Times New Roman" w:hAnsi="Times New Roman" w:cs="Times New Roman"/>
          <w:b/>
          <w:bCs/>
          <w:i/>
          <w:iCs/>
          <w:sz w:val="24"/>
          <w:szCs w:val="24"/>
          <w:lang w:eastAsia="en-AU"/>
        </w:rPr>
        <w:t>container</w:t>
      </w:r>
      <w:r w:rsidR="0037323F">
        <w:rPr>
          <w:rFonts w:ascii="Times New Roman" w:eastAsia="Times New Roman" w:hAnsi="Times New Roman" w:cs="Times New Roman"/>
          <w:sz w:val="24"/>
          <w:szCs w:val="24"/>
          <w:lang w:eastAsia="en-AU"/>
        </w:rPr>
        <w:t xml:space="preserve"> in </w:t>
      </w:r>
      <w:r w:rsidR="00A63836">
        <w:rPr>
          <w:rFonts w:ascii="Times New Roman" w:eastAsia="Times New Roman" w:hAnsi="Times New Roman" w:cs="Times New Roman"/>
          <w:sz w:val="24"/>
          <w:szCs w:val="24"/>
          <w:lang w:eastAsia="en-AU"/>
        </w:rPr>
        <w:t xml:space="preserve">the appropriate position in section 4 of the </w:t>
      </w:r>
      <w:r w:rsidR="00A63836" w:rsidRPr="00A63836">
        <w:rPr>
          <w:rFonts w:ascii="Times New Roman" w:eastAsia="Times New Roman" w:hAnsi="Times New Roman" w:cs="Times New Roman"/>
          <w:i/>
          <w:iCs/>
          <w:sz w:val="24"/>
          <w:szCs w:val="24"/>
          <w:lang w:eastAsia="en-AU"/>
        </w:rPr>
        <w:t>Biosecurity (First Point of Entry—Port of Sydney) Determination 2019</w:t>
      </w:r>
      <w:r w:rsidR="00A63836">
        <w:rPr>
          <w:rFonts w:ascii="Times New Roman" w:eastAsia="Times New Roman" w:hAnsi="Times New Roman" w:cs="Times New Roman"/>
          <w:sz w:val="24"/>
          <w:szCs w:val="24"/>
          <w:lang w:eastAsia="en-AU"/>
        </w:rPr>
        <w:t xml:space="preserve"> (the Determination).</w:t>
      </w:r>
      <w:r w:rsidR="00B15799">
        <w:rPr>
          <w:rFonts w:ascii="Times New Roman" w:eastAsia="Times New Roman" w:hAnsi="Times New Roman" w:cs="Times New Roman"/>
          <w:sz w:val="24"/>
          <w:szCs w:val="24"/>
          <w:lang w:eastAsia="en-AU"/>
        </w:rPr>
        <w:t xml:space="preserve"> This is to clarify that </w:t>
      </w:r>
      <w:r w:rsidR="00B15799" w:rsidRPr="000553B7">
        <w:rPr>
          <w:rFonts w:ascii="Times New Roman" w:eastAsia="Times New Roman" w:hAnsi="Times New Roman" w:cs="Times New Roman"/>
          <w:b/>
          <w:bCs/>
          <w:i/>
          <w:iCs/>
          <w:sz w:val="24"/>
          <w:szCs w:val="24"/>
          <w:lang w:eastAsia="en-AU"/>
        </w:rPr>
        <w:t>container</w:t>
      </w:r>
      <w:r w:rsidR="00B15799" w:rsidRPr="000553B7">
        <w:rPr>
          <w:rFonts w:ascii="Times New Roman" w:eastAsia="Times New Roman" w:hAnsi="Times New Roman" w:cs="Times New Roman"/>
          <w:b/>
          <w:bCs/>
          <w:sz w:val="24"/>
          <w:szCs w:val="24"/>
          <w:lang w:eastAsia="en-AU"/>
        </w:rPr>
        <w:t xml:space="preserve"> </w:t>
      </w:r>
      <w:r w:rsidR="00B15799">
        <w:rPr>
          <w:rFonts w:ascii="Times New Roman" w:eastAsia="Times New Roman" w:hAnsi="Times New Roman" w:cs="Times New Roman"/>
          <w:sz w:val="24"/>
          <w:szCs w:val="24"/>
          <w:lang w:eastAsia="en-AU"/>
        </w:rPr>
        <w:t xml:space="preserve">has the same meaning as in the </w:t>
      </w:r>
      <w:r w:rsidR="00B15799" w:rsidRPr="00B15799">
        <w:rPr>
          <w:rFonts w:ascii="Times New Roman" w:eastAsia="Times New Roman" w:hAnsi="Times New Roman" w:cs="Times New Roman"/>
          <w:i/>
          <w:iCs/>
          <w:sz w:val="24"/>
          <w:szCs w:val="24"/>
          <w:lang w:eastAsia="en-AU"/>
        </w:rPr>
        <w:t>Biosecurity Regulation 2016</w:t>
      </w:r>
      <w:r w:rsidR="00B15799">
        <w:rPr>
          <w:rFonts w:ascii="Times New Roman" w:eastAsia="Times New Roman" w:hAnsi="Times New Roman" w:cs="Times New Roman"/>
          <w:sz w:val="24"/>
          <w:szCs w:val="24"/>
          <w:lang w:eastAsia="en-AU"/>
        </w:rPr>
        <w:t xml:space="preserve">. This has the effect of drawing the meaning from the Customs Convention </w:t>
      </w:r>
      <w:r w:rsidR="00B15799" w:rsidRPr="00B15799">
        <w:rPr>
          <w:rFonts w:ascii="Times New Roman" w:eastAsia="Times New Roman" w:hAnsi="Times New Roman" w:cs="Times New Roman"/>
          <w:color w:val="000000"/>
          <w:sz w:val="24"/>
          <w:szCs w:val="24"/>
          <w:lang w:eastAsia="en-AU"/>
        </w:rPr>
        <w:t>on Container</w:t>
      </w:r>
      <w:r w:rsidR="00D112A4">
        <w:rPr>
          <w:rFonts w:ascii="Times New Roman" w:eastAsia="Times New Roman" w:hAnsi="Times New Roman" w:cs="Times New Roman"/>
          <w:color w:val="000000"/>
          <w:sz w:val="24"/>
          <w:szCs w:val="24"/>
          <w:lang w:eastAsia="en-AU"/>
        </w:rPr>
        <w:t>s</w:t>
      </w:r>
      <w:r w:rsidR="00B15799" w:rsidRPr="00B15799">
        <w:rPr>
          <w:rFonts w:ascii="Times New Roman" w:eastAsia="Times New Roman" w:hAnsi="Times New Roman" w:cs="Times New Roman"/>
          <w:color w:val="000000"/>
          <w:sz w:val="24"/>
          <w:szCs w:val="24"/>
          <w:lang w:eastAsia="en-AU"/>
        </w:rPr>
        <w:t xml:space="preserve"> 1972</w:t>
      </w:r>
      <w:r w:rsidR="00D112A4">
        <w:rPr>
          <w:rFonts w:ascii="Times New Roman" w:eastAsia="Times New Roman" w:hAnsi="Times New Roman" w:cs="Times New Roman"/>
          <w:color w:val="000000"/>
          <w:sz w:val="24"/>
          <w:szCs w:val="24"/>
          <w:lang w:eastAsia="en-AU"/>
        </w:rPr>
        <w:t xml:space="preserve"> (the Convention)</w:t>
      </w:r>
      <w:r w:rsidR="00B15799" w:rsidRPr="00B15799">
        <w:rPr>
          <w:rFonts w:ascii="Times New Roman" w:eastAsia="Times New Roman" w:hAnsi="Times New Roman" w:cs="Times New Roman"/>
          <w:color w:val="000000"/>
          <w:sz w:val="24"/>
          <w:szCs w:val="24"/>
          <w:lang w:eastAsia="en-AU"/>
        </w:rPr>
        <w:t xml:space="preserve">. Article 1 of Chapter 1 of the Convention provides that the term container shall mean an article of transport equipment (lift-van, movable </w:t>
      </w:r>
      <w:proofErr w:type="gramStart"/>
      <w:r w:rsidR="00B15799" w:rsidRPr="00B15799">
        <w:rPr>
          <w:rFonts w:ascii="Times New Roman" w:eastAsia="Times New Roman" w:hAnsi="Times New Roman" w:cs="Times New Roman"/>
          <w:color w:val="000000"/>
          <w:sz w:val="24"/>
          <w:szCs w:val="24"/>
          <w:lang w:eastAsia="en-AU"/>
        </w:rPr>
        <w:t>tank</w:t>
      </w:r>
      <w:proofErr w:type="gramEnd"/>
      <w:r w:rsidR="00B15799" w:rsidRPr="00B15799">
        <w:rPr>
          <w:rFonts w:ascii="Times New Roman" w:eastAsia="Times New Roman" w:hAnsi="Times New Roman" w:cs="Times New Roman"/>
          <w:color w:val="000000"/>
          <w:sz w:val="24"/>
          <w:szCs w:val="24"/>
          <w:lang w:eastAsia="en-AU"/>
        </w:rPr>
        <w:t xml:space="preserve"> or other similar structure):</w:t>
      </w:r>
    </w:p>
    <w:p w14:paraId="3CB1E786" w14:textId="77777777" w:rsidR="00B15799" w:rsidRPr="00B15799" w:rsidRDefault="00B15799" w:rsidP="00B15799">
      <w:pPr>
        <w:shd w:val="clear" w:color="auto" w:fill="FFFFFF"/>
        <w:spacing w:after="0" w:line="240" w:lineRule="auto"/>
        <w:rPr>
          <w:rFonts w:ascii="Cambria" w:eastAsia="Times New Roman" w:hAnsi="Cambria" w:cs="Times New Roman"/>
          <w:color w:val="000000"/>
          <w:lang w:eastAsia="en-AU"/>
        </w:rPr>
      </w:pPr>
      <w:r w:rsidRPr="00B15799">
        <w:rPr>
          <w:rFonts w:ascii="Times New Roman" w:eastAsia="Times New Roman" w:hAnsi="Times New Roman" w:cs="Times New Roman"/>
          <w:color w:val="000000"/>
          <w:sz w:val="24"/>
          <w:szCs w:val="24"/>
          <w:lang w:eastAsia="en-AU"/>
        </w:rPr>
        <w:t> </w:t>
      </w:r>
    </w:p>
    <w:p w14:paraId="100BD613" w14:textId="35644D52" w:rsidR="00B15799" w:rsidRPr="00155A52" w:rsidRDefault="00B15799" w:rsidP="00155A52">
      <w:pPr>
        <w:pStyle w:val="ListParagraph"/>
        <w:numPr>
          <w:ilvl w:val="0"/>
          <w:numId w:val="40"/>
        </w:numPr>
        <w:shd w:val="clear" w:color="auto" w:fill="FFFFFF"/>
        <w:spacing w:after="0" w:line="240" w:lineRule="auto"/>
        <w:rPr>
          <w:rFonts w:ascii="Cambria" w:eastAsia="Times New Roman" w:hAnsi="Cambria" w:cs="Times New Roman"/>
          <w:color w:val="000000"/>
          <w:lang w:eastAsia="en-AU"/>
        </w:rPr>
      </w:pPr>
      <w:r w:rsidRPr="00155A52">
        <w:rPr>
          <w:rFonts w:ascii="Times New Roman" w:eastAsia="Times New Roman" w:hAnsi="Times New Roman" w:cs="Times New Roman"/>
          <w:color w:val="000000"/>
          <w:sz w:val="24"/>
          <w:szCs w:val="24"/>
          <w:lang w:eastAsia="en-AU"/>
        </w:rPr>
        <w:t xml:space="preserve">fully or partially enclosed to constitute a compartment intended for containing </w:t>
      </w:r>
      <w:proofErr w:type="gramStart"/>
      <w:r w:rsidRPr="00155A52">
        <w:rPr>
          <w:rFonts w:ascii="Times New Roman" w:eastAsia="Times New Roman" w:hAnsi="Times New Roman" w:cs="Times New Roman"/>
          <w:color w:val="000000"/>
          <w:sz w:val="24"/>
          <w:szCs w:val="24"/>
          <w:lang w:eastAsia="en-AU"/>
        </w:rPr>
        <w:t>goods;</w:t>
      </w:r>
      <w:proofErr w:type="gramEnd"/>
    </w:p>
    <w:p w14:paraId="31205AF0" w14:textId="7D3DAFC1" w:rsidR="00B15799" w:rsidRPr="00DA3EC4" w:rsidRDefault="00B15799" w:rsidP="00DA3EC4">
      <w:pPr>
        <w:pStyle w:val="ListParagraph"/>
        <w:numPr>
          <w:ilvl w:val="0"/>
          <w:numId w:val="40"/>
        </w:numPr>
        <w:shd w:val="clear" w:color="auto" w:fill="FFFFFF"/>
        <w:spacing w:after="0" w:line="240" w:lineRule="auto"/>
        <w:rPr>
          <w:rFonts w:ascii="Cambria" w:eastAsia="Times New Roman" w:hAnsi="Cambria" w:cs="Times New Roman"/>
          <w:color w:val="000000"/>
          <w:lang w:eastAsia="en-AU"/>
        </w:rPr>
      </w:pPr>
      <w:r w:rsidRPr="00DA3EC4">
        <w:rPr>
          <w:rFonts w:ascii="Times New Roman" w:eastAsia="Times New Roman" w:hAnsi="Times New Roman" w:cs="Times New Roman"/>
          <w:color w:val="000000"/>
          <w:sz w:val="24"/>
          <w:szCs w:val="24"/>
          <w:lang w:eastAsia="en-AU"/>
        </w:rPr>
        <w:t xml:space="preserve">of a permanent character and accordingly strong enough to be suitable for repeated </w:t>
      </w:r>
      <w:proofErr w:type="gramStart"/>
      <w:r w:rsidRPr="00DA3EC4">
        <w:rPr>
          <w:rFonts w:ascii="Times New Roman" w:eastAsia="Times New Roman" w:hAnsi="Times New Roman" w:cs="Times New Roman"/>
          <w:color w:val="000000"/>
          <w:sz w:val="24"/>
          <w:szCs w:val="24"/>
          <w:lang w:eastAsia="en-AU"/>
        </w:rPr>
        <w:t>use;</w:t>
      </w:r>
      <w:proofErr w:type="gramEnd"/>
    </w:p>
    <w:p w14:paraId="414D8054" w14:textId="55D12F15" w:rsidR="00B15799" w:rsidRPr="00DA3EC4" w:rsidRDefault="00B15799" w:rsidP="00DA3EC4">
      <w:pPr>
        <w:pStyle w:val="ListParagraph"/>
        <w:numPr>
          <w:ilvl w:val="0"/>
          <w:numId w:val="40"/>
        </w:numPr>
        <w:shd w:val="clear" w:color="auto" w:fill="FFFFFF"/>
        <w:spacing w:after="0" w:line="240" w:lineRule="auto"/>
        <w:rPr>
          <w:rFonts w:ascii="Cambria" w:eastAsia="Times New Roman" w:hAnsi="Cambria" w:cs="Times New Roman"/>
          <w:color w:val="000000"/>
          <w:lang w:eastAsia="en-AU"/>
        </w:rPr>
      </w:pPr>
      <w:r w:rsidRPr="00DA3EC4">
        <w:rPr>
          <w:rFonts w:ascii="Times New Roman" w:eastAsia="Times New Roman" w:hAnsi="Times New Roman" w:cs="Times New Roman"/>
          <w:color w:val="000000"/>
          <w:sz w:val="24"/>
          <w:szCs w:val="24"/>
          <w:lang w:eastAsia="en-AU"/>
        </w:rPr>
        <w:t xml:space="preserve">specially designed to facilitate the carriage of goods, by one or more modes of transport, without intermediate </w:t>
      </w:r>
      <w:proofErr w:type="gramStart"/>
      <w:r w:rsidRPr="00DA3EC4">
        <w:rPr>
          <w:rFonts w:ascii="Times New Roman" w:eastAsia="Times New Roman" w:hAnsi="Times New Roman" w:cs="Times New Roman"/>
          <w:color w:val="000000"/>
          <w:sz w:val="24"/>
          <w:szCs w:val="24"/>
          <w:lang w:eastAsia="en-AU"/>
        </w:rPr>
        <w:t>reloading;</w:t>
      </w:r>
      <w:proofErr w:type="gramEnd"/>
    </w:p>
    <w:p w14:paraId="5540F9DF" w14:textId="03C10273" w:rsidR="00B15799" w:rsidRPr="00DA3EC4" w:rsidRDefault="00B15799" w:rsidP="00DA3EC4">
      <w:pPr>
        <w:pStyle w:val="ListParagraph"/>
        <w:numPr>
          <w:ilvl w:val="0"/>
          <w:numId w:val="40"/>
        </w:numPr>
        <w:shd w:val="clear" w:color="auto" w:fill="FFFFFF"/>
        <w:spacing w:after="0" w:line="240" w:lineRule="auto"/>
        <w:rPr>
          <w:rFonts w:ascii="Cambria" w:eastAsia="Times New Roman" w:hAnsi="Cambria" w:cs="Times New Roman"/>
          <w:color w:val="000000"/>
          <w:lang w:eastAsia="en-AU"/>
        </w:rPr>
      </w:pPr>
      <w:r w:rsidRPr="00DA3EC4">
        <w:rPr>
          <w:rFonts w:ascii="Times New Roman" w:eastAsia="Times New Roman" w:hAnsi="Times New Roman" w:cs="Times New Roman"/>
          <w:color w:val="000000"/>
          <w:sz w:val="24"/>
          <w:szCs w:val="24"/>
          <w:lang w:eastAsia="en-AU"/>
        </w:rPr>
        <w:t xml:space="preserve">designed for ready handling, particularly when being transferred from one mode of transport to </w:t>
      </w:r>
      <w:proofErr w:type="gramStart"/>
      <w:r w:rsidRPr="00DA3EC4">
        <w:rPr>
          <w:rFonts w:ascii="Times New Roman" w:eastAsia="Times New Roman" w:hAnsi="Times New Roman" w:cs="Times New Roman"/>
          <w:color w:val="000000"/>
          <w:sz w:val="24"/>
          <w:szCs w:val="24"/>
          <w:lang w:eastAsia="en-AU"/>
        </w:rPr>
        <w:t>another;</w:t>
      </w:r>
      <w:proofErr w:type="gramEnd"/>
    </w:p>
    <w:p w14:paraId="38BEB44F" w14:textId="135BDFEB" w:rsidR="00B15799" w:rsidRPr="00DA3EC4" w:rsidRDefault="00B15799" w:rsidP="00DA3EC4">
      <w:pPr>
        <w:pStyle w:val="ListParagraph"/>
        <w:numPr>
          <w:ilvl w:val="0"/>
          <w:numId w:val="40"/>
        </w:numPr>
        <w:shd w:val="clear" w:color="auto" w:fill="FFFFFF"/>
        <w:spacing w:after="0" w:line="240" w:lineRule="auto"/>
        <w:rPr>
          <w:rFonts w:ascii="Cambria" w:eastAsia="Times New Roman" w:hAnsi="Cambria" w:cs="Times New Roman"/>
          <w:color w:val="000000"/>
          <w:lang w:eastAsia="en-AU"/>
        </w:rPr>
      </w:pPr>
      <w:r w:rsidRPr="00DA3EC4">
        <w:rPr>
          <w:rFonts w:ascii="Times New Roman" w:eastAsia="Times New Roman" w:hAnsi="Times New Roman" w:cs="Times New Roman"/>
          <w:color w:val="000000"/>
          <w:sz w:val="24"/>
          <w:szCs w:val="24"/>
          <w:lang w:eastAsia="en-AU"/>
        </w:rPr>
        <w:t>designed to be easy to fill and to empty; and</w:t>
      </w:r>
    </w:p>
    <w:p w14:paraId="0717FB71" w14:textId="726594F1" w:rsidR="00B15799" w:rsidRPr="00DA3EC4" w:rsidRDefault="00B15799" w:rsidP="00DA3EC4">
      <w:pPr>
        <w:pStyle w:val="ListParagraph"/>
        <w:numPr>
          <w:ilvl w:val="0"/>
          <w:numId w:val="40"/>
        </w:numPr>
        <w:shd w:val="clear" w:color="auto" w:fill="FFFFFF"/>
        <w:spacing w:after="0" w:line="240" w:lineRule="auto"/>
        <w:rPr>
          <w:rFonts w:ascii="Cambria" w:eastAsia="Times New Roman" w:hAnsi="Cambria" w:cs="Times New Roman"/>
          <w:color w:val="000000"/>
          <w:lang w:eastAsia="en-AU"/>
        </w:rPr>
      </w:pPr>
      <w:r w:rsidRPr="00DA3EC4">
        <w:rPr>
          <w:rFonts w:ascii="Times New Roman" w:eastAsia="Times New Roman" w:hAnsi="Times New Roman" w:cs="Times New Roman"/>
          <w:color w:val="000000"/>
          <w:sz w:val="24"/>
          <w:szCs w:val="24"/>
          <w:lang w:eastAsia="en-AU"/>
        </w:rPr>
        <w:t xml:space="preserve">having an internal volume of one cubic metre or </w:t>
      </w:r>
      <w:proofErr w:type="gramStart"/>
      <w:r w:rsidRPr="00DA3EC4">
        <w:rPr>
          <w:rFonts w:ascii="Times New Roman" w:eastAsia="Times New Roman" w:hAnsi="Times New Roman" w:cs="Times New Roman"/>
          <w:color w:val="000000"/>
          <w:sz w:val="24"/>
          <w:szCs w:val="24"/>
          <w:lang w:eastAsia="en-AU"/>
        </w:rPr>
        <w:t>more;</w:t>
      </w:r>
      <w:proofErr w:type="gramEnd"/>
    </w:p>
    <w:p w14:paraId="1A2A4F39" w14:textId="77777777" w:rsidR="00D112A4" w:rsidRDefault="00D112A4" w:rsidP="00B15799">
      <w:pPr>
        <w:shd w:val="clear" w:color="auto" w:fill="FFFFFF"/>
        <w:spacing w:after="0" w:line="240" w:lineRule="auto"/>
        <w:ind w:left="567"/>
        <w:rPr>
          <w:rFonts w:ascii="Times New Roman" w:eastAsia="Times New Roman" w:hAnsi="Times New Roman" w:cs="Times New Roman"/>
          <w:color w:val="000000"/>
          <w:sz w:val="24"/>
          <w:szCs w:val="24"/>
          <w:lang w:eastAsia="en-AU"/>
        </w:rPr>
      </w:pPr>
    </w:p>
    <w:p w14:paraId="3E15CF21" w14:textId="161E0ECB" w:rsidR="00B15799" w:rsidRPr="00B15799" w:rsidRDefault="00B15799" w:rsidP="00B15799">
      <w:pPr>
        <w:shd w:val="clear" w:color="auto" w:fill="FFFFFF"/>
        <w:spacing w:after="0" w:line="240" w:lineRule="auto"/>
        <w:ind w:left="567"/>
        <w:rPr>
          <w:rFonts w:ascii="Cambria" w:eastAsia="Times New Roman" w:hAnsi="Cambria" w:cs="Times New Roman"/>
          <w:color w:val="000000"/>
          <w:lang w:eastAsia="en-AU"/>
        </w:rPr>
      </w:pPr>
      <w:r w:rsidRPr="00B15799">
        <w:rPr>
          <w:rFonts w:ascii="Times New Roman" w:eastAsia="Times New Roman" w:hAnsi="Times New Roman" w:cs="Times New Roman"/>
          <w:color w:val="000000"/>
          <w:sz w:val="24"/>
          <w:szCs w:val="24"/>
          <w:lang w:eastAsia="en-AU"/>
        </w:rPr>
        <w:t xml:space="preserve">the term "container" shall include the accessories and equipment of the container, appropriate for the type concerned, provided that such accessories and equipment are carried with the container. The term "container" shall not include vehicles, accessories or spare parts of vehicles, or </w:t>
      </w:r>
      <w:proofErr w:type="gramStart"/>
      <w:r w:rsidRPr="00B15799">
        <w:rPr>
          <w:rFonts w:ascii="Times New Roman" w:eastAsia="Times New Roman" w:hAnsi="Times New Roman" w:cs="Times New Roman"/>
          <w:color w:val="000000"/>
          <w:sz w:val="24"/>
          <w:szCs w:val="24"/>
          <w:lang w:eastAsia="en-AU"/>
        </w:rPr>
        <w:t>packaging;</w:t>
      </w:r>
      <w:proofErr w:type="gramEnd"/>
    </w:p>
    <w:p w14:paraId="2033FD62" w14:textId="77777777" w:rsidR="00B15799" w:rsidRPr="00B15799" w:rsidRDefault="00B15799" w:rsidP="00FA4B53">
      <w:pPr>
        <w:shd w:val="clear" w:color="auto" w:fill="FFFFFF"/>
        <w:spacing w:line="20" w:lineRule="atLeast"/>
        <w:rPr>
          <w:rFonts w:ascii="Times New Roman" w:eastAsia="Times New Roman" w:hAnsi="Times New Roman" w:cs="Times New Roman"/>
          <w:sz w:val="24"/>
          <w:szCs w:val="24"/>
          <w:lang w:eastAsia="en-AU"/>
        </w:rPr>
      </w:pPr>
    </w:p>
    <w:p w14:paraId="2871AB9C" w14:textId="31F5CC92" w:rsidR="000553B7" w:rsidRDefault="00C24671" w:rsidP="00FA4B53">
      <w:pPr>
        <w:shd w:val="clear" w:color="auto" w:fill="FFFFFF"/>
        <w:spacing w:line="2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insertion has the effect of facilitating the understanding of</w:t>
      </w:r>
      <w:r w:rsidR="000553B7">
        <w:rPr>
          <w:rFonts w:ascii="Times New Roman" w:eastAsia="Times New Roman" w:hAnsi="Times New Roman" w:cs="Times New Roman"/>
          <w:sz w:val="24"/>
          <w:szCs w:val="24"/>
          <w:lang w:eastAsia="en-AU"/>
        </w:rPr>
        <w:t xml:space="preserve"> </w:t>
      </w:r>
      <w:r w:rsidR="001C0C4D">
        <w:rPr>
          <w:rFonts w:ascii="Times New Roman" w:eastAsia="Times New Roman" w:hAnsi="Times New Roman" w:cs="Times New Roman"/>
          <w:sz w:val="24"/>
          <w:szCs w:val="24"/>
          <w:lang w:eastAsia="en-AU"/>
        </w:rPr>
        <w:t>defined</w:t>
      </w:r>
      <w:r w:rsidR="000553B7">
        <w:rPr>
          <w:rFonts w:ascii="Times New Roman" w:eastAsia="Times New Roman" w:hAnsi="Times New Roman" w:cs="Times New Roman"/>
          <w:sz w:val="24"/>
          <w:szCs w:val="24"/>
          <w:lang w:eastAsia="en-AU"/>
        </w:rPr>
        <w:t xml:space="preserve"> terms</w:t>
      </w:r>
      <w:r>
        <w:rPr>
          <w:rFonts w:ascii="Times New Roman" w:eastAsia="Times New Roman" w:hAnsi="Times New Roman" w:cs="Times New Roman"/>
          <w:sz w:val="24"/>
          <w:szCs w:val="24"/>
          <w:lang w:eastAsia="en-AU"/>
        </w:rPr>
        <w:t xml:space="preserve"> </w:t>
      </w:r>
      <w:r w:rsidRPr="00DA3EC4">
        <w:rPr>
          <w:rFonts w:ascii="Times New Roman" w:eastAsia="Times New Roman" w:hAnsi="Times New Roman" w:cs="Times New Roman"/>
          <w:b/>
          <w:bCs/>
          <w:i/>
          <w:iCs/>
          <w:sz w:val="24"/>
          <w:szCs w:val="24"/>
          <w:lang w:eastAsia="en-AU"/>
        </w:rPr>
        <w:t>freight container</w:t>
      </w:r>
      <w:r>
        <w:rPr>
          <w:rFonts w:ascii="Times New Roman" w:eastAsia="Times New Roman" w:hAnsi="Times New Roman" w:cs="Times New Roman"/>
          <w:sz w:val="24"/>
          <w:szCs w:val="24"/>
          <w:lang w:eastAsia="en-AU"/>
        </w:rPr>
        <w:t xml:space="preserve"> </w:t>
      </w:r>
      <w:r w:rsidR="00B15799">
        <w:rPr>
          <w:rFonts w:ascii="Times New Roman" w:eastAsia="Times New Roman" w:hAnsi="Times New Roman" w:cs="Times New Roman"/>
          <w:sz w:val="24"/>
          <w:szCs w:val="24"/>
          <w:lang w:eastAsia="en-AU"/>
        </w:rPr>
        <w:t xml:space="preserve">and </w:t>
      </w:r>
      <w:r w:rsidR="00B15799" w:rsidRPr="00DA3EC4">
        <w:rPr>
          <w:rFonts w:ascii="Times New Roman" w:eastAsia="Times New Roman" w:hAnsi="Times New Roman" w:cs="Times New Roman"/>
          <w:b/>
          <w:bCs/>
          <w:i/>
          <w:iCs/>
          <w:sz w:val="24"/>
          <w:szCs w:val="24"/>
          <w:lang w:eastAsia="en-AU"/>
        </w:rPr>
        <w:t>general goods</w:t>
      </w:r>
      <w:r w:rsidR="000553B7">
        <w:rPr>
          <w:rFonts w:ascii="Times New Roman" w:eastAsia="Times New Roman" w:hAnsi="Times New Roman" w:cs="Times New Roman"/>
          <w:sz w:val="24"/>
          <w:szCs w:val="24"/>
          <w:lang w:eastAsia="en-AU"/>
        </w:rPr>
        <w:t xml:space="preserve"> </w:t>
      </w:r>
      <w:r w:rsidR="00D112A4">
        <w:rPr>
          <w:rFonts w:ascii="Times New Roman" w:eastAsia="Times New Roman" w:hAnsi="Times New Roman" w:cs="Times New Roman"/>
          <w:sz w:val="24"/>
          <w:szCs w:val="24"/>
          <w:lang w:eastAsia="en-AU"/>
        </w:rPr>
        <w:t xml:space="preserve">in both of which </w:t>
      </w:r>
      <w:r w:rsidR="001C0C4D" w:rsidRPr="000553B7">
        <w:rPr>
          <w:rFonts w:ascii="Times New Roman" w:eastAsia="Times New Roman" w:hAnsi="Times New Roman" w:cs="Times New Roman"/>
          <w:b/>
          <w:bCs/>
          <w:i/>
          <w:iCs/>
          <w:sz w:val="24"/>
          <w:szCs w:val="24"/>
          <w:lang w:eastAsia="en-AU"/>
        </w:rPr>
        <w:t>container</w:t>
      </w:r>
      <w:r w:rsidR="001C0C4D">
        <w:rPr>
          <w:rFonts w:ascii="Times New Roman" w:eastAsia="Times New Roman" w:hAnsi="Times New Roman" w:cs="Times New Roman"/>
          <w:b/>
          <w:bCs/>
          <w:i/>
          <w:iCs/>
          <w:sz w:val="24"/>
          <w:szCs w:val="24"/>
          <w:lang w:eastAsia="en-AU"/>
        </w:rPr>
        <w:t xml:space="preserve"> </w:t>
      </w:r>
      <w:r w:rsidR="001C0C4D">
        <w:rPr>
          <w:rFonts w:ascii="Times New Roman" w:eastAsia="Times New Roman" w:hAnsi="Times New Roman" w:cs="Times New Roman"/>
          <w:sz w:val="24"/>
          <w:szCs w:val="24"/>
          <w:lang w:eastAsia="en-AU"/>
        </w:rPr>
        <w:t>is referenced.</w:t>
      </w:r>
    </w:p>
    <w:p w14:paraId="58DCB706" w14:textId="34232EFF" w:rsidR="00D67735" w:rsidRDefault="00D67735" w:rsidP="00FA4B53">
      <w:pPr>
        <w:shd w:val="clear" w:color="auto" w:fill="FFFFFF"/>
        <w:spacing w:line="20" w:lineRule="atLeast"/>
        <w:rPr>
          <w:rFonts w:ascii="Times New Roman" w:eastAsia="Times New Roman" w:hAnsi="Times New Roman" w:cs="Times New Roman"/>
          <w:b/>
          <w:bCs/>
          <w:sz w:val="24"/>
          <w:szCs w:val="24"/>
          <w:lang w:eastAsia="en-AU"/>
        </w:rPr>
      </w:pPr>
      <w:r w:rsidRPr="00D67735">
        <w:rPr>
          <w:rFonts w:ascii="Times New Roman" w:eastAsia="Times New Roman" w:hAnsi="Times New Roman" w:cs="Times New Roman"/>
          <w:b/>
          <w:bCs/>
          <w:sz w:val="24"/>
          <w:szCs w:val="24"/>
          <w:lang w:eastAsia="en-AU"/>
        </w:rPr>
        <w:t xml:space="preserve">Item 2 </w:t>
      </w:r>
      <w:r>
        <w:rPr>
          <w:rFonts w:ascii="Times New Roman" w:eastAsia="Times New Roman" w:hAnsi="Times New Roman" w:cs="Times New Roman"/>
          <w:b/>
          <w:bCs/>
          <w:sz w:val="24"/>
          <w:szCs w:val="24"/>
          <w:lang w:eastAsia="en-AU"/>
        </w:rPr>
        <w:t xml:space="preserve">- </w:t>
      </w:r>
      <w:r w:rsidRPr="00D67735">
        <w:rPr>
          <w:rFonts w:ascii="Times New Roman" w:eastAsia="Times New Roman" w:hAnsi="Times New Roman" w:cs="Times New Roman"/>
          <w:b/>
          <w:bCs/>
          <w:sz w:val="24"/>
          <w:szCs w:val="24"/>
          <w:lang w:eastAsia="en-AU"/>
        </w:rPr>
        <w:t>Section 4</w:t>
      </w:r>
      <w:r w:rsidR="00FA42D3">
        <w:rPr>
          <w:rFonts w:ascii="Times New Roman" w:eastAsia="Times New Roman" w:hAnsi="Times New Roman" w:cs="Times New Roman"/>
          <w:b/>
          <w:bCs/>
          <w:sz w:val="24"/>
          <w:szCs w:val="24"/>
          <w:lang w:eastAsia="en-AU"/>
        </w:rPr>
        <w:t xml:space="preserve"> (definition of </w:t>
      </w:r>
      <w:r w:rsidR="00FA42D3" w:rsidRPr="00FA42D3">
        <w:rPr>
          <w:rFonts w:ascii="Times New Roman" w:eastAsia="Times New Roman" w:hAnsi="Times New Roman" w:cs="Times New Roman"/>
          <w:b/>
          <w:bCs/>
          <w:i/>
          <w:iCs/>
          <w:sz w:val="24"/>
          <w:szCs w:val="24"/>
          <w:lang w:eastAsia="en-AU"/>
        </w:rPr>
        <w:t>general goods</w:t>
      </w:r>
      <w:r w:rsidR="00FA42D3">
        <w:rPr>
          <w:rFonts w:ascii="Times New Roman" w:eastAsia="Times New Roman" w:hAnsi="Times New Roman" w:cs="Times New Roman"/>
          <w:b/>
          <w:bCs/>
          <w:sz w:val="24"/>
          <w:szCs w:val="24"/>
          <w:lang w:eastAsia="en-AU"/>
        </w:rPr>
        <w:t>)</w:t>
      </w:r>
    </w:p>
    <w:p w14:paraId="4EE80FC7" w14:textId="324FF5EA" w:rsidR="00FA42D3" w:rsidRDefault="00D67735" w:rsidP="00FA4B53">
      <w:pPr>
        <w:shd w:val="clear" w:color="auto" w:fill="FFFFFF"/>
        <w:spacing w:line="20" w:lineRule="atLeast"/>
        <w:rPr>
          <w:rFonts w:ascii="Times New Roman" w:eastAsia="Times New Roman" w:hAnsi="Times New Roman" w:cs="Times New Roman"/>
          <w:sz w:val="24"/>
          <w:szCs w:val="24"/>
          <w:lang w:eastAsia="en-AU"/>
        </w:rPr>
      </w:pPr>
      <w:r w:rsidRPr="00D67735">
        <w:rPr>
          <w:rFonts w:ascii="Times New Roman" w:eastAsia="Times New Roman" w:hAnsi="Times New Roman" w:cs="Times New Roman"/>
          <w:sz w:val="24"/>
          <w:szCs w:val="24"/>
          <w:lang w:eastAsia="en-AU"/>
        </w:rPr>
        <w:t xml:space="preserve">Item 2 </w:t>
      </w:r>
      <w:r w:rsidR="00D112A4">
        <w:rPr>
          <w:rFonts w:ascii="Times New Roman" w:eastAsia="Times New Roman" w:hAnsi="Times New Roman" w:cs="Times New Roman"/>
          <w:sz w:val="24"/>
          <w:szCs w:val="24"/>
          <w:lang w:eastAsia="en-AU"/>
        </w:rPr>
        <w:t xml:space="preserve">amends </w:t>
      </w:r>
      <w:r w:rsidR="00C17999">
        <w:rPr>
          <w:rFonts w:ascii="Times New Roman" w:eastAsia="Times New Roman" w:hAnsi="Times New Roman" w:cs="Times New Roman"/>
          <w:sz w:val="24"/>
          <w:szCs w:val="24"/>
          <w:lang w:eastAsia="en-AU"/>
        </w:rPr>
        <w:t xml:space="preserve">the definition of </w:t>
      </w:r>
      <w:r w:rsidR="00C17999" w:rsidRPr="00994AC2">
        <w:rPr>
          <w:rFonts w:ascii="Times New Roman" w:eastAsia="Times New Roman" w:hAnsi="Times New Roman" w:cs="Times New Roman"/>
          <w:b/>
          <w:bCs/>
          <w:i/>
          <w:iCs/>
          <w:sz w:val="24"/>
          <w:szCs w:val="24"/>
          <w:lang w:eastAsia="en-AU"/>
        </w:rPr>
        <w:t>general goods</w:t>
      </w:r>
      <w:r w:rsidR="00C17999">
        <w:rPr>
          <w:rFonts w:ascii="Times New Roman" w:eastAsia="Times New Roman" w:hAnsi="Times New Roman" w:cs="Times New Roman"/>
          <w:sz w:val="24"/>
          <w:szCs w:val="24"/>
          <w:lang w:eastAsia="en-AU"/>
        </w:rPr>
        <w:t xml:space="preserve"> in section 4 of the </w:t>
      </w:r>
      <w:r w:rsidR="00FA42D3">
        <w:rPr>
          <w:rFonts w:ascii="Times New Roman" w:eastAsia="Times New Roman" w:hAnsi="Times New Roman" w:cs="Times New Roman"/>
          <w:sz w:val="24"/>
          <w:szCs w:val="24"/>
          <w:lang w:eastAsia="en-AU"/>
        </w:rPr>
        <w:t>Determination</w:t>
      </w:r>
      <w:r w:rsidR="00C17999">
        <w:rPr>
          <w:rFonts w:ascii="Times New Roman" w:eastAsia="Times New Roman" w:hAnsi="Times New Roman" w:cs="Times New Roman"/>
          <w:sz w:val="24"/>
          <w:szCs w:val="24"/>
          <w:lang w:eastAsia="en-AU"/>
        </w:rPr>
        <w:t xml:space="preserve">. This item omits “(as defined by section 19 of the Act)” </w:t>
      </w:r>
      <w:r w:rsidR="003E4832">
        <w:rPr>
          <w:rFonts w:ascii="Times New Roman" w:eastAsia="Times New Roman" w:hAnsi="Times New Roman" w:cs="Times New Roman"/>
          <w:sz w:val="24"/>
          <w:szCs w:val="24"/>
          <w:lang w:eastAsia="en-AU"/>
        </w:rPr>
        <w:t xml:space="preserve">from the definition </w:t>
      </w:r>
      <w:r w:rsidR="00C17999">
        <w:rPr>
          <w:rFonts w:ascii="Times New Roman" w:eastAsia="Times New Roman" w:hAnsi="Times New Roman" w:cs="Times New Roman"/>
          <w:sz w:val="24"/>
          <w:szCs w:val="24"/>
          <w:lang w:eastAsia="en-AU"/>
        </w:rPr>
        <w:t>on the basis</w:t>
      </w:r>
      <w:r w:rsidR="00FA42D3">
        <w:rPr>
          <w:rFonts w:ascii="Times New Roman" w:eastAsia="Times New Roman" w:hAnsi="Times New Roman" w:cs="Times New Roman"/>
          <w:sz w:val="24"/>
          <w:szCs w:val="24"/>
          <w:lang w:eastAsia="en-AU"/>
        </w:rPr>
        <w:t xml:space="preserve"> </w:t>
      </w:r>
      <w:r w:rsidR="001C0C4D">
        <w:rPr>
          <w:rFonts w:ascii="Times New Roman" w:eastAsia="Times New Roman" w:hAnsi="Times New Roman" w:cs="Times New Roman"/>
          <w:sz w:val="24"/>
          <w:szCs w:val="24"/>
          <w:lang w:eastAsia="en-AU"/>
        </w:rPr>
        <w:t xml:space="preserve">that </w:t>
      </w:r>
      <w:r w:rsidR="00FA42D3">
        <w:rPr>
          <w:rFonts w:ascii="Times New Roman" w:eastAsia="Times New Roman" w:hAnsi="Times New Roman" w:cs="Times New Roman"/>
          <w:sz w:val="24"/>
          <w:szCs w:val="24"/>
          <w:lang w:eastAsia="en-AU"/>
        </w:rPr>
        <w:t xml:space="preserve">the definition of </w:t>
      </w:r>
      <w:r w:rsidR="00FA42D3" w:rsidRPr="00DA3EC4">
        <w:rPr>
          <w:rFonts w:ascii="Times New Roman" w:eastAsia="Times New Roman" w:hAnsi="Times New Roman" w:cs="Times New Roman"/>
          <w:b/>
          <w:bCs/>
          <w:i/>
          <w:iCs/>
          <w:sz w:val="24"/>
          <w:szCs w:val="24"/>
          <w:lang w:eastAsia="en-AU"/>
        </w:rPr>
        <w:t>goods</w:t>
      </w:r>
      <w:r w:rsidR="00FA42D3">
        <w:rPr>
          <w:rFonts w:ascii="Times New Roman" w:eastAsia="Times New Roman" w:hAnsi="Times New Roman" w:cs="Times New Roman"/>
          <w:sz w:val="24"/>
          <w:szCs w:val="24"/>
          <w:lang w:eastAsia="en-AU"/>
        </w:rPr>
        <w:t xml:space="preserve"> under section 4 already </w:t>
      </w:r>
      <w:r w:rsidR="00D112A4">
        <w:rPr>
          <w:rFonts w:ascii="Times New Roman" w:eastAsia="Times New Roman" w:hAnsi="Times New Roman" w:cs="Times New Roman"/>
          <w:sz w:val="24"/>
          <w:szCs w:val="24"/>
          <w:lang w:eastAsia="en-AU"/>
        </w:rPr>
        <w:t>notes that it is</w:t>
      </w:r>
      <w:r w:rsidR="00FA42D3">
        <w:rPr>
          <w:rFonts w:ascii="Times New Roman" w:eastAsia="Times New Roman" w:hAnsi="Times New Roman" w:cs="Times New Roman"/>
          <w:sz w:val="24"/>
          <w:szCs w:val="24"/>
          <w:lang w:eastAsia="en-AU"/>
        </w:rPr>
        <w:t xml:space="preserve"> defined by section 19 of the </w:t>
      </w:r>
      <w:r w:rsidR="00D112A4" w:rsidRPr="00DA3EC4">
        <w:rPr>
          <w:rFonts w:ascii="Times New Roman" w:eastAsia="Times New Roman" w:hAnsi="Times New Roman" w:cs="Times New Roman"/>
          <w:i/>
          <w:iCs/>
          <w:sz w:val="24"/>
          <w:szCs w:val="24"/>
          <w:lang w:eastAsia="en-AU"/>
        </w:rPr>
        <w:t xml:space="preserve">Biosecurity </w:t>
      </w:r>
      <w:r w:rsidR="00FA42D3" w:rsidRPr="00DA3EC4">
        <w:rPr>
          <w:rFonts w:ascii="Times New Roman" w:eastAsia="Times New Roman" w:hAnsi="Times New Roman" w:cs="Times New Roman"/>
          <w:i/>
          <w:iCs/>
          <w:sz w:val="24"/>
          <w:szCs w:val="24"/>
          <w:lang w:eastAsia="en-AU"/>
        </w:rPr>
        <w:t>Act</w:t>
      </w:r>
      <w:r w:rsidR="00D112A4" w:rsidRPr="00DA3EC4">
        <w:rPr>
          <w:rFonts w:ascii="Times New Roman" w:eastAsia="Times New Roman" w:hAnsi="Times New Roman" w:cs="Times New Roman"/>
          <w:i/>
          <w:iCs/>
          <w:sz w:val="24"/>
          <w:szCs w:val="24"/>
          <w:lang w:eastAsia="en-AU"/>
        </w:rPr>
        <w:t xml:space="preserve"> 2015</w:t>
      </w:r>
      <w:r w:rsidR="00D112A4">
        <w:rPr>
          <w:rFonts w:ascii="Times New Roman" w:eastAsia="Times New Roman" w:hAnsi="Times New Roman" w:cs="Times New Roman"/>
          <w:i/>
          <w:iCs/>
          <w:sz w:val="24"/>
          <w:szCs w:val="24"/>
          <w:lang w:eastAsia="en-AU"/>
        </w:rPr>
        <w:t xml:space="preserve"> </w:t>
      </w:r>
      <w:r w:rsidR="00D112A4">
        <w:rPr>
          <w:rFonts w:ascii="Times New Roman" w:eastAsia="Times New Roman" w:hAnsi="Times New Roman" w:cs="Times New Roman"/>
          <w:sz w:val="24"/>
          <w:szCs w:val="24"/>
          <w:lang w:eastAsia="en-AU"/>
        </w:rPr>
        <w:t>(the Biosecurity Act)</w:t>
      </w:r>
      <w:r w:rsidR="00FA42D3">
        <w:rPr>
          <w:rFonts w:ascii="Times New Roman" w:eastAsia="Times New Roman" w:hAnsi="Times New Roman" w:cs="Times New Roman"/>
          <w:sz w:val="24"/>
          <w:szCs w:val="24"/>
          <w:lang w:eastAsia="en-AU"/>
        </w:rPr>
        <w:t xml:space="preserve">. </w:t>
      </w:r>
      <w:r w:rsidR="00D112A4">
        <w:rPr>
          <w:rFonts w:ascii="Times New Roman" w:eastAsia="Times New Roman" w:hAnsi="Times New Roman" w:cs="Times New Roman"/>
          <w:sz w:val="24"/>
          <w:szCs w:val="24"/>
          <w:lang w:eastAsia="en-AU"/>
        </w:rPr>
        <w:t>As such</w:t>
      </w:r>
      <w:r w:rsidR="00FA42D3">
        <w:rPr>
          <w:rFonts w:ascii="Times New Roman" w:eastAsia="Times New Roman" w:hAnsi="Times New Roman" w:cs="Times New Roman"/>
          <w:sz w:val="24"/>
          <w:szCs w:val="24"/>
          <w:lang w:eastAsia="en-AU"/>
        </w:rPr>
        <w:t xml:space="preserve">, its </w:t>
      </w:r>
      <w:r w:rsidR="00D112A4">
        <w:rPr>
          <w:rFonts w:ascii="Times New Roman" w:eastAsia="Times New Roman" w:hAnsi="Times New Roman" w:cs="Times New Roman"/>
          <w:sz w:val="24"/>
          <w:szCs w:val="24"/>
          <w:lang w:eastAsia="en-AU"/>
        </w:rPr>
        <w:t>use</w:t>
      </w:r>
      <w:r w:rsidR="00FA42D3">
        <w:rPr>
          <w:rFonts w:ascii="Times New Roman" w:eastAsia="Times New Roman" w:hAnsi="Times New Roman" w:cs="Times New Roman"/>
          <w:sz w:val="24"/>
          <w:szCs w:val="24"/>
          <w:lang w:eastAsia="en-AU"/>
        </w:rPr>
        <w:t xml:space="preserve"> in the definition for</w:t>
      </w:r>
      <w:r w:rsidR="00994AC2">
        <w:rPr>
          <w:rFonts w:ascii="Times New Roman" w:eastAsia="Times New Roman" w:hAnsi="Times New Roman" w:cs="Times New Roman"/>
          <w:sz w:val="24"/>
          <w:szCs w:val="24"/>
          <w:lang w:eastAsia="en-AU"/>
        </w:rPr>
        <w:t xml:space="preserve"> </w:t>
      </w:r>
      <w:r w:rsidR="00994AC2" w:rsidRPr="00994AC2">
        <w:rPr>
          <w:rFonts w:ascii="Times New Roman" w:eastAsia="Times New Roman" w:hAnsi="Times New Roman" w:cs="Times New Roman"/>
          <w:b/>
          <w:bCs/>
          <w:i/>
          <w:iCs/>
          <w:sz w:val="24"/>
          <w:szCs w:val="24"/>
          <w:lang w:eastAsia="en-AU"/>
        </w:rPr>
        <w:t>general goods</w:t>
      </w:r>
      <w:r w:rsidR="00FA42D3">
        <w:rPr>
          <w:rFonts w:ascii="Times New Roman" w:eastAsia="Times New Roman" w:hAnsi="Times New Roman" w:cs="Times New Roman"/>
          <w:sz w:val="24"/>
          <w:szCs w:val="24"/>
          <w:lang w:eastAsia="en-AU"/>
        </w:rPr>
        <w:t xml:space="preserve"> is redundant.</w:t>
      </w:r>
    </w:p>
    <w:p w14:paraId="5D4B2FE1" w14:textId="0B772D84" w:rsidR="00D67735" w:rsidRPr="00D67735" w:rsidRDefault="00D67735" w:rsidP="00FA4B53">
      <w:pPr>
        <w:shd w:val="clear" w:color="auto" w:fill="FFFFFF"/>
        <w:spacing w:line="20" w:lineRule="atLeast"/>
        <w:rPr>
          <w:rFonts w:ascii="Times New Roman" w:eastAsia="Times New Roman" w:hAnsi="Times New Roman" w:cs="Times New Roman"/>
          <w:b/>
          <w:bCs/>
          <w:sz w:val="24"/>
          <w:szCs w:val="24"/>
          <w:lang w:eastAsia="en-AU"/>
        </w:rPr>
      </w:pPr>
      <w:r w:rsidRPr="00D67735">
        <w:rPr>
          <w:rFonts w:ascii="Times New Roman" w:eastAsia="Times New Roman" w:hAnsi="Times New Roman" w:cs="Times New Roman"/>
          <w:b/>
          <w:bCs/>
          <w:sz w:val="24"/>
          <w:szCs w:val="24"/>
          <w:lang w:eastAsia="en-AU"/>
        </w:rPr>
        <w:t xml:space="preserve">Item 3 </w:t>
      </w:r>
      <w:r>
        <w:rPr>
          <w:rFonts w:ascii="Times New Roman" w:eastAsia="Times New Roman" w:hAnsi="Times New Roman" w:cs="Times New Roman"/>
          <w:b/>
          <w:bCs/>
          <w:sz w:val="24"/>
          <w:szCs w:val="24"/>
          <w:lang w:eastAsia="en-AU"/>
        </w:rPr>
        <w:t xml:space="preserve">- </w:t>
      </w:r>
      <w:r w:rsidRPr="00D67735">
        <w:rPr>
          <w:rFonts w:ascii="Times New Roman" w:eastAsia="Times New Roman" w:hAnsi="Times New Roman" w:cs="Times New Roman"/>
          <w:b/>
          <w:bCs/>
          <w:sz w:val="24"/>
          <w:szCs w:val="24"/>
          <w:lang w:eastAsia="en-AU"/>
        </w:rPr>
        <w:t>Section 4</w:t>
      </w:r>
      <w:r w:rsidR="003E4832">
        <w:rPr>
          <w:rFonts w:ascii="Times New Roman" w:eastAsia="Times New Roman" w:hAnsi="Times New Roman" w:cs="Times New Roman"/>
          <w:b/>
          <w:bCs/>
          <w:sz w:val="24"/>
          <w:szCs w:val="24"/>
          <w:lang w:eastAsia="en-AU"/>
        </w:rPr>
        <w:t xml:space="preserve"> (definition of </w:t>
      </w:r>
      <w:r w:rsidR="003E4832" w:rsidRPr="003E4832">
        <w:rPr>
          <w:rFonts w:ascii="Times New Roman" w:eastAsia="Times New Roman" w:hAnsi="Times New Roman" w:cs="Times New Roman"/>
          <w:b/>
          <w:bCs/>
          <w:i/>
          <w:iCs/>
          <w:sz w:val="24"/>
          <w:szCs w:val="24"/>
          <w:lang w:eastAsia="en-AU"/>
        </w:rPr>
        <w:t>waste</w:t>
      </w:r>
      <w:r w:rsidR="003E4832">
        <w:rPr>
          <w:rFonts w:ascii="Times New Roman" w:eastAsia="Times New Roman" w:hAnsi="Times New Roman" w:cs="Times New Roman"/>
          <w:b/>
          <w:bCs/>
          <w:sz w:val="24"/>
          <w:szCs w:val="24"/>
          <w:lang w:eastAsia="en-AU"/>
        </w:rPr>
        <w:t>)</w:t>
      </w:r>
    </w:p>
    <w:p w14:paraId="29FA5786" w14:textId="75927FA1" w:rsidR="00155A52" w:rsidRPr="002E77CC" w:rsidRDefault="0037323F" w:rsidP="00FA4B53">
      <w:pPr>
        <w:shd w:val="clear" w:color="auto" w:fill="FFFFFF"/>
        <w:spacing w:line="20" w:lineRule="atLeast"/>
        <w:rPr>
          <w:rFonts w:ascii="Times New Roman" w:eastAsia="Times New Roman" w:hAnsi="Times New Roman" w:cs="Times New Roman"/>
          <w:sz w:val="24"/>
          <w:szCs w:val="24"/>
          <w:lang w:eastAsia="en-AU"/>
        </w:rPr>
      </w:pPr>
      <w:r w:rsidRPr="00D67735">
        <w:rPr>
          <w:rFonts w:ascii="Times New Roman" w:eastAsia="Times New Roman" w:hAnsi="Times New Roman" w:cs="Times New Roman"/>
          <w:sz w:val="24"/>
          <w:szCs w:val="24"/>
          <w:lang w:eastAsia="en-AU"/>
        </w:rPr>
        <w:t xml:space="preserve">Item </w:t>
      </w:r>
      <w:r w:rsidR="006C078C">
        <w:rPr>
          <w:rFonts w:ascii="Times New Roman" w:eastAsia="Times New Roman" w:hAnsi="Times New Roman" w:cs="Times New Roman"/>
          <w:sz w:val="24"/>
          <w:szCs w:val="24"/>
          <w:lang w:eastAsia="en-AU"/>
        </w:rPr>
        <w:t>3</w:t>
      </w:r>
      <w:r w:rsidRPr="00D67735">
        <w:rPr>
          <w:rFonts w:ascii="Times New Roman" w:eastAsia="Times New Roman" w:hAnsi="Times New Roman" w:cs="Times New Roman"/>
          <w:sz w:val="24"/>
          <w:szCs w:val="24"/>
          <w:lang w:eastAsia="en-AU"/>
        </w:rPr>
        <w:t xml:space="preserve"> </w:t>
      </w:r>
      <w:r w:rsidR="00D112A4">
        <w:rPr>
          <w:rFonts w:ascii="Times New Roman" w:eastAsia="Times New Roman" w:hAnsi="Times New Roman" w:cs="Times New Roman"/>
          <w:sz w:val="24"/>
          <w:szCs w:val="24"/>
          <w:lang w:eastAsia="en-AU"/>
        </w:rPr>
        <w:t xml:space="preserve">amends </w:t>
      </w:r>
      <w:r w:rsidR="004A29DB">
        <w:rPr>
          <w:rFonts w:ascii="Times New Roman" w:eastAsia="Times New Roman" w:hAnsi="Times New Roman" w:cs="Times New Roman"/>
          <w:sz w:val="24"/>
          <w:szCs w:val="24"/>
          <w:lang w:eastAsia="en-AU"/>
        </w:rPr>
        <w:t xml:space="preserve">the definition of </w:t>
      </w:r>
      <w:r w:rsidR="004A29DB" w:rsidRPr="00994AC2">
        <w:rPr>
          <w:rFonts w:ascii="Times New Roman" w:eastAsia="Times New Roman" w:hAnsi="Times New Roman" w:cs="Times New Roman"/>
          <w:b/>
          <w:bCs/>
          <w:i/>
          <w:iCs/>
          <w:sz w:val="24"/>
          <w:szCs w:val="24"/>
          <w:lang w:eastAsia="en-AU"/>
        </w:rPr>
        <w:t>waste</w:t>
      </w:r>
      <w:r w:rsidR="004A29DB">
        <w:rPr>
          <w:rFonts w:ascii="Times New Roman" w:eastAsia="Times New Roman" w:hAnsi="Times New Roman" w:cs="Times New Roman"/>
          <w:sz w:val="24"/>
          <w:szCs w:val="24"/>
          <w:lang w:eastAsia="en-AU"/>
        </w:rPr>
        <w:t xml:space="preserve"> in section 4 of the</w:t>
      </w:r>
      <w:r w:rsidR="00994AC2">
        <w:rPr>
          <w:rFonts w:ascii="Times New Roman" w:eastAsia="Times New Roman" w:hAnsi="Times New Roman" w:cs="Times New Roman"/>
          <w:sz w:val="24"/>
          <w:szCs w:val="24"/>
          <w:lang w:eastAsia="en-AU"/>
        </w:rPr>
        <w:t xml:space="preserve"> Determination</w:t>
      </w:r>
      <w:r w:rsidR="004A29DB">
        <w:rPr>
          <w:rFonts w:ascii="Times New Roman" w:eastAsia="Times New Roman" w:hAnsi="Times New Roman" w:cs="Times New Roman"/>
          <w:sz w:val="24"/>
          <w:szCs w:val="24"/>
          <w:lang w:eastAsia="en-AU"/>
        </w:rPr>
        <w:t xml:space="preserve">. This item omits “(as defined by section 19 of the Act)” from the definition on the basis </w:t>
      </w:r>
      <w:r w:rsidR="001C0C4D">
        <w:rPr>
          <w:rFonts w:ascii="Times New Roman" w:eastAsia="Times New Roman" w:hAnsi="Times New Roman" w:cs="Times New Roman"/>
          <w:sz w:val="24"/>
          <w:szCs w:val="24"/>
          <w:lang w:eastAsia="en-AU"/>
        </w:rPr>
        <w:t xml:space="preserve">that </w:t>
      </w:r>
      <w:r w:rsidR="004A29DB">
        <w:rPr>
          <w:rFonts w:ascii="Times New Roman" w:eastAsia="Times New Roman" w:hAnsi="Times New Roman" w:cs="Times New Roman"/>
          <w:sz w:val="24"/>
          <w:szCs w:val="24"/>
          <w:lang w:eastAsia="en-AU"/>
        </w:rPr>
        <w:t xml:space="preserve">the definition of </w:t>
      </w:r>
      <w:r w:rsidR="004A29DB" w:rsidRPr="00DA3EC4">
        <w:rPr>
          <w:rFonts w:ascii="Times New Roman" w:eastAsia="Times New Roman" w:hAnsi="Times New Roman" w:cs="Times New Roman"/>
          <w:b/>
          <w:bCs/>
          <w:i/>
          <w:iCs/>
          <w:sz w:val="24"/>
          <w:szCs w:val="24"/>
          <w:lang w:eastAsia="en-AU"/>
        </w:rPr>
        <w:t>goods</w:t>
      </w:r>
      <w:r w:rsidR="004A29DB">
        <w:rPr>
          <w:rFonts w:ascii="Times New Roman" w:eastAsia="Times New Roman" w:hAnsi="Times New Roman" w:cs="Times New Roman"/>
          <w:sz w:val="24"/>
          <w:szCs w:val="24"/>
          <w:lang w:eastAsia="en-AU"/>
        </w:rPr>
        <w:t xml:space="preserve"> under section 4 already </w:t>
      </w:r>
      <w:r w:rsidR="00D112A4">
        <w:rPr>
          <w:rFonts w:ascii="Times New Roman" w:eastAsia="Times New Roman" w:hAnsi="Times New Roman" w:cs="Times New Roman"/>
          <w:sz w:val="24"/>
          <w:szCs w:val="24"/>
          <w:lang w:eastAsia="en-AU"/>
        </w:rPr>
        <w:t>notes that it is</w:t>
      </w:r>
      <w:r w:rsidR="004A29DB">
        <w:rPr>
          <w:rFonts w:ascii="Times New Roman" w:eastAsia="Times New Roman" w:hAnsi="Times New Roman" w:cs="Times New Roman"/>
          <w:sz w:val="24"/>
          <w:szCs w:val="24"/>
          <w:lang w:eastAsia="en-AU"/>
        </w:rPr>
        <w:t xml:space="preserve"> defined by section 19 of the </w:t>
      </w:r>
      <w:r w:rsidR="00D112A4">
        <w:rPr>
          <w:rFonts w:ascii="Times New Roman" w:eastAsia="Times New Roman" w:hAnsi="Times New Roman" w:cs="Times New Roman"/>
          <w:sz w:val="24"/>
          <w:szCs w:val="24"/>
          <w:lang w:eastAsia="en-AU"/>
        </w:rPr>
        <w:t xml:space="preserve">Biosecurity </w:t>
      </w:r>
      <w:r w:rsidR="004A29DB">
        <w:rPr>
          <w:rFonts w:ascii="Times New Roman" w:eastAsia="Times New Roman" w:hAnsi="Times New Roman" w:cs="Times New Roman"/>
          <w:sz w:val="24"/>
          <w:szCs w:val="24"/>
          <w:lang w:eastAsia="en-AU"/>
        </w:rPr>
        <w:t xml:space="preserve">Act. </w:t>
      </w:r>
      <w:r w:rsidR="00D112A4">
        <w:rPr>
          <w:rFonts w:ascii="Times New Roman" w:eastAsia="Times New Roman" w:hAnsi="Times New Roman" w:cs="Times New Roman"/>
          <w:sz w:val="24"/>
          <w:szCs w:val="24"/>
          <w:lang w:eastAsia="en-AU"/>
        </w:rPr>
        <w:t>As such</w:t>
      </w:r>
      <w:r w:rsidR="004A29DB">
        <w:rPr>
          <w:rFonts w:ascii="Times New Roman" w:eastAsia="Times New Roman" w:hAnsi="Times New Roman" w:cs="Times New Roman"/>
          <w:sz w:val="24"/>
          <w:szCs w:val="24"/>
          <w:lang w:eastAsia="en-AU"/>
        </w:rPr>
        <w:t xml:space="preserve">, its </w:t>
      </w:r>
      <w:r w:rsidR="00D112A4">
        <w:rPr>
          <w:rFonts w:ascii="Times New Roman" w:eastAsia="Times New Roman" w:hAnsi="Times New Roman" w:cs="Times New Roman"/>
          <w:sz w:val="24"/>
          <w:szCs w:val="24"/>
          <w:lang w:eastAsia="en-AU"/>
        </w:rPr>
        <w:t>use</w:t>
      </w:r>
      <w:r w:rsidR="004A29DB">
        <w:rPr>
          <w:rFonts w:ascii="Times New Roman" w:eastAsia="Times New Roman" w:hAnsi="Times New Roman" w:cs="Times New Roman"/>
          <w:sz w:val="24"/>
          <w:szCs w:val="24"/>
          <w:lang w:eastAsia="en-AU"/>
        </w:rPr>
        <w:t xml:space="preserve"> in the definition for </w:t>
      </w:r>
      <w:r w:rsidR="00994AC2" w:rsidRPr="003E4832">
        <w:rPr>
          <w:rFonts w:ascii="Times New Roman" w:eastAsia="Times New Roman" w:hAnsi="Times New Roman" w:cs="Times New Roman"/>
          <w:b/>
          <w:bCs/>
          <w:i/>
          <w:iCs/>
          <w:sz w:val="24"/>
          <w:szCs w:val="24"/>
          <w:lang w:eastAsia="en-AU"/>
        </w:rPr>
        <w:t>waste</w:t>
      </w:r>
      <w:r w:rsidR="00994AC2">
        <w:rPr>
          <w:rFonts w:ascii="Times New Roman" w:eastAsia="Times New Roman" w:hAnsi="Times New Roman" w:cs="Times New Roman"/>
          <w:sz w:val="24"/>
          <w:szCs w:val="24"/>
          <w:lang w:eastAsia="en-AU"/>
        </w:rPr>
        <w:t xml:space="preserve"> </w:t>
      </w:r>
      <w:r w:rsidR="004A29DB">
        <w:rPr>
          <w:rFonts w:ascii="Times New Roman" w:eastAsia="Times New Roman" w:hAnsi="Times New Roman" w:cs="Times New Roman"/>
          <w:sz w:val="24"/>
          <w:szCs w:val="24"/>
          <w:lang w:eastAsia="en-AU"/>
        </w:rPr>
        <w:t>is redundant.</w:t>
      </w:r>
    </w:p>
    <w:p w14:paraId="6E59DFE4" w14:textId="58E02728" w:rsidR="00D67735" w:rsidRDefault="00D67735" w:rsidP="00FA4B53">
      <w:pPr>
        <w:shd w:val="clear" w:color="auto" w:fill="FFFFFF"/>
        <w:spacing w:line="20" w:lineRule="atLeast"/>
        <w:rPr>
          <w:rFonts w:ascii="Times New Roman" w:eastAsia="Times New Roman" w:hAnsi="Times New Roman" w:cs="Times New Roman"/>
          <w:b/>
          <w:bCs/>
          <w:sz w:val="24"/>
          <w:szCs w:val="24"/>
          <w:lang w:eastAsia="en-AU"/>
        </w:rPr>
      </w:pPr>
      <w:r w:rsidRPr="00D67735">
        <w:rPr>
          <w:rFonts w:ascii="Times New Roman" w:eastAsia="Times New Roman" w:hAnsi="Times New Roman" w:cs="Times New Roman"/>
          <w:b/>
          <w:bCs/>
          <w:sz w:val="24"/>
          <w:szCs w:val="24"/>
          <w:lang w:eastAsia="en-AU"/>
        </w:rPr>
        <w:t xml:space="preserve">Item 4 </w:t>
      </w:r>
      <w:r>
        <w:rPr>
          <w:rFonts w:ascii="Times New Roman" w:eastAsia="Times New Roman" w:hAnsi="Times New Roman" w:cs="Times New Roman"/>
          <w:b/>
          <w:bCs/>
          <w:sz w:val="24"/>
          <w:szCs w:val="24"/>
          <w:lang w:eastAsia="en-AU"/>
        </w:rPr>
        <w:t xml:space="preserve">- </w:t>
      </w:r>
      <w:r w:rsidRPr="00D67735">
        <w:rPr>
          <w:rFonts w:ascii="Times New Roman" w:eastAsia="Times New Roman" w:hAnsi="Times New Roman" w:cs="Times New Roman"/>
          <w:b/>
          <w:bCs/>
          <w:sz w:val="24"/>
          <w:szCs w:val="24"/>
          <w:lang w:eastAsia="en-AU"/>
        </w:rPr>
        <w:t>Section 7</w:t>
      </w:r>
      <w:r w:rsidR="00FA176B">
        <w:rPr>
          <w:rFonts w:ascii="Times New Roman" w:eastAsia="Times New Roman" w:hAnsi="Times New Roman" w:cs="Times New Roman"/>
          <w:b/>
          <w:bCs/>
          <w:sz w:val="24"/>
          <w:szCs w:val="24"/>
          <w:lang w:eastAsia="en-AU"/>
        </w:rPr>
        <w:t xml:space="preserve"> (table item 1, column 2)</w:t>
      </w:r>
    </w:p>
    <w:p w14:paraId="38740EAD" w14:textId="670BBC5C" w:rsidR="00720EA0" w:rsidRDefault="006C078C" w:rsidP="00FA4B53">
      <w:pPr>
        <w:shd w:val="clear" w:color="auto" w:fill="FFFFFF"/>
        <w:spacing w:line="2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4 amends</w:t>
      </w:r>
      <w:r w:rsidR="00720EA0">
        <w:rPr>
          <w:rFonts w:ascii="Times New Roman" w:eastAsia="Times New Roman" w:hAnsi="Times New Roman" w:cs="Times New Roman"/>
          <w:sz w:val="24"/>
          <w:szCs w:val="24"/>
          <w:lang w:eastAsia="en-AU"/>
        </w:rPr>
        <w:t xml:space="preserve"> table item 1, column 2 of</w:t>
      </w:r>
      <w:r>
        <w:rPr>
          <w:rFonts w:ascii="Times New Roman" w:eastAsia="Times New Roman" w:hAnsi="Times New Roman" w:cs="Times New Roman"/>
          <w:sz w:val="24"/>
          <w:szCs w:val="24"/>
          <w:lang w:eastAsia="en-AU"/>
        </w:rPr>
        <w:t xml:space="preserve"> section 7 of the</w:t>
      </w:r>
      <w:r w:rsidR="00720EA0">
        <w:rPr>
          <w:rFonts w:ascii="Times New Roman" w:eastAsia="Times New Roman" w:hAnsi="Times New Roman" w:cs="Times New Roman"/>
          <w:sz w:val="24"/>
          <w:szCs w:val="24"/>
          <w:lang w:eastAsia="en-AU"/>
        </w:rPr>
        <w:t xml:space="preserve"> </w:t>
      </w:r>
      <w:r w:rsidR="00D4048B">
        <w:rPr>
          <w:rFonts w:ascii="Times New Roman" w:eastAsia="Times New Roman" w:hAnsi="Times New Roman" w:cs="Times New Roman"/>
          <w:sz w:val="24"/>
          <w:szCs w:val="24"/>
          <w:lang w:eastAsia="en-AU"/>
        </w:rPr>
        <w:t>Port of Sydney Determination</w:t>
      </w:r>
      <w:r w:rsidR="00720EA0">
        <w:rPr>
          <w:rFonts w:ascii="Times New Roman" w:eastAsia="Times New Roman" w:hAnsi="Times New Roman" w:cs="Times New Roman"/>
          <w:sz w:val="24"/>
          <w:szCs w:val="24"/>
          <w:lang w:eastAsia="en-AU"/>
        </w:rPr>
        <w:t xml:space="preserve"> to </w:t>
      </w:r>
      <w:r w:rsidR="00D112A4">
        <w:rPr>
          <w:rFonts w:ascii="Times New Roman" w:eastAsia="Times New Roman" w:hAnsi="Times New Roman" w:cs="Times New Roman"/>
          <w:sz w:val="24"/>
          <w:szCs w:val="24"/>
          <w:lang w:eastAsia="en-AU"/>
        </w:rPr>
        <w:t>provide that both</w:t>
      </w:r>
      <w:r w:rsidR="00720EA0">
        <w:rPr>
          <w:rFonts w:ascii="Times New Roman" w:eastAsia="Times New Roman" w:hAnsi="Times New Roman" w:cs="Times New Roman"/>
          <w:sz w:val="24"/>
          <w:szCs w:val="24"/>
          <w:lang w:eastAsia="en-AU"/>
        </w:rPr>
        <w:t xml:space="preserve"> Department of Home Affairs Jetty, Neutral Bay and Sydney Superyacht Marina a</w:t>
      </w:r>
      <w:r w:rsidR="00D112A4">
        <w:rPr>
          <w:rFonts w:ascii="Times New Roman" w:eastAsia="Times New Roman" w:hAnsi="Times New Roman" w:cs="Times New Roman"/>
          <w:sz w:val="24"/>
          <w:szCs w:val="24"/>
          <w:lang w:eastAsia="en-AU"/>
        </w:rPr>
        <w:t>re</w:t>
      </w:r>
      <w:r w:rsidR="00720EA0">
        <w:rPr>
          <w:rFonts w:ascii="Times New Roman" w:eastAsia="Times New Roman" w:hAnsi="Times New Roman" w:cs="Times New Roman"/>
          <w:sz w:val="24"/>
          <w:szCs w:val="24"/>
          <w:lang w:eastAsia="en-AU"/>
        </w:rPr>
        <w:t xml:space="preserve"> biosecurity entry points for </w:t>
      </w:r>
      <w:r w:rsidR="008131CA">
        <w:rPr>
          <w:rFonts w:ascii="Times New Roman" w:eastAsia="Times New Roman" w:hAnsi="Times New Roman" w:cs="Times New Roman"/>
          <w:sz w:val="24"/>
          <w:szCs w:val="24"/>
          <w:lang w:eastAsia="en-AU"/>
        </w:rPr>
        <w:t>non-commercial vessels arriving at Port of Sydney.</w:t>
      </w:r>
    </w:p>
    <w:p w14:paraId="7989B1D6" w14:textId="77777777" w:rsidR="004878E3" w:rsidRDefault="00720EA0" w:rsidP="00FA4B53">
      <w:pPr>
        <w:shd w:val="clear" w:color="auto" w:fill="FFFFFF"/>
        <w:spacing w:line="2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Th</w:t>
      </w:r>
      <w:r w:rsidR="00C33F31">
        <w:rPr>
          <w:rFonts w:ascii="Times New Roman" w:eastAsia="Times New Roman" w:hAnsi="Times New Roman" w:cs="Times New Roman"/>
          <w:sz w:val="24"/>
          <w:szCs w:val="24"/>
          <w:lang w:eastAsia="en-AU"/>
        </w:rPr>
        <w:t xml:space="preserve">e effect of this amendment is that </w:t>
      </w:r>
      <w:r w:rsidR="00A63836">
        <w:rPr>
          <w:rFonts w:ascii="Times New Roman" w:eastAsia="Times New Roman" w:hAnsi="Times New Roman" w:cs="Times New Roman"/>
          <w:sz w:val="24"/>
          <w:szCs w:val="24"/>
          <w:lang w:eastAsia="en-AU"/>
        </w:rPr>
        <w:t>Department of Home Affairs Jetty, Neutral Bay</w:t>
      </w:r>
      <w:r w:rsidR="00C33F31">
        <w:rPr>
          <w:rFonts w:ascii="Times New Roman" w:eastAsia="Times New Roman" w:hAnsi="Times New Roman" w:cs="Times New Roman"/>
          <w:sz w:val="24"/>
          <w:szCs w:val="24"/>
          <w:lang w:eastAsia="en-AU"/>
        </w:rPr>
        <w:t xml:space="preserve"> is designated as an additional biosecurity entry point </w:t>
      </w:r>
      <w:r w:rsidR="004878E3">
        <w:rPr>
          <w:rFonts w:ascii="Times New Roman" w:eastAsia="Times New Roman" w:hAnsi="Times New Roman" w:cs="Times New Roman"/>
          <w:sz w:val="24"/>
          <w:szCs w:val="24"/>
          <w:lang w:eastAsia="en-AU"/>
        </w:rPr>
        <w:t xml:space="preserve">(BEP) </w:t>
      </w:r>
      <w:r w:rsidR="00C33F31">
        <w:rPr>
          <w:rFonts w:ascii="Times New Roman" w:eastAsia="Times New Roman" w:hAnsi="Times New Roman" w:cs="Times New Roman"/>
          <w:sz w:val="24"/>
          <w:szCs w:val="24"/>
          <w:lang w:eastAsia="en-AU"/>
        </w:rPr>
        <w:t>for non-commercial vessels</w:t>
      </w:r>
      <w:r w:rsidR="004878E3">
        <w:rPr>
          <w:rFonts w:ascii="Times New Roman" w:eastAsia="Times New Roman" w:hAnsi="Times New Roman" w:cs="Times New Roman"/>
          <w:sz w:val="24"/>
          <w:szCs w:val="24"/>
          <w:lang w:eastAsia="en-AU"/>
        </w:rPr>
        <w:t xml:space="preserve">. </w:t>
      </w:r>
    </w:p>
    <w:p w14:paraId="2E3693E9" w14:textId="094E8F57" w:rsidR="00D67735" w:rsidRPr="00C33F31" w:rsidRDefault="004878E3" w:rsidP="00FA4B53">
      <w:pPr>
        <w:shd w:val="clear" w:color="auto" w:fill="FFFFFF"/>
        <w:spacing w:line="2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246 of the Biosecurity Act provides that vessels subject to biosecurity control that have moored at a first port of entry and for which there is a BEP for that vessel must be brought to the BEP as soon as practicable. This means that that</w:t>
      </w:r>
      <w:r w:rsidR="00D112A4">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non-commercial vessels arriving at the Port of Sydney must be brought either to Department of Home Affairs Jetty, Neutral </w:t>
      </w:r>
      <w:proofErr w:type="gramStart"/>
      <w:r>
        <w:rPr>
          <w:rFonts w:ascii="Times New Roman" w:eastAsia="Times New Roman" w:hAnsi="Times New Roman" w:cs="Times New Roman"/>
          <w:sz w:val="24"/>
          <w:szCs w:val="24"/>
          <w:lang w:eastAsia="en-AU"/>
        </w:rPr>
        <w:t>Bay</w:t>
      </w:r>
      <w:proofErr w:type="gramEnd"/>
      <w:r>
        <w:rPr>
          <w:rFonts w:ascii="Times New Roman" w:eastAsia="Times New Roman" w:hAnsi="Times New Roman" w:cs="Times New Roman"/>
          <w:sz w:val="24"/>
          <w:szCs w:val="24"/>
          <w:lang w:eastAsia="en-AU"/>
        </w:rPr>
        <w:t xml:space="preserve"> or Sydney Superyacht Marina.</w:t>
      </w:r>
    </w:p>
    <w:p w14:paraId="514B78BB" w14:textId="1C76920C" w:rsidR="00D67735" w:rsidRPr="00D67735" w:rsidRDefault="00D67735" w:rsidP="00FA4B53">
      <w:pPr>
        <w:shd w:val="clear" w:color="auto" w:fill="FFFFFF"/>
        <w:spacing w:line="20" w:lineRule="atLeast"/>
        <w:rPr>
          <w:rFonts w:ascii="Cambria" w:eastAsia="Times New Roman" w:hAnsi="Cambria" w:cs="Times New Roman"/>
          <w:b/>
          <w:bCs/>
        </w:rPr>
      </w:pPr>
      <w:r w:rsidRPr="00D67735">
        <w:rPr>
          <w:rFonts w:ascii="Times New Roman" w:eastAsia="Times New Roman" w:hAnsi="Times New Roman" w:cs="Times New Roman"/>
          <w:b/>
          <w:bCs/>
          <w:sz w:val="24"/>
          <w:szCs w:val="24"/>
          <w:lang w:eastAsia="en-AU"/>
        </w:rPr>
        <w:t xml:space="preserve">Item 5 </w:t>
      </w:r>
      <w:r>
        <w:rPr>
          <w:rFonts w:ascii="Times New Roman" w:eastAsia="Times New Roman" w:hAnsi="Times New Roman" w:cs="Times New Roman"/>
          <w:b/>
          <w:bCs/>
          <w:sz w:val="24"/>
          <w:szCs w:val="24"/>
          <w:lang w:eastAsia="en-AU"/>
        </w:rPr>
        <w:t xml:space="preserve">- </w:t>
      </w:r>
      <w:r w:rsidRPr="00D67735">
        <w:rPr>
          <w:rFonts w:ascii="Times New Roman" w:eastAsia="Times New Roman" w:hAnsi="Times New Roman" w:cs="Times New Roman"/>
          <w:b/>
          <w:bCs/>
          <w:sz w:val="24"/>
          <w:szCs w:val="24"/>
          <w:lang w:eastAsia="en-AU"/>
        </w:rPr>
        <w:t>Section 8</w:t>
      </w:r>
      <w:r w:rsidR="00FA176B">
        <w:rPr>
          <w:rFonts w:ascii="Times New Roman" w:eastAsia="Times New Roman" w:hAnsi="Times New Roman" w:cs="Times New Roman"/>
          <w:b/>
          <w:bCs/>
          <w:sz w:val="24"/>
          <w:szCs w:val="24"/>
          <w:lang w:eastAsia="en-AU"/>
        </w:rPr>
        <w:t xml:space="preserve"> (table item 1, column 2)</w:t>
      </w:r>
    </w:p>
    <w:p w14:paraId="6B1AF1AC" w14:textId="5E1E9E69" w:rsidR="00A63836" w:rsidRDefault="00A63836" w:rsidP="00A63836">
      <w:pPr>
        <w:shd w:val="clear" w:color="auto" w:fill="FFFFFF"/>
        <w:spacing w:line="2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5 amends table item 1, column 2 of section 8 of the </w:t>
      </w:r>
      <w:r w:rsidR="00D4048B">
        <w:rPr>
          <w:rFonts w:ascii="Times New Roman" w:eastAsia="Times New Roman" w:hAnsi="Times New Roman" w:cs="Times New Roman"/>
          <w:sz w:val="24"/>
          <w:szCs w:val="24"/>
          <w:lang w:eastAsia="en-AU"/>
        </w:rPr>
        <w:t>Port of Sydney Determination</w:t>
      </w:r>
      <w:r>
        <w:rPr>
          <w:rFonts w:ascii="Times New Roman" w:eastAsia="Times New Roman" w:hAnsi="Times New Roman" w:cs="Times New Roman"/>
          <w:sz w:val="24"/>
          <w:szCs w:val="24"/>
          <w:lang w:eastAsia="en-AU"/>
        </w:rPr>
        <w:t xml:space="preserve"> to </w:t>
      </w:r>
      <w:r w:rsidR="004878E3">
        <w:rPr>
          <w:rFonts w:ascii="Times New Roman" w:eastAsia="Times New Roman" w:hAnsi="Times New Roman" w:cs="Times New Roman"/>
          <w:sz w:val="24"/>
          <w:szCs w:val="24"/>
          <w:lang w:eastAsia="en-AU"/>
        </w:rPr>
        <w:t>provide that both</w:t>
      </w:r>
      <w:r>
        <w:rPr>
          <w:rFonts w:ascii="Times New Roman" w:eastAsia="Times New Roman" w:hAnsi="Times New Roman" w:cs="Times New Roman"/>
          <w:sz w:val="24"/>
          <w:szCs w:val="24"/>
          <w:lang w:eastAsia="en-AU"/>
        </w:rPr>
        <w:t xml:space="preserve"> Department of Home Affairs Jetty, Neutral Bay and Sydney Superyacht Marin</w:t>
      </w:r>
      <w:r w:rsidR="004878E3">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 xml:space="preserve"> a</w:t>
      </w:r>
      <w:r w:rsidR="004878E3">
        <w:rPr>
          <w:rFonts w:ascii="Times New Roman" w:eastAsia="Times New Roman" w:hAnsi="Times New Roman" w:cs="Times New Roman"/>
          <w:sz w:val="24"/>
          <w:szCs w:val="24"/>
          <w:lang w:eastAsia="en-AU"/>
        </w:rPr>
        <w:t>re</w:t>
      </w:r>
      <w:r>
        <w:rPr>
          <w:rFonts w:ascii="Times New Roman" w:eastAsia="Times New Roman" w:hAnsi="Times New Roman" w:cs="Times New Roman"/>
          <w:sz w:val="24"/>
          <w:szCs w:val="24"/>
          <w:lang w:eastAsia="en-AU"/>
        </w:rPr>
        <w:t xml:space="preserve"> biosecurity entry points for</w:t>
      </w:r>
      <w:r w:rsidR="00EB29B3">
        <w:rPr>
          <w:rFonts w:ascii="Times New Roman" w:eastAsia="Times New Roman" w:hAnsi="Times New Roman" w:cs="Times New Roman"/>
          <w:sz w:val="24"/>
          <w:szCs w:val="24"/>
          <w:lang w:eastAsia="en-AU"/>
        </w:rPr>
        <w:t xml:space="preserve"> </w:t>
      </w:r>
      <w:r w:rsidR="004878E3">
        <w:rPr>
          <w:rFonts w:ascii="Times New Roman" w:eastAsia="Times New Roman" w:hAnsi="Times New Roman" w:cs="Times New Roman"/>
          <w:sz w:val="24"/>
          <w:szCs w:val="24"/>
          <w:lang w:eastAsia="en-AU"/>
        </w:rPr>
        <w:t>non-commercial vessel baggage and non-commercial vessel waste</w:t>
      </w:r>
      <w:r>
        <w:rPr>
          <w:rFonts w:ascii="Times New Roman" w:eastAsia="Times New Roman" w:hAnsi="Times New Roman" w:cs="Times New Roman"/>
          <w:sz w:val="24"/>
          <w:szCs w:val="24"/>
          <w:lang w:eastAsia="en-AU"/>
        </w:rPr>
        <w:t>.</w:t>
      </w:r>
    </w:p>
    <w:p w14:paraId="632BF054" w14:textId="57B016CF" w:rsidR="004878E3" w:rsidRDefault="008131CA" w:rsidP="008131CA">
      <w:pPr>
        <w:shd w:val="clear" w:color="auto" w:fill="FFFFFF"/>
        <w:spacing w:line="2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effect of this amendment is that Department of Home Affairs Jetty, Neutral Bay is designated as an additional </w:t>
      </w:r>
      <w:r w:rsidR="004878E3">
        <w:rPr>
          <w:rFonts w:ascii="Times New Roman" w:eastAsia="Times New Roman" w:hAnsi="Times New Roman" w:cs="Times New Roman"/>
          <w:sz w:val="24"/>
          <w:szCs w:val="24"/>
          <w:lang w:eastAsia="en-AU"/>
        </w:rPr>
        <w:t>BEP</w:t>
      </w:r>
      <w:r>
        <w:rPr>
          <w:rFonts w:ascii="Times New Roman" w:eastAsia="Times New Roman" w:hAnsi="Times New Roman" w:cs="Times New Roman"/>
          <w:sz w:val="24"/>
          <w:szCs w:val="24"/>
          <w:lang w:eastAsia="en-AU"/>
        </w:rPr>
        <w:t xml:space="preserve"> for non-commercial vessel baggage and non-commercial vessel waste. </w:t>
      </w:r>
    </w:p>
    <w:p w14:paraId="73D2E9F0" w14:textId="1F939869" w:rsidR="008131CA" w:rsidRPr="00C33F31" w:rsidRDefault="004878E3" w:rsidP="008131CA">
      <w:pPr>
        <w:shd w:val="clear" w:color="auto" w:fill="FFFFFF"/>
        <w:spacing w:line="20" w:lineRule="atLeast"/>
        <w:rPr>
          <w:rFonts w:ascii="Times New Roman" w:eastAsia="Times New Roman" w:hAnsi="Times New Roman" w:cs="Times New Roman"/>
          <w:sz w:val="24"/>
          <w:szCs w:val="24"/>
          <w:lang w:eastAsia="en-AU"/>
        </w:rPr>
      </w:pPr>
      <w:r w:rsidRPr="004878E3">
        <w:rPr>
          <w:rFonts w:ascii="Times New Roman" w:eastAsia="Times New Roman" w:hAnsi="Times New Roman" w:cs="Times New Roman"/>
          <w:bCs/>
          <w:sz w:val="24"/>
          <w:szCs w:val="24"/>
          <w:lang w:eastAsia="en-AU"/>
        </w:rPr>
        <w:t xml:space="preserve">Section 147 of the Biosecurity Act provides that, unless limited exceptions apply, where a </w:t>
      </w:r>
      <w:r>
        <w:rPr>
          <w:rFonts w:ascii="Times New Roman" w:eastAsia="Times New Roman" w:hAnsi="Times New Roman" w:cs="Times New Roman"/>
          <w:bCs/>
          <w:sz w:val="24"/>
          <w:szCs w:val="24"/>
          <w:lang w:eastAsia="en-AU"/>
        </w:rPr>
        <w:t>BEP</w:t>
      </w:r>
      <w:r w:rsidRPr="004878E3">
        <w:rPr>
          <w:rFonts w:ascii="Times New Roman" w:eastAsia="Times New Roman" w:hAnsi="Times New Roman" w:cs="Times New Roman"/>
          <w:bCs/>
          <w:sz w:val="24"/>
          <w:szCs w:val="24"/>
          <w:lang w:eastAsia="en-AU"/>
        </w:rPr>
        <w:t xml:space="preserve"> has been designated for goods, the person in charge of the </w:t>
      </w:r>
      <w:r>
        <w:rPr>
          <w:rFonts w:ascii="Times New Roman" w:eastAsia="Times New Roman" w:hAnsi="Times New Roman" w:cs="Times New Roman"/>
          <w:bCs/>
          <w:sz w:val="24"/>
          <w:szCs w:val="24"/>
          <w:lang w:eastAsia="en-AU"/>
        </w:rPr>
        <w:t xml:space="preserve">vessel </w:t>
      </w:r>
      <w:r w:rsidRPr="004878E3">
        <w:rPr>
          <w:rFonts w:ascii="Times New Roman" w:eastAsia="Times New Roman" w:hAnsi="Times New Roman" w:cs="Times New Roman"/>
          <w:bCs/>
          <w:sz w:val="24"/>
          <w:szCs w:val="24"/>
          <w:lang w:eastAsia="en-AU"/>
        </w:rPr>
        <w:t xml:space="preserve">must ensure that the goods that are to be unloaded from the </w:t>
      </w:r>
      <w:r>
        <w:rPr>
          <w:rFonts w:ascii="Times New Roman" w:eastAsia="Times New Roman" w:hAnsi="Times New Roman" w:cs="Times New Roman"/>
          <w:bCs/>
          <w:sz w:val="24"/>
          <w:szCs w:val="24"/>
          <w:lang w:eastAsia="en-AU"/>
        </w:rPr>
        <w:t>vessel</w:t>
      </w:r>
      <w:r w:rsidRPr="004878E3">
        <w:rPr>
          <w:rFonts w:ascii="Times New Roman" w:eastAsia="Times New Roman" w:hAnsi="Times New Roman" w:cs="Times New Roman"/>
          <w:bCs/>
          <w:sz w:val="24"/>
          <w:szCs w:val="24"/>
          <w:lang w:eastAsia="en-AU"/>
        </w:rPr>
        <w:t xml:space="preserve"> are brought to the </w:t>
      </w:r>
      <w:r>
        <w:rPr>
          <w:rFonts w:ascii="Times New Roman" w:eastAsia="Times New Roman" w:hAnsi="Times New Roman" w:cs="Times New Roman"/>
          <w:bCs/>
          <w:sz w:val="24"/>
          <w:szCs w:val="24"/>
          <w:lang w:eastAsia="en-AU"/>
        </w:rPr>
        <w:t>BEP</w:t>
      </w:r>
      <w:r w:rsidRPr="004878E3">
        <w:rPr>
          <w:rFonts w:ascii="Times New Roman" w:eastAsia="Times New Roman" w:hAnsi="Times New Roman" w:cs="Times New Roman"/>
          <w:bCs/>
          <w:sz w:val="24"/>
          <w:szCs w:val="24"/>
          <w:lang w:eastAsia="en-AU"/>
        </w:rPr>
        <w:t xml:space="preserve"> for those goods as soon as practicable. </w:t>
      </w:r>
      <w:r>
        <w:rPr>
          <w:rFonts w:ascii="Times New Roman" w:eastAsia="Times New Roman" w:hAnsi="Times New Roman" w:cs="Times New Roman"/>
          <w:sz w:val="24"/>
          <w:szCs w:val="24"/>
          <w:lang w:eastAsia="en-AU"/>
        </w:rPr>
        <w:t xml:space="preserve">This means that that non-commercial vessel baggage and non-commercial vessel waster arriving on vessels at Port of Sydney must be brought either to Department of Home Affairs Jetty, Neutral </w:t>
      </w:r>
      <w:proofErr w:type="gramStart"/>
      <w:r>
        <w:rPr>
          <w:rFonts w:ascii="Times New Roman" w:eastAsia="Times New Roman" w:hAnsi="Times New Roman" w:cs="Times New Roman"/>
          <w:sz w:val="24"/>
          <w:szCs w:val="24"/>
          <w:lang w:eastAsia="en-AU"/>
        </w:rPr>
        <w:t>Bay</w:t>
      </w:r>
      <w:proofErr w:type="gramEnd"/>
      <w:r>
        <w:rPr>
          <w:rFonts w:ascii="Times New Roman" w:eastAsia="Times New Roman" w:hAnsi="Times New Roman" w:cs="Times New Roman"/>
          <w:sz w:val="24"/>
          <w:szCs w:val="24"/>
          <w:lang w:eastAsia="en-AU"/>
        </w:rPr>
        <w:t xml:space="preserve"> or Sydney Superyacht Marina. </w:t>
      </w:r>
    </w:p>
    <w:p w14:paraId="7D24CA66" w14:textId="54324101" w:rsidR="001A7DAD" w:rsidRDefault="001A7DAD" w:rsidP="000066AA">
      <w:pPr>
        <w:shd w:val="clear" w:color="auto" w:fill="FFFFFF"/>
        <w:spacing w:line="20" w:lineRule="atLeast"/>
        <w:rPr>
          <w:rFonts w:ascii="Times New Roman" w:eastAsia="Times New Roman" w:hAnsi="Times New Roman" w:cs="Times New Roman"/>
          <w:sz w:val="24"/>
          <w:szCs w:val="24"/>
          <w:lang w:eastAsia="en-AU"/>
        </w:rPr>
      </w:pPr>
    </w:p>
    <w:sectPr w:rsidR="001A7DAD" w:rsidSect="001C09FB">
      <w:pgSz w:w="11907" w:h="16840" w:code="9"/>
      <w:pgMar w:top="1418" w:right="1418" w:bottom="1418" w:left="1418" w:header="284" w:footer="318"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B53"/>
    <w:multiLevelType w:val="hybridMultilevel"/>
    <w:tmpl w:val="618819E6"/>
    <w:lvl w:ilvl="0" w:tplc="813664F6">
      <w:start w:val="1"/>
      <w:numFmt w:val="bullet"/>
      <w:lvlText w:val=""/>
      <w:lvlJc w:val="left"/>
      <w:pPr>
        <w:ind w:left="720" w:hanging="360"/>
      </w:pPr>
      <w:rPr>
        <w:rFonts w:ascii="Symbol" w:hAnsi="Symbol" w:hint="default"/>
      </w:rPr>
    </w:lvl>
    <w:lvl w:ilvl="1" w:tplc="AE22E2AA">
      <w:start w:val="1"/>
      <w:numFmt w:val="bullet"/>
      <w:lvlText w:val="o"/>
      <w:lvlJc w:val="left"/>
      <w:pPr>
        <w:ind w:left="1440" w:hanging="360"/>
      </w:pPr>
      <w:rPr>
        <w:rFonts w:ascii="Courier New" w:hAnsi="Courier New" w:cs="Courier New" w:hint="default"/>
      </w:rPr>
    </w:lvl>
    <w:lvl w:ilvl="2" w:tplc="15E08544" w:tentative="1">
      <w:start w:val="1"/>
      <w:numFmt w:val="bullet"/>
      <w:lvlText w:val=""/>
      <w:lvlJc w:val="left"/>
      <w:pPr>
        <w:ind w:left="2160" w:hanging="360"/>
      </w:pPr>
      <w:rPr>
        <w:rFonts w:ascii="Wingdings" w:hAnsi="Wingdings" w:hint="default"/>
      </w:rPr>
    </w:lvl>
    <w:lvl w:ilvl="3" w:tplc="FD48700E" w:tentative="1">
      <w:start w:val="1"/>
      <w:numFmt w:val="bullet"/>
      <w:lvlText w:val=""/>
      <w:lvlJc w:val="left"/>
      <w:pPr>
        <w:ind w:left="2880" w:hanging="360"/>
      </w:pPr>
      <w:rPr>
        <w:rFonts w:ascii="Symbol" w:hAnsi="Symbol" w:hint="default"/>
      </w:rPr>
    </w:lvl>
    <w:lvl w:ilvl="4" w:tplc="4678C12C" w:tentative="1">
      <w:start w:val="1"/>
      <w:numFmt w:val="bullet"/>
      <w:lvlText w:val="o"/>
      <w:lvlJc w:val="left"/>
      <w:pPr>
        <w:ind w:left="3600" w:hanging="360"/>
      </w:pPr>
      <w:rPr>
        <w:rFonts w:ascii="Courier New" w:hAnsi="Courier New" w:cs="Courier New" w:hint="default"/>
      </w:rPr>
    </w:lvl>
    <w:lvl w:ilvl="5" w:tplc="41A83208" w:tentative="1">
      <w:start w:val="1"/>
      <w:numFmt w:val="bullet"/>
      <w:lvlText w:val=""/>
      <w:lvlJc w:val="left"/>
      <w:pPr>
        <w:ind w:left="4320" w:hanging="360"/>
      </w:pPr>
      <w:rPr>
        <w:rFonts w:ascii="Wingdings" w:hAnsi="Wingdings" w:hint="default"/>
      </w:rPr>
    </w:lvl>
    <w:lvl w:ilvl="6" w:tplc="CB7CD990" w:tentative="1">
      <w:start w:val="1"/>
      <w:numFmt w:val="bullet"/>
      <w:lvlText w:val=""/>
      <w:lvlJc w:val="left"/>
      <w:pPr>
        <w:ind w:left="5040" w:hanging="360"/>
      </w:pPr>
      <w:rPr>
        <w:rFonts w:ascii="Symbol" w:hAnsi="Symbol" w:hint="default"/>
      </w:rPr>
    </w:lvl>
    <w:lvl w:ilvl="7" w:tplc="077468AC" w:tentative="1">
      <w:start w:val="1"/>
      <w:numFmt w:val="bullet"/>
      <w:lvlText w:val="o"/>
      <w:lvlJc w:val="left"/>
      <w:pPr>
        <w:ind w:left="5760" w:hanging="360"/>
      </w:pPr>
      <w:rPr>
        <w:rFonts w:ascii="Courier New" w:hAnsi="Courier New" w:cs="Courier New" w:hint="default"/>
      </w:rPr>
    </w:lvl>
    <w:lvl w:ilvl="8" w:tplc="E8C220B4" w:tentative="1">
      <w:start w:val="1"/>
      <w:numFmt w:val="bullet"/>
      <w:lvlText w:val=""/>
      <w:lvlJc w:val="left"/>
      <w:pPr>
        <w:ind w:left="6480" w:hanging="360"/>
      </w:pPr>
      <w:rPr>
        <w:rFonts w:ascii="Wingdings" w:hAnsi="Wingdings" w:hint="default"/>
      </w:rPr>
    </w:lvl>
  </w:abstractNum>
  <w:abstractNum w:abstractNumId="1" w15:restartNumberingAfterBreak="0">
    <w:nsid w:val="04C51642"/>
    <w:multiLevelType w:val="hybridMultilevel"/>
    <w:tmpl w:val="0D6655AA"/>
    <w:lvl w:ilvl="0" w:tplc="E0D4CD94">
      <w:start w:val="1"/>
      <w:numFmt w:val="bullet"/>
      <w:lvlText w:val=""/>
      <w:lvlJc w:val="left"/>
      <w:pPr>
        <w:ind w:left="720" w:hanging="360"/>
      </w:pPr>
      <w:rPr>
        <w:rFonts w:ascii="Symbol" w:hAnsi="Symbol" w:hint="default"/>
      </w:rPr>
    </w:lvl>
    <w:lvl w:ilvl="1" w:tplc="40427C3A" w:tentative="1">
      <w:start w:val="1"/>
      <w:numFmt w:val="bullet"/>
      <w:lvlText w:val="o"/>
      <w:lvlJc w:val="left"/>
      <w:pPr>
        <w:ind w:left="1440" w:hanging="360"/>
      </w:pPr>
      <w:rPr>
        <w:rFonts w:ascii="Courier New" w:hAnsi="Courier New" w:cs="Courier New" w:hint="default"/>
      </w:rPr>
    </w:lvl>
    <w:lvl w:ilvl="2" w:tplc="51B2B26A" w:tentative="1">
      <w:start w:val="1"/>
      <w:numFmt w:val="bullet"/>
      <w:lvlText w:val=""/>
      <w:lvlJc w:val="left"/>
      <w:pPr>
        <w:ind w:left="2160" w:hanging="360"/>
      </w:pPr>
      <w:rPr>
        <w:rFonts w:ascii="Wingdings" w:hAnsi="Wingdings" w:hint="default"/>
      </w:rPr>
    </w:lvl>
    <w:lvl w:ilvl="3" w:tplc="0200369A" w:tentative="1">
      <w:start w:val="1"/>
      <w:numFmt w:val="bullet"/>
      <w:lvlText w:val=""/>
      <w:lvlJc w:val="left"/>
      <w:pPr>
        <w:ind w:left="2880" w:hanging="360"/>
      </w:pPr>
      <w:rPr>
        <w:rFonts w:ascii="Symbol" w:hAnsi="Symbol" w:hint="default"/>
      </w:rPr>
    </w:lvl>
    <w:lvl w:ilvl="4" w:tplc="FF200B4A" w:tentative="1">
      <w:start w:val="1"/>
      <w:numFmt w:val="bullet"/>
      <w:lvlText w:val="o"/>
      <w:lvlJc w:val="left"/>
      <w:pPr>
        <w:ind w:left="3600" w:hanging="360"/>
      </w:pPr>
      <w:rPr>
        <w:rFonts w:ascii="Courier New" w:hAnsi="Courier New" w:cs="Courier New" w:hint="default"/>
      </w:rPr>
    </w:lvl>
    <w:lvl w:ilvl="5" w:tplc="73248C9C" w:tentative="1">
      <w:start w:val="1"/>
      <w:numFmt w:val="bullet"/>
      <w:lvlText w:val=""/>
      <w:lvlJc w:val="left"/>
      <w:pPr>
        <w:ind w:left="4320" w:hanging="360"/>
      </w:pPr>
      <w:rPr>
        <w:rFonts w:ascii="Wingdings" w:hAnsi="Wingdings" w:hint="default"/>
      </w:rPr>
    </w:lvl>
    <w:lvl w:ilvl="6" w:tplc="BD2AAB86" w:tentative="1">
      <w:start w:val="1"/>
      <w:numFmt w:val="bullet"/>
      <w:lvlText w:val=""/>
      <w:lvlJc w:val="left"/>
      <w:pPr>
        <w:ind w:left="5040" w:hanging="360"/>
      </w:pPr>
      <w:rPr>
        <w:rFonts w:ascii="Symbol" w:hAnsi="Symbol" w:hint="default"/>
      </w:rPr>
    </w:lvl>
    <w:lvl w:ilvl="7" w:tplc="DF22C204" w:tentative="1">
      <w:start w:val="1"/>
      <w:numFmt w:val="bullet"/>
      <w:lvlText w:val="o"/>
      <w:lvlJc w:val="left"/>
      <w:pPr>
        <w:ind w:left="5760" w:hanging="360"/>
      </w:pPr>
      <w:rPr>
        <w:rFonts w:ascii="Courier New" w:hAnsi="Courier New" w:cs="Courier New" w:hint="default"/>
      </w:rPr>
    </w:lvl>
    <w:lvl w:ilvl="8" w:tplc="B556345A" w:tentative="1">
      <w:start w:val="1"/>
      <w:numFmt w:val="bullet"/>
      <w:lvlText w:val=""/>
      <w:lvlJc w:val="left"/>
      <w:pPr>
        <w:ind w:left="6480" w:hanging="360"/>
      </w:pPr>
      <w:rPr>
        <w:rFonts w:ascii="Wingdings" w:hAnsi="Wingdings" w:hint="default"/>
      </w:rPr>
    </w:lvl>
  </w:abstractNum>
  <w:abstractNum w:abstractNumId="2" w15:restartNumberingAfterBreak="0">
    <w:nsid w:val="05F40673"/>
    <w:multiLevelType w:val="hybridMultilevel"/>
    <w:tmpl w:val="29D0582A"/>
    <w:lvl w:ilvl="0" w:tplc="2A820900">
      <w:start w:val="1"/>
      <w:numFmt w:val="bullet"/>
      <w:lvlText w:val=""/>
      <w:lvlJc w:val="left"/>
      <w:pPr>
        <w:ind w:left="720" w:hanging="360"/>
      </w:pPr>
      <w:rPr>
        <w:rFonts w:ascii="Symbol" w:hAnsi="Symbol" w:hint="default"/>
      </w:rPr>
    </w:lvl>
    <w:lvl w:ilvl="1" w:tplc="A9A21DCC" w:tentative="1">
      <w:start w:val="1"/>
      <w:numFmt w:val="bullet"/>
      <w:lvlText w:val="o"/>
      <w:lvlJc w:val="left"/>
      <w:pPr>
        <w:ind w:left="1440" w:hanging="360"/>
      </w:pPr>
      <w:rPr>
        <w:rFonts w:ascii="Courier New" w:hAnsi="Courier New" w:cs="Courier New" w:hint="default"/>
      </w:rPr>
    </w:lvl>
    <w:lvl w:ilvl="2" w:tplc="76B09BFA" w:tentative="1">
      <w:start w:val="1"/>
      <w:numFmt w:val="bullet"/>
      <w:lvlText w:val=""/>
      <w:lvlJc w:val="left"/>
      <w:pPr>
        <w:ind w:left="2160" w:hanging="360"/>
      </w:pPr>
      <w:rPr>
        <w:rFonts w:ascii="Wingdings" w:hAnsi="Wingdings" w:hint="default"/>
      </w:rPr>
    </w:lvl>
    <w:lvl w:ilvl="3" w:tplc="51720738" w:tentative="1">
      <w:start w:val="1"/>
      <w:numFmt w:val="bullet"/>
      <w:lvlText w:val=""/>
      <w:lvlJc w:val="left"/>
      <w:pPr>
        <w:ind w:left="2880" w:hanging="360"/>
      </w:pPr>
      <w:rPr>
        <w:rFonts w:ascii="Symbol" w:hAnsi="Symbol" w:hint="default"/>
      </w:rPr>
    </w:lvl>
    <w:lvl w:ilvl="4" w:tplc="2EC6EC80" w:tentative="1">
      <w:start w:val="1"/>
      <w:numFmt w:val="bullet"/>
      <w:lvlText w:val="o"/>
      <w:lvlJc w:val="left"/>
      <w:pPr>
        <w:ind w:left="3600" w:hanging="360"/>
      </w:pPr>
      <w:rPr>
        <w:rFonts w:ascii="Courier New" w:hAnsi="Courier New" w:cs="Courier New" w:hint="default"/>
      </w:rPr>
    </w:lvl>
    <w:lvl w:ilvl="5" w:tplc="8A0683B4" w:tentative="1">
      <w:start w:val="1"/>
      <w:numFmt w:val="bullet"/>
      <w:lvlText w:val=""/>
      <w:lvlJc w:val="left"/>
      <w:pPr>
        <w:ind w:left="4320" w:hanging="360"/>
      </w:pPr>
      <w:rPr>
        <w:rFonts w:ascii="Wingdings" w:hAnsi="Wingdings" w:hint="default"/>
      </w:rPr>
    </w:lvl>
    <w:lvl w:ilvl="6" w:tplc="FDC411FC" w:tentative="1">
      <w:start w:val="1"/>
      <w:numFmt w:val="bullet"/>
      <w:lvlText w:val=""/>
      <w:lvlJc w:val="left"/>
      <w:pPr>
        <w:ind w:left="5040" w:hanging="360"/>
      </w:pPr>
      <w:rPr>
        <w:rFonts w:ascii="Symbol" w:hAnsi="Symbol" w:hint="default"/>
      </w:rPr>
    </w:lvl>
    <w:lvl w:ilvl="7" w:tplc="39BC7304" w:tentative="1">
      <w:start w:val="1"/>
      <w:numFmt w:val="bullet"/>
      <w:lvlText w:val="o"/>
      <w:lvlJc w:val="left"/>
      <w:pPr>
        <w:ind w:left="5760" w:hanging="360"/>
      </w:pPr>
      <w:rPr>
        <w:rFonts w:ascii="Courier New" w:hAnsi="Courier New" w:cs="Courier New" w:hint="default"/>
      </w:rPr>
    </w:lvl>
    <w:lvl w:ilvl="8" w:tplc="DF102D94" w:tentative="1">
      <w:start w:val="1"/>
      <w:numFmt w:val="bullet"/>
      <w:lvlText w:val=""/>
      <w:lvlJc w:val="left"/>
      <w:pPr>
        <w:ind w:left="6480" w:hanging="360"/>
      </w:pPr>
      <w:rPr>
        <w:rFonts w:ascii="Wingdings" w:hAnsi="Wingdings" w:hint="default"/>
      </w:rPr>
    </w:lvl>
  </w:abstractNum>
  <w:abstractNum w:abstractNumId="3" w15:restartNumberingAfterBreak="0">
    <w:nsid w:val="069B28A8"/>
    <w:multiLevelType w:val="hybridMultilevel"/>
    <w:tmpl w:val="BA7014A0"/>
    <w:lvl w:ilvl="0" w:tplc="EFBA6FB4">
      <w:start w:val="1"/>
      <w:numFmt w:val="bullet"/>
      <w:lvlText w:val=""/>
      <w:lvlJc w:val="left"/>
      <w:pPr>
        <w:ind w:left="720" w:hanging="360"/>
      </w:pPr>
      <w:rPr>
        <w:rFonts w:ascii="Symbol" w:hAnsi="Symbol" w:hint="default"/>
      </w:rPr>
    </w:lvl>
    <w:lvl w:ilvl="1" w:tplc="AACCFB98" w:tentative="1">
      <w:start w:val="1"/>
      <w:numFmt w:val="bullet"/>
      <w:lvlText w:val="o"/>
      <w:lvlJc w:val="left"/>
      <w:pPr>
        <w:ind w:left="1440" w:hanging="360"/>
      </w:pPr>
      <w:rPr>
        <w:rFonts w:ascii="Courier New" w:hAnsi="Courier New" w:cs="Courier New" w:hint="default"/>
      </w:rPr>
    </w:lvl>
    <w:lvl w:ilvl="2" w:tplc="AB14A254" w:tentative="1">
      <w:start w:val="1"/>
      <w:numFmt w:val="bullet"/>
      <w:lvlText w:val=""/>
      <w:lvlJc w:val="left"/>
      <w:pPr>
        <w:ind w:left="2160" w:hanging="360"/>
      </w:pPr>
      <w:rPr>
        <w:rFonts w:ascii="Wingdings" w:hAnsi="Wingdings" w:hint="default"/>
      </w:rPr>
    </w:lvl>
    <w:lvl w:ilvl="3" w:tplc="0D0E497C" w:tentative="1">
      <w:start w:val="1"/>
      <w:numFmt w:val="bullet"/>
      <w:lvlText w:val=""/>
      <w:lvlJc w:val="left"/>
      <w:pPr>
        <w:ind w:left="2880" w:hanging="360"/>
      </w:pPr>
      <w:rPr>
        <w:rFonts w:ascii="Symbol" w:hAnsi="Symbol" w:hint="default"/>
      </w:rPr>
    </w:lvl>
    <w:lvl w:ilvl="4" w:tplc="8B166DE2" w:tentative="1">
      <w:start w:val="1"/>
      <w:numFmt w:val="bullet"/>
      <w:lvlText w:val="o"/>
      <w:lvlJc w:val="left"/>
      <w:pPr>
        <w:ind w:left="3600" w:hanging="360"/>
      </w:pPr>
      <w:rPr>
        <w:rFonts w:ascii="Courier New" w:hAnsi="Courier New" w:cs="Courier New" w:hint="default"/>
      </w:rPr>
    </w:lvl>
    <w:lvl w:ilvl="5" w:tplc="F0DA7956" w:tentative="1">
      <w:start w:val="1"/>
      <w:numFmt w:val="bullet"/>
      <w:lvlText w:val=""/>
      <w:lvlJc w:val="left"/>
      <w:pPr>
        <w:ind w:left="4320" w:hanging="360"/>
      </w:pPr>
      <w:rPr>
        <w:rFonts w:ascii="Wingdings" w:hAnsi="Wingdings" w:hint="default"/>
      </w:rPr>
    </w:lvl>
    <w:lvl w:ilvl="6" w:tplc="6E8A1CF0" w:tentative="1">
      <w:start w:val="1"/>
      <w:numFmt w:val="bullet"/>
      <w:lvlText w:val=""/>
      <w:lvlJc w:val="left"/>
      <w:pPr>
        <w:ind w:left="5040" w:hanging="360"/>
      </w:pPr>
      <w:rPr>
        <w:rFonts w:ascii="Symbol" w:hAnsi="Symbol" w:hint="default"/>
      </w:rPr>
    </w:lvl>
    <w:lvl w:ilvl="7" w:tplc="A0C8A1BA" w:tentative="1">
      <w:start w:val="1"/>
      <w:numFmt w:val="bullet"/>
      <w:lvlText w:val="o"/>
      <w:lvlJc w:val="left"/>
      <w:pPr>
        <w:ind w:left="5760" w:hanging="360"/>
      </w:pPr>
      <w:rPr>
        <w:rFonts w:ascii="Courier New" w:hAnsi="Courier New" w:cs="Courier New" w:hint="default"/>
      </w:rPr>
    </w:lvl>
    <w:lvl w:ilvl="8" w:tplc="D8BAF496" w:tentative="1">
      <w:start w:val="1"/>
      <w:numFmt w:val="bullet"/>
      <w:lvlText w:val=""/>
      <w:lvlJc w:val="left"/>
      <w:pPr>
        <w:ind w:left="6480" w:hanging="360"/>
      </w:pPr>
      <w:rPr>
        <w:rFonts w:ascii="Wingdings" w:hAnsi="Wingdings" w:hint="default"/>
      </w:rPr>
    </w:lvl>
  </w:abstractNum>
  <w:abstractNum w:abstractNumId="4" w15:restartNumberingAfterBreak="0">
    <w:nsid w:val="08136607"/>
    <w:multiLevelType w:val="hybridMultilevel"/>
    <w:tmpl w:val="E400946E"/>
    <w:lvl w:ilvl="0" w:tplc="F51CE39A">
      <w:start w:val="1"/>
      <w:numFmt w:val="bullet"/>
      <w:lvlText w:val=""/>
      <w:lvlJc w:val="left"/>
      <w:pPr>
        <w:ind w:left="720" w:hanging="360"/>
      </w:pPr>
      <w:rPr>
        <w:rFonts w:ascii="Symbol" w:hAnsi="Symbol" w:hint="default"/>
      </w:rPr>
    </w:lvl>
    <w:lvl w:ilvl="1" w:tplc="06842F34" w:tentative="1">
      <w:start w:val="1"/>
      <w:numFmt w:val="bullet"/>
      <w:lvlText w:val="o"/>
      <w:lvlJc w:val="left"/>
      <w:pPr>
        <w:ind w:left="1440" w:hanging="360"/>
      </w:pPr>
      <w:rPr>
        <w:rFonts w:ascii="Courier New" w:hAnsi="Courier New" w:cs="Courier New" w:hint="default"/>
      </w:rPr>
    </w:lvl>
    <w:lvl w:ilvl="2" w:tplc="39BA25CC" w:tentative="1">
      <w:start w:val="1"/>
      <w:numFmt w:val="bullet"/>
      <w:lvlText w:val=""/>
      <w:lvlJc w:val="left"/>
      <w:pPr>
        <w:ind w:left="2160" w:hanging="360"/>
      </w:pPr>
      <w:rPr>
        <w:rFonts w:ascii="Wingdings" w:hAnsi="Wingdings" w:hint="default"/>
      </w:rPr>
    </w:lvl>
    <w:lvl w:ilvl="3" w:tplc="707A66D2" w:tentative="1">
      <w:start w:val="1"/>
      <w:numFmt w:val="bullet"/>
      <w:lvlText w:val=""/>
      <w:lvlJc w:val="left"/>
      <w:pPr>
        <w:ind w:left="2880" w:hanging="360"/>
      </w:pPr>
      <w:rPr>
        <w:rFonts w:ascii="Symbol" w:hAnsi="Symbol" w:hint="default"/>
      </w:rPr>
    </w:lvl>
    <w:lvl w:ilvl="4" w:tplc="14DCAE6E" w:tentative="1">
      <w:start w:val="1"/>
      <w:numFmt w:val="bullet"/>
      <w:lvlText w:val="o"/>
      <w:lvlJc w:val="left"/>
      <w:pPr>
        <w:ind w:left="3600" w:hanging="360"/>
      </w:pPr>
      <w:rPr>
        <w:rFonts w:ascii="Courier New" w:hAnsi="Courier New" w:cs="Courier New" w:hint="default"/>
      </w:rPr>
    </w:lvl>
    <w:lvl w:ilvl="5" w:tplc="4E5212A0" w:tentative="1">
      <w:start w:val="1"/>
      <w:numFmt w:val="bullet"/>
      <w:lvlText w:val=""/>
      <w:lvlJc w:val="left"/>
      <w:pPr>
        <w:ind w:left="4320" w:hanging="360"/>
      </w:pPr>
      <w:rPr>
        <w:rFonts w:ascii="Wingdings" w:hAnsi="Wingdings" w:hint="default"/>
      </w:rPr>
    </w:lvl>
    <w:lvl w:ilvl="6" w:tplc="EF74C3AE" w:tentative="1">
      <w:start w:val="1"/>
      <w:numFmt w:val="bullet"/>
      <w:lvlText w:val=""/>
      <w:lvlJc w:val="left"/>
      <w:pPr>
        <w:ind w:left="5040" w:hanging="360"/>
      </w:pPr>
      <w:rPr>
        <w:rFonts w:ascii="Symbol" w:hAnsi="Symbol" w:hint="default"/>
      </w:rPr>
    </w:lvl>
    <w:lvl w:ilvl="7" w:tplc="79DC5938" w:tentative="1">
      <w:start w:val="1"/>
      <w:numFmt w:val="bullet"/>
      <w:lvlText w:val="o"/>
      <w:lvlJc w:val="left"/>
      <w:pPr>
        <w:ind w:left="5760" w:hanging="360"/>
      </w:pPr>
      <w:rPr>
        <w:rFonts w:ascii="Courier New" w:hAnsi="Courier New" w:cs="Courier New" w:hint="default"/>
      </w:rPr>
    </w:lvl>
    <w:lvl w:ilvl="8" w:tplc="1884E2E2" w:tentative="1">
      <w:start w:val="1"/>
      <w:numFmt w:val="bullet"/>
      <w:lvlText w:val=""/>
      <w:lvlJc w:val="left"/>
      <w:pPr>
        <w:ind w:left="6480" w:hanging="360"/>
      </w:pPr>
      <w:rPr>
        <w:rFonts w:ascii="Wingdings" w:hAnsi="Wingdings" w:hint="default"/>
      </w:rPr>
    </w:lvl>
  </w:abstractNum>
  <w:abstractNum w:abstractNumId="5" w15:restartNumberingAfterBreak="0">
    <w:nsid w:val="0904056F"/>
    <w:multiLevelType w:val="hybridMultilevel"/>
    <w:tmpl w:val="533483E8"/>
    <w:lvl w:ilvl="0" w:tplc="965A9B34">
      <w:start w:val="1"/>
      <w:numFmt w:val="lowerLetter"/>
      <w:lvlText w:val="%1)"/>
      <w:lvlJc w:val="left"/>
      <w:pPr>
        <w:ind w:left="720" w:hanging="360"/>
      </w:pPr>
    </w:lvl>
    <w:lvl w:ilvl="1" w:tplc="9C2837F0" w:tentative="1">
      <w:start w:val="1"/>
      <w:numFmt w:val="lowerLetter"/>
      <w:lvlText w:val="%2."/>
      <w:lvlJc w:val="left"/>
      <w:pPr>
        <w:ind w:left="1440" w:hanging="360"/>
      </w:pPr>
    </w:lvl>
    <w:lvl w:ilvl="2" w:tplc="5BBA6494" w:tentative="1">
      <w:start w:val="1"/>
      <w:numFmt w:val="lowerRoman"/>
      <w:lvlText w:val="%3."/>
      <w:lvlJc w:val="right"/>
      <w:pPr>
        <w:ind w:left="2160" w:hanging="180"/>
      </w:pPr>
    </w:lvl>
    <w:lvl w:ilvl="3" w:tplc="EF402E4A" w:tentative="1">
      <w:start w:val="1"/>
      <w:numFmt w:val="decimal"/>
      <w:lvlText w:val="%4."/>
      <w:lvlJc w:val="left"/>
      <w:pPr>
        <w:ind w:left="2880" w:hanging="360"/>
      </w:pPr>
    </w:lvl>
    <w:lvl w:ilvl="4" w:tplc="56880D2A" w:tentative="1">
      <w:start w:val="1"/>
      <w:numFmt w:val="lowerLetter"/>
      <w:lvlText w:val="%5."/>
      <w:lvlJc w:val="left"/>
      <w:pPr>
        <w:ind w:left="3600" w:hanging="360"/>
      </w:pPr>
    </w:lvl>
    <w:lvl w:ilvl="5" w:tplc="65D8A6EA" w:tentative="1">
      <w:start w:val="1"/>
      <w:numFmt w:val="lowerRoman"/>
      <w:lvlText w:val="%6."/>
      <w:lvlJc w:val="right"/>
      <w:pPr>
        <w:ind w:left="4320" w:hanging="180"/>
      </w:pPr>
    </w:lvl>
    <w:lvl w:ilvl="6" w:tplc="F788E21E" w:tentative="1">
      <w:start w:val="1"/>
      <w:numFmt w:val="decimal"/>
      <w:lvlText w:val="%7."/>
      <w:lvlJc w:val="left"/>
      <w:pPr>
        <w:ind w:left="5040" w:hanging="360"/>
      </w:pPr>
    </w:lvl>
    <w:lvl w:ilvl="7" w:tplc="58922DA8" w:tentative="1">
      <w:start w:val="1"/>
      <w:numFmt w:val="lowerLetter"/>
      <w:lvlText w:val="%8."/>
      <w:lvlJc w:val="left"/>
      <w:pPr>
        <w:ind w:left="5760" w:hanging="360"/>
      </w:pPr>
    </w:lvl>
    <w:lvl w:ilvl="8" w:tplc="FF424C28" w:tentative="1">
      <w:start w:val="1"/>
      <w:numFmt w:val="lowerRoman"/>
      <w:lvlText w:val="%9."/>
      <w:lvlJc w:val="right"/>
      <w:pPr>
        <w:ind w:left="6480" w:hanging="180"/>
      </w:pPr>
    </w:lvl>
  </w:abstractNum>
  <w:abstractNum w:abstractNumId="6" w15:restartNumberingAfterBreak="0">
    <w:nsid w:val="0B0207E7"/>
    <w:multiLevelType w:val="hybridMultilevel"/>
    <w:tmpl w:val="967460BA"/>
    <w:lvl w:ilvl="0" w:tplc="B67AE6EE">
      <w:numFmt w:val="bullet"/>
      <w:lvlText w:val="-"/>
      <w:lvlJc w:val="left"/>
      <w:pPr>
        <w:ind w:left="1080" w:hanging="360"/>
      </w:pPr>
      <w:rPr>
        <w:rFonts w:ascii="Calibri" w:eastAsia="Times New Roman" w:hAnsi="Calibri" w:cs="Calibri" w:hint="default"/>
      </w:rPr>
    </w:lvl>
    <w:lvl w:ilvl="1" w:tplc="CDE20BE0" w:tentative="1">
      <w:start w:val="1"/>
      <w:numFmt w:val="bullet"/>
      <w:lvlText w:val="o"/>
      <w:lvlJc w:val="left"/>
      <w:pPr>
        <w:ind w:left="1800" w:hanging="360"/>
      </w:pPr>
      <w:rPr>
        <w:rFonts w:ascii="Courier New" w:hAnsi="Courier New" w:cs="Courier New" w:hint="default"/>
      </w:rPr>
    </w:lvl>
    <w:lvl w:ilvl="2" w:tplc="EE5C0966" w:tentative="1">
      <w:start w:val="1"/>
      <w:numFmt w:val="bullet"/>
      <w:lvlText w:val=""/>
      <w:lvlJc w:val="left"/>
      <w:pPr>
        <w:ind w:left="2520" w:hanging="360"/>
      </w:pPr>
      <w:rPr>
        <w:rFonts w:ascii="Wingdings" w:hAnsi="Wingdings" w:hint="default"/>
      </w:rPr>
    </w:lvl>
    <w:lvl w:ilvl="3" w:tplc="D3E6975E" w:tentative="1">
      <w:start w:val="1"/>
      <w:numFmt w:val="bullet"/>
      <w:lvlText w:val=""/>
      <w:lvlJc w:val="left"/>
      <w:pPr>
        <w:ind w:left="3240" w:hanging="360"/>
      </w:pPr>
      <w:rPr>
        <w:rFonts w:ascii="Symbol" w:hAnsi="Symbol" w:hint="default"/>
      </w:rPr>
    </w:lvl>
    <w:lvl w:ilvl="4" w:tplc="728CE934" w:tentative="1">
      <w:start w:val="1"/>
      <w:numFmt w:val="bullet"/>
      <w:lvlText w:val="o"/>
      <w:lvlJc w:val="left"/>
      <w:pPr>
        <w:ind w:left="3960" w:hanging="360"/>
      </w:pPr>
      <w:rPr>
        <w:rFonts w:ascii="Courier New" w:hAnsi="Courier New" w:cs="Courier New" w:hint="default"/>
      </w:rPr>
    </w:lvl>
    <w:lvl w:ilvl="5" w:tplc="02CE0CD6" w:tentative="1">
      <w:start w:val="1"/>
      <w:numFmt w:val="bullet"/>
      <w:lvlText w:val=""/>
      <w:lvlJc w:val="left"/>
      <w:pPr>
        <w:ind w:left="4680" w:hanging="360"/>
      </w:pPr>
      <w:rPr>
        <w:rFonts w:ascii="Wingdings" w:hAnsi="Wingdings" w:hint="default"/>
      </w:rPr>
    </w:lvl>
    <w:lvl w:ilvl="6" w:tplc="D56C215E" w:tentative="1">
      <w:start w:val="1"/>
      <w:numFmt w:val="bullet"/>
      <w:lvlText w:val=""/>
      <w:lvlJc w:val="left"/>
      <w:pPr>
        <w:ind w:left="5400" w:hanging="360"/>
      </w:pPr>
      <w:rPr>
        <w:rFonts w:ascii="Symbol" w:hAnsi="Symbol" w:hint="default"/>
      </w:rPr>
    </w:lvl>
    <w:lvl w:ilvl="7" w:tplc="880EE042" w:tentative="1">
      <w:start w:val="1"/>
      <w:numFmt w:val="bullet"/>
      <w:lvlText w:val="o"/>
      <w:lvlJc w:val="left"/>
      <w:pPr>
        <w:ind w:left="6120" w:hanging="360"/>
      </w:pPr>
      <w:rPr>
        <w:rFonts w:ascii="Courier New" w:hAnsi="Courier New" w:cs="Courier New" w:hint="default"/>
      </w:rPr>
    </w:lvl>
    <w:lvl w:ilvl="8" w:tplc="033688D0" w:tentative="1">
      <w:start w:val="1"/>
      <w:numFmt w:val="bullet"/>
      <w:lvlText w:val=""/>
      <w:lvlJc w:val="left"/>
      <w:pPr>
        <w:ind w:left="6840" w:hanging="360"/>
      </w:pPr>
      <w:rPr>
        <w:rFonts w:ascii="Wingdings" w:hAnsi="Wingdings" w:hint="default"/>
      </w:rPr>
    </w:lvl>
  </w:abstractNum>
  <w:abstractNum w:abstractNumId="7" w15:restartNumberingAfterBreak="0">
    <w:nsid w:val="11116EA1"/>
    <w:multiLevelType w:val="hybridMultilevel"/>
    <w:tmpl w:val="DB2A8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5D1A62"/>
    <w:multiLevelType w:val="hybridMultilevel"/>
    <w:tmpl w:val="C49E8AFA"/>
    <w:lvl w:ilvl="0" w:tplc="F5BA7016">
      <w:start w:val="1"/>
      <w:numFmt w:val="bullet"/>
      <w:lvlText w:val=""/>
      <w:lvlJc w:val="left"/>
      <w:pPr>
        <w:ind w:left="720" w:hanging="360"/>
      </w:pPr>
      <w:rPr>
        <w:rFonts w:ascii="Symbol" w:hAnsi="Symbol" w:hint="default"/>
      </w:rPr>
    </w:lvl>
    <w:lvl w:ilvl="1" w:tplc="69FA08B8">
      <w:start w:val="1"/>
      <w:numFmt w:val="bullet"/>
      <w:lvlText w:val="o"/>
      <w:lvlJc w:val="left"/>
      <w:pPr>
        <w:ind w:left="1440" w:hanging="360"/>
      </w:pPr>
      <w:rPr>
        <w:rFonts w:ascii="Courier New" w:hAnsi="Courier New" w:cs="Courier New" w:hint="default"/>
      </w:rPr>
    </w:lvl>
    <w:lvl w:ilvl="2" w:tplc="F10CE8CE" w:tentative="1">
      <w:start w:val="1"/>
      <w:numFmt w:val="bullet"/>
      <w:lvlText w:val=""/>
      <w:lvlJc w:val="left"/>
      <w:pPr>
        <w:ind w:left="2160" w:hanging="360"/>
      </w:pPr>
      <w:rPr>
        <w:rFonts w:ascii="Wingdings" w:hAnsi="Wingdings" w:hint="default"/>
      </w:rPr>
    </w:lvl>
    <w:lvl w:ilvl="3" w:tplc="AE5C8F90" w:tentative="1">
      <w:start w:val="1"/>
      <w:numFmt w:val="bullet"/>
      <w:lvlText w:val=""/>
      <w:lvlJc w:val="left"/>
      <w:pPr>
        <w:ind w:left="2880" w:hanging="360"/>
      </w:pPr>
      <w:rPr>
        <w:rFonts w:ascii="Symbol" w:hAnsi="Symbol" w:hint="default"/>
      </w:rPr>
    </w:lvl>
    <w:lvl w:ilvl="4" w:tplc="1E6A3EA6" w:tentative="1">
      <w:start w:val="1"/>
      <w:numFmt w:val="bullet"/>
      <w:lvlText w:val="o"/>
      <w:lvlJc w:val="left"/>
      <w:pPr>
        <w:ind w:left="3600" w:hanging="360"/>
      </w:pPr>
      <w:rPr>
        <w:rFonts w:ascii="Courier New" w:hAnsi="Courier New" w:cs="Courier New" w:hint="default"/>
      </w:rPr>
    </w:lvl>
    <w:lvl w:ilvl="5" w:tplc="B6708006" w:tentative="1">
      <w:start w:val="1"/>
      <w:numFmt w:val="bullet"/>
      <w:lvlText w:val=""/>
      <w:lvlJc w:val="left"/>
      <w:pPr>
        <w:ind w:left="4320" w:hanging="360"/>
      </w:pPr>
      <w:rPr>
        <w:rFonts w:ascii="Wingdings" w:hAnsi="Wingdings" w:hint="default"/>
      </w:rPr>
    </w:lvl>
    <w:lvl w:ilvl="6" w:tplc="FB548C00" w:tentative="1">
      <w:start w:val="1"/>
      <w:numFmt w:val="bullet"/>
      <w:lvlText w:val=""/>
      <w:lvlJc w:val="left"/>
      <w:pPr>
        <w:ind w:left="5040" w:hanging="360"/>
      </w:pPr>
      <w:rPr>
        <w:rFonts w:ascii="Symbol" w:hAnsi="Symbol" w:hint="default"/>
      </w:rPr>
    </w:lvl>
    <w:lvl w:ilvl="7" w:tplc="878A1D68" w:tentative="1">
      <w:start w:val="1"/>
      <w:numFmt w:val="bullet"/>
      <w:lvlText w:val="o"/>
      <w:lvlJc w:val="left"/>
      <w:pPr>
        <w:ind w:left="5760" w:hanging="360"/>
      </w:pPr>
      <w:rPr>
        <w:rFonts w:ascii="Courier New" w:hAnsi="Courier New" w:cs="Courier New" w:hint="default"/>
      </w:rPr>
    </w:lvl>
    <w:lvl w:ilvl="8" w:tplc="87B6BDD8" w:tentative="1">
      <w:start w:val="1"/>
      <w:numFmt w:val="bullet"/>
      <w:lvlText w:val=""/>
      <w:lvlJc w:val="left"/>
      <w:pPr>
        <w:ind w:left="6480" w:hanging="360"/>
      </w:pPr>
      <w:rPr>
        <w:rFonts w:ascii="Wingdings" w:hAnsi="Wingdings" w:hint="default"/>
      </w:rPr>
    </w:lvl>
  </w:abstractNum>
  <w:abstractNum w:abstractNumId="9" w15:restartNumberingAfterBreak="0">
    <w:nsid w:val="15435385"/>
    <w:multiLevelType w:val="hybridMultilevel"/>
    <w:tmpl w:val="B044AD5E"/>
    <w:lvl w:ilvl="0" w:tplc="795C4098">
      <w:numFmt w:val="bullet"/>
      <w:lvlText w:val="-"/>
      <w:lvlJc w:val="left"/>
      <w:pPr>
        <w:ind w:left="720" w:hanging="360"/>
      </w:pPr>
      <w:rPr>
        <w:rFonts w:ascii="Calibri" w:eastAsia="Times New Roman" w:hAnsi="Calibri" w:cs="Calibri" w:hint="default"/>
      </w:rPr>
    </w:lvl>
    <w:lvl w:ilvl="1" w:tplc="53242094" w:tentative="1">
      <w:start w:val="1"/>
      <w:numFmt w:val="bullet"/>
      <w:lvlText w:val="o"/>
      <w:lvlJc w:val="left"/>
      <w:pPr>
        <w:ind w:left="1440" w:hanging="360"/>
      </w:pPr>
      <w:rPr>
        <w:rFonts w:ascii="Courier New" w:hAnsi="Courier New" w:cs="Courier New" w:hint="default"/>
      </w:rPr>
    </w:lvl>
    <w:lvl w:ilvl="2" w:tplc="5338E7E6" w:tentative="1">
      <w:start w:val="1"/>
      <w:numFmt w:val="bullet"/>
      <w:lvlText w:val=""/>
      <w:lvlJc w:val="left"/>
      <w:pPr>
        <w:ind w:left="2160" w:hanging="360"/>
      </w:pPr>
      <w:rPr>
        <w:rFonts w:ascii="Wingdings" w:hAnsi="Wingdings" w:hint="default"/>
      </w:rPr>
    </w:lvl>
    <w:lvl w:ilvl="3" w:tplc="23C48692" w:tentative="1">
      <w:start w:val="1"/>
      <w:numFmt w:val="bullet"/>
      <w:lvlText w:val=""/>
      <w:lvlJc w:val="left"/>
      <w:pPr>
        <w:ind w:left="2880" w:hanging="360"/>
      </w:pPr>
      <w:rPr>
        <w:rFonts w:ascii="Symbol" w:hAnsi="Symbol" w:hint="default"/>
      </w:rPr>
    </w:lvl>
    <w:lvl w:ilvl="4" w:tplc="104EEC0C" w:tentative="1">
      <w:start w:val="1"/>
      <w:numFmt w:val="bullet"/>
      <w:lvlText w:val="o"/>
      <w:lvlJc w:val="left"/>
      <w:pPr>
        <w:ind w:left="3600" w:hanging="360"/>
      </w:pPr>
      <w:rPr>
        <w:rFonts w:ascii="Courier New" w:hAnsi="Courier New" w:cs="Courier New" w:hint="default"/>
      </w:rPr>
    </w:lvl>
    <w:lvl w:ilvl="5" w:tplc="30126DE8" w:tentative="1">
      <w:start w:val="1"/>
      <w:numFmt w:val="bullet"/>
      <w:lvlText w:val=""/>
      <w:lvlJc w:val="left"/>
      <w:pPr>
        <w:ind w:left="4320" w:hanging="360"/>
      </w:pPr>
      <w:rPr>
        <w:rFonts w:ascii="Wingdings" w:hAnsi="Wingdings" w:hint="default"/>
      </w:rPr>
    </w:lvl>
    <w:lvl w:ilvl="6" w:tplc="F9E0BAE4" w:tentative="1">
      <w:start w:val="1"/>
      <w:numFmt w:val="bullet"/>
      <w:lvlText w:val=""/>
      <w:lvlJc w:val="left"/>
      <w:pPr>
        <w:ind w:left="5040" w:hanging="360"/>
      </w:pPr>
      <w:rPr>
        <w:rFonts w:ascii="Symbol" w:hAnsi="Symbol" w:hint="default"/>
      </w:rPr>
    </w:lvl>
    <w:lvl w:ilvl="7" w:tplc="6AB88B3E" w:tentative="1">
      <w:start w:val="1"/>
      <w:numFmt w:val="bullet"/>
      <w:lvlText w:val="o"/>
      <w:lvlJc w:val="left"/>
      <w:pPr>
        <w:ind w:left="5760" w:hanging="360"/>
      </w:pPr>
      <w:rPr>
        <w:rFonts w:ascii="Courier New" w:hAnsi="Courier New" w:cs="Courier New" w:hint="default"/>
      </w:rPr>
    </w:lvl>
    <w:lvl w:ilvl="8" w:tplc="5E00A2EE" w:tentative="1">
      <w:start w:val="1"/>
      <w:numFmt w:val="bullet"/>
      <w:lvlText w:val=""/>
      <w:lvlJc w:val="left"/>
      <w:pPr>
        <w:ind w:left="6480" w:hanging="360"/>
      </w:pPr>
      <w:rPr>
        <w:rFonts w:ascii="Wingdings" w:hAnsi="Wingdings" w:hint="default"/>
      </w:rPr>
    </w:lvl>
  </w:abstractNum>
  <w:abstractNum w:abstractNumId="10" w15:restartNumberingAfterBreak="0">
    <w:nsid w:val="1FC34451"/>
    <w:multiLevelType w:val="hybridMultilevel"/>
    <w:tmpl w:val="EB8CE880"/>
    <w:lvl w:ilvl="0" w:tplc="2688AF22">
      <w:start w:val="1"/>
      <w:numFmt w:val="decimal"/>
      <w:pStyle w:val="ListNumber"/>
      <w:lvlText w:val="%1."/>
      <w:lvlJc w:val="left"/>
      <w:pPr>
        <w:ind w:left="360" w:hanging="360"/>
      </w:pPr>
    </w:lvl>
    <w:lvl w:ilvl="1" w:tplc="26865E24">
      <w:start w:val="1"/>
      <w:numFmt w:val="lowerLetter"/>
      <w:lvlText w:val="%2."/>
      <w:lvlJc w:val="left"/>
      <w:pPr>
        <w:ind w:left="1080" w:hanging="360"/>
      </w:pPr>
    </w:lvl>
    <w:lvl w:ilvl="2" w:tplc="23386FD2" w:tentative="1">
      <w:start w:val="1"/>
      <w:numFmt w:val="lowerRoman"/>
      <w:lvlText w:val="%3."/>
      <w:lvlJc w:val="right"/>
      <w:pPr>
        <w:ind w:left="1800" w:hanging="180"/>
      </w:pPr>
    </w:lvl>
    <w:lvl w:ilvl="3" w:tplc="4788881C" w:tentative="1">
      <w:start w:val="1"/>
      <w:numFmt w:val="decimal"/>
      <w:lvlText w:val="%4."/>
      <w:lvlJc w:val="left"/>
      <w:pPr>
        <w:ind w:left="2520" w:hanging="360"/>
      </w:pPr>
    </w:lvl>
    <w:lvl w:ilvl="4" w:tplc="1F5EB514" w:tentative="1">
      <w:start w:val="1"/>
      <w:numFmt w:val="lowerLetter"/>
      <w:lvlText w:val="%5."/>
      <w:lvlJc w:val="left"/>
      <w:pPr>
        <w:ind w:left="3240" w:hanging="360"/>
      </w:pPr>
    </w:lvl>
    <w:lvl w:ilvl="5" w:tplc="329CEFD2" w:tentative="1">
      <w:start w:val="1"/>
      <w:numFmt w:val="lowerRoman"/>
      <w:lvlText w:val="%6."/>
      <w:lvlJc w:val="right"/>
      <w:pPr>
        <w:ind w:left="3960" w:hanging="180"/>
      </w:pPr>
    </w:lvl>
    <w:lvl w:ilvl="6" w:tplc="D9F63924" w:tentative="1">
      <w:start w:val="1"/>
      <w:numFmt w:val="decimal"/>
      <w:lvlText w:val="%7."/>
      <w:lvlJc w:val="left"/>
      <w:pPr>
        <w:ind w:left="4680" w:hanging="360"/>
      </w:pPr>
    </w:lvl>
    <w:lvl w:ilvl="7" w:tplc="851276AE" w:tentative="1">
      <w:start w:val="1"/>
      <w:numFmt w:val="lowerLetter"/>
      <w:lvlText w:val="%8."/>
      <w:lvlJc w:val="left"/>
      <w:pPr>
        <w:ind w:left="5400" w:hanging="360"/>
      </w:pPr>
    </w:lvl>
    <w:lvl w:ilvl="8" w:tplc="60F405DA" w:tentative="1">
      <w:start w:val="1"/>
      <w:numFmt w:val="lowerRoman"/>
      <w:lvlText w:val="%9."/>
      <w:lvlJc w:val="right"/>
      <w:pPr>
        <w:ind w:left="6120" w:hanging="180"/>
      </w:pPr>
    </w:lvl>
  </w:abstractNum>
  <w:abstractNum w:abstractNumId="11" w15:restartNumberingAfterBreak="0">
    <w:nsid w:val="25962B76"/>
    <w:multiLevelType w:val="hybridMultilevel"/>
    <w:tmpl w:val="8A4AE0D8"/>
    <w:lvl w:ilvl="0" w:tplc="3D38EF62">
      <w:start w:val="1"/>
      <w:numFmt w:val="lowerRoman"/>
      <w:lvlText w:val="(%1)"/>
      <w:lvlJc w:val="right"/>
      <w:pPr>
        <w:ind w:left="1287" w:hanging="360"/>
      </w:pPr>
      <w:rPr>
        <w:rFonts w:ascii="Times New Roman" w:eastAsia="Times New Roman" w:hAnsi="Times New Roman" w:cs="Times New Roman"/>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30D04B6E"/>
    <w:multiLevelType w:val="hybridMultilevel"/>
    <w:tmpl w:val="1FA8EDAA"/>
    <w:lvl w:ilvl="0" w:tplc="23EC80AE">
      <w:start w:val="1"/>
      <w:numFmt w:val="bullet"/>
      <w:lvlText w:val=""/>
      <w:lvlJc w:val="left"/>
      <w:pPr>
        <w:ind w:left="720" w:hanging="360"/>
      </w:pPr>
      <w:rPr>
        <w:rFonts w:ascii="Symbol" w:hAnsi="Symbol" w:hint="default"/>
      </w:rPr>
    </w:lvl>
    <w:lvl w:ilvl="1" w:tplc="2B84B770" w:tentative="1">
      <w:start w:val="1"/>
      <w:numFmt w:val="bullet"/>
      <w:lvlText w:val="o"/>
      <w:lvlJc w:val="left"/>
      <w:pPr>
        <w:ind w:left="1440" w:hanging="360"/>
      </w:pPr>
      <w:rPr>
        <w:rFonts w:ascii="Courier New" w:hAnsi="Courier New" w:cs="Courier New" w:hint="default"/>
      </w:rPr>
    </w:lvl>
    <w:lvl w:ilvl="2" w:tplc="E3E4613C" w:tentative="1">
      <w:start w:val="1"/>
      <w:numFmt w:val="bullet"/>
      <w:lvlText w:val=""/>
      <w:lvlJc w:val="left"/>
      <w:pPr>
        <w:ind w:left="2160" w:hanging="360"/>
      </w:pPr>
      <w:rPr>
        <w:rFonts w:ascii="Wingdings" w:hAnsi="Wingdings" w:hint="default"/>
      </w:rPr>
    </w:lvl>
    <w:lvl w:ilvl="3" w:tplc="A3463FDA" w:tentative="1">
      <w:start w:val="1"/>
      <w:numFmt w:val="bullet"/>
      <w:lvlText w:val=""/>
      <w:lvlJc w:val="left"/>
      <w:pPr>
        <w:ind w:left="2880" w:hanging="360"/>
      </w:pPr>
      <w:rPr>
        <w:rFonts w:ascii="Symbol" w:hAnsi="Symbol" w:hint="default"/>
      </w:rPr>
    </w:lvl>
    <w:lvl w:ilvl="4" w:tplc="0F267E20" w:tentative="1">
      <w:start w:val="1"/>
      <w:numFmt w:val="bullet"/>
      <w:lvlText w:val="o"/>
      <w:lvlJc w:val="left"/>
      <w:pPr>
        <w:ind w:left="3600" w:hanging="360"/>
      </w:pPr>
      <w:rPr>
        <w:rFonts w:ascii="Courier New" w:hAnsi="Courier New" w:cs="Courier New" w:hint="default"/>
      </w:rPr>
    </w:lvl>
    <w:lvl w:ilvl="5" w:tplc="2C2E38A8" w:tentative="1">
      <w:start w:val="1"/>
      <w:numFmt w:val="bullet"/>
      <w:lvlText w:val=""/>
      <w:lvlJc w:val="left"/>
      <w:pPr>
        <w:ind w:left="4320" w:hanging="360"/>
      </w:pPr>
      <w:rPr>
        <w:rFonts w:ascii="Wingdings" w:hAnsi="Wingdings" w:hint="default"/>
      </w:rPr>
    </w:lvl>
    <w:lvl w:ilvl="6" w:tplc="08225C58" w:tentative="1">
      <w:start w:val="1"/>
      <w:numFmt w:val="bullet"/>
      <w:lvlText w:val=""/>
      <w:lvlJc w:val="left"/>
      <w:pPr>
        <w:ind w:left="5040" w:hanging="360"/>
      </w:pPr>
      <w:rPr>
        <w:rFonts w:ascii="Symbol" w:hAnsi="Symbol" w:hint="default"/>
      </w:rPr>
    </w:lvl>
    <w:lvl w:ilvl="7" w:tplc="2680802E" w:tentative="1">
      <w:start w:val="1"/>
      <w:numFmt w:val="bullet"/>
      <w:lvlText w:val="o"/>
      <w:lvlJc w:val="left"/>
      <w:pPr>
        <w:ind w:left="5760" w:hanging="360"/>
      </w:pPr>
      <w:rPr>
        <w:rFonts w:ascii="Courier New" w:hAnsi="Courier New" w:cs="Courier New" w:hint="default"/>
      </w:rPr>
    </w:lvl>
    <w:lvl w:ilvl="8" w:tplc="C3F2D1D0" w:tentative="1">
      <w:start w:val="1"/>
      <w:numFmt w:val="bullet"/>
      <w:lvlText w:val=""/>
      <w:lvlJc w:val="left"/>
      <w:pPr>
        <w:ind w:left="6480" w:hanging="360"/>
      </w:pPr>
      <w:rPr>
        <w:rFonts w:ascii="Wingdings" w:hAnsi="Wingdings" w:hint="default"/>
      </w:rPr>
    </w:lvl>
  </w:abstractNum>
  <w:abstractNum w:abstractNumId="13" w15:restartNumberingAfterBreak="0">
    <w:nsid w:val="30E15C07"/>
    <w:multiLevelType w:val="hybridMultilevel"/>
    <w:tmpl w:val="978EC906"/>
    <w:lvl w:ilvl="0" w:tplc="544C649E">
      <w:start w:val="4"/>
      <w:numFmt w:val="bullet"/>
      <w:lvlText w:val=""/>
      <w:lvlJc w:val="left"/>
      <w:pPr>
        <w:ind w:left="720" w:hanging="360"/>
      </w:pPr>
      <w:rPr>
        <w:rFonts w:ascii="Symbol" w:eastAsia="Times New Roman" w:hAnsi="Symbol" w:cs="Times New Roman" w:hint="default"/>
      </w:rPr>
    </w:lvl>
    <w:lvl w:ilvl="1" w:tplc="9EF2552E" w:tentative="1">
      <w:start w:val="1"/>
      <w:numFmt w:val="bullet"/>
      <w:lvlText w:val="o"/>
      <w:lvlJc w:val="left"/>
      <w:pPr>
        <w:ind w:left="1440" w:hanging="360"/>
      </w:pPr>
      <w:rPr>
        <w:rFonts w:ascii="Courier New" w:hAnsi="Courier New" w:cs="Courier New" w:hint="default"/>
      </w:rPr>
    </w:lvl>
    <w:lvl w:ilvl="2" w:tplc="27C8A63C" w:tentative="1">
      <w:start w:val="1"/>
      <w:numFmt w:val="bullet"/>
      <w:lvlText w:val=""/>
      <w:lvlJc w:val="left"/>
      <w:pPr>
        <w:ind w:left="2160" w:hanging="360"/>
      </w:pPr>
      <w:rPr>
        <w:rFonts w:ascii="Wingdings" w:hAnsi="Wingdings" w:hint="default"/>
      </w:rPr>
    </w:lvl>
    <w:lvl w:ilvl="3" w:tplc="E1146B76" w:tentative="1">
      <w:start w:val="1"/>
      <w:numFmt w:val="bullet"/>
      <w:lvlText w:val=""/>
      <w:lvlJc w:val="left"/>
      <w:pPr>
        <w:ind w:left="2880" w:hanging="360"/>
      </w:pPr>
      <w:rPr>
        <w:rFonts w:ascii="Symbol" w:hAnsi="Symbol" w:hint="default"/>
      </w:rPr>
    </w:lvl>
    <w:lvl w:ilvl="4" w:tplc="176CE19A" w:tentative="1">
      <w:start w:val="1"/>
      <w:numFmt w:val="bullet"/>
      <w:lvlText w:val="o"/>
      <w:lvlJc w:val="left"/>
      <w:pPr>
        <w:ind w:left="3600" w:hanging="360"/>
      </w:pPr>
      <w:rPr>
        <w:rFonts w:ascii="Courier New" w:hAnsi="Courier New" w:cs="Courier New" w:hint="default"/>
      </w:rPr>
    </w:lvl>
    <w:lvl w:ilvl="5" w:tplc="696E35EE" w:tentative="1">
      <w:start w:val="1"/>
      <w:numFmt w:val="bullet"/>
      <w:lvlText w:val=""/>
      <w:lvlJc w:val="left"/>
      <w:pPr>
        <w:ind w:left="4320" w:hanging="360"/>
      </w:pPr>
      <w:rPr>
        <w:rFonts w:ascii="Wingdings" w:hAnsi="Wingdings" w:hint="default"/>
      </w:rPr>
    </w:lvl>
    <w:lvl w:ilvl="6" w:tplc="3646A8A8" w:tentative="1">
      <w:start w:val="1"/>
      <w:numFmt w:val="bullet"/>
      <w:lvlText w:val=""/>
      <w:lvlJc w:val="left"/>
      <w:pPr>
        <w:ind w:left="5040" w:hanging="360"/>
      </w:pPr>
      <w:rPr>
        <w:rFonts w:ascii="Symbol" w:hAnsi="Symbol" w:hint="default"/>
      </w:rPr>
    </w:lvl>
    <w:lvl w:ilvl="7" w:tplc="D7A0B482" w:tentative="1">
      <w:start w:val="1"/>
      <w:numFmt w:val="bullet"/>
      <w:lvlText w:val="o"/>
      <w:lvlJc w:val="left"/>
      <w:pPr>
        <w:ind w:left="5760" w:hanging="360"/>
      </w:pPr>
      <w:rPr>
        <w:rFonts w:ascii="Courier New" w:hAnsi="Courier New" w:cs="Courier New" w:hint="default"/>
      </w:rPr>
    </w:lvl>
    <w:lvl w:ilvl="8" w:tplc="864A390E" w:tentative="1">
      <w:start w:val="1"/>
      <w:numFmt w:val="bullet"/>
      <w:lvlText w:val=""/>
      <w:lvlJc w:val="left"/>
      <w:pPr>
        <w:ind w:left="6480" w:hanging="360"/>
      </w:pPr>
      <w:rPr>
        <w:rFonts w:ascii="Wingdings" w:hAnsi="Wingdings" w:hint="default"/>
      </w:rPr>
    </w:lvl>
  </w:abstractNum>
  <w:abstractNum w:abstractNumId="14" w15:restartNumberingAfterBreak="0">
    <w:nsid w:val="32163D2B"/>
    <w:multiLevelType w:val="hybridMultilevel"/>
    <w:tmpl w:val="D242C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EF23F1"/>
    <w:multiLevelType w:val="hybridMultilevel"/>
    <w:tmpl w:val="26C6E114"/>
    <w:lvl w:ilvl="0" w:tplc="09A204A2">
      <w:start w:val="1"/>
      <w:numFmt w:val="bullet"/>
      <w:lvlText w:val=""/>
      <w:lvlJc w:val="left"/>
      <w:pPr>
        <w:ind w:left="720" w:hanging="360"/>
      </w:pPr>
      <w:rPr>
        <w:rFonts w:ascii="Symbol" w:hAnsi="Symbol" w:hint="default"/>
      </w:rPr>
    </w:lvl>
    <w:lvl w:ilvl="1" w:tplc="181C3274">
      <w:start w:val="1"/>
      <w:numFmt w:val="bullet"/>
      <w:lvlText w:val="o"/>
      <w:lvlJc w:val="left"/>
      <w:pPr>
        <w:ind w:left="1440" w:hanging="360"/>
      </w:pPr>
      <w:rPr>
        <w:rFonts w:ascii="Courier New" w:hAnsi="Courier New" w:cs="Courier New" w:hint="default"/>
      </w:rPr>
    </w:lvl>
    <w:lvl w:ilvl="2" w:tplc="E9C6D75E" w:tentative="1">
      <w:start w:val="1"/>
      <w:numFmt w:val="bullet"/>
      <w:lvlText w:val=""/>
      <w:lvlJc w:val="left"/>
      <w:pPr>
        <w:ind w:left="2160" w:hanging="360"/>
      </w:pPr>
      <w:rPr>
        <w:rFonts w:ascii="Wingdings" w:hAnsi="Wingdings" w:hint="default"/>
      </w:rPr>
    </w:lvl>
    <w:lvl w:ilvl="3" w:tplc="C9D22092" w:tentative="1">
      <w:start w:val="1"/>
      <w:numFmt w:val="bullet"/>
      <w:lvlText w:val=""/>
      <w:lvlJc w:val="left"/>
      <w:pPr>
        <w:ind w:left="2880" w:hanging="360"/>
      </w:pPr>
      <w:rPr>
        <w:rFonts w:ascii="Symbol" w:hAnsi="Symbol" w:hint="default"/>
      </w:rPr>
    </w:lvl>
    <w:lvl w:ilvl="4" w:tplc="05B66510" w:tentative="1">
      <w:start w:val="1"/>
      <w:numFmt w:val="bullet"/>
      <w:lvlText w:val="o"/>
      <w:lvlJc w:val="left"/>
      <w:pPr>
        <w:ind w:left="3600" w:hanging="360"/>
      </w:pPr>
      <w:rPr>
        <w:rFonts w:ascii="Courier New" w:hAnsi="Courier New" w:cs="Courier New" w:hint="default"/>
      </w:rPr>
    </w:lvl>
    <w:lvl w:ilvl="5" w:tplc="7C3697F2" w:tentative="1">
      <w:start w:val="1"/>
      <w:numFmt w:val="bullet"/>
      <w:lvlText w:val=""/>
      <w:lvlJc w:val="left"/>
      <w:pPr>
        <w:ind w:left="4320" w:hanging="360"/>
      </w:pPr>
      <w:rPr>
        <w:rFonts w:ascii="Wingdings" w:hAnsi="Wingdings" w:hint="default"/>
      </w:rPr>
    </w:lvl>
    <w:lvl w:ilvl="6" w:tplc="8EB8B62C" w:tentative="1">
      <w:start w:val="1"/>
      <w:numFmt w:val="bullet"/>
      <w:lvlText w:val=""/>
      <w:lvlJc w:val="left"/>
      <w:pPr>
        <w:ind w:left="5040" w:hanging="360"/>
      </w:pPr>
      <w:rPr>
        <w:rFonts w:ascii="Symbol" w:hAnsi="Symbol" w:hint="default"/>
      </w:rPr>
    </w:lvl>
    <w:lvl w:ilvl="7" w:tplc="34E8FA26" w:tentative="1">
      <w:start w:val="1"/>
      <w:numFmt w:val="bullet"/>
      <w:lvlText w:val="o"/>
      <w:lvlJc w:val="left"/>
      <w:pPr>
        <w:ind w:left="5760" w:hanging="360"/>
      </w:pPr>
      <w:rPr>
        <w:rFonts w:ascii="Courier New" w:hAnsi="Courier New" w:cs="Courier New" w:hint="default"/>
      </w:rPr>
    </w:lvl>
    <w:lvl w:ilvl="8" w:tplc="18B88DCE" w:tentative="1">
      <w:start w:val="1"/>
      <w:numFmt w:val="bullet"/>
      <w:lvlText w:val=""/>
      <w:lvlJc w:val="left"/>
      <w:pPr>
        <w:ind w:left="6480" w:hanging="360"/>
      </w:pPr>
      <w:rPr>
        <w:rFonts w:ascii="Wingdings" w:hAnsi="Wingdings" w:hint="default"/>
      </w:rPr>
    </w:lvl>
  </w:abstractNum>
  <w:abstractNum w:abstractNumId="16" w15:restartNumberingAfterBreak="0">
    <w:nsid w:val="34C40E3B"/>
    <w:multiLevelType w:val="hybridMultilevel"/>
    <w:tmpl w:val="27ECD59E"/>
    <w:lvl w:ilvl="0" w:tplc="4176DAFE">
      <w:start w:val="1"/>
      <w:numFmt w:val="lowerLetter"/>
      <w:lvlText w:val="%1)"/>
      <w:lvlJc w:val="left"/>
      <w:pPr>
        <w:ind w:left="1440" w:hanging="360"/>
      </w:pPr>
    </w:lvl>
    <w:lvl w:ilvl="1" w:tplc="F710A72E" w:tentative="1">
      <w:start w:val="1"/>
      <w:numFmt w:val="lowerLetter"/>
      <w:lvlText w:val="%2."/>
      <w:lvlJc w:val="left"/>
      <w:pPr>
        <w:ind w:left="2160" w:hanging="360"/>
      </w:pPr>
    </w:lvl>
    <w:lvl w:ilvl="2" w:tplc="FAF4E8A8" w:tentative="1">
      <w:start w:val="1"/>
      <w:numFmt w:val="lowerRoman"/>
      <w:lvlText w:val="%3."/>
      <w:lvlJc w:val="right"/>
      <w:pPr>
        <w:ind w:left="2880" w:hanging="180"/>
      </w:pPr>
    </w:lvl>
    <w:lvl w:ilvl="3" w:tplc="257E9E56" w:tentative="1">
      <w:start w:val="1"/>
      <w:numFmt w:val="decimal"/>
      <w:lvlText w:val="%4."/>
      <w:lvlJc w:val="left"/>
      <w:pPr>
        <w:ind w:left="3600" w:hanging="360"/>
      </w:pPr>
    </w:lvl>
    <w:lvl w:ilvl="4" w:tplc="D3169604" w:tentative="1">
      <w:start w:val="1"/>
      <w:numFmt w:val="lowerLetter"/>
      <w:lvlText w:val="%5."/>
      <w:lvlJc w:val="left"/>
      <w:pPr>
        <w:ind w:left="4320" w:hanging="360"/>
      </w:pPr>
    </w:lvl>
    <w:lvl w:ilvl="5" w:tplc="8E48E91C" w:tentative="1">
      <w:start w:val="1"/>
      <w:numFmt w:val="lowerRoman"/>
      <w:lvlText w:val="%6."/>
      <w:lvlJc w:val="right"/>
      <w:pPr>
        <w:ind w:left="5040" w:hanging="180"/>
      </w:pPr>
    </w:lvl>
    <w:lvl w:ilvl="6" w:tplc="6D62B9CE" w:tentative="1">
      <w:start w:val="1"/>
      <w:numFmt w:val="decimal"/>
      <w:lvlText w:val="%7."/>
      <w:lvlJc w:val="left"/>
      <w:pPr>
        <w:ind w:left="5760" w:hanging="360"/>
      </w:pPr>
    </w:lvl>
    <w:lvl w:ilvl="7" w:tplc="A71A2F12" w:tentative="1">
      <w:start w:val="1"/>
      <w:numFmt w:val="lowerLetter"/>
      <w:lvlText w:val="%8."/>
      <w:lvlJc w:val="left"/>
      <w:pPr>
        <w:ind w:left="6480" w:hanging="360"/>
      </w:pPr>
    </w:lvl>
    <w:lvl w:ilvl="8" w:tplc="19BEF1B6" w:tentative="1">
      <w:start w:val="1"/>
      <w:numFmt w:val="lowerRoman"/>
      <w:lvlText w:val="%9."/>
      <w:lvlJc w:val="right"/>
      <w:pPr>
        <w:ind w:left="7200" w:hanging="180"/>
      </w:pPr>
    </w:lvl>
  </w:abstractNum>
  <w:abstractNum w:abstractNumId="17" w15:restartNumberingAfterBreak="0">
    <w:nsid w:val="37447087"/>
    <w:multiLevelType w:val="hybridMultilevel"/>
    <w:tmpl w:val="C2386494"/>
    <w:lvl w:ilvl="0" w:tplc="DA4E7B82">
      <w:start w:val="1"/>
      <w:numFmt w:val="bullet"/>
      <w:pStyle w:val="HB-Table-dotpoint"/>
      <w:lvlText w:val=""/>
      <w:lvlJc w:val="left"/>
      <w:pPr>
        <w:tabs>
          <w:tab w:val="num" w:pos="720"/>
        </w:tabs>
        <w:ind w:left="720" w:hanging="360"/>
      </w:pPr>
      <w:rPr>
        <w:rFonts w:ascii="Symbol" w:hAnsi="Symbol" w:hint="default"/>
        <w:sz w:val="22"/>
        <w:szCs w:val="22"/>
      </w:rPr>
    </w:lvl>
    <w:lvl w:ilvl="1" w:tplc="A4F0324C" w:tentative="1">
      <w:start w:val="1"/>
      <w:numFmt w:val="bullet"/>
      <w:lvlText w:val="o"/>
      <w:lvlJc w:val="left"/>
      <w:pPr>
        <w:tabs>
          <w:tab w:val="num" w:pos="1004"/>
        </w:tabs>
        <w:ind w:left="1004" w:hanging="360"/>
      </w:pPr>
      <w:rPr>
        <w:rFonts w:ascii="Courier New" w:hAnsi="Courier New" w:cs="Courier New" w:hint="default"/>
      </w:rPr>
    </w:lvl>
    <w:lvl w:ilvl="2" w:tplc="F40403B2" w:tentative="1">
      <w:start w:val="1"/>
      <w:numFmt w:val="bullet"/>
      <w:lvlText w:val=""/>
      <w:lvlJc w:val="left"/>
      <w:pPr>
        <w:tabs>
          <w:tab w:val="num" w:pos="1724"/>
        </w:tabs>
        <w:ind w:left="1724" w:hanging="360"/>
      </w:pPr>
      <w:rPr>
        <w:rFonts w:ascii="Wingdings" w:hAnsi="Wingdings" w:hint="default"/>
      </w:rPr>
    </w:lvl>
    <w:lvl w:ilvl="3" w:tplc="234A38FA" w:tentative="1">
      <w:start w:val="1"/>
      <w:numFmt w:val="bullet"/>
      <w:lvlText w:val=""/>
      <w:lvlJc w:val="left"/>
      <w:pPr>
        <w:tabs>
          <w:tab w:val="num" w:pos="2444"/>
        </w:tabs>
        <w:ind w:left="2444" w:hanging="360"/>
      </w:pPr>
      <w:rPr>
        <w:rFonts w:ascii="Symbol" w:hAnsi="Symbol" w:hint="default"/>
      </w:rPr>
    </w:lvl>
    <w:lvl w:ilvl="4" w:tplc="1888992C" w:tentative="1">
      <w:start w:val="1"/>
      <w:numFmt w:val="bullet"/>
      <w:lvlText w:val="o"/>
      <w:lvlJc w:val="left"/>
      <w:pPr>
        <w:tabs>
          <w:tab w:val="num" w:pos="3164"/>
        </w:tabs>
        <w:ind w:left="3164" w:hanging="360"/>
      </w:pPr>
      <w:rPr>
        <w:rFonts w:ascii="Courier New" w:hAnsi="Courier New" w:cs="Courier New" w:hint="default"/>
      </w:rPr>
    </w:lvl>
    <w:lvl w:ilvl="5" w:tplc="DC7ADB5C" w:tentative="1">
      <w:start w:val="1"/>
      <w:numFmt w:val="bullet"/>
      <w:lvlText w:val=""/>
      <w:lvlJc w:val="left"/>
      <w:pPr>
        <w:tabs>
          <w:tab w:val="num" w:pos="3884"/>
        </w:tabs>
        <w:ind w:left="3884" w:hanging="360"/>
      </w:pPr>
      <w:rPr>
        <w:rFonts w:ascii="Wingdings" w:hAnsi="Wingdings" w:hint="default"/>
      </w:rPr>
    </w:lvl>
    <w:lvl w:ilvl="6" w:tplc="E932BFAE" w:tentative="1">
      <w:start w:val="1"/>
      <w:numFmt w:val="bullet"/>
      <w:lvlText w:val=""/>
      <w:lvlJc w:val="left"/>
      <w:pPr>
        <w:tabs>
          <w:tab w:val="num" w:pos="4604"/>
        </w:tabs>
        <w:ind w:left="4604" w:hanging="360"/>
      </w:pPr>
      <w:rPr>
        <w:rFonts w:ascii="Symbol" w:hAnsi="Symbol" w:hint="default"/>
      </w:rPr>
    </w:lvl>
    <w:lvl w:ilvl="7" w:tplc="2B7A3E66" w:tentative="1">
      <w:start w:val="1"/>
      <w:numFmt w:val="bullet"/>
      <w:lvlText w:val="o"/>
      <w:lvlJc w:val="left"/>
      <w:pPr>
        <w:tabs>
          <w:tab w:val="num" w:pos="5324"/>
        </w:tabs>
        <w:ind w:left="5324" w:hanging="360"/>
      </w:pPr>
      <w:rPr>
        <w:rFonts w:ascii="Courier New" w:hAnsi="Courier New" w:cs="Courier New" w:hint="default"/>
      </w:rPr>
    </w:lvl>
    <w:lvl w:ilvl="8" w:tplc="592C7CF6" w:tentative="1">
      <w:start w:val="1"/>
      <w:numFmt w:val="bullet"/>
      <w:lvlText w:val=""/>
      <w:lvlJc w:val="left"/>
      <w:pPr>
        <w:tabs>
          <w:tab w:val="num" w:pos="6044"/>
        </w:tabs>
        <w:ind w:left="6044" w:hanging="360"/>
      </w:pPr>
      <w:rPr>
        <w:rFonts w:ascii="Wingdings" w:hAnsi="Wingdings" w:hint="default"/>
      </w:rPr>
    </w:lvl>
  </w:abstractNum>
  <w:abstractNum w:abstractNumId="18" w15:restartNumberingAfterBreak="0">
    <w:nsid w:val="3F0845B0"/>
    <w:multiLevelType w:val="hybridMultilevel"/>
    <w:tmpl w:val="102A813A"/>
    <w:lvl w:ilvl="0" w:tplc="C4D2352A">
      <w:start w:val="1"/>
      <w:numFmt w:val="lowerLetter"/>
      <w:pStyle w:val="HB-Paragraph-alphpoint"/>
      <w:lvlText w:val="(%1)"/>
      <w:lvlJc w:val="left"/>
      <w:pPr>
        <w:tabs>
          <w:tab w:val="num" w:pos="1211"/>
        </w:tabs>
        <w:ind w:left="1211" w:hanging="360"/>
      </w:pPr>
      <w:rPr>
        <w:rFonts w:hint="default"/>
      </w:rPr>
    </w:lvl>
    <w:lvl w:ilvl="1" w:tplc="E6AA8AA0" w:tentative="1">
      <w:start w:val="1"/>
      <w:numFmt w:val="lowerLetter"/>
      <w:lvlText w:val="%2."/>
      <w:lvlJc w:val="left"/>
      <w:pPr>
        <w:tabs>
          <w:tab w:val="num" w:pos="2291"/>
        </w:tabs>
        <w:ind w:left="2291" w:hanging="360"/>
      </w:pPr>
    </w:lvl>
    <w:lvl w:ilvl="2" w:tplc="C05C296A">
      <w:start w:val="1"/>
      <w:numFmt w:val="lowerRoman"/>
      <w:lvlText w:val="%3."/>
      <w:lvlJc w:val="right"/>
      <w:pPr>
        <w:tabs>
          <w:tab w:val="num" w:pos="3011"/>
        </w:tabs>
        <w:ind w:left="3011" w:hanging="180"/>
      </w:pPr>
    </w:lvl>
    <w:lvl w:ilvl="3" w:tplc="40B83606" w:tentative="1">
      <w:start w:val="1"/>
      <w:numFmt w:val="decimal"/>
      <w:lvlText w:val="%4."/>
      <w:lvlJc w:val="left"/>
      <w:pPr>
        <w:tabs>
          <w:tab w:val="num" w:pos="3731"/>
        </w:tabs>
        <w:ind w:left="3731" w:hanging="360"/>
      </w:pPr>
    </w:lvl>
    <w:lvl w:ilvl="4" w:tplc="0AC2F8BA" w:tentative="1">
      <w:start w:val="1"/>
      <w:numFmt w:val="lowerLetter"/>
      <w:lvlText w:val="%5."/>
      <w:lvlJc w:val="left"/>
      <w:pPr>
        <w:tabs>
          <w:tab w:val="num" w:pos="4451"/>
        </w:tabs>
        <w:ind w:left="4451" w:hanging="360"/>
      </w:pPr>
    </w:lvl>
    <w:lvl w:ilvl="5" w:tplc="92B0D4CE" w:tentative="1">
      <w:start w:val="1"/>
      <w:numFmt w:val="lowerRoman"/>
      <w:lvlText w:val="%6."/>
      <w:lvlJc w:val="right"/>
      <w:pPr>
        <w:tabs>
          <w:tab w:val="num" w:pos="5171"/>
        </w:tabs>
        <w:ind w:left="5171" w:hanging="180"/>
      </w:pPr>
    </w:lvl>
    <w:lvl w:ilvl="6" w:tplc="905A66D8" w:tentative="1">
      <w:start w:val="1"/>
      <w:numFmt w:val="decimal"/>
      <w:lvlText w:val="%7."/>
      <w:lvlJc w:val="left"/>
      <w:pPr>
        <w:tabs>
          <w:tab w:val="num" w:pos="5891"/>
        </w:tabs>
        <w:ind w:left="5891" w:hanging="360"/>
      </w:pPr>
    </w:lvl>
    <w:lvl w:ilvl="7" w:tplc="E7845980" w:tentative="1">
      <w:start w:val="1"/>
      <w:numFmt w:val="lowerLetter"/>
      <w:lvlText w:val="%8."/>
      <w:lvlJc w:val="left"/>
      <w:pPr>
        <w:tabs>
          <w:tab w:val="num" w:pos="6611"/>
        </w:tabs>
        <w:ind w:left="6611" w:hanging="360"/>
      </w:pPr>
    </w:lvl>
    <w:lvl w:ilvl="8" w:tplc="1D4E8BCC" w:tentative="1">
      <w:start w:val="1"/>
      <w:numFmt w:val="lowerRoman"/>
      <w:lvlText w:val="%9."/>
      <w:lvlJc w:val="right"/>
      <w:pPr>
        <w:tabs>
          <w:tab w:val="num" w:pos="7331"/>
        </w:tabs>
        <w:ind w:left="7331" w:hanging="180"/>
      </w:pPr>
    </w:lvl>
  </w:abstractNum>
  <w:abstractNum w:abstractNumId="19" w15:restartNumberingAfterBreak="0">
    <w:nsid w:val="410105B4"/>
    <w:multiLevelType w:val="hybridMultilevel"/>
    <w:tmpl w:val="04E41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B02C67"/>
    <w:multiLevelType w:val="hybridMultilevel"/>
    <w:tmpl w:val="28ACB950"/>
    <w:lvl w:ilvl="0" w:tplc="6F84B1B0">
      <w:start w:val="1"/>
      <w:numFmt w:val="bullet"/>
      <w:lvlText w:val=""/>
      <w:lvlJc w:val="left"/>
      <w:pPr>
        <w:ind w:left="720" w:hanging="360"/>
      </w:pPr>
      <w:rPr>
        <w:rFonts w:ascii="Symbol" w:hAnsi="Symbol" w:hint="default"/>
      </w:rPr>
    </w:lvl>
    <w:lvl w:ilvl="1" w:tplc="52D2CFA0">
      <w:start w:val="1"/>
      <w:numFmt w:val="lowerLetter"/>
      <w:lvlText w:val="%2)"/>
      <w:lvlJc w:val="left"/>
      <w:pPr>
        <w:ind w:left="1440" w:hanging="360"/>
      </w:pPr>
      <w:rPr>
        <w:rFonts w:hint="default"/>
      </w:rPr>
    </w:lvl>
    <w:lvl w:ilvl="2" w:tplc="B8563348">
      <w:start w:val="1"/>
      <w:numFmt w:val="bullet"/>
      <w:lvlText w:val=""/>
      <w:lvlJc w:val="left"/>
      <w:pPr>
        <w:ind w:left="2160" w:hanging="360"/>
      </w:pPr>
      <w:rPr>
        <w:rFonts w:ascii="Wingdings" w:hAnsi="Wingdings" w:hint="default"/>
      </w:rPr>
    </w:lvl>
    <w:lvl w:ilvl="3" w:tplc="CB4476EE" w:tentative="1">
      <w:start w:val="1"/>
      <w:numFmt w:val="bullet"/>
      <w:lvlText w:val=""/>
      <w:lvlJc w:val="left"/>
      <w:pPr>
        <w:ind w:left="2880" w:hanging="360"/>
      </w:pPr>
      <w:rPr>
        <w:rFonts w:ascii="Symbol" w:hAnsi="Symbol" w:hint="default"/>
      </w:rPr>
    </w:lvl>
    <w:lvl w:ilvl="4" w:tplc="E4D08D44" w:tentative="1">
      <w:start w:val="1"/>
      <w:numFmt w:val="bullet"/>
      <w:lvlText w:val="o"/>
      <w:lvlJc w:val="left"/>
      <w:pPr>
        <w:ind w:left="3600" w:hanging="360"/>
      </w:pPr>
      <w:rPr>
        <w:rFonts w:ascii="Courier New" w:hAnsi="Courier New" w:cs="Courier New" w:hint="default"/>
      </w:rPr>
    </w:lvl>
    <w:lvl w:ilvl="5" w:tplc="0CAC7B5C" w:tentative="1">
      <w:start w:val="1"/>
      <w:numFmt w:val="bullet"/>
      <w:lvlText w:val=""/>
      <w:lvlJc w:val="left"/>
      <w:pPr>
        <w:ind w:left="4320" w:hanging="360"/>
      </w:pPr>
      <w:rPr>
        <w:rFonts w:ascii="Wingdings" w:hAnsi="Wingdings" w:hint="default"/>
      </w:rPr>
    </w:lvl>
    <w:lvl w:ilvl="6" w:tplc="01D254F2" w:tentative="1">
      <w:start w:val="1"/>
      <w:numFmt w:val="bullet"/>
      <w:lvlText w:val=""/>
      <w:lvlJc w:val="left"/>
      <w:pPr>
        <w:ind w:left="5040" w:hanging="360"/>
      </w:pPr>
      <w:rPr>
        <w:rFonts w:ascii="Symbol" w:hAnsi="Symbol" w:hint="default"/>
      </w:rPr>
    </w:lvl>
    <w:lvl w:ilvl="7" w:tplc="55F048E8" w:tentative="1">
      <w:start w:val="1"/>
      <w:numFmt w:val="bullet"/>
      <w:lvlText w:val="o"/>
      <w:lvlJc w:val="left"/>
      <w:pPr>
        <w:ind w:left="5760" w:hanging="360"/>
      </w:pPr>
      <w:rPr>
        <w:rFonts w:ascii="Courier New" w:hAnsi="Courier New" w:cs="Courier New" w:hint="default"/>
      </w:rPr>
    </w:lvl>
    <w:lvl w:ilvl="8" w:tplc="47CE31B0" w:tentative="1">
      <w:start w:val="1"/>
      <w:numFmt w:val="bullet"/>
      <w:lvlText w:val=""/>
      <w:lvlJc w:val="left"/>
      <w:pPr>
        <w:ind w:left="6480" w:hanging="360"/>
      </w:pPr>
      <w:rPr>
        <w:rFonts w:ascii="Wingdings" w:hAnsi="Wingdings" w:hint="default"/>
      </w:rPr>
    </w:lvl>
  </w:abstractNum>
  <w:abstractNum w:abstractNumId="21" w15:restartNumberingAfterBreak="0">
    <w:nsid w:val="431A0E14"/>
    <w:multiLevelType w:val="hybridMultilevel"/>
    <w:tmpl w:val="F66A0A8E"/>
    <w:lvl w:ilvl="0" w:tplc="989E6684">
      <w:start w:val="1"/>
      <w:numFmt w:val="bullet"/>
      <w:lvlText w:val=""/>
      <w:lvlJc w:val="left"/>
      <w:pPr>
        <w:ind w:left="720" w:hanging="360"/>
      </w:pPr>
      <w:rPr>
        <w:rFonts w:ascii="Symbol" w:hAnsi="Symbol" w:hint="default"/>
      </w:rPr>
    </w:lvl>
    <w:lvl w:ilvl="1" w:tplc="52B4211E" w:tentative="1">
      <w:start w:val="1"/>
      <w:numFmt w:val="bullet"/>
      <w:lvlText w:val="o"/>
      <w:lvlJc w:val="left"/>
      <w:pPr>
        <w:ind w:left="1440" w:hanging="360"/>
      </w:pPr>
      <w:rPr>
        <w:rFonts w:ascii="Courier New" w:hAnsi="Courier New" w:cs="Courier New" w:hint="default"/>
      </w:rPr>
    </w:lvl>
    <w:lvl w:ilvl="2" w:tplc="E5743906" w:tentative="1">
      <w:start w:val="1"/>
      <w:numFmt w:val="bullet"/>
      <w:lvlText w:val=""/>
      <w:lvlJc w:val="left"/>
      <w:pPr>
        <w:ind w:left="2160" w:hanging="360"/>
      </w:pPr>
      <w:rPr>
        <w:rFonts w:ascii="Wingdings" w:hAnsi="Wingdings" w:hint="default"/>
      </w:rPr>
    </w:lvl>
    <w:lvl w:ilvl="3" w:tplc="FCDC0DC8" w:tentative="1">
      <w:start w:val="1"/>
      <w:numFmt w:val="bullet"/>
      <w:lvlText w:val=""/>
      <w:lvlJc w:val="left"/>
      <w:pPr>
        <w:ind w:left="2880" w:hanging="360"/>
      </w:pPr>
      <w:rPr>
        <w:rFonts w:ascii="Symbol" w:hAnsi="Symbol" w:hint="default"/>
      </w:rPr>
    </w:lvl>
    <w:lvl w:ilvl="4" w:tplc="17D80396" w:tentative="1">
      <w:start w:val="1"/>
      <w:numFmt w:val="bullet"/>
      <w:lvlText w:val="o"/>
      <w:lvlJc w:val="left"/>
      <w:pPr>
        <w:ind w:left="3600" w:hanging="360"/>
      </w:pPr>
      <w:rPr>
        <w:rFonts w:ascii="Courier New" w:hAnsi="Courier New" w:cs="Courier New" w:hint="default"/>
      </w:rPr>
    </w:lvl>
    <w:lvl w:ilvl="5" w:tplc="FA54F2BA" w:tentative="1">
      <w:start w:val="1"/>
      <w:numFmt w:val="bullet"/>
      <w:lvlText w:val=""/>
      <w:lvlJc w:val="left"/>
      <w:pPr>
        <w:ind w:left="4320" w:hanging="360"/>
      </w:pPr>
      <w:rPr>
        <w:rFonts w:ascii="Wingdings" w:hAnsi="Wingdings" w:hint="default"/>
      </w:rPr>
    </w:lvl>
    <w:lvl w:ilvl="6" w:tplc="8E246F20" w:tentative="1">
      <w:start w:val="1"/>
      <w:numFmt w:val="bullet"/>
      <w:lvlText w:val=""/>
      <w:lvlJc w:val="left"/>
      <w:pPr>
        <w:ind w:left="5040" w:hanging="360"/>
      </w:pPr>
      <w:rPr>
        <w:rFonts w:ascii="Symbol" w:hAnsi="Symbol" w:hint="default"/>
      </w:rPr>
    </w:lvl>
    <w:lvl w:ilvl="7" w:tplc="9F10AD72" w:tentative="1">
      <w:start w:val="1"/>
      <w:numFmt w:val="bullet"/>
      <w:lvlText w:val="o"/>
      <w:lvlJc w:val="left"/>
      <w:pPr>
        <w:ind w:left="5760" w:hanging="360"/>
      </w:pPr>
      <w:rPr>
        <w:rFonts w:ascii="Courier New" w:hAnsi="Courier New" w:cs="Courier New" w:hint="default"/>
      </w:rPr>
    </w:lvl>
    <w:lvl w:ilvl="8" w:tplc="7AE076B2" w:tentative="1">
      <w:start w:val="1"/>
      <w:numFmt w:val="bullet"/>
      <w:lvlText w:val=""/>
      <w:lvlJc w:val="left"/>
      <w:pPr>
        <w:ind w:left="6480" w:hanging="360"/>
      </w:pPr>
      <w:rPr>
        <w:rFonts w:ascii="Wingdings" w:hAnsi="Wingdings" w:hint="default"/>
      </w:rPr>
    </w:lvl>
  </w:abstractNum>
  <w:abstractNum w:abstractNumId="22" w15:restartNumberingAfterBreak="0">
    <w:nsid w:val="4452360B"/>
    <w:multiLevelType w:val="hybridMultilevel"/>
    <w:tmpl w:val="0E1A4066"/>
    <w:lvl w:ilvl="0" w:tplc="23E20E24">
      <w:start w:val="1"/>
      <w:numFmt w:val="lowerLetter"/>
      <w:lvlText w:val="%1)"/>
      <w:lvlJc w:val="left"/>
      <w:pPr>
        <w:ind w:left="1287" w:hanging="360"/>
      </w:pPr>
    </w:lvl>
    <w:lvl w:ilvl="1" w:tplc="C8806D4A" w:tentative="1">
      <w:start w:val="1"/>
      <w:numFmt w:val="lowerLetter"/>
      <w:lvlText w:val="%2."/>
      <w:lvlJc w:val="left"/>
      <w:pPr>
        <w:ind w:left="2007" w:hanging="360"/>
      </w:pPr>
    </w:lvl>
    <w:lvl w:ilvl="2" w:tplc="09CC17E4" w:tentative="1">
      <w:start w:val="1"/>
      <w:numFmt w:val="lowerRoman"/>
      <w:lvlText w:val="%3."/>
      <w:lvlJc w:val="right"/>
      <w:pPr>
        <w:ind w:left="2727" w:hanging="180"/>
      </w:pPr>
    </w:lvl>
    <w:lvl w:ilvl="3" w:tplc="D1CAE9C8" w:tentative="1">
      <w:start w:val="1"/>
      <w:numFmt w:val="decimal"/>
      <w:lvlText w:val="%4."/>
      <w:lvlJc w:val="left"/>
      <w:pPr>
        <w:ind w:left="3447" w:hanging="360"/>
      </w:pPr>
    </w:lvl>
    <w:lvl w:ilvl="4" w:tplc="200A764A" w:tentative="1">
      <w:start w:val="1"/>
      <w:numFmt w:val="lowerLetter"/>
      <w:lvlText w:val="%5."/>
      <w:lvlJc w:val="left"/>
      <w:pPr>
        <w:ind w:left="4167" w:hanging="360"/>
      </w:pPr>
    </w:lvl>
    <w:lvl w:ilvl="5" w:tplc="5BDEC668" w:tentative="1">
      <w:start w:val="1"/>
      <w:numFmt w:val="lowerRoman"/>
      <w:lvlText w:val="%6."/>
      <w:lvlJc w:val="right"/>
      <w:pPr>
        <w:ind w:left="4887" w:hanging="180"/>
      </w:pPr>
    </w:lvl>
    <w:lvl w:ilvl="6" w:tplc="F8D49EAC" w:tentative="1">
      <w:start w:val="1"/>
      <w:numFmt w:val="decimal"/>
      <w:lvlText w:val="%7."/>
      <w:lvlJc w:val="left"/>
      <w:pPr>
        <w:ind w:left="5607" w:hanging="360"/>
      </w:pPr>
    </w:lvl>
    <w:lvl w:ilvl="7" w:tplc="AF9EE3E2" w:tentative="1">
      <w:start w:val="1"/>
      <w:numFmt w:val="lowerLetter"/>
      <w:lvlText w:val="%8."/>
      <w:lvlJc w:val="left"/>
      <w:pPr>
        <w:ind w:left="6327" w:hanging="360"/>
      </w:pPr>
    </w:lvl>
    <w:lvl w:ilvl="8" w:tplc="F1DE8F5E" w:tentative="1">
      <w:start w:val="1"/>
      <w:numFmt w:val="lowerRoman"/>
      <w:lvlText w:val="%9."/>
      <w:lvlJc w:val="right"/>
      <w:pPr>
        <w:ind w:left="7047" w:hanging="180"/>
      </w:pPr>
    </w:lvl>
  </w:abstractNum>
  <w:abstractNum w:abstractNumId="23" w15:restartNumberingAfterBreak="0">
    <w:nsid w:val="453D74A2"/>
    <w:multiLevelType w:val="hybridMultilevel"/>
    <w:tmpl w:val="954E34A6"/>
    <w:lvl w:ilvl="0" w:tplc="BE821FBE">
      <w:start w:val="1"/>
      <w:numFmt w:val="lowerLetter"/>
      <w:lvlText w:val="%1)"/>
      <w:lvlJc w:val="left"/>
      <w:pPr>
        <w:ind w:left="720" w:hanging="360"/>
      </w:pPr>
    </w:lvl>
    <w:lvl w:ilvl="1" w:tplc="476A01AA" w:tentative="1">
      <w:start w:val="1"/>
      <w:numFmt w:val="lowerLetter"/>
      <w:lvlText w:val="%2."/>
      <w:lvlJc w:val="left"/>
      <w:pPr>
        <w:ind w:left="1440" w:hanging="360"/>
      </w:pPr>
    </w:lvl>
    <w:lvl w:ilvl="2" w:tplc="59428B18" w:tentative="1">
      <w:start w:val="1"/>
      <w:numFmt w:val="lowerRoman"/>
      <w:lvlText w:val="%3."/>
      <w:lvlJc w:val="right"/>
      <w:pPr>
        <w:ind w:left="2160" w:hanging="180"/>
      </w:pPr>
    </w:lvl>
    <w:lvl w:ilvl="3" w:tplc="98928376" w:tentative="1">
      <w:start w:val="1"/>
      <w:numFmt w:val="decimal"/>
      <w:lvlText w:val="%4."/>
      <w:lvlJc w:val="left"/>
      <w:pPr>
        <w:ind w:left="2880" w:hanging="360"/>
      </w:pPr>
    </w:lvl>
    <w:lvl w:ilvl="4" w:tplc="AFC6B4D6" w:tentative="1">
      <w:start w:val="1"/>
      <w:numFmt w:val="lowerLetter"/>
      <w:lvlText w:val="%5."/>
      <w:lvlJc w:val="left"/>
      <w:pPr>
        <w:ind w:left="3600" w:hanging="360"/>
      </w:pPr>
    </w:lvl>
    <w:lvl w:ilvl="5" w:tplc="26C837B8" w:tentative="1">
      <w:start w:val="1"/>
      <w:numFmt w:val="lowerRoman"/>
      <w:lvlText w:val="%6."/>
      <w:lvlJc w:val="right"/>
      <w:pPr>
        <w:ind w:left="4320" w:hanging="180"/>
      </w:pPr>
    </w:lvl>
    <w:lvl w:ilvl="6" w:tplc="D8FA6C1E" w:tentative="1">
      <w:start w:val="1"/>
      <w:numFmt w:val="decimal"/>
      <w:lvlText w:val="%7."/>
      <w:lvlJc w:val="left"/>
      <w:pPr>
        <w:ind w:left="5040" w:hanging="360"/>
      </w:pPr>
    </w:lvl>
    <w:lvl w:ilvl="7" w:tplc="217A8720" w:tentative="1">
      <w:start w:val="1"/>
      <w:numFmt w:val="lowerLetter"/>
      <w:lvlText w:val="%8."/>
      <w:lvlJc w:val="left"/>
      <w:pPr>
        <w:ind w:left="5760" w:hanging="360"/>
      </w:pPr>
    </w:lvl>
    <w:lvl w:ilvl="8" w:tplc="5D2CB4C8" w:tentative="1">
      <w:start w:val="1"/>
      <w:numFmt w:val="lowerRoman"/>
      <w:lvlText w:val="%9."/>
      <w:lvlJc w:val="right"/>
      <w:pPr>
        <w:ind w:left="6480" w:hanging="180"/>
      </w:pPr>
    </w:lvl>
  </w:abstractNum>
  <w:abstractNum w:abstractNumId="24" w15:restartNumberingAfterBreak="0">
    <w:nsid w:val="47362B36"/>
    <w:multiLevelType w:val="hybridMultilevel"/>
    <w:tmpl w:val="F152918A"/>
    <w:lvl w:ilvl="0" w:tplc="E6A038B0">
      <w:start w:val="1"/>
      <w:numFmt w:val="bullet"/>
      <w:lvlText w:val=""/>
      <w:lvlJc w:val="left"/>
      <w:pPr>
        <w:ind w:left="720" w:hanging="360"/>
      </w:pPr>
      <w:rPr>
        <w:rFonts w:ascii="Symbol" w:hAnsi="Symbol" w:hint="default"/>
      </w:rPr>
    </w:lvl>
    <w:lvl w:ilvl="1" w:tplc="22CA14BE" w:tentative="1">
      <w:start w:val="1"/>
      <w:numFmt w:val="bullet"/>
      <w:lvlText w:val="o"/>
      <w:lvlJc w:val="left"/>
      <w:pPr>
        <w:ind w:left="1440" w:hanging="360"/>
      </w:pPr>
      <w:rPr>
        <w:rFonts w:ascii="Courier New" w:hAnsi="Courier New" w:cs="Courier New" w:hint="default"/>
      </w:rPr>
    </w:lvl>
    <w:lvl w:ilvl="2" w:tplc="2E26EC9C" w:tentative="1">
      <w:start w:val="1"/>
      <w:numFmt w:val="bullet"/>
      <w:lvlText w:val=""/>
      <w:lvlJc w:val="left"/>
      <w:pPr>
        <w:ind w:left="2160" w:hanging="360"/>
      </w:pPr>
      <w:rPr>
        <w:rFonts w:ascii="Wingdings" w:hAnsi="Wingdings" w:hint="default"/>
      </w:rPr>
    </w:lvl>
    <w:lvl w:ilvl="3" w:tplc="AEA8D236" w:tentative="1">
      <w:start w:val="1"/>
      <w:numFmt w:val="bullet"/>
      <w:lvlText w:val=""/>
      <w:lvlJc w:val="left"/>
      <w:pPr>
        <w:ind w:left="2880" w:hanging="360"/>
      </w:pPr>
      <w:rPr>
        <w:rFonts w:ascii="Symbol" w:hAnsi="Symbol" w:hint="default"/>
      </w:rPr>
    </w:lvl>
    <w:lvl w:ilvl="4" w:tplc="DC9E3E0E" w:tentative="1">
      <w:start w:val="1"/>
      <w:numFmt w:val="bullet"/>
      <w:lvlText w:val="o"/>
      <w:lvlJc w:val="left"/>
      <w:pPr>
        <w:ind w:left="3600" w:hanging="360"/>
      </w:pPr>
      <w:rPr>
        <w:rFonts w:ascii="Courier New" w:hAnsi="Courier New" w:cs="Courier New" w:hint="default"/>
      </w:rPr>
    </w:lvl>
    <w:lvl w:ilvl="5" w:tplc="0AC0A568" w:tentative="1">
      <w:start w:val="1"/>
      <w:numFmt w:val="bullet"/>
      <w:lvlText w:val=""/>
      <w:lvlJc w:val="left"/>
      <w:pPr>
        <w:ind w:left="4320" w:hanging="360"/>
      </w:pPr>
      <w:rPr>
        <w:rFonts w:ascii="Wingdings" w:hAnsi="Wingdings" w:hint="default"/>
      </w:rPr>
    </w:lvl>
    <w:lvl w:ilvl="6" w:tplc="F7DEB24A" w:tentative="1">
      <w:start w:val="1"/>
      <w:numFmt w:val="bullet"/>
      <w:lvlText w:val=""/>
      <w:lvlJc w:val="left"/>
      <w:pPr>
        <w:ind w:left="5040" w:hanging="360"/>
      </w:pPr>
      <w:rPr>
        <w:rFonts w:ascii="Symbol" w:hAnsi="Symbol" w:hint="default"/>
      </w:rPr>
    </w:lvl>
    <w:lvl w:ilvl="7" w:tplc="4746BF0A" w:tentative="1">
      <w:start w:val="1"/>
      <w:numFmt w:val="bullet"/>
      <w:lvlText w:val="o"/>
      <w:lvlJc w:val="left"/>
      <w:pPr>
        <w:ind w:left="5760" w:hanging="360"/>
      </w:pPr>
      <w:rPr>
        <w:rFonts w:ascii="Courier New" w:hAnsi="Courier New" w:cs="Courier New" w:hint="default"/>
      </w:rPr>
    </w:lvl>
    <w:lvl w:ilvl="8" w:tplc="6DB89DFE" w:tentative="1">
      <w:start w:val="1"/>
      <w:numFmt w:val="bullet"/>
      <w:lvlText w:val=""/>
      <w:lvlJc w:val="left"/>
      <w:pPr>
        <w:ind w:left="6480" w:hanging="360"/>
      </w:pPr>
      <w:rPr>
        <w:rFonts w:ascii="Wingdings" w:hAnsi="Wingdings" w:hint="default"/>
      </w:rPr>
    </w:lvl>
  </w:abstractNum>
  <w:abstractNum w:abstractNumId="25" w15:restartNumberingAfterBreak="0">
    <w:nsid w:val="47EA2B63"/>
    <w:multiLevelType w:val="hybridMultilevel"/>
    <w:tmpl w:val="77206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873532"/>
    <w:multiLevelType w:val="hybridMultilevel"/>
    <w:tmpl w:val="0DA60FEA"/>
    <w:lvl w:ilvl="0" w:tplc="04F0A3B8">
      <w:start w:val="1"/>
      <w:numFmt w:val="bullet"/>
      <w:lvlText w:val=""/>
      <w:lvlJc w:val="left"/>
      <w:pPr>
        <w:ind w:left="720" w:hanging="360"/>
      </w:pPr>
      <w:rPr>
        <w:rFonts w:ascii="Symbol" w:hAnsi="Symbol" w:hint="default"/>
      </w:rPr>
    </w:lvl>
    <w:lvl w:ilvl="1" w:tplc="3DC4D648" w:tentative="1">
      <w:start w:val="1"/>
      <w:numFmt w:val="bullet"/>
      <w:lvlText w:val="o"/>
      <w:lvlJc w:val="left"/>
      <w:pPr>
        <w:ind w:left="1440" w:hanging="360"/>
      </w:pPr>
      <w:rPr>
        <w:rFonts w:ascii="Courier New" w:hAnsi="Courier New" w:cs="Courier New" w:hint="default"/>
      </w:rPr>
    </w:lvl>
    <w:lvl w:ilvl="2" w:tplc="26C6D12C" w:tentative="1">
      <w:start w:val="1"/>
      <w:numFmt w:val="bullet"/>
      <w:lvlText w:val=""/>
      <w:lvlJc w:val="left"/>
      <w:pPr>
        <w:ind w:left="2160" w:hanging="360"/>
      </w:pPr>
      <w:rPr>
        <w:rFonts w:ascii="Wingdings" w:hAnsi="Wingdings" w:hint="default"/>
      </w:rPr>
    </w:lvl>
    <w:lvl w:ilvl="3" w:tplc="24B80840" w:tentative="1">
      <w:start w:val="1"/>
      <w:numFmt w:val="bullet"/>
      <w:lvlText w:val=""/>
      <w:lvlJc w:val="left"/>
      <w:pPr>
        <w:ind w:left="2880" w:hanging="360"/>
      </w:pPr>
      <w:rPr>
        <w:rFonts w:ascii="Symbol" w:hAnsi="Symbol" w:hint="default"/>
      </w:rPr>
    </w:lvl>
    <w:lvl w:ilvl="4" w:tplc="BB900884" w:tentative="1">
      <w:start w:val="1"/>
      <w:numFmt w:val="bullet"/>
      <w:lvlText w:val="o"/>
      <w:lvlJc w:val="left"/>
      <w:pPr>
        <w:ind w:left="3600" w:hanging="360"/>
      </w:pPr>
      <w:rPr>
        <w:rFonts w:ascii="Courier New" w:hAnsi="Courier New" w:cs="Courier New" w:hint="default"/>
      </w:rPr>
    </w:lvl>
    <w:lvl w:ilvl="5" w:tplc="E9480BE0" w:tentative="1">
      <w:start w:val="1"/>
      <w:numFmt w:val="bullet"/>
      <w:lvlText w:val=""/>
      <w:lvlJc w:val="left"/>
      <w:pPr>
        <w:ind w:left="4320" w:hanging="360"/>
      </w:pPr>
      <w:rPr>
        <w:rFonts w:ascii="Wingdings" w:hAnsi="Wingdings" w:hint="default"/>
      </w:rPr>
    </w:lvl>
    <w:lvl w:ilvl="6" w:tplc="F3FCD1B4" w:tentative="1">
      <w:start w:val="1"/>
      <w:numFmt w:val="bullet"/>
      <w:lvlText w:val=""/>
      <w:lvlJc w:val="left"/>
      <w:pPr>
        <w:ind w:left="5040" w:hanging="360"/>
      </w:pPr>
      <w:rPr>
        <w:rFonts w:ascii="Symbol" w:hAnsi="Symbol" w:hint="default"/>
      </w:rPr>
    </w:lvl>
    <w:lvl w:ilvl="7" w:tplc="76C87848" w:tentative="1">
      <w:start w:val="1"/>
      <w:numFmt w:val="bullet"/>
      <w:lvlText w:val="o"/>
      <w:lvlJc w:val="left"/>
      <w:pPr>
        <w:ind w:left="5760" w:hanging="360"/>
      </w:pPr>
      <w:rPr>
        <w:rFonts w:ascii="Courier New" w:hAnsi="Courier New" w:cs="Courier New" w:hint="default"/>
      </w:rPr>
    </w:lvl>
    <w:lvl w:ilvl="8" w:tplc="01101FC8" w:tentative="1">
      <w:start w:val="1"/>
      <w:numFmt w:val="bullet"/>
      <w:lvlText w:val=""/>
      <w:lvlJc w:val="left"/>
      <w:pPr>
        <w:ind w:left="6480" w:hanging="360"/>
      </w:pPr>
      <w:rPr>
        <w:rFonts w:ascii="Wingdings" w:hAnsi="Wingdings" w:hint="default"/>
      </w:rPr>
    </w:lvl>
  </w:abstractNum>
  <w:abstractNum w:abstractNumId="27" w15:restartNumberingAfterBreak="0">
    <w:nsid w:val="493D5DBB"/>
    <w:multiLevelType w:val="hybridMultilevel"/>
    <w:tmpl w:val="89FE6070"/>
    <w:lvl w:ilvl="0" w:tplc="15CCB6EE">
      <w:numFmt w:val="bullet"/>
      <w:lvlText w:val="-"/>
      <w:lvlJc w:val="left"/>
      <w:pPr>
        <w:ind w:left="1080" w:hanging="360"/>
      </w:pPr>
      <w:rPr>
        <w:rFonts w:ascii="Calibri" w:eastAsia="Times New Roman" w:hAnsi="Calibri" w:cs="Calibri" w:hint="default"/>
      </w:rPr>
    </w:lvl>
    <w:lvl w:ilvl="1" w:tplc="6E5A13F0">
      <w:start w:val="1"/>
      <w:numFmt w:val="bullet"/>
      <w:lvlText w:val="o"/>
      <w:lvlJc w:val="left"/>
      <w:pPr>
        <w:ind w:left="1800" w:hanging="360"/>
      </w:pPr>
      <w:rPr>
        <w:rFonts w:ascii="Courier New" w:hAnsi="Courier New" w:cs="Courier New" w:hint="default"/>
      </w:rPr>
    </w:lvl>
    <w:lvl w:ilvl="2" w:tplc="65A84C56" w:tentative="1">
      <w:start w:val="1"/>
      <w:numFmt w:val="bullet"/>
      <w:lvlText w:val=""/>
      <w:lvlJc w:val="left"/>
      <w:pPr>
        <w:ind w:left="2520" w:hanging="360"/>
      </w:pPr>
      <w:rPr>
        <w:rFonts w:ascii="Wingdings" w:hAnsi="Wingdings" w:hint="default"/>
      </w:rPr>
    </w:lvl>
    <w:lvl w:ilvl="3" w:tplc="00B437B8" w:tentative="1">
      <w:start w:val="1"/>
      <w:numFmt w:val="bullet"/>
      <w:lvlText w:val=""/>
      <w:lvlJc w:val="left"/>
      <w:pPr>
        <w:ind w:left="3240" w:hanging="360"/>
      </w:pPr>
      <w:rPr>
        <w:rFonts w:ascii="Symbol" w:hAnsi="Symbol" w:hint="default"/>
      </w:rPr>
    </w:lvl>
    <w:lvl w:ilvl="4" w:tplc="187A823A" w:tentative="1">
      <w:start w:val="1"/>
      <w:numFmt w:val="bullet"/>
      <w:lvlText w:val="o"/>
      <w:lvlJc w:val="left"/>
      <w:pPr>
        <w:ind w:left="3960" w:hanging="360"/>
      </w:pPr>
      <w:rPr>
        <w:rFonts w:ascii="Courier New" w:hAnsi="Courier New" w:cs="Courier New" w:hint="default"/>
      </w:rPr>
    </w:lvl>
    <w:lvl w:ilvl="5" w:tplc="73365C6E" w:tentative="1">
      <w:start w:val="1"/>
      <w:numFmt w:val="bullet"/>
      <w:lvlText w:val=""/>
      <w:lvlJc w:val="left"/>
      <w:pPr>
        <w:ind w:left="4680" w:hanging="360"/>
      </w:pPr>
      <w:rPr>
        <w:rFonts w:ascii="Wingdings" w:hAnsi="Wingdings" w:hint="default"/>
      </w:rPr>
    </w:lvl>
    <w:lvl w:ilvl="6" w:tplc="406AB30E" w:tentative="1">
      <w:start w:val="1"/>
      <w:numFmt w:val="bullet"/>
      <w:lvlText w:val=""/>
      <w:lvlJc w:val="left"/>
      <w:pPr>
        <w:ind w:left="5400" w:hanging="360"/>
      </w:pPr>
      <w:rPr>
        <w:rFonts w:ascii="Symbol" w:hAnsi="Symbol" w:hint="default"/>
      </w:rPr>
    </w:lvl>
    <w:lvl w:ilvl="7" w:tplc="B636E6D6" w:tentative="1">
      <w:start w:val="1"/>
      <w:numFmt w:val="bullet"/>
      <w:lvlText w:val="o"/>
      <w:lvlJc w:val="left"/>
      <w:pPr>
        <w:ind w:left="6120" w:hanging="360"/>
      </w:pPr>
      <w:rPr>
        <w:rFonts w:ascii="Courier New" w:hAnsi="Courier New" w:cs="Courier New" w:hint="default"/>
      </w:rPr>
    </w:lvl>
    <w:lvl w:ilvl="8" w:tplc="367EC766" w:tentative="1">
      <w:start w:val="1"/>
      <w:numFmt w:val="bullet"/>
      <w:lvlText w:val=""/>
      <w:lvlJc w:val="left"/>
      <w:pPr>
        <w:ind w:left="6840" w:hanging="360"/>
      </w:pPr>
      <w:rPr>
        <w:rFonts w:ascii="Wingdings" w:hAnsi="Wingdings" w:hint="default"/>
      </w:rPr>
    </w:lvl>
  </w:abstractNum>
  <w:abstractNum w:abstractNumId="28" w15:restartNumberingAfterBreak="0">
    <w:nsid w:val="4DFB6120"/>
    <w:multiLevelType w:val="hybridMultilevel"/>
    <w:tmpl w:val="88CA51D0"/>
    <w:lvl w:ilvl="0" w:tplc="62860C38">
      <w:start w:val="1"/>
      <w:numFmt w:val="lowerLetter"/>
      <w:lvlText w:val="%1)"/>
      <w:lvlJc w:val="left"/>
      <w:pPr>
        <w:ind w:left="1080" w:hanging="360"/>
      </w:pPr>
    </w:lvl>
    <w:lvl w:ilvl="1" w:tplc="41FCEA32" w:tentative="1">
      <w:start w:val="1"/>
      <w:numFmt w:val="lowerLetter"/>
      <w:lvlText w:val="%2."/>
      <w:lvlJc w:val="left"/>
      <w:pPr>
        <w:ind w:left="1800" w:hanging="360"/>
      </w:pPr>
    </w:lvl>
    <w:lvl w:ilvl="2" w:tplc="396C49C8" w:tentative="1">
      <w:start w:val="1"/>
      <w:numFmt w:val="lowerRoman"/>
      <w:lvlText w:val="%3."/>
      <w:lvlJc w:val="right"/>
      <w:pPr>
        <w:ind w:left="2520" w:hanging="180"/>
      </w:pPr>
    </w:lvl>
    <w:lvl w:ilvl="3" w:tplc="F9A603EE" w:tentative="1">
      <w:start w:val="1"/>
      <w:numFmt w:val="decimal"/>
      <w:lvlText w:val="%4."/>
      <w:lvlJc w:val="left"/>
      <w:pPr>
        <w:ind w:left="3240" w:hanging="360"/>
      </w:pPr>
    </w:lvl>
    <w:lvl w:ilvl="4" w:tplc="0C78B138" w:tentative="1">
      <w:start w:val="1"/>
      <w:numFmt w:val="lowerLetter"/>
      <w:lvlText w:val="%5."/>
      <w:lvlJc w:val="left"/>
      <w:pPr>
        <w:ind w:left="3960" w:hanging="360"/>
      </w:pPr>
    </w:lvl>
    <w:lvl w:ilvl="5" w:tplc="24D6898E" w:tentative="1">
      <w:start w:val="1"/>
      <w:numFmt w:val="lowerRoman"/>
      <w:lvlText w:val="%6."/>
      <w:lvlJc w:val="right"/>
      <w:pPr>
        <w:ind w:left="4680" w:hanging="180"/>
      </w:pPr>
    </w:lvl>
    <w:lvl w:ilvl="6" w:tplc="B422001C" w:tentative="1">
      <w:start w:val="1"/>
      <w:numFmt w:val="decimal"/>
      <w:lvlText w:val="%7."/>
      <w:lvlJc w:val="left"/>
      <w:pPr>
        <w:ind w:left="5400" w:hanging="360"/>
      </w:pPr>
    </w:lvl>
    <w:lvl w:ilvl="7" w:tplc="6D1AE366" w:tentative="1">
      <w:start w:val="1"/>
      <w:numFmt w:val="lowerLetter"/>
      <w:lvlText w:val="%8."/>
      <w:lvlJc w:val="left"/>
      <w:pPr>
        <w:ind w:left="6120" w:hanging="360"/>
      </w:pPr>
    </w:lvl>
    <w:lvl w:ilvl="8" w:tplc="44500318" w:tentative="1">
      <w:start w:val="1"/>
      <w:numFmt w:val="lowerRoman"/>
      <w:lvlText w:val="%9."/>
      <w:lvlJc w:val="right"/>
      <w:pPr>
        <w:ind w:left="6840" w:hanging="180"/>
      </w:pPr>
    </w:lvl>
  </w:abstractNum>
  <w:abstractNum w:abstractNumId="29" w15:restartNumberingAfterBreak="0">
    <w:nsid w:val="4EBA77C2"/>
    <w:multiLevelType w:val="hybridMultilevel"/>
    <w:tmpl w:val="FAE0F760"/>
    <w:lvl w:ilvl="0" w:tplc="8C9E1814">
      <w:start w:val="1"/>
      <w:numFmt w:val="lowerRoman"/>
      <w:lvlText w:val="(%1)"/>
      <w:lvlJc w:val="left"/>
      <w:pPr>
        <w:ind w:left="1287" w:hanging="720"/>
      </w:pPr>
      <w:rPr>
        <w:rFonts w:ascii="Times New Roman" w:hAnsi="Times New Roman" w:hint="default"/>
        <w:sz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15:restartNumberingAfterBreak="0">
    <w:nsid w:val="538B32AB"/>
    <w:multiLevelType w:val="hybridMultilevel"/>
    <w:tmpl w:val="268043D2"/>
    <w:lvl w:ilvl="0" w:tplc="1BD4F386">
      <w:start w:val="1"/>
      <w:numFmt w:val="bullet"/>
      <w:lvlText w:val=""/>
      <w:lvlJc w:val="left"/>
      <w:pPr>
        <w:ind w:left="720" w:hanging="360"/>
      </w:pPr>
      <w:rPr>
        <w:rFonts w:ascii="Symbol" w:hAnsi="Symbol" w:hint="default"/>
      </w:rPr>
    </w:lvl>
    <w:lvl w:ilvl="1" w:tplc="2404F0D2" w:tentative="1">
      <w:start w:val="1"/>
      <w:numFmt w:val="bullet"/>
      <w:lvlText w:val="o"/>
      <w:lvlJc w:val="left"/>
      <w:pPr>
        <w:ind w:left="1440" w:hanging="360"/>
      </w:pPr>
      <w:rPr>
        <w:rFonts w:ascii="Courier New" w:hAnsi="Courier New" w:cs="Courier New" w:hint="default"/>
      </w:rPr>
    </w:lvl>
    <w:lvl w:ilvl="2" w:tplc="6EF2B2D4" w:tentative="1">
      <w:start w:val="1"/>
      <w:numFmt w:val="bullet"/>
      <w:lvlText w:val=""/>
      <w:lvlJc w:val="left"/>
      <w:pPr>
        <w:ind w:left="2160" w:hanging="360"/>
      </w:pPr>
      <w:rPr>
        <w:rFonts w:ascii="Wingdings" w:hAnsi="Wingdings" w:hint="default"/>
      </w:rPr>
    </w:lvl>
    <w:lvl w:ilvl="3" w:tplc="E9A87064" w:tentative="1">
      <w:start w:val="1"/>
      <w:numFmt w:val="bullet"/>
      <w:lvlText w:val=""/>
      <w:lvlJc w:val="left"/>
      <w:pPr>
        <w:ind w:left="2880" w:hanging="360"/>
      </w:pPr>
      <w:rPr>
        <w:rFonts w:ascii="Symbol" w:hAnsi="Symbol" w:hint="default"/>
      </w:rPr>
    </w:lvl>
    <w:lvl w:ilvl="4" w:tplc="1ADCD4A8" w:tentative="1">
      <w:start w:val="1"/>
      <w:numFmt w:val="bullet"/>
      <w:lvlText w:val="o"/>
      <w:lvlJc w:val="left"/>
      <w:pPr>
        <w:ind w:left="3600" w:hanging="360"/>
      </w:pPr>
      <w:rPr>
        <w:rFonts w:ascii="Courier New" w:hAnsi="Courier New" w:cs="Courier New" w:hint="default"/>
      </w:rPr>
    </w:lvl>
    <w:lvl w:ilvl="5" w:tplc="F2566910" w:tentative="1">
      <w:start w:val="1"/>
      <w:numFmt w:val="bullet"/>
      <w:lvlText w:val=""/>
      <w:lvlJc w:val="left"/>
      <w:pPr>
        <w:ind w:left="4320" w:hanging="360"/>
      </w:pPr>
      <w:rPr>
        <w:rFonts w:ascii="Wingdings" w:hAnsi="Wingdings" w:hint="default"/>
      </w:rPr>
    </w:lvl>
    <w:lvl w:ilvl="6" w:tplc="EA56A914" w:tentative="1">
      <w:start w:val="1"/>
      <w:numFmt w:val="bullet"/>
      <w:lvlText w:val=""/>
      <w:lvlJc w:val="left"/>
      <w:pPr>
        <w:ind w:left="5040" w:hanging="360"/>
      </w:pPr>
      <w:rPr>
        <w:rFonts w:ascii="Symbol" w:hAnsi="Symbol" w:hint="default"/>
      </w:rPr>
    </w:lvl>
    <w:lvl w:ilvl="7" w:tplc="CFDA8988" w:tentative="1">
      <w:start w:val="1"/>
      <w:numFmt w:val="bullet"/>
      <w:lvlText w:val="o"/>
      <w:lvlJc w:val="left"/>
      <w:pPr>
        <w:ind w:left="5760" w:hanging="360"/>
      </w:pPr>
      <w:rPr>
        <w:rFonts w:ascii="Courier New" w:hAnsi="Courier New" w:cs="Courier New" w:hint="default"/>
      </w:rPr>
    </w:lvl>
    <w:lvl w:ilvl="8" w:tplc="9AC4FE54" w:tentative="1">
      <w:start w:val="1"/>
      <w:numFmt w:val="bullet"/>
      <w:lvlText w:val=""/>
      <w:lvlJc w:val="left"/>
      <w:pPr>
        <w:ind w:left="6480" w:hanging="360"/>
      </w:pPr>
      <w:rPr>
        <w:rFonts w:ascii="Wingdings" w:hAnsi="Wingdings" w:hint="default"/>
      </w:rPr>
    </w:lvl>
  </w:abstractNum>
  <w:abstractNum w:abstractNumId="31" w15:restartNumberingAfterBreak="0">
    <w:nsid w:val="5AC465B2"/>
    <w:multiLevelType w:val="hybridMultilevel"/>
    <w:tmpl w:val="906C1CD8"/>
    <w:lvl w:ilvl="0" w:tplc="9F1C5E1C">
      <w:start w:val="3"/>
      <w:numFmt w:val="bullet"/>
      <w:lvlText w:val=""/>
      <w:lvlJc w:val="left"/>
      <w:pPr>
        <w:ind w:left="720" w:hanging="360"/>
      </w:pPr>
      <w:rPr>
        <w:rFonts w:ascii="Symbol" w:eastAsiaTheme="minorEastAsia" w:hAnsi="Symbol" w:cstheme="minorBidi" w:hint="default"/>
      </w:rPr>
    </w:lvl>
    <w:lvl w:ilvl="1" w:tplc="DA4E9340" w:tentative="1">
      <w:start w:val="1"/>
      <w:numFmt w:val="bullet"/>
      <w:lvlText w:val="o"/>
      <w:lvlJc w:val="left"/>
      <w:pPr>
        <w:ind w:left="1440" w:hanging="360"/>
      </w:pPr>
      <w:rPr>
        <w:rFonts w:ascii="Courier New" w:hAnsi="Courier New" w:cs="Courier New" w:hint="default"/>
      </w:rPr>
    </w:lvl>
    <w:lvl w:ilvl="2" w:tplc="74B00840" w:tentative="1">
      <w:start w:val="1"/>
      <w:numFmt w:val="bullet"/>
      <w:lvlText w:val=""/>
      <w:lvlJc w:val="left"/>
      <w:pPr>
        <w:ind w:left="2160" w:hanging="360"/>
      </w:pPr>
      <w:rPr>
        <w:rFonts w:ascii="Wingdings" w:hAnsi="Wingdings" w:hint="default"/>
      </w:rPr>
    </w:lvl>
    <w:lvl w:ilvl="3" w:tplc="CAFC99F2" w:tentative="1">
      <w:start w:val="1"/>
      <w:numFmt w:val="bullet"/>
      <w:lvlText w:val=""/>
      <w:lvlJc w:val="left"/>
      <w:pPr>
        <w:ind w:left="2880" w:hanging="360"/>
      </w:pPr>
      <w:rPr>
        <w:rFonts w:ascii="Symbol" w:hAnsi="Symbol" w:hint="default"/>
      </w:rPr>
    </w:lvl>
    <w:lvl w:ilvl="4" w:tplc="4336DC7C" w:tentative="1">
      <w:start w:val="1"/>
      <w:numFmt w:val="bullet"/>
      <w:lvlText w:val="o"/>
      <w:lvlJc w:val="left"/>
      <w:pPr>
        <w:ind w:left="3600" w:hanging="360"/>
      </w:pPr>
      <w:rPr>
        <w:rFonts w:ascii="Courier New" w:hAnsi="Courier New" w:cs="Courier New" w:hint="default"/>
      </w:rPr>
    </w:lvl>
    <w:lvl w:ilvl="5" w:tplc="28F6E9F0" w:tentative="1">
      <w:start w:val="1"/>
      <w:numFmt w:val="bullet"/>
      <w:lvlText w:val=""/>
      <w:lvlJc w:val="left"/>
      <w:pPr>
        <w:ind w:left="4320" w:hanging="360"/>
      </w:pPr>
      <w:rPr>
        <w:rFonts w:ascii="Wingdings" w:hAnsi="Wingdings" w:hint="default"/>
      </w:rPr>
    </w:lvl>
    <w:lvl w:ilvl="6" w:tplc="5C3CBBB8" w:tentative="1">
      <w:start w:val="1"/>
      <w:numFmt w:val="bullet"/>
      <w:lvlText w:val=""/>
      <w:lvlJc w:val="left"/>
      <w:pPr>
        <w:ind w:left="5040" w:hanging="360"/>
      </w:pPr>
      <w:rPr>
        <w:rFonts w:ascii="Symbol" w:hAnsi="Symbol" w:hint="default"/>
      </w:rPr>
    </w:lvl>
    <w:lvl w:ilvl="7" w:tplc="2828D51E" w:tentative="1">
      <w:start w:val="1"/>
      <w:numFmt w:val="bullet"/>
      <w:lvlText w:val="o"/>
      <w:lvlJc w:val="left"/>
      <w:pPr>
        <w:ind w:left="5760" w:hanging="360"/>
      </w:pPr>
      <w:rPr>
        <w:rFonts w:ascii="Courier New" w:hAnsi="Courier New" w:cs="Courier New" w:hint="default"/>
      </w:rPr>
    </w:lvl>
    <w:lvl w:ilvl="8" w:tplc="99AA7550" w:tentative="1">
      <w:start w:val="1"/>
      <w:numFmt w:val="bullet"/>
      <w:lvlText w:val=""/>
      <w:lvlJc w:val="left"/>
      <w:pPr>
        <w:ind w:left="6480" w:hanging="360"/>
      </w:pPr>
      <w:rPr>
        <w:rFonts w:ascii="Wingdings" w:hAnsi="Wingdings" w:hint="default"/>
      </w:rPr>
    </w:lvl>
  </w:abstractNum>
  <w:abstractNum w:abstractNumId="32" w15:restartNumberingAfterBreak="0">
    <w:nsid w:val="644503E5"/>
    <w:multiLevelType w:val="hybridMultilevel"/>
    <w:tmpl w:val="4FBC69B6"/>
    <w:lvl w:ilvl="0" w:tplc="33DE54D8">
      <w:start w:val="1"/>
      <w:numFmt w:val="bullet"/>
      <w:lvlText w:val=""/>
      <w:lvlJc w:val="left"/>
      <w:pPr>
        <w:ind w:left="720" w:hanging="360"/>
      </w:pPr>
      <w:rPr>
        <w:rFonts w:ascii="Symbol" w:hAnsi="Symbol" w:hint="default"/>
      </w:rPr>
    </w:lvl>
    <w:lvl w:ilvl="1" w:tplc="531264D8">
      <w:start w:val="1"/>
      <w:numFmt w:val="bullet"/>
      <w:lvlText w:val="o"/>
      <w:lvlJc w:val="left"/>
      <w:pPr>
        <w:ind w:left="1440" w:hanging="360"/>
      </w:pPr>
      <w:rPr>
        <w:rFonts w:ascii="Courier New" w:hAnsi="Courier New" w:cs="Courier New" w:hint="default"/>
      </w:rPr>
    </w:lvl>
    <w:lvl w:ilvl="2" w:tplc="142AD2F4">
      <w:start w:val="1"/>
      <w:numFmt w:val="bullet"/>
      <w:lvlText w:val=""/>
      <w:lvlJc w:val="left"/>
      <w:pPr>
        <w:ind w:left="2160" w:hanging="360"/>
      </w:pPr>
      <w:rPr>
        <w:rFonts w:ascii="Wingdings" w:hAnsi="Wingdings" w:hint="default"/>
      </w:rPr>
    </w:lvl>
    <w:lvl w:ilvl="3" w:tplc="674AD948">
      <w:start w:val="1"/>
      <w:numFmt w:val="bullet"/>
      <w:lvlText w:val=""/>
      <w:lvlJc w:val="left"/>
      <w:pPr>
        <w:ind w:left="2880" w:hanging="360"/>
      </w:pPr>
      <w:rPr>
        <w:rFonts w:ascii="Symbol" w:hAnsi="Symbol" w:hint="default"/>
      </w:rPr>
    </w:lvl>
    <w:lvl w:ilvl="4" w:tplc="1B46B03A">
      <w:start w:val="1"/>
      <w:numFmt w:val="bullet"/>
      <w:lvlText w:val="o"/>
      <w:lvlJc w:val="left"/>
      <w:pPr>
        <w:ind w:left="3600" w:hanging="360"/>
      </w:pPr>
      <w:rPr>
        <w:rFonts w:ascii="Courier New" w:hAnsi="Courier New" w:cs="Courier New" w:hint="default"/>
      </w:rPr>
    </w:lvl>
    <w:lvl w:ilvl="5" w:tplc="512209E8">
      <w:start w:val="1"/>
      <w:numFmt w:val="bullet"/>
      <w:lvlText w:val=""/>
      <w:lvlJc w:val="left"/>
      <w:pPr>
        <w:ind w:left="4320" w:hanging="360"/>
      </w:pPr>
      <w:rPr>
        <w:rFonts w:ascii="Wingdings" w:hAnsi="Wingdings" w:hint="default"/>
      </w:rPr>
    </w:lvl>
    <w:lvl w:ilvl="6" w:tplc="62AE132C">
      <w:start w:val="1"/>
      <w:numFmt w:val="bullet"/>
      <w:lvlText w:val=""/>
      <w:lvlJc w:val="left"/>
      <w:pPr>
        <w:ind w:left="5040" w:hanging="360"/>
      </w:pPr>
      <w:rPr>
        <w:rFonts w:ascii="Symbol" w:hAnsi="Symbol" w:hint="default"/>
      </w:rPr>
    </w:lvl>
    <w:lvl w:ilvl="7" w:tplc="D108CBE6">
      <w:start w:val="1"/>
      <w:numFmt w:val="bullet"/>
      <w:lvlText w:val="o"/>
      <w:lvlJc w:val="left"/>
      <w:pPr>
        <w:ind w:left="5760" w:hanging="360"/>
      </w:pPr>
      <w:rPr>
        <w:rFonts w:ascii="Courier New" w:hAnsi="Courier New" w:cs="Courier New" w:hint="default"/>
      </w:rPr>
    </w:lvl>
    <w:lvl w:ilvl="8" w:tplc="EF1C942C">
      <w:start w:val="1"/>
      <w:numFmt w:val="bullet"/>
      <w:lvlText w:val=""/>
      <w:lvlJc w:val="left"/>
      <w:pPr>
        <w:ind w:left="6480" w:hanging="360"/>
      </w:pPr>
      <w:rPr>
        <w:rFonts w:ascii="Wingdings" w:hAnsi="Wingdings" w:hint="default"/>
      </w:rPr>
    </w:lvl>
  </w:abstractNum>
  <w:abstractNum w:abstractNumId="33" w15:restartNumberingAfterBreak="0">
    <w:nsid w:val="665A5562"/>
    <w:multiLevelType w:val="hybridMultilevel"/>
    <w:tmpl w:val="C6CE56B0"/>
    <w:lvl w:ilvl="0" w:tplc="87C62716">
      <w:start w:val="1"/>
      <w:numFmt w:val="bullet"/>
      <w:lvlText w:val=""/>
      <w:lvlJc w:val="left"/>
      <w:pPr>
        <w:ind w:left="720" w:hanging="360"/>
      </w:pPr>
      <w:rPr>
        <w:rFonts w:ascii="Symbol" w:hAnsi="Symbol" w:hint="default"/>
      </w:rPr>
    </w:lvl>
    <w:lvl w:ilvl="1" w:tplc="F08E152E" w:tentative="1">
      <w:start w:val="1"/>
      <w:numFmt w:val="bullet"/>
      <w:lvlText w:val="o"/>
      <w:lvlJc w:val="left"/>
      <w:pPr>
        <w:ind w:left="1440" w:hanging="360"/>
      </w:pPr>
      <w:rPr>
        <w:rFonts w:ascii="Courier New" w:hAnsi="Courier New" w:cs="Courier New" w:hint="default"/>
      </w:rPr>
    </w:lvl>
    <w:lvl w:ilvl="2" w:tplc="E72ACC74" w:tentative="1">
      <w:start w:val="1"/>
      <w:numFmt w:val="bullet"/>
      <w:lvlText w:val=""/>
      <w:lvlJc w:val="left"/>
      <w:pPr>
        <w:ind w:left="2160" w:hanging="360"/>
      </w:pPr>
      <w:rPr>
        <w:rFonts w:ascii="Wingdings" w:hAnsi="Wingdings" w:hint="default"/>
      </w:rPr>
    </w:lvl>
    <w:lvl w:ilvl="3" w:tplc="F98407B4" w:tentative="1">
      <w:start w:val="1"/>
      <w:numFmt w:val="bullet"/>
      <w:lvlText w:val=""/>
      <w:lvlJc w:val="left"/>
      <w:pPr>
        <w:ind w:left="2880" w:hanging="360"/>
      </w:pPr>
      <w:rPr>
        <w:rFonts w:ascii="Symbol" w:hAnsi="Symbol" w:hint="default"/>
      </w:rPr>
    </w:lvl>
    <w:lvl w:ilvl="4" w:tplc="D6C033D0" w:tentative="1">
      <w:start w:val="1"/>
      <w:numFmt w:val="bullet"/>
      <w:lvlText w:val="o"/>
      <w:lvlJc w:val="left"/>
      <w:pPr>
        <w:ind w:left="3600" w:hanging="360"/>
      </w:pPr>
      <w:rPr>
        <w:rFonts w:ascii="Courier New" w:hAnsi="Courier New" w:cs="Courier New" w:hint="default"/>
      </w:rPr>
    </w:lvl>
    <w:lvl w:ilvl="5" w:tplc="3118EFE8" w:tentative="1">
      <w:start w:val="1"/>
      <w:numFmt w:val="bullet"/>
      <w:lvlText w:val=""/>
      <w:lvlJc w:val="left"/>
      <w:pPr>
        <w:ind w:left="4320" w:hanging="360"/>
      </w:pPr>
      <w:rPr>
        <w:rFonts w:ascii="Wingdings" w:hAnsi="Wingdings" w:hint="default"/>
      </w:rPr>
    </w:lvl>
    <w:lvl w:ilvl="6" w:tplc="41E20F86" w:tentative="1">
      <w:start w:val="1"/>
      <w:numFmt w:val="bullet"/>
      <w:lvlText w:val=""/>
      <w:lvlJc w:val="left"/>
      <w:pPr>
        <w:ind w:left="5040" w:hanging="360"/>
      </w:pPr>
      <w:rPr>
        <w:rFonts w:ascii="Symbol" w:hAnsi="Symbol" w:hint="default"/>
      </w:rPr>
    </w:lvl>
    <w:lvl w:ilvl="7" w:tplc="F36ABCCE" w:tentative="1">
      <w:start w:val="1"/>
      <w:numFmt w:val="bullet"/>
      <w:lvlText w:val="o"/>
      <w:lvlJc w:val="left"/>
      <w:pPr>
        <w:ind w:left="5760" w:hanging="360"/>
      </w:pPr>
      <w:rPr>
        <w:rFonts w:ascii="Courier New" w:hAnsi="Courier New" w:cs="Courier New" w:hint="default"/>
      </w:rPr>
    </w:lvl>
    <w:lvl w:ilvl="8" w:tplc="A88C8DA8" w:tentative="1">
      <w:start w:val="1"/>
      <w:numFmt w:val="bullet"/>
      <w:lvlText w:val=""/>
      <w:lvlJc w:val="left"/>
      <w:pPr>
        <w:ind w:left="6480" w:hanging="360"/>
      </w:pPr>
      <w:rPr>
        <w:rFonts w:ascii="Wingdings" w:hAnsi="Wingdings" w:hint="default"/>
      </w:rPr>
    </w:lvl>
  </w:abstractNum>
  <w:abstractNum w:abstractNumId="34" w15:restartNumberingAfterBreak="0">
    <w:nsid w:val="6F086177"/>
    <w:multiLevelType w:val="hybridMultilevel"/>
    <w:tmpl w:val="D334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390C5C"/>
    <w:multiLevelType w:val="hybridMultilevel"/>
    <w:tmpl w:val="A19C4644"/>
    <w:lvl w:ilvl="0" w:tplc="BDDE68D0">
      <w:start w:val="1"/>
      <w:numFmt w:val="bullet"/>
      <w:lvlText w:val=""/>
      <w:lvlJc w:val="left"/>
      <w:pPr>
        <w:ind w:left="720" w:hanging="360"/>
      </w:pPr>
      <w:rPr>
        <w:rFonts w:ascii="Symbol" w:hAnsi="Symbol" w:hint="default"/>
      </w:rPr>
    </w:lvl>
    <w:lvl w:ilvl="1" w:tplc="6FDE3614" w:tentative="1">
      <w:start w:val="1"/>
      <w:numFmt w:val="bullet"/>
      <w:lvlText w:val="o"/>
      <w:lvlJc w:val="left"/>
      <w:pPr>
        <w:ind w:left="1440" w:hanging="360"/>
      </w:pPr>
      <w:rPr>
        <w:rFonts w:ascii="Courier New" w:hAnsi="Courier New" w:cs="Courier New" w:hint="default"/>
      </w:rPr>
    </w:lvl>
    <w:lvl w:ilvl="2" w:tplc="0AC2019E" w:tentative="1">
      <w:start w:val="1"/>
      <w:numFmt w:val="bullet"/>
      <w:lvlText w:val=""/>
      <w:lvlJc w:val="left"/>
      <w:pPr>
        <w:ind w:left="2160" w:hanging="360"/>
      </w:pPr>
      <w:rPr>
        <w:rFonts w:ascii="Wingdings" w:hAnsi="Wingdings" w:hint="default"/>
      </w:rPr>
    </w:lvl>
    <w:lvl w:ilvl="3" w:tplc="7CEE3302" w:tentative="1">
      <w:start w:val="1"/>
      <w:numFmt w:val="bullet"/>
      <w:lvlText w:val=""/>
      <w:lvlJc w:val="left"/>
      <w:pPr>
        <w:ind w:left="2880" w:hanging="360"/>
      </w:pPr>
      <w:rPr>
        <w:rFonts w:ascii="Symbol" w:hAnsi="Symbol" w:hint="default"/>
      </w:rPr>
    </w:lvl>
    <w:lvl w:ilvl="4" w:tplc="1982E37C" w:tentative="1">
      <w:start w:val="1"/>
      <w:numFmt w:val="bullet"/>
      <w:lvlText w:val="o"/>
      <w:lvlJc w:val="left"/>
      <w:pPr>
        <w:ind w:left="3600" w:hanging="360"/>
      </w:pPr>
      <w:rPr>
        <w:rFonts w:ascii="Courier New" w:hAnsi="Courier New" w:cs="Courier New" w:hint="default"/>
      </w:rPr>
    </w:lvl>
    <w:lvl w:ilvl="5" w:tplc="A2C04ADA" w:tentative="1">
      <w:start w:val="1"/>
      <w:numFmt w:val="bullet"/>
      <w:lvlText w:val=""/>
      <w:lvlJc w:val="left"/>
      <w:pPr>
        <w:ind w:left="4320" w:hanging="360"/>
      </w:pPr>
      <w:rPr>
        <w:rFonts w:ascii="Wingdings" w:hAnsi="Wingdings" w:hint="default"/>
      </w:rPr>
    </w:lvl>
    <w:lvl w:ilvl="6" w:tplc="1D62C196" w:tentative="1">
      <w:start w:val="1"/>
      <w:numFmt w:val="bullet"/>
      <w:lvlText w:val=""/>
      <w:lvlJc w:val="left"/>
      <w:pPr>
        <w:ind w:left="5040" w:hanging="360"/>
      </w:pPr>
      <w:rPr>
        <w:rFonts w:ascii="Symbol" w:hAnsi="Symbol" w:hint="default"/>
      </w:rPr>
    </w:lvl>
    <w:lvl w:ilvl="7" w:tplc="14462C5A" w:tentative="1">
      <w:start w:val="1"/>
      <w:numFmt w:val="bullet"/>
      <w:lvlText w:val="o"/>
      <w:lvlJc w:val="left"/>
      <w:pPr>
        <w:ind w:left="5760" w:hanging="360"/>
      </w:pPr>
      <w:rPr>
        <w:rFonts w:ascii="Courier New" w:hAnsi="Courier New" w:cs="Courier New" w:hint="default"/>
      </w:rPr>
    </w:lvl>
    <w:lvl w:ilvl="8" w:tplc="E60616EC" w:tentative="1">
      <w:start w:val="1"/>
      <w:numFmt w:val="bullet"/>
      <w:lvlText w:val=""/>
      <w:lvlJc w:val="left"/>
      <w:pPr>
        <w:ind w:left="6480" w:hanging="360"/>
      </w:pPr>
      <w:rPr>
        <w:rFonts w:ascii="Wingdings" w:hAnsi="Wingdings" w:hint="default"/>
      </w:rPr>
    </w:lvl>
  </w:abstractNum>
  <w:abstractNum w:abstractNumId="36" w15:restartNumberingAfterBreak="0">
    <w:nsid w:val="74483369"/>
    <w:multiLevelType w:val="hybridMultilevel"/>
    <w:tmpl w:val="0A7C731A"/>
    <w:lvl w:ilvl="0" w:tplc="59183F78">
      <w:start w:val="1"/>
      <w:numFmt w:val="bullet"/>
      <w:lvlText w:val=""/>
      <w:lvlJc w:val="left"/>
      <w:pPr>
        <w:ind w:left="720" w:hanging="360"/>
      </w:pPr>
      <w:rPr>
        <w:rFonts w:ascii="Symbol" w:hAnsi="Symbol" w:hint="default"/>
      </w:rPr>
    </w:lvl>
    <w:lvl w:ilvl="1" w:tplc="72106320" w:tentative="1">
      <w:start w:val="1"/>
      <w:numFmt w:val="bullet"/>
      <w:lvlText w:val="o"/>
      <w:lvlJc w:val="left"/>
      <w:pPr>
        <w:ind w:left="1440" w:hanging="360"/>
      </w:pPr>
      <w:rPr>
        <w:rFonts w:ascii="Courier New" w:hAnsi="Courier New" w:cs="Courier New" w:hint="default"/>
      </w:rPr>
    </w:lvl>
    <w:lvl w:ilvl="2" w:tplc="33DE5C72" w:tentative="1">
      <w:start w:val="1"/>
      <w:numFmt w:val="bullet"/>
      <w:lvlText w:val=""/>
      <w:lvlJc w:val="left"/>
      <w:pPr>
        <w:ind w:left="2160" w:hanging="360"/>
      </w:pPr>
      <w:rPr>
        <w:rFonts w:ascii="Wingdings" w:hAnsi="Wingdings" w:hint="default"/>
      </w:rPr>
    </w:lvl>
    <w:lvl w:ilvl="3" w:tplc="10BC811E" w:tentative="1">
      <w:start w:val="1"/>
      <w:numFmt w:val="bullet"/>
      <w:lvlText w:val=""/>
      <w:lvlJc w:val="left"/>
      <w:pPr>
        <w:ind w:left="2880" w:hanging="360"/>
      </w:pPr>
      <w:rPr>
        <w:rFonts w:ascii="Symbol" w:hAnsi="Symbol" w:hint="default"/>
      </w:rPr>
    </w:lvl>
    <w:lvl w:ilvl="4" w:tplc="E66A3362" w:tentative="1">
      <w:start w:val="1"/>
      <w:numFmt w:val="bullet"/>
      <w:lvlText w:val="o"/>
      <w:lvlJc w:val="left"/>
      <w:pPr>
        <w:ind w:left="3600" w:hanging="360"/>
      </w:pPr>
      <w:rPr>
        <w:rFonts w:ascii="Courier New" w:hAnsi="Courier New" w:cs="Courier New" w:hint="default"/>
      </w:rPr>
    </w:lvl>
    <w:lvl w:ilvl="5" w:tplc="B4F0F35E" w:tentative="1">
      <w:start w:val="1"/>
      <w:numFmt w:val="bullet"/>
      <w:lvlText w:val=""/>
      <w:lvlJc w:val="left"/>
      <w:pPr>
        <w:ind w:left="4320" w:hanging="360"/>
      </w:pPr>
      <w:rPr>
        <w:rFonts w:ascii="Wingdings" w:hAnsi="Wingdings" w:hint="default"/>
      </w:rPr>
    </w:lvl>
    <w:lvl w:ilvl="6" w:tplc="FB1AAAEE" w:tentative="1">
      <w:start w:val="1"/>
      <w:numFmt w:val="bullet"/>
      <w:lvlText w:val=""/>
      <w:lvlJc w:val="left"/>
      <w:pPr>
        <w:ind w:left="5040" w:hanging="360"/>
      </w:pPr>
      <w:rPr>
        <w:rFonts w:ascii="Symbol" w:hAnsi="Symbol" w:hint="default"/>
      </w:rPr>
    </w:lvl>
    <w:lvl w:ilvl="7" w:tplc="F2483454" w:tentative="1">
      <w:start w:val="1"/>
      <w:numFmt w:val="bullet"/>
      <w:lvlText w:val="o"/>
      <w:lvlJc w:val="left"/>
      <w:pPr>
        <w:ind w:left="5760" w:hanging="360"/>
      </w:pPr>
      <w:rPr>
        <w:rFonts w:ascii="Courier New" w:hAnsi="Courier New" w:cs="Courier New" w:hint="default"/>
      </w:rPr>
    </w:lvl>
    <w:lvl w:ilvl="8" w:tplc="081A1F08" w:tentative="1">
      <w:start w:val="1"/>
      <w:numFmt w:val="bullet"/>
      <w:lvlText w:val=""/>
      <w:lvlJc w:val="left"/>
      <w:pPr>
        <w:ind w:left="6480" w:hanging="360"/>
      </w:pPr>
      <w:rPr>
        <w:rFonts w:ascii="Wingdings" w:hAnsi="Wingdings" w:hint="default"/>
      </w:rPr>
    </w:lvl>
  </w:abstractNum>
  <w:abstractNum w:abstractNumId="37" w15:restartNumberingAfterBreak="0">
    <w:nsid w:val="7CF62B4E"/>
    <w:multiLevelType w:val="hybridMultilevel"/>
    <w:tmpl w:val="0798B35E"/>
    <w:lvl w:ilvl="0" w:tplc="5E3E0ADE">
      <w:start w:val="1"/>
      <w:numFmt w:val="bullet"/>
      <w:lvlText w:val=""/>
      <w:lvlJc w:val="left"/>
      <w:pPr>
        <w:ind w:left="720" w:hanging="360"/>
      </w:pPr>
      <w:rPr>
        <w:rFonts w:ascii="Symbol" w:hAnsi="Symbol" w:hint="default"/>
      </w:rPr>
    </w:lvl>
    <w:lvl w:ilvl="1" w:tplc="450C405E" w:tentative="1">
      <w:start w:val="1"/>
      <w:numFmt w:val="bullet"/>
      <w:lvlText w:val="o"/>
      <w:lvlJc w:val="left"/>
      <w:pPr>
        <w:ind w:left="1440" w:hanging="360"/>
      </w:pPr>
      <w:rPr>
        <w:rFonts w:ascii="Courier New" w:hAnsi="Courier New" w:cs="Courier New" w:hint="default"/>
      </w:rPr>
    </w:lvl>
    <w:lvl w:ilvl="2" w:tplc="E5E89A9A" w:tentative="1">
      <w:start w:val="1"/>
      <w:numFmt w:val="bullet"/>
      <w:lvlText w:val=""/>
      <w:lvlJc w:val="left"/>
      <w:pPr>
        <w:ind w:left="2160" w:hanging="360"/>
      </w:pPr>
      <w:rPr>
        <w:rFonts w:ascii="Wingdings" w:hAnsi="Wingdings" w:hint="default"/>
      </w:rPr>
    </w:lvl>
    <w:lvl w:ilvl="3" w:tplc="B5EA6648" w:tentative="1">
      <w:start w:val="1"/>
      <w:numFmt w:val="bullet"/>
      <w:lvlText w:val=""/>
      <w:lvlJc w:val="left"/>
      <w:pPr>
        <w:ind w:left="2880" w:hanging="360"/>
      </w:pPr>
      <w:rPr>
        <w:rFonts w:ascii="Symbol" w:hAnsi="Symbol" w:hint="default"/>
      </w:rPr>
    </w:lvl>
    <w:lvl w:ilvl="4" w:tplc="69D0AF60" w:tentative="1">
      <w:start w:val="1"/>
      <w:numFmt w:val="bullet"/>
      <w:lvlText w:val="o"/>
      <w:lvlJc w:val="left"/>
      <w:pPr>
        <w:ind w:left="3600" w:hanging="360"/>
      </w:pPr>
      <w:rPr>
        <w:rFonts w:ascii="Courier New" w:hAnsi="Courier New" w:cs="Courier New" w:hint="default"/>
      </w:rPr>
    </w:lvl>
    <w:lvl w:ilvl="5" w:tplc="794CBBBA" w:tentative="1">
      <w:start w:val="1"/>
      <w:numFmt w:val="bullet"/>
      <w:lvlText w:val=""/>
      <w:lvlJc w:val="left"/>
      <w:pPr>
        <w:ind w:left="4320" w:hanging="360"/>
      </w:pPr>
      <w:rPr>
        <w:rFonts w:ascii="Wingdings" w:hAnsi="Wingdings" w:hint="default"/>
      </w:rPr>
    </w:lvl>
    <w:lvl w:ilvl="6" w:tplc="71F4015A" w:tentative="1">
      <w:start w:val="1"/>
      <w:numFmt w:val="bullet"/>
      <w:lvlText w:val=""/>
      <w:lvlJc w:val="left"/>
      <w:pPr>
        <w:ind w:left="5040" w:hanging="360"/>
      </w:pPr>
      <w:rPr>
        <w:rFonts w:ascii="Symbol" w:hAnsi="Symbol" w:hint="default"/>
      </w:rPr>
    </w:lvl>
    <w:lvl w:ilvl="7" w:tplc="1892F01C" w:tentative="1">
      <w:start w:val="1"/>
      <w:numFmt w:val="bullet"/>
      <w:lvlText w:val="o"/>
      <w:lvlJc w:val="left"/>
      <w:pPr>
        <w:ind w:left="5760" w:hanging="360"/>
      </w:pPr>
      <w:rPr>
        <w:rFonts w:ascii="Courier New" w:hAnsi="Courier New" w:cs="Courier New" w:hint="default"/>
      </w:rPr>
    </w:lvl>
    <w:lvl w:ilvl="8" w:tplc="EB00F2CE" w:tentative="1">
      <w:start w:val="1"/>
      <w:numFmt w:val="bullet"/>
      <w:lvlText w:val=""/>
      <w:lvlJc w:val="left"/>
      <w:pPr>
        <w:ind w:left="6480" w:hanging="360"/>
      </w:pPr>
      <w:rPr>
        <w:rFonts w:ascii="Wingdings" w:hAnsi="Wingdings" w:hint="default"/>
      </w:rPr>
    </w:lvl>
  </w:abstractNum>
  <w:abstractNum w:abstractNumId="38"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39" w15:restartNumberingAfterBreak="0">
    <w:nsid w:val="7F314C31"/>
    <w:multiLevelType w:val="hybridMultilevel"/>
    <w:tmpl w:val="8CE82FCA"/>
    <w:lvl w:ilvl="0" w:tplc="9440E924">
      <w:numFmt w:val="bullet"/>
      <w:lvlText w:val="•"/>
      <w:lvlJc w:val="left"/>
      <w:pPr>
        <w:ind w:left="720" w:hanging="360"/>
      </w:pPr>
      <w:rPr>
        <w:rFonts w:ascii="Times New Roman" w:eastAsiaTheme="minorEastAsia" w:hAnsi="Times New Roman" w:cs="Times New Roman" w:hint="default"/>
      </w:rPr>
    </w:lvl>
    <w:lvl w:ilvl="1" w:tplc="AD481E3C" w:tentative="1">
      <w:start w:val="1"/>
      <w:numFmt w:val="lowerLetter"/>
      <w:lvlText w:val="%2."/>
      <w:lvlJc w:val="left"/>
      <w:pPr>
        <w:ind w:left="1440" w:hanging="360"/>
      </w:pPr>
    </w:lvl>
    <w:lvl w:ilvl="2" w:tplc="5FD4B5E4" w:tentative="1">
      <w:start w:val="1"/>
      <w:numFmt w:val="lowerRoman"/>
      <w:lvlText w:val="%3."/>
      <w:lvlJc w:val="right"/>
      <w:pPr>
        <w:ind w:left="2160" w:hanging="180"/>
      </w:pPr>
    </w:lvl>
    <w:lvl w:ilvl="3" w:tplc="763EB1E6" w:tentative="1">
      <w:start w:val="1"/>
      <w:numFmt w:val="decimal"/>
      <w:lvlText w:val="%4."/>
      <w:lvlJc w:val="left"/>
      <w:pPr>
        <w:ind w:left="2880" w:hanging="360"/>
      </w:pPr>
    </w:lvl>
    <w:lvl w:ilvl="4" w:tplc="7B004C04" w:tentative="1">
      <w:start w:val="1"/>
      <w:numFmt w:val="lowerLetter"/>
      <w:lvlText w:val="%5."/>
      <w:lvlJc w:val="left"/>
      <w:pPr>
        <w:ind w:left="3600" w:hanging="360"/>
      </w:pPr>
    </w:lvl>
    <w:lvl w:ilvl="5" w:tplc="CD1A11C2" w:tentative="1">
      <w:start w:val="1"/>
      <w:numFmt w:val="lowerRoman"/>
      <w:lvlText w:val="%6."/>
      <w:lvlJc w:val="right"/>
      <w:pPr>
        <w:ind w:left="4320" w:hanging="180"/>
      </w:pPr>
    </w:lvl>
    <w:lvl w:ilvl="6" w:tplc="93C68E94" w:tentative="1">
      <w:start w:val="1"/>
      <w:numFmt w:val="decimal"/>
      <w:lvlText w:val="%7."/>
      <w:lvlJc w:val="left"/>
      <w:pPr>
        <w:ind w:left="5040" w:hanging="360"/>
      </w:pPr>
    </w:lvl>
    <w:lvl w:ilvl="7" w:tplc="5608F220" w:tentative="1">
      <w:start w:val="1"/>
      <w:numFmt w:val="lowerLetter"/>
      <w:lvlText w:val="%8."/>
      <w:lvlJc w:val="left"/>
      <w:pPr>
        <w:ind w:left="5760" w:hanging="360"/>
      </w:pPr>
    </w:lvl>
    <w:lvl w:ilvl="8" w:tplc="4A2E4CD4" w:tentative="1">
      <w:start w:val="1"/>
      <w:numFmt w:val="lowerRoman"/>
      <w:lvlText w:val="%9."/>
      <w:lvlJc w:val="right"/>
      <w:pPr>
        <w:ind w:left="6480" w:hanging="180"/>
      </w:pPr>
    </w:lvl>
  </w:abstractNum>
  <w:num w:numId="1" w16cid:durableId="2119180929">
    <w:abstractNumId w:val="17"/>
  </w:num>
  <w:num w:numId="2" w16cid:durableId="425921953">
    <w:abstractNumId w:val="38"/>
  </w:num>
  <w:num w:numId="3" w16cid:durableId="1219777651">
    <w:abstractNumId w:val="22"/>
  </w:num>
  <w:num w:numId="4" w16cid:durableId="2118942243">
    <w:abstractNumId w:val="8"/>
  </w:num>
  <w:num w:numId="5" w16cid:durableId="1911113924">
    <w:abstractNumId w:val="5"/>
  </w:num>
  <w:num w:numId="6" w16cid:durableId="799344618">
    <w:abstractNumId w:val="16"/>
  </w:num>
  <w:num w:numId="7" w16cid:durableId="169610997">
    <w:abstractNumId w:val="6"/>
  </w:num>
  <w:num w:numId="8" w16cid:durableId="206308381">
    <w:abstractNumId w:val="9"/>
  </w:num>
  <w:num w:numId="9" w16cid:durableId="1175144444">
    <w:abstractNumId w:val="15"/>
  </w:num>
  <w:num w:numId="10" w16cid:durableId="192696568">
    <w:abstractNumId w:val="28"/>
  </w:num>
  <w:num w:numId="11" w16cid:durableId="810749712">
    <w:abstractNumId w:val="33"/>
  </w:num>
  <w:num w:numId="12" w16cid:durableId="164251739">
    <w:abstractNumId w:val="18"/>
  </w:num>
  <w:num w:numId="13" w16cid:durableId="2034572365">
    <w:abstractNumId w:val="18"/>
    <w:lvlOverride w:ilvl="0">
      <w:startOverride w:val="1"/>
    </w:lvlOverride>
  </w:num>
  <w:num w:numId="14" w16cid:durableId="1378554350">
    <w:abstractNumId w:val="0"/>
  </w:num>
  <w:num w:numId="15" w16cid:durableId="2058897647">
    <w:abstractNumId w:val="27"/>
  </w:num>
  <w:num w:numId="16" w16cid:durableId="1331716879">
    <w:abstractNumId w:val="37"/>
  </w:num>
  <w:num w:numId="17" w16cid:durableId="1570656524">
    <w:abstractNumId w:val="26"/>
  </w:num>
  <w:num w:numId="18" w16cid:durableId="1755325041">
    <w:abstractNumId w:val="20"/>
  </w:num>
  <w:num w:numId="19" w16cid:durableId="310910729">
    <w:abstractNumId w:val="10"/>
  </w:num>
  <w:num w:numId="20" w16cid:durableId="350761947">
    <w:abstractNumId w:val="13"/>
  </w:num>
  <w:num w:numId="21" w16cid:durableId="1267956594">
    <w:abstractNumId w:val="12"/>
  </w:num>
  <w:num w:numId="22" w16cid:durableId="627008553">
    <w:abstractNumId w:val="31"/>
  </w:num>
  <w:num w:numId="23" w16cid:durableId="746264521">
    <w:abstractNumId w:val="24"/>
  </w:num>
  <w:num w:numId="24" w16cid:durableId="1227758882">
    <w:abstractNumId w:val="30"/>
  </w:num>
  <w:num w:numId="25" w16cid:durableId="1538204740">
    <w:abstractNumId w:val="35"/>
  </w:num>
  <w:num w:numId="26" w16cid:durableId="1734812598">
    <w:abstractNumId w:val="1"/>
  </w:num>
  <w:num w:numId="27" w16cid:durableId="372926173">
    <w:abstractNumId w:val="4"/>
  </w:num>
  <w:num w:numId="28" w16cid:durableId="2007584608">
    <w:abstractNumId w:val="23"/>
  </w:num>
  <w:num w:numId="29" w16cid:durableId="48966156">
    <w:abstractNumId w:val="21"/>
  </w:num>
  <w:num w:numId="30" w16cid:durableId="2032100812">
    <w:abstractNumId w:val="36"/>
  </w:num>
  <w:num w:numId="31" w16cid:durableId="1194732234">
    <w:abstractNumId w:val="2"/>
  </w:num>
  <w:num w:numId="32" w16cid:durableId="191118491">
    <w:abstractNumId w:val="3"/>
  </w:num>
  <w:num w:numId="33" w16cid:durableId="2112773017">
    <w:abstractNumId w:val="39"/>
  </w:num>
  <w:num w:numId="34" w16cid:durableId="982538920">
    <w:abstractNumId w:val="32"/>
  </w:num>
  <w:num w:numId="35" w16cid:durableId="677655153">
    <w:abstractNumId w:val="25"/>
  </w:num>
  <w:num w:numId="36" w16cid:durableId="639116291">
    <w:abstractNumId w:val="19"/>
  </w:num>
  <w:num w:numId="37" w16cid:durableId="1475636931">
    <w:abstractNumId w:val="34"/>
  </w:num>
  <w:num w:numId="38" w16cid:durableId="1729107775">
    <w:abstractNumId w:val="7"/>
  </w:num>
  <w:num w:numId="39" w16cid:durableId="1558013412">
    <w:abstractNumId w:val="14"/>
  </w:num>
  <w:num w:numId="40" w16cid:durableId="1114398266">
    <w:abstractNumId w:val="11"/>
  </w:num>
  <w:num w:numId="41" w16cid:durableId="10762309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23A6"/>
    <w:rsid w:val="000066AA"/>
    <w:rsid w:val="00017FFE"/>
    <w:rsid w:val="00020106"/>
    <w:rsid w:val="000223C5"/>
    <w:rsid w:val="00035636"/>
    <w:rsid w:val="000503F4"/>
    <w:rsid w:val="000553B7"/>
    <w:rsid w:val="00056917"/>
    <w:rsid w:val="000600E6"/>
    <w:rsid w:val="000629B8"/>
    <w:rsid w:val="000645AB"/>
    <w:rsid w:val="0006498C"/>
    <w:rsid w:val="00067D7E"/>
    <w:rsid w:val="00084EE9"/>
    <w:rsid w:val="00084EF0"/>
    <w:rsid w:val="0008551A"/>
    <w:rsid w:val="00092F2C"/>
    <w:rsid w:val="000962BA"/>
    <w:rsid w:val="00097037"/>
    <w:rsid w:val="000976DB"/>
    <w:rsid w:val="000A4446"/>
    <w:rsid w:val="000A52A2"/>
    <w:rsid w:val="000A65F6"/>
    <w:rsid w:val="000B129E"/>
    <w:rsid w:val="000B2E07"/>
    <w:rsid w:val="000B6E97"/>
    <w:rsid w:val="000C1113"/>
    <w:rsid w:val="000C3693"/>
    <w:rsid w:val="000D0766"/>
    <w:rsid w:val="000D07B5"/>
    <w:rsid w:val="000D78D6"/>
    <w:rsid w:val="000E115C"/>
    <w:rsid w:val="000E3AA5"/>
    <w:rsid w:val="000F08F2"/>
    <w:rsid w:val="00102163"/>
    <w:rsid w:val="00103082"/>
    <w:rsid w:val="00103D12"/>
    <w:rsid w:val="00103F99"/>
    <w:rsid w:val="001123EC"/>
    <w:rsid w:val="001125D9"/>
    <w:rsid w:val="00113C4E"/>
    <w:rsid w:val="0012062A"/>
    <w:rsid w:val="00127498"/>
    <w:rsid w:val="0012775E"/>
    <w:rsid w:val="0013100F"/>
    <w:rsid w:val="001372D1"/>
    <w:rsid w:val="0013794D"/>
    <w:rsid w:val="001460A5"/>
    <w:rsid w:val="00151C54"/>
    <w:rsid w:val="00153032"/>
    <w:rsid w:val="00155A52"/>
    <w:rsid w:val="00161795"/>
    <w:rsid w:val="00161CE2"/>
    <w:rsid w:val="001669D6"/>
    <w:rsid w:val="00167EB0"/>
    <w:rsid w:val="001746B7"/>
    <w:rsid w:val="00175BD8"/>
    <w:rsid w:val="00177DC9"/>
    <w:rsid w:val="00180DEF"/>
    <w:rsid w:val="001813AC"/>
    <w:rsid w:val="0018228A"/>
    <w:rsid w:val="00184A31"/>
    <w:rsid w:val="001873EA"/>
    <w:rsid w:val="00187656"/>
    <w:rsid w:val="00194170"/>
    <w:rsid w:val="001960D0"/>
    <w:rsid w:val="001A1678"/>
    <w:rsid w:val="001A31E6"/>
    <w:rsid w:val="001A5CE3"/>
    <w:rsid w:val="001A7DAD"/>
    <w:rsid w:val="001C09FB"/>
    <w:rsid w:val="001C0C4D"/>
    <w:rsid w:val="001D006D"/>
    <w:rsid w:val="001E076D"/>
    <w:rsid w:val="001E1A14"/>
    <w:rsid w:val="001E208F"/>
    <w:rsid w:val="001E6727"/>
    <w:rsid w:val="001E6D93"/>
    <w:rsid w:val="001F2C8D"/>
    <w:rsid w:val="001F3F79"/>
    <w:rsid w:val="001F47AF"/>
    <w:rsid w:val="001F5A48"/>
    <w:rsid w:val="00203AAB"/>
    <w:rsid w:val="00205EED"/>
    <w:rsid w:val="00211F22"/>
    <w:rsid w:val="002173A8"/>
    <w:rsid w:val="002210C0"/>
    <w:rsid w:val="00224D28"/>
    <w:rsid w:val="00225CF7"/>
    <w:rsid w:val="002266A9"/>
    <w:rsid w:val="00246FDC"/>
    <w:rsid w:val="0025253A"/>
    <w:rsid w:val="002573EA"/>
    <w:rsid w:val="00271C2E"/>
    <w:rsid w:val="002737B5"/>
    <w:rsid w:val="00273C11"/>
    <w:rsid w:val="00273EC6"/>
    <w:rsid w:val="00286C5B"/>
    <w:rsid w:val="00287858"/>
    <w:rsid w:val="002907D6"/>
    <w:rsid w:val="00293153"/>
    <w:rsid w:val="0029727D"/>
    <w:rsid w:val="002A500B"/>
    <w:rsid w:val="002B1DB3"/>
    <w:rsid w:val="002B2B54"/>
    <w:rsid w:val="002B65DF"/>
    <w:rsid w:val="002C3246"/>
    <w:rsid w:val="002C6BE7"/>
    <w:rsid w:val="002D2972"/>
    <w:rsid w:val="002D3CE5"/>
    <w:rsid w:val="002D41BA"/>
    <w:rsid w:val="002E62A2"/>
    <w:rsid w:val="002E77CC"/>
    <w:rsid w:val="002E7CDA"/>
    <w:rsid w:val="002F06BF"/>
    <w:rsid w:val="002F1DD9"/>
    <w:rsid w:val="002F2F4C"/>
    <w:rsid w:val="002F7D67"/>
    <w:rsid w:val="003015AF"/>
    <w:rsid w:val="003064B1"/>
    <w:rsid w:val="00311938"/>
    <w:rsid w:val="00312144"/>
    <w:rsid w:val="00320146"/>
    <w:rsid w:val="003228F6"/>
    <w:rsid w:val="003247A5"/>
    <w:rsid w:val="00325526"/>
    <w:rsid w:val="00334690"/>
    <w:rsid w:val="00335457"/>
    <w:rsid w:val="00345EA6"/>
    <w:rsid w:val="00353032"/>
    <w:rsid w:val="003564C6"/>
    <w:rsid w:val="00356EFC"/>
    <w:rsid w:val="00361D47"/>
    <w:rsid w:val="00363758"/>
    <w:rsid w:val="00364C57"/>
    <w:rsid w:val="00365C06"/>
    <w:rsid w:val="00367E82"/>
    <w:rsid w:val="003710C0"/>
    <w:rsid w:val="0037323F"/>
    <w:rsid w:val="003766F8"/>
    <w:rsid w:val="00382389"/>
    <w:rsid w:val="00383754"/>
    <w:rsid w:val="00384EDC"/>
    <w:rsid w:val="003863FF"/>
    <w:rsid w:val="003869BF"/>
    <w:rsid w:val="00387896"/>
    <w:rsid w:val="003A2479"/>
    <w:rsid w:val="003B068D"/>
    <w:rsid w:val="003B1F58"/>
    <w:rsid w:val="003C69FB"/>
    <w:rsid w:val="003D2190"/>
    <w:rsid w:val="003D6D6F"/>
    <w:rsid w:val="003E0906"/>
    <w:rsid w:val="003E4832"/>
    <w:rsid w:val="003E5CA0"/>
    <w:rsid w:val="003E7BED"/>
    <w:rsid w:val="003F4159"/>
    <w:rsid w:val="00402F72"/>
    <w:rsid w:val="0041212A"/>
    <w:rsid w:val="0041356A"/>
    <w:rsid w:val="004142FE"/>
    <w:rsid w:val="00417598"/>
    <w:rsid w:val="004223EC"/>
    <w:rsid w:val="0043232B"/>
    <w:rsid w:val="00435769"/>
    <w:rsid w:val="0043590A"/>
    <w:rsid w:val="00442785"/>
    <w:rsid w:val="00447B69"/>
    <w:rsid w:val="004565E0"/>
    <w:rsid w:val="004607C8"/>
    <w:rsid w:val="00460FE9"/>
    <w:rsid w:val="00461420"/>
    <w:rsid w:val="0046322D"/>
    <w:rsid w:val="00470AE8"/>
    <w:rsid w:val="00483CF0"/>
    <w:rsid w:val="00485C1E"/>
    <w:rsid w:val="004878E3"/>
    <w:rsid w:val="004908D2"/>
    <w:rsid w:val="004935C6"/>
    <w:rsid w:val="00493E6D"/>
    <w:rsid w:val="004952A5"/>
    <w:rsid w:val="004954FB"/>
    <w:rsid w:val="00495706"/>
    <w:rsid w:val="00496055"/>
    <w:rsid w:val="004A18B1"/>
    <w:rsid w:val="004A1992"/>
    <w:rsid w:val="004A29DB"/>
    <w:rsid w:val="004A3A20"/>
    <w:rsid w:val="004B0DD7"/>
    <w:rsid w:val="004B5F57"/>
    <w:rsid w:val="004C276E"/>
    <w:rsid w:val="004C5892"/>
    <w:rsid w:val="004D257B"/>
    <w:rsid w:val="004D5AE1"/>
    <w:rsid w:val="0050279C"/>
    <w:rsid w:val="00502B93"/>
    <w:rsid w:val="005050FF"/>
    <w:rsid w:val="00505191"/>
    <w:rsid w:val="0050613B"/>
    <w:rsid w:val="00511EC6"/>
    <w:rsid w:val="00512EC7"/>
    <w:rsid w:val="00524522"/>
    <w:rsid w:val="00525561"/>
    <w:rsid w:val="00543544"/>
    <w:rsid w:val="00547846"/>
    <w:rsid w:val="005505AB"/>
    <w:rsid w:val="00561DAB"/>
    <w:rsid w:val="0056499E"/>
    <w:rsid w:val="00565F30"/>
    <w:rsid w:val="005664BC"/>
    <w:rsid w:val="00567452"/>
    <w:rsid w:val="0057298A"/>
    <w:rsid w:val="00577104"/>
    <w:rsid w:val="00582E28"/>
    <w:rsid w:val="00587E07"/>
    <w:rsid w:val="005A008D"/>
    <w:rsid w:val="005A14EA"/>
    <w:rsid w:val="005A4A00"/>
    <w:rsid w:val="005B3D11"/>
    <w:rsid w:val="005B6B55"/>
    <w:rsid w:val="005B759C"/>
    <w:rsid w:val="005C1AC3"/>
    <w:rsid w:val="005C7337"/>
    <w:rsid w:val="005C74F5"/>
    <w:rsid w:val="005C787C"/>
    <w:rsid w:val="005D1ABF"/>
    <w:rsid w:val="005D53EF"/>
    <w:rsid w:val="005D77CB"/>
    <w:rsid w:val="005E3181"/>
    <w:rsid w:val="005E3D4B"/>
    <w:rsid w:val="005E6B33"/>
    <w:rsid w:val="005F66F2"/>
    <w:rsid w:val="006022C4"/>
    <w:rsid w:val="00603DB0"/>
    <w:rsid w:val="0061030E"/>
    <w:rsid w:val="006109C3"/>
    <w:rsid w:val="00615D4C"/>
    <w:rsid w:val="006212A4"/>
    <w:rsid w:val="006327D8"/>
    <w:rsid w:val="00633472"/>
    <w:rsid w:val="006400BC"/>
    <w:rsid w:val="00645F57"/>
    <w:rsid w:val="00647487"/>
    <w:rsid w:val="0064772B"/>
    <w:rsid w:val="00647E62"/>
    <w:rsid w:val="00650566"/>
    <w:rsid w:val="00650DC8"/>
    <w:rsid w:val="00652426"/>
    <w:rsid w:val="00653C86"/>
    <w:rsid w:val="0065462F"/>
    <w:rsid w:val="006553D3"/>
    <w:rsid w:val="00666F6E"/>
    <w:rsid w:val="00674EF7"/>
    <w:rsid w:val="00681EA0"/>
    <w:rsid w:val="00690055"/>
    <w:rsid w:val="006908D5"/>
    <w:rsid w:val="006957D3"/>
    <w:rsid w:val="00695941"/>
    <w:rsid w:val="006A005F"/>
    <w:rsid w:val="006A2879"/>
    <w:rsid w:val="006A320D"/>
    <w:rsid w:val="006A3BF9"/>
    <w:rsid w:val="006A6640"/>
    <w:rsid w:val="006C0338"/>
    <w:rsid w:val="006C078C"/>
    <w:rsid w:val="006C0A49"/>
    <w:rsid w:val="006C1E56"/>
    <w:rsid w:val="006C5012"/>
    <w:rsid w:val="006D2527"/>
    <w:rsid w:val="006D27D3"/>
    <w:rsid w:val="006E2A26"/>
    <w:rsid w:val="006E2F25"/>
    <w:rsid w:val="006E6178"/>
    <w:rsid w:val="006F19ED"/>
    <w:rsid w:val="006F204B"/>
    <w:rsid w:val="00700F91"/>
    <w:rsid w:val="0070607C"/>
    <w:rsid w:val="007123F2"/>
    <w:rsid w:val="007146F2"/>
    <w:rsid w:val="00714F14"/>
    <w:rsid w:val="00716561"/>
    <w:rsid w:val="00720AEC"/>
    <w:rsid w:val="00720EA0"/>
    <w:rsid w:val="00722249"/>
    <w:rsid w:val="0072243B"/>
    <w:rsid w:val="00725DC1"/>
    <w:rsid w:val="00734BCB"/>
    <w:rsid w:val="0074318F"/>
    <w:rsid w:val="00745BFD"/>
    <w:rsid w:val="00751AA0"/>
    <w:rsid w:val="0075472C"/>
    <w:rsid w:val="00760F06"/>
    <w:rsid w:val="00760F54"/>
    <w:rsid w:val="00762898"/>
    <w:rsid w:val="007646E4"/>
    <w:rsid w:val="00767639"/>
    <w:rsid w:val="00767D95"/>
    <w:rsid w:val="0077228B"/>
    <w:rsid w:val="007774F5"/>
    <w:rsid w:val="0078172E"/>
    <w:rsid w:val="00781B98"/>
    <w:rsid w:val="0078459F"/>
    <w:rsid w:val="00784976"/>
    <w:rsid w:val="00794F9C"/>
    <w:rsid w:val="007A6E64"/>
    <w:rsid w:val="007B0236"/>
    <w:rsid w:val="007B3C0B"/>
    <w:rsid w:val="007B3C56"/>
    <w:rsid w:val="007B429C"/>
    <w:rsid w:val="007C45D8"/>
    <w:rsid w:val="007C5A45"/>
    <w:rsid w:val="007C5F7F"/>
    <w:rsid w:val="007D0471"/>
    <w:rsid w:val="007D05B4"/>
    <w:rsid w:val="007D4D1B"/>
    <w:rsid w:val="007E434D"/>
    <w:rsid w:val="007E67A8"/>
    <w:rsid w:val="007F129E"/>
    <w:rsid w:val="007F21BF"/>
    <w:rsid w:val="007F69A3"/>
    <w:rsid w:val="00804E72"/>
    <w:rsid w:val="00804F90"/>
    <w:rsid w:val="008131CA"/>
    <w:rsid w:val="00813B12"/>
    <w:rsid w:val="00813CA7"/>
    <w:rsid w:val="008166C8"/>
    <w:rsid w:val="008224BE"/>
    <w:rsid w:val="0082572E"/>
    <w:rsid w:val="008300B9"/>
    <w:rsid w:val="0083129A"/>
    <w:rsid w:val="00841053"/>
    <w:rsid w:val="008417DB"/>
    <w:rsid w:val="00845412"/>
    <w:rsid w:val="008461BC"/>
    <w:rsid w:val="00846B56"/>
    <w:rsid w:val="0085100D"/>
    <w:rsid w:val="00862396"/>
    <w:rsid w:val="00870516"/>
    <w:rsid w:val="00874BB5"/>
    <w:rsid w:val="00877C5B"/>
    <w:rsid w:val="00877E70"/>
    <w:rsid w:val="00896EBE"/>
    <w:rsid w:val="0089780D"/>
    <w:rsid w:val="008A25EE"/>
    <w:rsid w:val="008A47D9"/>
    <w:rsid w:val="008A7402"/>
    <w:rsid w:val="008B2BF2"/>
    <w:rsid w:val="008B370D"/>
    <w:rsid w:val="008B5874"/>
    <w:rsid w:val="008B5F7F"/>
    <w:rsid w:val="008B6174"/>
    <w:rsid w:val="008B73F3"/>
    <w:rsid w:val="008B7905"/>
    <w:rsid w:val="008C1C7B"/>
    <w:rsid w:val="008C3F1D"/>
    <w:rsid w:val="008D29F0"/>
    <w:rsid w:val="008D2B1B"/>
    <w:rsid w:val="008D33CC"/>
    <w:rsid w:val="008D3E65"/>
    <w:rsid w:val="008D4378"/>
    <w:rsid w:val="008E1EC4"/>
    <w:rsid w:val="008E29BB"/>
    <w:rsid w:val="008E3D8A"/>
    <w:rsid w:val="008E55F7"/>
    <w:rsid w:val="008F100A"/>
    <w:rsid w:val="008F288A"/>
    <w:rsid w:val="009001A8"/>
    <w:rsid w:val="0090290E"/>
    <w:rsid w:val="0090714B"/>
    <w:rsid w:val="00910743"/>
    <w:rsid w:val="009115C3"/>
    <w:rsid w:val="009152CA"/>
    <w:rsid w:val="00915972"/>
    <w:rsid w:val="00920E7B"/>
    <w:rsid w:val="00921D06"/>
    <w:rsid w:val="00922C40"/>
    <w:rsid w:val="00930517"/>
    <w:rsid w:val="00945441"/>
    <w:rsid w:val="00951743"/>
    <w:rsid w:val="00961FB9"/>
    <w:rsid w:val="00963D08"/>
    <w:rsid w:val="009654F5"/>
    <w:rsid w:val="00966867"/>
    <w:rsid w:val="00971B8D"/>
    <w:rsid w:val="00972DF4"/>
    <w:rsid w:val="00973468"/>
    <w:rsid w:val="00987849"/>
    <w:rsid w:val="009908D6"/>
    <w:rsid w:val="00992814"/>
    <w:rsid w:val="009943A7"/>
    <w:rsid w:val="00994AC2"/>
    <w:rsid w:val="00995D93"/>
    <w:rsid w:val="009A11A2"/>
    <w:rsid w:val="009A38F6"/>
    <w:rsid w:val="009A7503"/>
    <w:rsid w:val="009B3B2D"/>
    <w:rsid w:val="009B3BDE"/>
    <w:rsid w:val="009B57F0"/>
    <w:rsid w:val="009B59B5"/>
    <w:rsid w:val="009B7211"/>
    <w:rsid w:val="009C69B7"/>
    <w:rsid w:val="009C7BB7"/>
    <w:rsid w:val="009C7C8E"/>
    <w:rsid w:val="009C7C96"/>
    <w:rsid w:val="009D064F"/>
    <w:rsid w:val="009D4AA9"/>
    <w:rsid w:val="009D5E58"/>
    <w:rsid w:val="009D7CDF"/>
    <w:rsid w:val="009E61C5"/>
    <w:rsid w:val="009E6C02"/>
    <w:rsid w:val="009F3653"/>
    <w:rsid w:val="009F70D0"/>
    <w:rsid w:val="00A02756"/>
    <w:rsid w:val="00A07AB2"/>
    <w:rsid w:val="00A17FCA"/>
    <w:rsid w:val="00A258C0"/>
    <w:rsid w:val="00A308D5"/>
    <w:rsid w:val="00A34A84"/>
    <w:rsid w:val="00A351C1"/>
    <w:rsid w:val="00A37FDF"/>
    <w:rsid w:val="00A426C7"/>
    <w:rsid w:val="00A45945"/>
    <w:rsid w:val="00A629BA"/>
    <w:rsid w:val="00A63836"/>
    <w:rsid w:val="00A71D41"/>
    <w:rsid w:val="00A73E3B"/>
    <w:rsid w:val="00A806A9"/>
    <w:rsid w:val="00A81F03"/>
    <w:rsid w:val="00A92EDB"/>
    <w:rsid w:val="00AB6A1B"/>
    <w:rsid w:val="00AC2A79"/>
    <w:rsid w:val="00AC709B"/>
    <w:rsid w:val="00AC7E85"/>
    <w:rsid w:val="00AD2D68"/>
    <w:rsid w:val="00AD4432"/>
    <w:rsid w:val="00AE4D61"/>
    <w:rsid w:val="00AF0916"/>
    <w:rsid w:val="00AF46BD"/>
    <w:rsid w:val="00AF6DE2"/>
    <w:rsid w:val="00B00E5D"/>
    <w:rsid w:val="00B01947"/>
    <w:rsid w:val="00B030B7"/>
    <w:rsid w:val="00B15799"/>
    <w:rsid w:val="00B17923"/>
    <w:rsid w:val="00B20EBE"/>
    <w:rsid w:val="00B26C7F"/>
    <w:rsid w:val="00B37AB7"/>
    <w:rsid w:val="00B44119"/>
    <w:rsid w:val="00B452D1"/>
    <w:rsid w:val="00B461DC"/>
    <w:rsid w:val="00B464F8"/>
    <w:rsid w:val="00B47FDF"/>
    <w:rsid w:val="00B52D05"/>
    <w:rsid w:val="00B53729"/>
    <w:rsid w:val="00B5415B"/>
    <w:rsid w:val="00B57443"/>
    <w:rsid w:val="00B57A40"/>
    <w:rsid w:val="00B65C14"/>
    <w:rsid w:val="00B6649A"/>
    <w:rsid w:val="00B66DFF"/>
    <w:rsid w:val="00B7125B"/>
    <w:rsid w:val="00B72F8A"/>
    <w:rsid w:val="00B77F83"/>
    <w:rsid w:val="00B80A1E"/>
    <w:rsid w:val="00B8431D"/>
    <w:rsid w:val="00BA0B39"/>
    <w:rsid w:val="00BA4EB4"/>
    <w:rsid w:val="00BB13FC"/>
    <w:rsid w:val="00BB4AD3"/>
    <w:rsid w:val="00BB4CD3"/>
    <w:rsid w:val="00BB53E2"/>
    <w:rsid w:val="00BB7041"/>
    <w:rsid w:val="00BC12A9"/>
    <w:rsid w:val="00BC2ED8"/>
    <w:rsid w:val="00BC6B2F"/>
    <w:rsid w:val="00BC7136"/>
    <w:rsid w:val="00BC75B1"/>
    <w:rsid w:val="00BD34E3"/>
    <w:rsid w:val="00BD3594"/>
    <w:rsid w:val="00BD5C8E"/>
    <w:rsid w:val="00BE1B74"/>
    <w:rsid w:val="00BE5532"/>
    <w:rsid w:val="00BE63B9"/>
    <w:rsid w:val="00BE6861"/>
    <w:rsid w:val="00BF3CAD"/>
    <w:rsid w:val="00BF5031"/>
    <w:rsid w:val="00C00B25"/>
    <w:rsid w:val="00C033EB"/>
    <w:rsid w:val="00C06E39"/>
    <w:rsid w:val="00C06F49"/>
    <w:rsid w:val="00C1310E"/>
    <w:rsid w:val="00C13D85"/>
    <w:rsid w:val="00C142FA"/>
    <w:rsid w:val="00C154F5"/>
    <w:rsid w:val="00C17999"/>
    <w:rsid w:val="00C21FEA"/>
    <w:rsid w:val="00C24671"/>
    <w:rsid w:val="00C32367"/>
    <w:rsid w:val="00C339D4"/>
    <w:rsid w:val="00C33C4B"/>
    <w:rsid w:val="00C33F31"/>
    <w:rsid w:val="00C36CC7"/>
    <w:rsid w:val="00C42F80"/>
    <w:rsid w:val="00C43173"/>
    <w:rsid w:val="00C463C2"/>
    <w:rsid w:val="00C52CC5"/>
    <w:rsid w:val="00C55BA8"/>
    <w:rsid w:val="00C57334"/>
    <w:rsid w:val="00C61554"/>
    <w:rsid w:val="00C71F59"/>
    <w:rsid w:val="00C73621"/>
    <w:rsid w:val="00C764FC"/>
    <w:rsid w:val="00C8076A"/>
    <w:rsid w:val="00C81402"/>
    <w:rsid w:val="00C85010"/>
    <w:rsid w:val="00C85BB5"/>
    <w:rsid w:val="00C93897"/>
    <w:rsid w:val="00C93C27"/>
    <w:rsid w:val="00C9474A"/>
    <w:rsid w:val="00CA29DE"/>
    <w:rsid w:val="00CA66CE"/>
    <w:rsid w:val="00CA6CB3"/>
    <w:rsid w:val="00CB26E2"/>
    <w:rsid w:val="00CC07D6"/>
    <w:rsid w:val="00CC2459"/>
    <w:rsid w:val="00CD5041"/>
    <w:rsid w:val="00CD5669"/>
    <w:rsid w:val="00CD7150"/>
    <w:rsid w:val="00CE72E2"/>
    <w:rsid w:val="00CE73AE"/>
    <w:rsid w:val="00CF1E27"/>
    <w:rsid w:val="00CF2006"/>
    <w:rsid w:val="00CF319E"/>
    <w:rsid w:val="00CF7161"/>
    <w:rsid w:val="00CF73FF"/>
    <w:rsid w:val="00D00E22"/>
    <w:rsid w:val="00D0550D"/>
    <w:rsid w:val="00D076DD"/>
    <w:rsid w:val="00D1054D"/>
    <w:rsid w:val="00D112A4"/>
    <w:rsid w:val="00D121A6"/>
    <w:rsid w:val="00D174BE"/>
    <w:rsid w:val="00D24CE8"/>
    <w:rsid w:val="00D25EEE"/>
    <w:rsid w:val="00D26DF0"/>
    <w:rsid w:val="00D2700C"/>
    <w:rsid w:val="00D4048B"/>
    <w:rsid w:val="00D45E13"/>
    <w:rsid w:val="00D557BA"/>
    <w:rsid w:val="00D57A1D"/>
    <w:rsid w:val="00D6068C"/>
    <w:rsid w:val="00D65B41"/>
    <w:rsid w:val="00D67735"/>
    <w:rsid w:val="00D70F10"/>
    <w:rsid w:val="00D8056C"/>
    <w:rsid w:val="00D80C16"/>
    <w:rsid w:val="00D8319C"/>
    <w:rsid w:val="00D84A48"/>
    <w:rsid w:val="00D93E42"/>
    <w:rsid w:val="00DA1E10"/>
    <w:rsid w:val="00DA2671"/>
    <w:rsid w:val="00DA3EC4"/>
    <w:rsid w:val="00DB5FF7"/>
    <w:rsid w:val="00DC0693"/>
    <w:rsid w:val="00DC396A"/>
    <w:rsid w:val="00DD2C31"/>
    <w:rsid w:val="00DE1870"/>
    <w:rsid w:val="00DE2764"/>
    <w:rsid w:val="00DE5BC2"/>
    <w:rsid w:val="00DE6293"/>
    <w:rsid w:val="00DE645F"/>
    <w:rsid w:val="00DE6B9D"/>
    <w:rsid w:val="00DE6E7B"/>
    <w:rsid w:val="00DE6F10"/>
    <w:rsid w:val="00DE7FF9"/>
    <w:rsid w:val="00DF1A2A"/>
    <w:rsid w:val="00DF2A09"/>
    <w:rsid w:val="00DF3F6E"/>
    <w:rsid w:val="00DF7792"/>
    <w:rsid w:val="00E029AD"/>
    <w:rsid w:val="00E02E95"/>
    <w:rsid w:val="00E156FC"/>
    <w:rsid w:val="00E17A7C"/>
    <w:rsid w:val="00E24A99"/>
    <w:rsid w:val="00E2676D"/>
    <w:rsid w:val="00E30733"/>
    <w:rsid w:val="00E34976"/>
    <w:rsid w:val="00E40B1F"/>
    <w:rsid w:val="00E40E2C"/>
    <w:rsid w:val="00E52586"/>
    <w:rsid w:val="00E53206"/>
    <w:rsid w:val="00E555F7"/>
    <w:rsid w:val="00E57D7B"/>
    <w:rsid w:val="00E65082"/>
    <w:rsid w:val="00E70274"/>
    <w:rsid w:val="00E76AB5"/>
    <w:rsid w:val="00E7759D"/>
    <w:rsid w:val="00E8416E"/>
    <w:rsid w:val="00E87ECD"/>
    <w:rsid w:val="00E922D3"/>
    <w:rsid w:val="00E931C2"/>
    <w:rsid w:val="00E9571B"/>
    <w:rsid w:val="00EA33B5"/>
    <w:rsid w:val="00EA7474"/>
    <w:rsid w:val="00EB29B3"/>
    <w:rsid w:val="00EC183B"/>
    <w:rsid w:val="00EC3B0A"/>
    <w:rsid w:val="00EC4AD6"/>
    <w:rsid w:val="00EE0A3F"/>
    <w:rsid w:val="00EE64C1"/>
    <w:rsid w:val="00EE7B48"/>
    <w:rsid w:val="00F11BB3"/>
    <w:rsid w:val="00F12365"/>
    <w:rsid w:val="00F177C0"/>
    <w:rsid w:val="00F21C43"/>
    <w:rsid w:val="00F24E45"/>
    <w:rsid w:val="00F32C52"/>
    <w:rsid w:val="00F46905"/>
    <w:rsid w:val="00F5008A"/>
    <w:rsid w:val="00F52040"/>
    <w:rsid w:val="00F53C44"/>
    <w:rsid w:val="00F56851"/>
    <w:rsid w:val="00F80980"/>
    <w:rsid w:val="00F84071"/>
    <w:rsid w:val="00F95723"/>
    <w:rsid w:val="00FA176B"/>
    <w:rsid w:val="00FA26FF"/>
    <w:rsid w:val="00FA3E51"/>
    <w:rsid w:val="00FA42D3"/>
    <w:rsid w:val="00FA4431"/>
    <w:rsid w:val="00FA4B53"/>
    <w:rsid w:val="00FA65D3"/>
    <w:rsid w:val="00FB022E"/>
    <w:rsid w:val="00FB4B41"/>
    <w:rsid w:val="00FB5363"/>
    <w:rsid w:val="00FB7281"/>
    <w:rsid w:val="00FC3E66"/>
    <w:rsid w:val="00FC6054"/>
    <w:rsid w:val="00FE4D40"/>
    <w:rsid w:val="00FE620F"/>
    <w:rsid w:val="00FF40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2B4D33"/>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BodyText">
    <w:name w:val="Body Text"/>
    <w:basedOn w:val="Normal"/>
    <w:link w:val="BodyTextChar"/>
    <w:uiPriority w:val="99"/>
    <w:unhideWhenUsed/>
    <w:rsid w:val="00561DAB"/>
    <w:pPr>
      <w:tabs>
        <w:tab w:val="right" w:pos="9072"/>
      </w:tabs>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61DAB"/>
    <w:rPr>
      <w:rFonts w:ascii="Times New Roman" w:hAnsi="Times New Roman" w:cs="Times New Roman"/>
      <w:sz w:val="24"/>
      <w:szCs w:val="24"/>
    </w:rPr>
  </w:style>
  <w:style w:type="paragraph" w:styleId="BodyText2">
    <w:name w:val="Body Text 2"/>
    <w:basedOn w:val="Normal"/>
    <w:link w:val="BodyText2Char"/>
    <w:uiPriority w:val="99"/>
    <w:unhideWhenUsed/>
    <w:rsid w:val="002266A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rsid w:val="002266A9"/>
    <w:rPr>
      <w:rFonts w:ascii="Times New Roman" w:eastAsia="Times New Roman" w:hAnsi="Times New Roman" w:cs="Times New Roman"/>
      <w:sz w:val="24"/>
      <w:szCs w:val="24"/>
      <w:shd w:val="clear" w:color="auto" w:fill="FFFFFF"/>
      <w:lang w:eastAsia="en-AU"/>
    </w:rPr>
  </w:style>
  <w:style w:type="paragraph" w:styleId="ListNumber">
    <w:name w:val="List Number"/>
    <w:basedOn w:val="Normal"/>
    <w:autoRedefine/>
    <w:uiPriority w:val="99"/>
    <w:qFormat/>
    <w:rsid w:val="00BE63B9"/>
    <w:pPr>
      <w:numPr>
        <w:numId w:val="19"/>
      </w:numPr>
      <w:spacing w:after="0" w:line="240" w:lineRule="auto"/>
    </w:pPr>
    <w:rPr>
      <w:rFonts w:ascii="Calibri" w:eastAsia="Calibri" w:hAnsi="Calibri" w:cs="Times New Roman"/>
      <w:sz w:val="24"/>
      <w:szCs w:val="22"/>
    </w:rPr>
  </w:style>
  <w:style w:type="paragraph" w:customStyle="1" w:styleId="ActHead5">
    <w:name w:val="ActHead 5"/>
    <w:aliases w:val="s"/>
    <w:basedOn w:val="Normal"/>
    <w:next w:val="subsection"/>
    <w:link w:val="ActHead5Char"/>
    <w:qFormat/>
    <w:rsid w:val="00B53729"/>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B53729"/>
  </w:style>
  <w:style w:type="paragraph" w:customStyle="1" w:styleId="subsection">
    <w:name w:val="subsection"/>
    <w:aliases w:val="Subsection,ss"/>
    <w:basedOn w:val="Normal"/>
    <w:link w:val="subsectionChar"/>
    <w:rsid w:val="00B53729"/>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B53729"/>
    <w:rPr>
      <w:rFonts w:ascii="Times New Roman" w:eastAsia="Times New Roman" w:hAnsi="Times New Roman" w:cs="Times New Roman"/>
      <w:sz w:val="22"/>
      <w:lang w:eastAsia="en-AU"/>
    </w:rPr>
  </w:style>
  <w:style w:type="character" w:customStyle="1" w:styleId="ActHead5Char">
    <w:name w:val="ActHead 5 Char"/>
    <w:aliases w:val="s Char"/>
    <w:link w:val="ActHead5"/>
    <w:rsid w:val="00B53729"/>
    <w:rPr>
      <w:rFonts w:ascii="Times New Roman" w:eastAsia="Times New Roman" w:hAnsi="Times New Roman" w:cs="Times New Roman"/>
      <w:b/>
      <w:kern w:val="28"/>
      <w:sz w:val="24"/>
      <w:lang w:eastAsia="en-AU"/>
    </w:rPr>
  </w:style>
  <w:style w:type="paragraph" w:customStyle="1" w:styleId="Item">
    <w:name w:val="Item"/>
    <w:aliases w:val="i"/>
    <w:basedOn w:val="Normal"/>
    <w:next w:val="ItemHead"/>
    <w:rsid w:val="00056917"/>
    <w:pPr>
      <w:keepLines/>
      <w:spacing w:before="80" w:after="0" w:line="240" w:lineRule="auto"/>
      <w:ind w:left="709"/>
    </w:pPr>
    <w:rPr>
      <w:rFonts w:ascii="Times New Roman" w:eastAsia="Times New Roman" w:hAnsi="Times New Roman" w:cs="Times New Roman"/>
      <w:sz w:val="22"/>
      <w:lang w:eastAsia="en-AU"/>
    </w:rPr>
  </w:style>
  <w:style w:type="paragraph" w:customStyle="1" w:styleId="ItemHead">
    <w:name w:val="ItemHead"/>
    <w:aliases w:val="ih"/>
    <w:basedOn w:val="Normal"/>
    <w:next w:val="Item"/>
    <w:rsid w:val="00056917"/>
    <w:pPr>
      <w:keepNext/>
      <w:keepLines/>
      <w:spacing w:before="220" w:after="0" w:line="240" w:lineRule="auto"/>
      <w:ind w:left="709" w:hanging="709"/>
    </w:pPr>
    <w:rPr>
      <w:rFonts w:ascii="Arial" w:eastAsia="Times New Roman" w:hAnsi="Arial" w:cs="Times New Roman"/>
      <w:b/>
      <w:kern w:val="28"/>
      <w:sz w:val="24"/>
      <w:lang w:eastAsia="en-AU"/>
    </w:rPr>
  </w:style>
  <w:style w:type="paragraph" w:customStyle="1" w:styleId="ActHead9">
    <w:name w:val="ActHead 9"/>
    <w:aliases w:val="aat"/>
    <w:basedOn w:val="Normal"/>
    <w:next w:val="ItemHead"/>
    <w:qFormat/>
    <w:rsid w:val="00DA1E10"/>
    <w:pPr>
      <w:keepNext/>
      <w:keepLines/>
      <w:spacing w:before="280" w:after="0" w:line="240" w:lineRule="auto"/>
      <w:ind w:left="1134" w:hanging="1134"/>
      <w:outlineLvl w:val="8"/>
    </w:pPr>
    <w:rPr>
      <w:rFonts w:ascii="Times New Roman" w:eastAsia="Times New Roman" w:hAnsi="Times New Roman" w:cs="Times New Roman"/>
      <w:b/>
      <w:i/>
      <w:kern w:val="28"/>
      <w:sz w:val="28"/>
      <w:lang w:eastAsia="en-AU"/>
    </w:rPr>
  </w:style>
  <w:style w:type="character" w:styleId="UnresolvedMention">
    <w:name w:val="Unresolved Mention"/>
    <w:basedOn w:val="DefaultParagraphFont"/>
    <w:uiPriority w:val="99"/>
    <w:rsid w:val="007B0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13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2326-9506-4C50-8DF1-621F7971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Matthew</dc:creator>
  <cp:lastModifiedBy>O'Neill, Shevaun</cp:lastModifiedBy>
  <cp:revision>5</cp:revision>
  <cp:lastPrinted>1899-12-31T13:30:00Z</cp:lastPrinted>
  <dcterms:created xsi:type="dcterms:W3CDTF">2023-06-01T01:38:00Z</dcterms:created>
  <dcterms:modified xsi:type="dcterms:W3CDTF">2023-06-05T05:11:00Z</dcterms:modified>
</cp:coreProperties>
</file>