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9CE4"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B069371" w14:textId="2C4C88F4" w:rsidR="007662C7" w:rsidRPr="00731FEA" w:rsidRDefault="00F109D4" w:rsidP="003E1CE3">
      <w:pPr>
        <w:pStyle w:val="Heading2"/>
        <w:jc w:val="center"/>
        <w:rPr>
          <w:sz w:val="24"/>
          <w:szCs w:val="24"/>
        </w:rPr>
      </w:pPr>
      <w:r w:rsidRPr="007B335E">
        <w:rPr>
          <w:sz w:val="24"/>
          <w:szCs w:val="24"/>
        </w:rPr>
        <w:t>Issued by authority of the</w:t>
      </w:r>
      <w:r w:rsidR="001E7D8C">
        <w:rPr>
          <w:sz w:val="24"/>
          <w:szCs w:val="24"/>
        </w:rPr>
        <w:t xml:space="preserve"> </w:t>
      </w:r>
      <w:r w:rsidR="00184EF6" w:rsidRPr="002B0B27">
        <w:rPr>
          <w:sz w:val="24"/>
          <w:szCs w:val="24"/>
        </w:rPr>
        <w:t>Assistant Minister for Competition, Charities and Treasury</w:t>
      </w:r>
    </w:p>
    <w:p w14:paraId="667A4F2B" w14:textId="77777777" w:rsidR="00696BC4" w:rsidRDefault="00696BC4" w:rsidP="00696BC4">
      <w:pPr>
        <w:spacing w:before="240" w:after="240"/>
        <w:jc w:val="center"/>
        <w:rPr>
          <w:i/>
        </w:rPr>
      </w:pPr>
      <w:r w:rsidRPr="00254452">
        <w:rPr>
          <w:i/>
        </w:rPr>
        <w:t>Local Government (Financial Assistance) Act 1995</w:t>
      </w:r>
    </w:p>
    <w:p w14:paraId="05D330C8" w14:textId="4DCFC834" w:rsidR="00F109D4" w:rsidRPr="00503E44" w:rsidRDefault="008B2A96" w:rsidP="008B2A96">
      <w:pPr>
        <w:tabs>
          <w:tab w:val="left" w:pos="1418"/>
        </w:tabs>
        <w:spacing w:before="0" w:after="240"/>
        <w:jc w:val="center"/>
        <w:rPr>
          <w:i/>
        </w:rPr>
      </w:pPr>
      <w:r w:rsidRPr="00254452">
        <w:rPr>
          <w:i/>
        </w:rPr>
        <w:t>Local Government (Financial Assistance) (Final Factor for 20</w:t>
      </w:r>
      <w:r>
        <w:rPr>
          <w:i/>
        </w:rPr>
        <w:t>2</w:t>
      </w:r>
      <w:r w:rsidR="000A148A">
        <w:rPr>
          <w:i/>
        </w:rPr>
        <w:t>2</w:t>
      </w:r>
      <w:r>
        <w:rPr>
          <w:i/>
        </w:rPr>
        <w:t>-2</w:t>
      </w:r>
      <w:r w:rsidR="000A148A">
        <w:rPr>
          <w:i/>
        </w:rPr>
        <w:t>3</w:t>
      </w:r>
      <w:r w:rsidRPr="00254452">
        <w:rPr>
          <w:i/>
        </w:rPr>
        <w:t xml:space="preserve"> and Estimated Factor for 20</w:t>
      </w:r>
      <w:r>
        <w:rPr>
          <w:i/>
        </w:rPr>
        <w:t>2</w:t>
      </w:r>
      <w:r w:rsidR="000A148A">
        <w:rPr>
          <w:i/>
        </w:rPr>
        <w:t>3</w:t>
      </w:r>
      <w:r>
        <w:rPr>
          <w:i/>
        </w:rPr>
        <w:t>-</w:t>
      </w:r>
      <w:r w:rsidRPr="00254452">
        <w:rPr>
          <w:i/>
        </w:rPr>
        <w:t>2</w:t>
      </w:r>
      <w:r w:rsidR="000A148A">
        <w:rPr>
          <w:i/>
        </w:rPr>
        <w:t>4</w:t>
      </w:r>
      <w:r w:rsidRPr="00254452">
        <w:rPr>
          <w:i/>
        </w:rPr>
        <w:t>) Determination 20</w:t>
      </w:r>
      <w:r>
        <w:rPr>
          <w:i/>
        </w:rPr>
        <w:t>2</w:t>
      </w:r>
      <w:r w:rsidR="000A148A">
        <w:rPr>
          <w:i/>
        </w:rPr>
        <w:t>3</w:t>
      </w:r>
    </w:p>
    <w:p w14:paraId="4FC2E3A6" w14:textId="3CA71BC1" w:rsidR="00884C83" w:rsidRDefault="00884C83" w:rsidP="00884C83">
      <w:pPr>
        <w:spacing w:before="240"/>
      </w:pPr>
      <w:r w:rsidRPr="00503E44">
        <w:t>S</w:t>
      </w:r>
      <w:r>
        <w:t>ubs</w:t>
      </w:r>
      <w:r w:rsidRPr="00503E44">
        <w:t xml:space="preserve">ection </w:t>
      </w:r>
      <w:r>
        <w:t xml:space="preserve">8(1) </w:t>
      </w:r>
      <w:r w:rsidRPr="00503E44">
        <w:t xml:space="preserve">of the </w:t>
      </w:r>
      <w:r w:rsidRPr="00254452">
        <w:rPr>
          <w:i/>
        </w:rPr>
        <w:t>Local Government (Financial Assistance) Act 1995</w:t>
      </w:r>
      <w:r w:rsidRPr="00503E44">
        <w:t xml:space="preserve"> (the Act) provides that the </w:t>
      </w:r>
      <w:r>
        <w:t>Treasurer must, not later than 30 June in each financial year, determine the factor, the final factor, for that financial year.  The factor is to be worked out as set out in subs</w:t>
      </w:r>
      <w:r w:rsidRPr="00503E44">
        <w:t xml:space="preserve">ection </w:t>
      </w:r>
      <w:r>
        <w:t>8(1) of the Act</w:t>
      </w:r>
      <w:r w:rsidRPr="00503E44">
        <w:t>.</w:t>
      </w:r>
    </w:p>
    <w:p w14:paraId="71E0A270" w14:textId="02DA45F7" w:rsidR="005C528A" w:rsidRDefault="005C528A" w:rsidP="00884C83">
      <w:pPr>
        <w:spacing w:before="240"/>
      </w:pPr>
      <w:r>
        <w:t>Further, paragraph 7(3)(b) of the Act provides that the Treasurer must, before the start of each financial year, make an estimate of the final factor for that year</w:t>
      </w:r>
      <w:r w:rsidR="00CB6A9D">
        <w:t>.</w:t>
      </w:r>
    </w:p>
    <w:p w14:paraId="3C0F5A60" w14:textId="72C1B620" w:rsidR="00CB6A9D" w:rsidRDefault="00CB6A9D" w:rsidP="00CB6A9D">
      <w:pPr>
        <w:spacing w:before="240"/>
      </w:pPr>
      <w:r>
        <w:t xml:space="preserve">The Act established the current process for the provision of Commonwealth financial assistance to local government through the States and Territories.  Each year, the level of financial assistance available to the States and Territories for local government purposes is indexed by a factor which is to be estimated, and then finally determined, by the Treasurer.  The </w:t>
      </w:r>
      <w:r w:rsidRPr="00254452">
        <w:rPr>
          <w:i/>
        </w:rPr>
        <w:t>Local Government (Financial Assistance) (Final Factor for 20</w:t>
      </w:r>
      <w:r>
        <w:rPr>
          <w:i/>
        </w:rPr>
        <w:t>2</w:t>
      </w:r>
      <w:r w:rsidR="000A148A">
        <w:rPr>
          <w:i/>
        </w:rPr>
        <w:t>2</w:t>
      </w:r>
      <w:r>
        <w:rPr>
          <w:i/>
        </w:rPr>
        <w:t>-2</w:t>
      </w:r>
      <w:r w:rsidR="000A148A">
        <w:rPr>
          <w:i/>
        </w:rPr>
        <w:t>3</w:t>
      </w:r>
      <w:r w:rsidRPr="00254452">
        <w:rPr>
          <w:i/>
        </w:rPr>
        <w:t xml:space="preserve"> and Estimated Factor for 20</w:t>
      </w:r>
      <w:r>
        <w:rPr>
          <w:i/>
        </w:rPr>
        <w:t>2</w:t>
      </w:r>
      <w:r w:rsidR="000A148A">
        <w:rPr>
          <w:i/>
        </w:rPr>
        <w:t>3</w:t>
      </w:r>
      <w:r>
        <w:rPr>
          <w:i/>
        </w:rPr>
        <w:t>-</w:t>
      </w:r>
      <w:r w:rsidRPr="00254452">
        <w:rPr>
          <w:i/>
        </w:rPr>
        <w:t>2</w:t>
      </w:r>
      <w:r w:rsidR="000A148A">
        <w:rPr>
          <w:i/>
        </w:rPr>
        <w:t>4</w:t>
      </w:r>
      <w:r w:rsidRPr="00254452">
        <w:rPr>
          <w:i/>
        </w:rPr>
        <w:t>) Determination 20</w:t>
      </w:r>
      <w:r>
        <w:rPr>
          <w:i/>
        </w:rPr>
        <w:t>2</w:t>
      </w:r>
      <w:r w:rsidR="000A148A">
        <w:rPr>
          <w:i/>
        </w:rPr>
        <w:t>3</w:t>
      </w:r>
      <w:r>
        <w:rPr>
          <w:i/>
        </w:rPr>
        <w:t xml:space="preserve"> </w:t>
      </w:r>
      <w:r>
        <w:t>(the instrument) determines the final factor for</w:t>
      </w:r>
      <w:r w:rsidR="009B6E17">
        <w:t xml:space="preserve"> the</w:t>
      </w:r>
      <w:r>
        <w:t xml:space="preserve"> 202</w:t>
      </w:r>
      <w:r w:rsidR="000A148A">
        <w:t>2</w:t>
      </w:r>
      <w:r>
        <w:t>-2</w:t>
      </w:r>
      <w:r w:rsidR="000A148A">
        <w:t>3</w:t>
      </w:r>
      <w:r>
        <w:t xml:space="preserve"> financial year and the estimated factor for the 202</w:t>
      </w:r>
      <w:r w:rsidR="000A148A">
        <w:t>3</w:t>
      </w:r>
      <w:r>
        <w:t>-2</w:t>
      </w:r>
      <w:r w:rsidR="000A148A">
        <w:t>4</w:t>
      </w:r>
      <w:r>
        <w:t xml:space="preserve"> financial year.</w:t>
      </w:r>
    </w:p>
    <w:p w14:paraId="0326BF24" w14:textId="77777777" w:rsidR="00EE05CF" w:rsidRDefault="00EE05CF" w:rsidP="00EE05CF">
      <w:pPr>
        <w:spacing w:before="240"/>
      </w:pPr>
      <w:r>
        <w:t>There were no conditions that the Treasurer needed be satisfied of before making the instrument.</w:t>
      </w:r>
    </w:p>
    <w:p w14:paraId="007F7052" w14:textId="77777777" w:rsidR="00EE05CF" w:rsidRDefault="00EE05CF" w:rsidP="00EE05CF">
      <w:pPr>
        <w:spacing w:before="240"/>
      </w:pPr>
      <w:r>
        <w:t xml:space="preserve">In accordance with section 19 of the </w:t>
      </w:r>
      <w:r w:rsidRPr="004F67C9">
        <w:rPr>
          <w:i/>
        </w:rPr>
        <w:t>Acts Interpretation Act 1901</w:t>
      </w:r>
      <w:r>
        <w:t xml:space="preserve">, any Minister in the Treasury portfolio may determine the factors under the </w:t>
      </w:r>
      <w:r w:rsidRPr="00254452">
        <w:rPr>
          <w:i/>
        </w:rPr>
        <w:t>Local Government (Financial Assistance) Act 1995</w:t>
      </w:r>
      <w:r>
        <w:t>.</w:t>
      </w:r>
    </w:p>
    <w:p w14:paraId="0E8C4584" w14:textId="77777777" w:rsidR="00E12E6F" w:rsidRDefault="00E12E6F" w:rsidP="00E12E6F">
      <w:pPr>
        <w:spacing w:before="240"/>
      </w:pPr>
      <w:r>
        <w:t>No consultation has been undertaken on this instrument as the instrument is machinery in nature.  In accordance with the Act, copies of this instrument will be made available to the Treasurer of each of the States and Territories.</w:t>
      </w:r>
    </w:p>
    <w:p w14:paraId="36537EF1" w14:textId="5C9C8764" w:rsidR="00E12E6F" w:rsidRDefault="00E12E6F" w:rsidP="00E12E6F">
      <w:pPr>
        <w:spacing w:before="240"/>
      </w:pPr>
      <w:r>
        <w:t xml:space="preserve">Details of the instrument are set out in </w:t>
      </w:r>
      <w:r w:rsidRPr="00317816">
        <w:rPr>
          <w:u w:val="single"/>
        </w:rPr>
        <w:t>Attachment</w:t>
      </w:r>
      <w:r>
        <w:rPr>
          <w:u w:val="single"/>
        </w:rPr>
        <w:t xml:space="preserve"> </w:t>
      </w:r>
      <w:r w:rsidR="009704EC">
        <w:rPr>
          <w:u w:val="single"/>
        </w:rPr>
        <w:t>A</w:t>
      </w:r>
      <w:r>
        <w:rPr>
          <w:u w:val="single"/>
        </w:rPr>
        <w:t>.</w:t>
      </w:r>
    </w:p>
    <w:p w14:paraId="7DAEC077" w14:textId="60C02F2D" w:rsidR="009704EC" w:rsidRPr="00144E7C" w:rsidRDefault="00E12E6F" w:rsidP="00E12E6F">
      <w:pPr>
        <w:spacing w:before="240"/>
        <w:rPr>
          <w:iCs/>
        </w:rPr>
      </w:pPr>
      <w:r w:rsidRPr="00144E7C">
        <w:t xml:space="preserve">The instrument is a legislative instrument for the purposes of the </w:t>
      </w:r>
      <w:r w:rsidRPr="00144E7C">
        <w:rPr>
          <w:i/>
        </w:rPr>
        <w:t>Legislation Act 2003</w:t>
      </w:r>
      <w:r w:rsidRPr="00144E7C">
        <w:t>.  However, this instrument is not subject to disallowance or sunsetting</w:t>
      </w:r>
      <w:r w:rsidR="00533FD5" w:rsidRPr="00144E7C">
        <w:t xml:space="preserve"> due to the operation of </w:t>
      </w:r>
      <w:r w:rsidRPr="00144E7C">
        <w:t>subsection</w:t>
      </w:r>
      <w:r w:rsidR="002E118C" w:rsidRPr="00144E7C">
        <w:t>s</w:t>
      </w:r>
      <w:r w:rsidRPr="00144E7C">
        <w:t xml:space="preserve"> 44(1) </w:t>
      </w:r>
      <w:r w:rsidR="002E118C" w:rsidRPr="00144E7C">
        <w:t xml:space="preserve">and 54(1) </w:t>
      </w:r>
      <w:r w:rsidR="009704EC" w:rsidRPr="00144E7C">
        <w:t>of the</w:t>
      </w:r>
      <w:r w:rsidR="009704EC" w:rsidRPr="00144E7C">
        <w:rPr>
          <w:i/>
        </w:rPr>
        <w:t xml:space="preserve"> Legislation Act 2003</w:t>
      </w:r>
      <w:r w:rsidR="00533FD5" w:rsidRPr="00144E7C">
        <w:rPr>
          <w:i/>
        </w:rPr>
        <w:t xml:space="preserve">. </w:t>
      </w:r>
      <w:r w:rsidR="00533FD5" w:rsidRPr="00144E7C">
        <w:rPr>
          <w:iCs/>
        </w:rPr>
        <w:t>T</w:t>
      </w:r>
      <w:r w:rsidR="009704EC" w:rsidRPr="00144E7C">
        <w:rPr>
          <w:iCs/>
        </w:rPr>
        <w:t xml:space="preserve">he enabling legislation facilitates the operation of an intergovernmental scheme </w:t>
      </w:r>
      <w:r w:rsidR="00533FD5" w:rsidRPr="00144E7C">
        <w:rPr>
          <w:iCs/>
        </w:rPr>
        <w:t xml:space="preserve">involving the Commonwealth </w:t>
      </w:r>
      <w:r w:rsidR="00533FD5" w:rsidRPr="00144E7C">
        <w:t>provi</w:t>
      </w:r>
      <w:r w:rsidR="5636430B" w:rsidRPr="00144E7C">
        <w:t>di</w:t>
      </w:r>
      <w:r w:rsidR="00533FD5" w:rsidRPr="00144E7C">
        <w:t>ng financial assistance to local government through the States and Territories. The enabling legislation authorises the instrument to be made for the purposes of this arrangement.</w:t>
      </w:r>
      <w:r w:rsidR="00732DAC">
        <w:t xml:space="preserve"> The factors determined by the instrument are largely mechanical in nature and been derived from statistics published by the Australian Statistician. </w:t>
      </w:r>
    </w:p>
    <w:p w14:paraId="51D31BCC" w14:textId="537CAE08" w:rsidR="009704EC" w:rsidRDefault="0009448D" w:rsidP="00E12E6F">
      <w:pPr>
        <w:spacing w:before="240"/>
      </w:pPr>
      <w:r w:rsidRPr="005F0684">
        <w:lastRenderedPageBreak/>
        <w:t xml:space="preserve">A Policy Impact Analysis </w:t>
      </w:r>
      <w:r w:rsidR="009704EC" w:rsidRPr="00144E7C">
        <w:t>is not required as the instrument is machinery in nature</w:t>
      </w:r>
      <w:r w:rsidR="00FB24AB" w:rsidRPr="00144E7C">
        <w:rPr>
          <w:color w:val="000000"/>
          <w:szCs w:val="24"/>
        </w:rPr>
        <w:t>.</w:t>
      </w:r>
    </w:p>
    <w:p w14:paraId="0EAA90ED" w14:textId="1F58F560" w:rsidR="00E12E6F" w:rsidRDefault="00E12E6F" w:rsidP="00E12E6F">
      <w:pPr>
        <w:spacing w:before="240"/>
      </w:pPr>
      <w:r w:rsidRPr="00503E44">
        <w:t xml:space="preserve">The </w:t>
      </w:r>
      <w:r>
        <w:t xml:space="preserve">instrument commenced </w:t>
      </w:r>
      <w:r w:rsidR="00391EEB">
        <w:t>immediately</w:t>
      </w:r>
      <w:r>
        <w:t xml:space="preserve"> after it was registered on the Federal Register of Legislation.</w:t>
      </w:r>
    </w:p>
    <w:p w14:paraId="0ABAD1CD" w14:textId="726D330C" w:rsidR="00CB6A9D" w:rsidRDefault="00E12E6F" w:rsidP="00884C83">
      <w:pPr>
        <w:spacing w:before="240"/>
      </w:pPr>
      <w:r>
        <w:t xml:space="preserve">A statement of Compatibility with Human Rights is at </w:t>
      </w:r>
      <w:r w:rsidRPr="000B39A1">
        <w:rPr>
          <w:u w:val="single"/>
        </w:rPr>
        <w:t xml:space="preserve">Attachment </w:t>
      </w:r>
      <w:r w:rsidR="009704EC">
        <w:rPr>
          <w:u w:val="single"/>
        </w:rPr>
        <w:t>B</w:t>
      </w:r>
      <w:r w:rsidRPr="000B39A1">
        <w:t>.</w:t>
      </w:r>
    </w:p>
    <w:p w14:paraId="3F7EAB80" w14:textId="1C87FFC3" w:rsidR="00EA4DD8" w:rsidRDefault="00EA4DD8" w:rsidP="00EA4DD8">
      <w:pPr>
        <w:pageBreakBefore/>
        <w:spacing w:before="240"/>
        <w:jc w:val="right"/>
        <w:rPr>
          <w:b/>
          <w:u w:val="single"/>
        </w:rPr>
      </w:pPr>
      <w:r w:rsidRPr="007B335E">
        <w:rPr>
          <w:b/>
          <w:u w:val="single"/>
        </w:rPr>
        <w:lastRenderedPageBreak/>
        <w:t xml:space="preserve">ATTACHMENT </w:t>
      </w:r>
      <w:r w:rsidR="00E12E6F">
        <w:rPr>
          <w:b/>
          <w:u w:val="single"/>
        </w:rPr>
        <w:t>A</w:t>
      </w:r>
    </w:p>
    <w:p w14:paraId="3DAC1E1A" w14:textId="4475D075" w:rsidR="00F86D62" w:rsidRPr="00ED7137" w:rsidRDefault="00F86D62" w:rsidP="00F86D62">
      <w:pPr>
        <w:spacing w:before="240"/>
        <w:rPr>
          <w:b/>
          <w:u w:val="single"/>
        </w:rPr>
      </w:pPr>
      <w:r w:rsidRPr="00ED7137">
        <w:rPr>
          <w:b/>
          <w:u w:val="single"/>
        </w:rPr>
        <w:t xml:space="preserve">Details of the </w:t>
      </w:r>
      <w:r w:rsidRPr="009C68A2">
        <w:rPr>
          <w:b/>
          <w:i/>
          <w:u w:val="single"/>
        </w:rPr>
        <w:t>Local Government (Financial Assistance) (Final Factor for 20</w:t>
      </w:r>
      <w:r>
        <w:rPr>
          <w:b/>
          <w:i/>
          <w:u w:val="single"/>
        </w:rPr>
        <w:t>2</w:t>
      </w:r>
      <w:r w:rsidR="003F470F">
        <w:rPr>
          <w:b/>
          <w:i/>
          <w:u w:val="single"/>
        </w:rPr>
        <w:t>2</w:t>
      </w:r>
      <w:r w:rsidRPr="009C68A2">
        <w:rPr>
          <w:b/>
          <w:i/>
          <w:u w:val="single"/>
        </w:rPr>
        <w:t>-</w:t>
      </w:r>
      <w:r>
        <w:rPr>
          <w:b/>
          <w:i/>
          <w:u w:val="single"/>
        </w:rPr>
        <w:t>2</w:t>
      </w:r>
      <w:r w:rsidR="003F470F">
        <w:rPr>
          <w:b/>
          <w:i/>
          <w:u w:val="single"/>
        </w:rPr>
        <w:t>3</w:t>
      </w:r>
      <w:r w:rsidRPr="009C68A2">
        <w:rPr>
          <w:b/>
          <w:i/>
          <w:u w:val="single"/>
        </w:rPr>
        <w:t xml:space="preserve"> and Estimated Factor for 20</w:t>
      </w:r>
      <w:r>
        <w:rPr>
          <w:b/>
          <w:i/>
          <w:u w:val="single"/>
        </w:rPr>
        <w:t>2</w:t>
      </w:r>
      <w:r w:rsidR="003F470F">
        <w:rPr>
          <w:b/>
          <w:i/>
          <w:u w:val="single"/>
        </w:rPr>
        <w:t>3</w:t>
      </w:r>
      <w:r w:rsidRPr="009C68A2">
        <w:rPr>
          <w:b/>
          <w:i/>
          <w:u w:val="single"/>
        </w:rPr>
        <w:t>-2</w:t>
      </w:r>
      <w:r w:rsidR="003F470F">
        <w:rPr>
          <w:b/>
          <w:i/>
          <w:u w:val="single"/>
        </w:rPr>
        <w:t>4</w:t>
      </w:r>
      <w:r w:rsidRPr="009C68A2">
        <w:rPr>
          <w:b/>
          <w:i/>
          <w:u w:val="single"/>
        </w:rPr>
        <w:t>) Determination 20</w:t>
      </w:r>
      <w:r>
        <w:rPr>
          <w:b/>
          <w:i/>
          <w:u w:val="single"/>
        </w:rPr>
        <w:t>2</w:t>
      </w:r>
      <w:r w:rsidR="003F470F">
        <w:rPr>
          <w:b/>
          <w:i/>
          <w:u w:val="single"/>
        </w:rPr>
        <w:t>3</w:t>
      </w:r>
    </w:p>
    <w:p w14:paraId="0F0BB28D" w14:textId="7B777416" w:rsidR="00F86D62" w:rsidRPr="00ED7137" w:rsidRDefault="00F86D62" w:rsidP="00F86D62">
      <w:pPr>
        <w:spacing w:before="240"/>
      </w:pPr>
      <w:r w:rsidRPr="00ED7137">
        <w:t xml:space="preserve">This Attachment sets out further details of the </w:t>
      </w:r>
      <w:r w:rsidRPr="009C68A2">
        <w:rPr>
          <w:i/>
        </w:rPr>
        <w:t>Local Government (Financial Assistance) (Final Factor for 20</w:t>
      </w:r>
      <w:r>
        <w:rPr>
          <w:i/>
        </w:rPr>
        <w:t>2</w:t>
      </w:r>
      <w:r w:rsidR="003F470F">
        <w:rPr>
          <w:i/>
        </w:rPr>
        <w:t>2</w:t>
      </w:r>
      <w:r w:rsidRPr="009C68A2">
        <w:rPr>
          <w:i/>
        </w:rPr>
        <w:t>-</w:t>
      </w:r>
      <w:r>
        <w:rPr>
          <w:i/>
        </w:rPr>
        <w:t>2</w:t>
      </w:r>
      <w:r w:rsidR="003F470F">
        <w:rPr>
          <w:i/>
        </w:rPr>
        <w:t>3</w:t>
      </w:r>
      <w:r w:rsidRPr="009C68A2">
        <w:rPr>
          <w:i/>
        </w:rPr>
        <w:t xml:space="preserve"> and Estimated Factor for 20</w:t>
      </w:r>
      <w:r>
        <w:rPr>
          <w:i/>
        </w:rPr>
        <w:t>2</w:t>
      </w:r>
      <w:r w:rsidR="003F470F">
        <w:rPr>
          <w:i/>
        </w:rPr>
        <w:t>3</w:t>
      </w:r>
      <w:r w:rsidRPr="009C68A2">
        <w:rPr>
          <w:i/>
        </w:rPr>
        <w:t>-2</w:t>
      </w:r>
      <w:r w:rsidR="003F470F">
        <w:rPr>
          <w:i/>
        </w:rPr>
        <w:t>4</w:t>
      </w:r>
      <w:r w:rsidRPr="009C68A2">
        <w:rPr>
          <w:i/>
        </w:rPr>
        <w:t>) Determination 20</w:t>
      </w:r>
      <w:r>
        <w:rPr>
          <w:i/>
        </w:rPr>
        <w:t>2</w:t>
      </w:r>
      <w:r w:rsidR="003F470F">
        <w:rPr>
          <w:i/>
        </w:rPr>
        <w:t>3</w:t>
      </w:r>
      <w:r w:rsidRPr="00ED7137">
        <w:t xml:space="preserve"> (the </w:t>
      </w:r>
      <w:r>
        <w:t>Determination</w:t>
      </w:r>
      <w:r w:rsidRPr="00ED7137">
        <w:t>)</w:t>
      </w:r>
      <w:r>
        <w:t>.</w:t>
      </w:r>
    </w:p>
    <w:p w14:paraId="4ECD7C4D" w14:textId="77777777" w:rsidR="00F86D62" w:rsidRPr="00ED7137" w:rsidRDefault="00F86D62" w:rsidP="00F86D62">
      <w:pPr>
        <w:spacing w:before="240"/>
        <w:rPr>
          <w:u w:val="single"/>
        </w:rPr>
      </w:pPr>
      <w:r w:rsidRPr="00ED7137">
        <w:rPr>
          <w:u w:val="single"/>
        </w:rPr>
        <w:t xml:space="preserve">Section 1 – Name </w:t>
      </w:r>
    </w:p>
    <w:p w14:paraId="3C266ED7" w14:textId="708AF79E" w:rsidR="00F86D62" w:rsidRPr="00ED7137" w:rsidRDefault="00F86D62" w:rsidP="00F86D62">
      <w:pPr>
        <w:spacing w:before="240"/>
      </w:pPr>
      <w:r w:rsidRPr="00ED7137">
        <w:t xml:space="preserve">This section specifies the name of the </w:t>
      </w:r>
      <w:r>
        <w:t>Determination</w:t>
      </w:r>
      <w:r w:rsidRPr="00ED7137">
        <w:t xml:space="preserve"> is the </w:t>
      </w:r>
      <w:r w:rsidRPr="009C68A2">
        <w:rPr>
          <w:i/>
        </w:rPr>
        <w:t>Local Government (Financial Assistance) (Final Factor for 20</w:t>
      </w:r>
      <w:r>
        <w:rPr>
          <w:i/>
        </w:rPr>
        <w:t>2</w:t>
      </w:r>
      <w:r w:rsidR="003F470F">
        <w:rPr>
          <w:i/>
        </w:rPr>
        <w:t>2</w:t>
      </w:r>
      <w:r w:rsidRPr="009C68A2">
        <w:rPr>
          <w:i/>
        </w:rPr>
        <w:t>-</w:t>
      </w:r>
      <w:r>
        <w:rPr>
          <w:i/>
        </w:rPr>
        <w:t>2</w:t>
      </w:r>
      <w:r w:rsidR="003F470F">
        <w:rPr>
          <w:i/>
        </w:rPr>
        <w:t>3</w:t>
      </w:r>
      <w:r w:rsidRPr="009C68A2">
        <w:rPr>
          <w:i/>
        </w:rPr>
        <w:t xml:space="preserve"> and Estimated Factor for 20</w:t>
      </w:r>
      <w:r>
        <w:rPr>
          <w:i/>
        </w:rPr>
        <w:t>2</w:t>
      </w:r>
      <w:r w:rsidR="003F470F">
        <w:rPr>
          <w:i/>
        </w:rPr>
        <w:t>3</w:t>
      </w:r>
      <w:r w:rsidRPr="009C68A2">
        <w:rPr>
          <w:i/>
        </w:rPr>
        <w:t>-2</w:t>
      </w:r>
      <w:r w:rsidR="003F470F">
        <w:rPr>
          <w:i/>
        </w:rPr>
        <w:t>4</w:t>
      </w:r>
      <w:r w:rsidRPr="009C68A2">
        <w:rPr>
          <w:i/>
        </w:rPr>
        <w:t>) Determination 20</w:t>
      </w:r>
      <w:r>
        <w:rPr>
          <w:i/>
        </w:rPr>
        <w:t>2</w:t>
      </w:r>
      <w:r w:rsidR="003F470F">
        <w:rPr>
          <w:i/>
        </w:rPr>
        <w:t>3</w:t>
      </w:r>
      <w:r w:rsidRPr="00ED7137">
        <w:t>.</w:t>
      </w:r>
    </w:p>
    <w:p w14:paraId="2976F1EB" w14:textId="77777777" w:rsidR="00F86D62" w:rsidRPr="00ED7137" w:rsidRDefault="00F86D62" w:rsidP="00F86D62">
      <w:pPr>
        <w:spacing w:before="240"/>
        <w:rPr>
          <w:u w:val="single"/>
        </w:rPr>
      </w:pPr>
      <w:r w:rsidRPr="00ED7137">
        <w:rPr>
          <w:u w:val="single"/>
        </w:rPr>
        <w:t>Section 2 – Commencement</w:t>
      </w:r>
    </w:p>
    <w:p w14:paraId="532B869B" w14:textId="77777777" w:rsidR="00F86D62" w:rsidRPr="00ED7137" w:rsidRDefault="00F86D62" w:rsidP="00F86D62">
      <w:pPr>
        <w:spacing w:before="240"/>
      </w:pPr>
      <w:r w:rsidRPr="00ED7137">
        <w:t xml:space="preserve">This section prescribes that the </w:t>
      </w:r>
      <w:r>
        <w:t xml:space="preserve">Determination </w:t>
      </w:r>
      <w:r w:rsidRPr="00ED7137">
        <w:t>commence</w:t>
      </w:r>
      <w:r>
        <w:t>s</w:t>
      </w:r>
      <w:r w:rsidRPr="00ED7137">
        <w:t xml:space="preserve"> </w:t>
      </w:r>
      <w:r>
        <w:t>immediately after</w:t>
      </w:r>
      <w:r w:rsidRPr="00ED7137">
        <w:t xml:space="preserve"> the </w:t>
      </w:r>
      <w:r>
        <w:t>Determination</w:t>
      </w:r>
      <w:r w:rsidRPr="00ED7137">
        <w:t xml:space="preserve"> </w:t>
      </w:r>
      <w:r>
        <w:t>is</w:t>
      </w:r>
      <w:r w:rsidRPr="00ED7137">
        <w:t xml:space="preserve"> registered.</w:t>
      </w:r>
    </w:p>
    <w:p w14:paraId="47D7D807" w14:textId="77777777" w:rsidR="00F86D62" w:rsidRPr="00ED7137" w:rsidRDefault="00F86D62" w:rsidP="00F86D62">
      <w:pPr>
        <w:spacing w:before="240"/>
        <w:rPr>
          <w:u w:val="single"/>
        </w:rPr>
      </w:pPr>
      <w:r w:rsidRPr="00ED7137">
        <w:rPr>
          <w:u w:val="single"/>
        </w:rPr>
        <w:t>Section 3 – Authority</w:t>
      </w:r>
    </w:p>
    <w:p w14:paraId="3E8757B7" w14:textId="77777777" w:rsidR="00F86D62" w:rsidRPr="00ED7137" w:rsidRDefault="00F86D62" w:rsidP="00F86D62">
      <w:pPr>
        <w:spacing w:before="240"/>
      </w:pPr>
      <w:r w:rsidRPr="00ED7137">
        <w:t xml:space="preserve">This section provides that the </w:t>
      </w:r>
      <w:r>
        <w:t>Determination</w:t>
      </w:r>
      <w:r w:rsidRPr="00ED7137">
        <w:t xml:space="preserve"> </w:t>
      </w:r>
      <w:r>
        <w:t>is</w:t>
      </w:r>
      <w:r w:rsidRPr="00ED7137">
        <w:t xml:space="preserve"> made under the </w:t>
      </w:r>
      <w:r w:rsidRPr="00254452">
        <w:rPr>
          <w:i/>
        </w:rPr>
        <w:t>Local Government (Financial Assistance) Act 1995</w:t>
      </w:r>
      <w:r w:rsidRPr="00ED7137">
        <w:t>.</w:t>
      </w:r>
    </w:p>
    <w:p w14:paraId="693CD2C8" w14:textId="77777777" w:rsidR="00F86D62" w:rsidRPr="00ED7137" w:rsidRDefault="00F86D62" w:rsidP="00F86D62">
      <w:pPr>
        <w:spacing w:before="240"/>
        <w:rPr>
          <w:u w:val="single"/>
        </w:rPr>
      </w:pPr>
      <w:r w:rsidRPr="00ED7137">
        <w:rPr>
          <w:u w:val="single"/>
        </w:rPr>
        <w:t xml:space="preserve">Section </w:t>
      </w:r>
      <w:r>
        <w:rPr>
          <w:u w:val="single"/>
        </w:rPr>
        <w:t>4</w:t>
      </w:r>
      <w:r w:rsidRPr="00ED7137">
        <w:rPr>
          <w:u w:val="single"/>
        </w:rPr>
        <w:t xml:space="preserve"> – </w:t>
      </w:r>
      <w:r>
        <w:rPr>
          <w:u w:val="single"/>
        </w:rPr>
        <w:t>Definitions</w:t>
      </w:r>
    </w:p>
    <w:p w14:paraId="5D6F318C" w14:textId="77777777" w:rsidR="00F86D62" w:rsidRPr="00ED7137" w:rsidRDefault="00F86D62" w:rsidP="00F86D62">
      <w:pPr>
        <w:spacing w:before="240"/>
      </w:pPr>
      <w:r w:rsidRPr="00ED7137">
        <w:t xml:space="preserve">This section provides </w:t>
      </w:r>
      <w:r>
        <w:t>definitions for the purposes of the Determination</w:t>
      </w:r>
      <w:r w:rsidRPr="00ED7137">
        <w:t>.</w:t>
      </w:r>
    </w:p>
    <w:p w14:paraId="0DCCC179" w14:textId="037FD1FD" w:rsidR="00F86D62" w:rsidRDefault="00F86D62" w:rsidP="00F86D62">
      <w:pPr>
        <w:spacing w:before="240"/>
        <w:rPr>
          <w:u w:val="single"/>
        </w:rPr>
      </w:pPr>
      <w:r>
        <w:rPr>
          <w:u w:val="single"/>
        </w:rPr>
        <w:t>Sections 5 and 6 – Final factor for the year 20</w:t>
      </w:r>
      <w:r w:rsidR="003F470F">
        <w:rPr>
          <w:u w:val="single"/>
        </w:rPr>
        <w:t>22</w:t>
      </w:r>
      <w:r>
        <w:rPr>
          <w:u w:val="single"/>
        </w:rPr>
        <w:t>-2</w:t>
      </w:r>
      <w:r w:rsidR="003F470F">
        <w:rPr>
          <w:u w:val="single"/>
        </w:rPr>
        <w:t>3</w:t>
      </w:r>
    </w:p>
    <w:p w14:paraId="0326EADE" w14:textId="78C40C61" w:rsidR="00F86D62" w:rsidRDefault="00F86D62" w:rsidP="00F86D62">
      <w:pPr>
        <w:spacing w:before="240"/>
        <w:rPr>
          <w:szCs w:val="24"/>
        </w:rPr>
      </w:pPr>
      <w:r>
        <w:rPr>
          <w:szCs w:val="24"/>
        </w:rPr>
        <w:t>Section 5</w:t>
      </w:r>
      <w:r w:rsidRPr="00E67B8F">
        <w:rPr>
          <w:szCs w:val="24"/>
        </w:rPr>
        <w:t xml:space="preserve"> </w:t>
      </w:r>
      <w:r>
        <w:rPr>
          <w:szCs w:val="24"/>
        </w:rPr>
        <w:t>provides the determined final factor in relation to the 202</w:t>
      </w:r>
      <w:r w:rsidR="003F470F">
        <w:rPr>
          <w:szCs w:val="24"/>
        </w:rPr>
        <w:t>2</w:t>
      </w:r>
      <w:r>
        <w:rPr>
          <w:szCs w:val="24"/>
        </w:rPr>
        <w:t>-2</w:t>
      </w:r>
      <w:r w:rsidR="003F470F">
        <w:rPr>
          <w:szCs w:val="24"/>
        </w:rPr>
        <w:t>3</w:t>
      </w:r>
      <w:r>
        <w:rPr>
          <w:szCs w:val="24"/>
        </w:rPr>
        <w:t xml:space="preserve"> financial year.</w:t>
      </w:r>
    </w:p>
    <w:p w14:paraId="070D0B10" w14:textId="5484EDC1" w:rsidR="00F86D62" w:rsidRDefault="00F86D62" w:rsidP="00F86D62">
      <w:pPr>
        <w:spacing w:before="240"/>
        <w:rPr>
          <w:color w:val="000000"/>
          <w:szCs w:val="24"/>
          <w:shd w:val="clear" w:color="auto" w:fill="FFFFFF"/>
        </w:rPr>
      </w:pPr>
      <w:r>
        <w:rPr>
          <w:szCs w:val="24"/>
        </w:rPr>
        <w:t>Section 6 provides the details for how the final factor for the 202</w:t>
      </w:r>
      <w:r w:rsidR="003F470F">
        <w:rPr>
          <w:szCs w:val="24"/>
        </w:rPr>
        <w:t>2</w:t>
      </w:r>
      <w:r>
        <w:rPr>
          <w:szCs w:val="24"/>
        </w:rPr>
        <w:t>-2</w:t>
      </w:r>
      <w:r w:rsidR="003F470F">
        <w:rPr>
          <w:szCs w:val="24"/>
        </w:rPr>
        <w:t>3</w:t>
      </w:r>
      <w:r>
        <w:rPr>
          <w:szCs w:val="24"/>
        </w:rPr>
        <w:t xml:space="preserve"> financial year was worked out.</w:t>
      </w:r>
    </w:p>
    <w:p w14:paraId="1A6E1213" w14:textId="228CC437" w:rsidR="00F86D62" w:rsidRDefault="00F86D62" w:rsidP="00F86D62">
      <w:pPr>
        <w:spacing w:before="240"/>
        <w:rPr>
          <w:u w:val="single"/>
        </w:rPr>
      </w:pPr>
      <w:r>
        <w:rPr>
          <w:u w:val="single"/>
        </w:rPr>
        <w:t>Sections 7 and 8 – Estimated factor for the year 202</w:t>
      </w:r>
      <w:r w:rsidR="003F470F">
        <w:rPr>
          <w:u w:val="single"/>
        </w:rPr>
        <w:t>3</w:t>
      </w:r>
      <w:r>
        <w:rPr>
          <w:u w:val="single"/>
        </w:rPr>
        <w:t>-2</w:t>
      </w:r>
      <w:r w:rsidR="003F470F">
        <w:rPr>
          <w:u w:val="single"/>
        </w:rPr>
        <w:t>4</w:t>
      </w:r>
    </w:p>
    <w:p w14:paraId="0BB82249" w14:textId="1D35F738" w:rsidR="00F86D62" w:rsidRPr="00E67B8F" w:rsidRDefault="00F86D62" w:rsidP="00F86D62">
      <w:pPr>
        <w:spacing w:before="240"/>
        <w:rPr>
          <w:szCs w:val="24"/>
        </w:rPr>
      </w:pPr>
      <w:r>
        <w:rPr>
          <w:szCs w:val="24"/>
        </w:rPr>
        <w:t>Section 7 provides the estimated factor for the 202</w:t>
      </w:r>
      <w:r w:rsidR="003F470F">
        <w:rPr>
          <w:szCs w:val="24"/>
        </w:rPr>
        <w:t>3</w:t>
      </w:r>
      <w:r>
        <w:rPr>
          <w:szCs w:val="24"/>
        </w:rPr>
        <w:t>-2</w:t>
      </w:r>
      <w:r w:rsidR="003F470F">
        <w:rPr>
          <w:szCs w:val="24"/>
        </w:rPr>
        <w:t>4</w:t>
      </w:r>
      <w:r>
        <w:rPr>
          <w:szCs w:val="24"/>
        </w:rPr>
        <w:t xml:space="preserve"> financial year.</w:t>
      </w:r>
    </w:p>
    <w:p w14:paraId="32080860" w14:textId="53EB69C6" w:rsidR="00F86D62" w:rsidRDefault="00F86D62" w:rsidP="00F86D62">
      <w:pPr>
        <w:spacing w:before="240"/>
        <w:rPr>
          <w:szCs w:val="24"/>
        </w:rPr>
      </w:pPr>
      <w:r>
        <w:rPr>
          <w:szCs w:val="24"/>
        </w:rPr>
        <w:t>Section 8 provides the details for how the estimated factor for the 202</w:t>
      </w:r>
      <w:r w:rsidR="003F470F">
        <w:rPr>
          <w:szCs w:val="24"/>
        </w:rPr>
        <w:t>3</w:t>
      </w:r>
      <w:r>
        <w:rPr>
          <w:szCs w:val="24"/>
        </w:rPr>
        <w:t>-2</w:t>
      </w:r>
      <w:r w:rsidR="003F470F">
        <w:rPr>
          <w:szCs w:val="24"/>
        </w:rPr>
        <w:t>4</w:t>
      </w:r>
      <w:r>
        <w:rPr>
          <w:szCs w:val="24"/>
        </w:rPr>
        <w:t xml:space="preserve"> financial year was worked out.</w:t>
      </w:r>
    </w:p>
    <w:p w14:paraId="01CCA7C7" w14:textId="77777777" w:rsidR="00EA4DD8" w:rsidRDefault="00EA4DD8" w:rsidP="00EA4DD8">
      <w:pPr>
        <w:spacing w:before="0" w:after="0"/>
        <w:rPr>
          <w:b/>
          <w:kern w:val="28"/>
        </w:rPr>
      </w:pPr>
      <w:r>
        <w:br w:type="page"/>
      </w:r>
    </w:p>
    <w:p w14:paraId="49892AB1" w14:textId="64BACDB3" w:rsidR="00F86D62" w:rsidRPr="00F86D62" w:rsidRDefault="007A55A7" w:rsidP="00F86D62">
      <w:pPr>
        <w:pageBreakBefore/>
        <w:spacing w:before="240"/>
        <w:jc w:val="right"/>
        <w:rPr>
          <w:b/>
          <w:u w:val="single"/>
        </w:rPr>
      </w:pPr>
      <w:r w:rsidRPr="007B335E">
        <w:rPr>
          <w:b/>
          <w:u w:val="single"/>
        </w:rPr>
        <w:lastRenderedPageBreak/>
        <w:t xml:space="preserve">ATTACHMENT </w:t>
      </w:r>
      <w:r w:rsidR="00CA3A45">
        <w:rPr>
          <w:b/>
          <w:u w:val="single"/>
        </w:rPr>
        <w:t>B</w:t>
      </w:r>
    </w:p>
    <w:p w14:paraId="002342DF" w14:textId="77777777" w:rsidR="00F86D62" w:rsidRPr="00462095" w:rsidRDefault="00F86D62" w:rsidP="00F86D62">
      <w:pPr>
        <w:pStyle w:val="Heading3"/>
      </w:pPr>
      <w:r w:rsidRPr="00462095">
        <w:t>Statement of Compatibility with Human Rights</w:t>
      </w:r>
    </w:p>
    <w:p w14:paraId="63C91351" w14:textId="77777777" w:rsidR="00F86D62" w:rsidRPr="00647BB7" w:rsidRDefault="00F86D62" w:rsidP="00F86D62">
      <w:pPr>
        <w:spacing w:before="240"/>
        <w:jc w:val="center"/>
        <w:rPr>
          <w:i/>
        </w:rPr>
      </w:pPr>
      <w:r w:rsidRPr="00647BB7">
        <w:rPr>
          <w:i/>
        </w:rPr>
        <w:t>Prepared in accordance with Part 3 of the Human Rights (Parliamentary Scrutiny) Act 2011</w:t>
      </w:r>
    </w:p>
    <w:p w14:paraId="33F6EE02" w14:textId="2C7E4700" w:rsidR="00F86D62" w:rsidRPr="00647BB7" w:rsidRDefault="00F86D62" w:rsidP="00F86D62">
      <w:pPr>
        <w:pStyle w:val="Heading3"/>
        <w:jc w:val="center"/>
      </w:pPr>
      <w:r w:rsidRPr="00497D9F">
        <w:t>Local Government (Financial Assistance) (Final Factor for 20</w:t>
      </w:r>
      <w:r>
        <w:t>2</w:t>
      </w:r>
      <w:r w:rsidR="003F470F">
        <w:t>2</w:t>
      </w:r>
      <w:r w:rsidRPr="00497D9F">
        <w:t>-</w:t>
      </w:r>
      <w:r>
        <w:t>2</w:t>
      </w:r>
      <w:r w:rsidR="003F470F">
        <w:t>3</w:t>
      </w:r>
      <w:r w:rsidRPr="00497D9F">
        <w:t xml:space="preserve"> and Estimated Factor for 20</w:t>
      </w:r>
      <w:r>
        <w:t>2</w:t>
      </w:r>
      <w:r w:rsidR="003F470F">
        <w:t>3</w:t>
      </w:r>
      <w:r w:rsidRPr="00497D9F">
        <w:t>-2</w:t>
      </w:r>
      <w:r w:rsidR="003F470F">
        <w:t>4</w:t>
      </w:r>
      <w:r w:rsidRPr="00497D9F">
        <w:t>) Determination 20</w:t>
      </w:r>
      <w:r>
        <w:t>2</w:t>
      </w:r>
      <w:r w:rsidR="003F470F">
        <w:t>3</w:t>
      </w:r>
    </w:p>
    <w:p w14:paraId="231593F3" w14:textId="77777777" w:rsidR="00F86D62" w:rsidRPr="00647BB7" w:rsidRDefault="00F86D62" w:rsidP="00F86D62">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DD9A739" w14:textId="77777777" w:rsidR="00F86D62" w:rsidRPr="00647BB7" w:rsidRDefault="00F86D62" w:rsidP="00F86D62">
      <w:pPr>
        <w:pStyle w:val="Heading3"/>
      </w:pPr>
      <w:r w:rsidRPr="00647BB7">
        <w:t>Overview of the Legislative Instrument</w:t>
      </w:r>
    </w:p>
    <w:p w14:paraId="71F0F64B" w14:textId="408086E5" w:rsidR="00F86D62" w:rsidRPr="00647BB7" w:rsidRDefault="00F86D62" w:rsidP="00F86D62">
      <w:pPr>
        <w:spacing w:before="240"/>
      </w:pPr>
      <w:r>
        <w:t xml:space="preserve">The </w:t>
      </w:r>
      <w:r w:rsidRPr="00254452">
        <w:rPr>
          <w:i/>
        </w:rPr>
        <w:t>Local Government (Financial Assistance) (Final Factor for 20</w:t>
      </w:r>
      <w:r>
        <w:rPr>
          <w:i/>
        </w:rPr>
        <w:t>2</w:t>
      </w:r>
      <w:r w:rsidR="003F470F">
        <w:rPr>
          <w:i/>
        </w:rPr>
        <w:t>2</w:t>
      </w:r>
      <w:r>
        <w:rPr>
          <w:i/>
        </w:rPr>
        <w:t>-2</w:t>
      </w:r>
      <w:r w:rsidR="003F470F">
        <w:rPr>
          <w:i/>
        </w:rPr>
        <w:t>3</w:t>
      </w:r>
      <w:r w:rsidRPr="00254452">
        <w:rPr>
          <w:i/>
        </w:rPr>
        <w:t xml:space="preserve"> and Estimated Factor for 20</w:t>
      </w:r>
      <w:r>
        <w:rPr>
          <w:i/>
        </w:rPr>
        <w:t>2</w:t>
      </w:r>
      <w:r w:rsidR="003F470F">
        <w:rPr>
          <w:i/>
        </w:rPr>
        <w:t>3</w:t>
      </w:r>
      <w:r>
        <w:rPr>
          <w:i/>
        </w:rPr>
        <w:t>-</w:t>
      </w:r>
      <w:r w:rsidRPr="00254452">
        <w:rPr>
          <w:i/>
        </w:rPr>
        <w:t>2</w:t>
      </w:r>
      <w:r w:rsidR="003F470F">
        <w:rPr>
          <w:i/>
        </w:rPr>
        <w:t>4</w:t>
      </w:r>
      <w:r w:rsidRPr="00254452">
        <w:rPr>
          <w:i/>
        </w:rPr>
        <w:t>) Determination 20</w:t>
      </w:r>
      <w:r>
        <w:rPr>
          <w:i/>
        </w:rPr>
        <w:t>2</w:t>
      </w:r>
      <w:r w:rsidR="003F470F">
        <w:rPr>
          <w:i/>
        </w:rPr>
        <w:t>3</w:t>
      </w:r>
      <w:r>
        <w:rPr>
          <w:i/>
        </w:rPr>
        <w:t xml:space="preserve"> </w:t>
      </w:r>
      <w:r>
        <w:t xml:space="preserve">(the instrument) determines the final factor for </w:t>
      </w:r>
      <w:r w:rsidR="00D521C7">
        <w:t xml:space="preserve">the </w:t>
      </w:r>
      <w:r>
        <w:t>202</w:t>
      </w:r>
      <w:r w:rsidR="003F470F">
        <w:t>2</w:t>
      </w:r>
      <w:r>
        <w:t>-2</w:t>
      </w:r>
      <w:r w:rsidR="003F470F">
        <w:t>3</w:t>
      </w:r>
      <w:r>
        <w:t xml:space="preserve"> financial year and the estimated factor for the 202</w:t>
      </w:r>
      <w:r w:rsidR="003F470F">
        <w:t>3</w:t>
      </w:r>
      <w:r>
        <w:t>-2</w:t>
      </w:r>
      <w:r w:rsidR="003F470F">
        <w:t>4</w:t>
      </w:r>
      <w:r>
        <w:t xml:space="preserve"> financial year.  The factors are used to determine the amount of Commonwealth financial assistance which is made available to local government for a financial year.</w:t>
      </w:r>
    </w:p>
    <w:p w14:paraId="44258B1D" w14:textId="77777777" w:rsidR="00F86D62" w:rsidRPr="00647BB7" w:rsidRDefault="00F86D62" w:rsidP="00F86D62">
      <w:pPr>
        <w:pStyle w:val="Heading3"/>
      </w:pPr>
      <w:r w:rsidRPr="00647BB7">
        <w:t>Human rights implications</w:t>
      </w:r>
    </w:p>
    <w:p w14:paraId="6F56B8B7" w14:textId="77777777" w:rsidR="00F86D62" w:rsidRPr="00647BB7" w:rsidRDefault="00F86D62" w:rsidP="00F86D62">
      <w:pPr>
        <w:spacing w:before="240"/>
      </w:pPr>
      <w:r w:rsidRPr="00647BB7">
        <w:t>This Legislative Instrument does not engage any of the applicable rights or freedoms.</w:t>
      </w:r>
    </w:p>
    <w:p w14:paraId="6CF934DF" w14:textId="77777777" w:rsidR="00F86D62" w:rsidRPr="00647BB7" w:rsidRDefault="00F86D62" w:rsidP="00F86D62">
      <w:pPr>
        <w:pStyle w:val="Heading3"/>
      </w:pPr>
      <w:r w:rsidRPr="00647BB7">
        <w:t>Conclusion</w:t>
      </w:r>
    </w:p>
    <w:p w14:paraId="29D2340B" w14:textId="7CBE5BEF" w:rsidR="00F86D62" w:rsidRPr="00144E7C" w:rsidRDefault="00F86D62" w:rsidP="00144E7C">
      <w:pPr>
        <w:spacing w:before="240"/>
      </w:pPr>
      <w:r w:rsidRPr="00647BB7">
        <w:t>This Legislative Instrument is compatible with human rights as it does not raise any human rights issues.</w:t>
      </w:r>
    </w:p>
    <w:sectPr w:rsidR="00F86D62" w:rsidRPr="00144E7C" w:rsidSect="00392BBA">
      <w:headerReference w:type="even" r:id="rId12"/>
      <w:headerReference w:type="default" r:id="rId13"/>
      <w:footerReference w:type="default" r:id="rId14"/>
      <w:head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FE6C" w14:textId="77777777" w:rsidR="002D6EC6" w:rsidRDefault="002D6EC6" w:rsidP="00954679">
      <w:pPr>
        <w:spacing w:before="0" w:after="0"/>
      </w:pPr>
      <w:r>
        <w:separator/>
      </w:r>
    </w:p>
  </w:endnote>
  <w:endnote w:type="continuationSeparator" w:id="0">
    <w:p w14:paraId="5740578E" w14:textId="77777777" w:rsidR="002D6EC6" w:rsidRDefault="002D6EC6"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5FAB53A"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6133" w14:textId="77777777" w:rsidR="002D6EC6" w:rsidRDefault="002D6EC6" w:rsidP="00954679">
      <w:pPr>
        <w:spacing w:before="0" w:after="0"/>
      </w:pPr>
      <w:r>
        <w:separator/>
      </w:r>
    </w:p>
  </w:footnote>
  <w:footnote w:type="continuationSeparator" w:id="0">
    <w:p w14:paraId="20EDE217" w14:textId="77777777" w:rsidR="002D6EC6" w:rsidRDefault="002D6EC6"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4A68" w14:textId="6993B484" w:rsidR="00391EEB" w:rsidRDefault="00391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8265" w14:textId="6281154D" w:rsidR="00391EEB" w:rsidRDefault="00391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B1AE" w14:textId="42A9078E" w:rsidR="00391EEB" w:rsidRDefault="00391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9697206">
    <w:abstractNumId w:val="1"/>
  </w:num>
  <w:num w:numId="2" w16cid:durableId="616909985">
    <w:abstractNumId w:val="2"/>
  </w:num>
  <w:num w:numId="3" w16cid:durableId="7017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CA"/>
    <w:rsid w:val="00013390"/>
    <w:rsid w:val="00016EA2"/>
    <w:rsid w:val="00076178"/>
    <w:rsid w:val="0009448D"/>
    <w:rsid w:val="00095211"/>
    <w:rsid w:val="000A148A"/>
    <w:rsid w:val="000B39A1"/>
    <w:rsid w:val="000C10DF"/>
    <w:rsid w:val="000C6935"/>
    <w:rsid w:val="000E32E3"/>
    <w:rsid w:val="00113B45"/>
    <w:rsid w:val="00121A9A"/>
    <w:rsid w:val="00144E7C"/>
    <w:rsid w:val="00156D34"/>
    <w:rsid w:val="00184EF6"/>
    <w:rsid w:val="001B7535"/>
    <w:rsid w:val="001C64A2"/>
    <w:rsid w:val="001E6A74"/>
    <w:rsid w:val="001E7D8C"/>
    <w:rsid w:val="001F1F9A"/>
    <w:rsid w:val="001F41D0"/>
    <w:rsid w:val="0021291A"/>
    <w:rsid w:val="00220F16"/>
    <w:rsid w:val="00254C5B"/>
    <w:rsid w:val="002A7E1F"/>
    <w:rsid w:val="002B0B27"/>
    <w:rsid w:val="002C226C"/>
    <w:rsid w:val="002D6EC6"/>
    <w:rsid w:val="002E118C"/>
    <w:rsid w:val="002F17F5"/>
    <w:rsid w:val="003041FA"/>
    <w:rsid w:val="003342CD"/>
    <w:rsid w:val="00335042"/>
    <w:rsid w:val="00362B70"/>
    <w:rsid w:val="00391EEB"/>
    <w:rsid w:val="00392BBA"/>
    <w:rsid w:val="003954FD"/>
    <w:rsid w:val="003A5B84"/>
    <w:rsid w:val="003C7907"/>
    <w:rsid w:val="003D60D7"/>
    <w:rsid w:val="003E1CE3"/>
    <w:rsid w:val="003F470F"/>
    <w:rsid w:val="00462095"/>
    <w:rsid w:val="00482B81"/>
    <w:rsid w:val="00482D4C"/>
    <w:rsid w:val="004B3C0F"/>
    <w:rsid w:val="004C05E4"/>
    <w:rsid w:val="004E39E1"/>
    <w:rsid w:val="004F56D0"/>
    <w:rsid w:val="00503E44"/>
    <w:rsid w:val="005050CA"/>
    <w:rsid w:val="00515283"/>
    <w:rsid w:val="00533926"/>
    <w:rsid w:val="00533FD5"/>
    <w:rsid w:val="0055675D"/>
    <w:rsid w:val="00566E8F"/>
    <w:rsid w:val="0057422E"/>
    <w:rsid w:val="005833BE"/>
    <w:rsid w:val="005C528A"/>
    <w:rsid w:val="005D7D5A"/>
    <w:rsid w:val="005E4BAC"/>
    <w:rsid w:val="0060130D"/>
    <w:rsid w:val="0064129F"/>
    <w:rsid w:val="00647BB7"/>
    <w:rsid w:val="006648A0"/>
    <w:rsid w:val="00680297"/>
    <w:rsid w:val="006873CE"/>
    <w:rsid w:val="00696BC4"/>
    <w:rsid w:val="006A0786"/>
    <w:rsid w:val="006A3B56"/>
    <w:rsid w:val="006C5FBF"/>
    <w:rsid w:val="00710E94"/>
    <w:rsid w:val="00727D8A"/>
    <w:rsid w:val="00731FEA"/>
    <w:rsid w:val="00732DAC"/>
    <w:rsid w:val="00736F61"/>
    <w:rsid w:val="00742253"/>
    <w:rsid w:val="007662C7"/>
    <w:rsid w:val="00776306"/>
    <w:rsid w:val="007A55A7"/>
    <w:rsid w:val="007B1F10"/>
    <w:rsid w:val="007B335E"/>
    <w:rsid w:val="007E018D"/>
    <w:rsid w:val="007F1B71"/>
    <w:rsid w:val="00807E7D"/>
    <w:rsid w:val="00831675"/>
    <w:rsid w:val="0088467C"/>
    <w:rsid w:val="00884C83"/>
    <w:rsid w:val="00894579"/>
    <w:rsid w:val="008A5B67"/>
    <w:rsid w:val="008B2A96"/>
    <w:rsid w:val="008D16F7"/>
    <w:rsid w:val="008E1427"/>
    <w:rsid w:val="008E3BB7"/>
    <w:rsid w:val="009143A0"/>
    <w:rsid w:val="009231AC"/>
    <w:rsid w:val="00936902"/>
    <w:rsid w:val="00954679"/>
    <w:rsid w:val="009704EC"/>
    <w:rsid w:val="009B6E17"/>
    <w:rsid w:val="009B7A04"/>
    <w:rsid w:val="009C2EBF"/>
    <w:rsid w:val="009C6A1E"/>
    <w:rsid w:val="009E2F86"/>
    <w:rsid w:val="00A12209"/>
    <w:rsid w:val="00A36DF3"/>
    <w:rsid w:val="00A532DD"/>
    <w:rsid w:val="00A80BCF"/>
    <w:rsid w:val="00A8369C"/>
    <w:rsid w:val="00AA1689"/>
    <w:rsid w:val="00AA4779"/>
    <w:rsid w:val="00AA5770"/>
    <w:rsid w:val="00AC1D15"/>
    <w:rsid w:val="00AC4F21"/>
    <w:rsid w:val="00B05E90"/>
    <w:rsid w:val="00B07B0C"/>
    <w:rsid w:val="00B25563"/>
    <w:rsid w:val="00B26D48"/>
    <w:rsid w:val="00B42EE1"/>
    <w:rsid w:val="00B81D8C"/>
    <w:rsid w:val="00B8293D"/>
    <w:rsid w:val="00B92478"/>
    <w:rsid w:val="00BA6188"/>
    <w:rsid w:val="00BD61A2"/>
    <w:rsid w:val="00BE484D"/>
    <w:rsid w:val="00C37E05"/>
    <w:rsid w:val="00C55D29"/>
    <w:rsid w:val="00CA0BE9"/>
    <w:rsid w:val="00CA138D"/>
    <w:rsid w:val="00CA3A45"/>
    <w:rsid w:val="00CB6A9D"/>
    <w:rsid w:val="00CC7641"/>
    <w:rsid w:val="00D13794"/>
    <w:rsid w:val="00D24052"/>
    <w:rsid w:val="00D24386"/>
    <w:rsid w:val="00D31575"/>
    <w:rsid w:val="00D34626"/>
    <w:rsid w:val="00D34FB4"/>
    <w:rsid w:val="00D4257A"/>
    <w:rsid w:val="00D521C7"/>
    <w:rsid w:val="00D62665"/>
    <w:rsid w:val="00D82E47"/>
    <w:rsid w:val="00DC0CDE"/>
    <w:rsid w:val="00DC4D72"/>
    <w:rsid w:val="00E0624D"/>
    <w:rsid w:val="00E12E6F"/>
    <w:rsid w:val="00E4438C"/>
    <w:rsid w:val="00E457F3"/>
    <w:rsid w:val="00EA4DD8"/>
    <w:rsid w:val="00EB2AEF"/>
    <w:rsid w:val="00EB7E71"/>
    <w:rsid w:val="00EE05CF"/>
    <w:rsid w:val="00F109D4"/>
    <w:rsid w:val="00F15EE9"/>
    <w:rsid w:val="00F47585"/>
    <w:rsid w:val="00F85E6F"/>
    <w:rsid w:val="00F86D62"/>
    <w:rsid w:val="00FB24AB"/>
    <w:rsid w:val="00FE04E4"/>
    <w:rsid w:val="00FE73F9"/>
    <w:rsid w:val="00FF1057"/>
    <w:rsid w:val="00FF3E25"/>
    <w:rsid w:val="56364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AB483"/>
  <w15:docId w15:val="{9ECD29D1-1738-43FE-9597-C72E0A7A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41</Value>
      <Value>36</Value>
      <Value>1</Value>
      <Value>35</Value>
    </TaxCatchAll>
    <_dlc_DocId xmlns="fe39d773-a83d-4623-ae74-f25711a76616">S574FYTY5PW6-969949929-553</_dlc_DocId>
    <_dlc_DocIdUrl xmlns="fe39d773-a83d-4623-ae74-f25711a76616">
      <Url>https://austreasury.sharepoint.com/sites/leg-cord-function/_layouts/15/DocIdRedir.aspx?ID=S574FYTY5PW6-969949929-553</Url>
      <Description>S574FYTY5PW6-969949929-553</Description>
    </_dlc_DocIdUrl>
    <MailIn-Reply-To xmlns="fe39d773-a83d-4623-ae74-f25711a76616" xsi:nil="true"/>
    <Cc xmlns="fe39d773-a83d-4623-ae74-f25711a76616" xsi:nil="true"/>
    <ge25bdd0d6464e36b066695d9e81d63d xmlns="fe39d773-a83d-4623-ae74-f25711a76616">
      <Terms xmlns="http://schemas.microsoft.com/office/infopath/2007/PartnerControls"/>
    </ge25bdd0d6464e36b066695d9e81d63d>
    <From1 xmlns="fe39d773-a83d-4623-ae74-f25711a76616" xsi:nil="true"/>
    <MailSubject xmlns="fe39d773-a83d-4623-ae74-f25711a76616" xsi:nil="true"/>
    <Date12 xmlns="fe39d773-a83d-4623-ae74-f25711a76616" xsi:nil="true"/>
    <MailReferences xmlns="fe39d773-a83d-4623-ae74-f25711a76616" xsi:nil="true"/>
    <OriginalSubject xmlns="fe39d773-a83d-4623-ae74-f25711a76616" xsi:nil="true"/>
    <oae75e2df9d943898d59cb03ca0993c5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mailAttachments xmlns="fe39d773-a83d-4623-ae74-f25711a76616">false</EmailAttachments>
    <MailTo xmlns="fe39d773-a83d-4623-ae74-f25711a76616" xsi:nil="true"/>
    <k5702ebc2d804f54815653409837d9c5 xmlns="30b813c2-29e2-43aa-bac2-1ed67b791ce7">Legislation Coordination|58c6712e-e847-48f4-81ab-b25e2bbd3986</k5702ebc2d804f54815653409837d9c5>
    <lcf76f155ced4ddcb4097134ff3c332f xmlns="30b813c2-29e2-43aa-bac2-1ed67b791ce7" xsi:nil="true"/>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Additional Documents</TermName>
          <TermId xmlns="http://schemas.microsoft.com/office/infopath/2007/PartnerControls">00485a83-454b-4661-806b-0c0b2f8c1787</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A53EBD-079B-4D27-9CE2-101C79F1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f38c824-6e29-4496-8487-69f397e7ed29"/>
    <ds:schemaRef ds:uri="fe39d773-a83d-4623-ae74-f25711a76616"/>
    <ds:schemaRef ds:uri="5638df64-341e-4c47-8440-b91a05a6f0ca"/>
    <ds:schemaRef ds:uri="http://schemas.microsoft.com/sharepoint/v3"/>
    <ds:schemaRef ds:uri="30b813c2-29e2-43aa-bac2-1ed67b791ce7"/>
    <ds:schemaRef ds:uri="42f4cb5a-261c-4c59-b165-7132460581a3"/>
  </ds:schemaRefs>
</ds:datastoreItem>
</file>

<file path=customXml/itemProps5.xml><?xml version="1.0" encoding="utf-8"?>
<ds:datastoreItem xmlns:ds="http://schemas.openxmlformats.org/officeDocument/2006/customXml" ds:itemID="{7DEF18D3-C95A-4507-8562-EBD828FC93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4</Pages>
  <Words>806</Words>
  <Characters>4599</Characters>
  <Application>Microsoft Office Word</Application>
  <DocSecurity>0</DocSecurity>
  <Lines>38</Lines>
  <Paragraphs>10</Paragraphs>
  <ScaleCrop>false</ScaleCrop>
  <Company>Treasury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Byrne, Sarah</dc:creator>
  <cp:lastModifiedBy>Morrison, Emily</cp:lastModifiedBy>
  <cp:revision>2</cp:revision>
  <cp:lastPrinted>2023-06-23T05:34:00Z</cp:lastPrinted>
  <dcterms:created xsi:type="dcterms:W3CDTF">2023-06-28T01:20:00Z</dcterms:created>
  <dcterms:modified xsi:type="dcterms:W3CDTF">2023-06-28T01:20:00Z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0x0101003ECC5A3B3DB5EC46B1D76B9A37FC826900E969BE2F7B1AE24D9EF5D8700B1FECCB</vt:lpwstr>
  </property>
  <property fmtid="{D5CDD505-2E9C-101B-9397-08002B2CF9AE}" pid="4" name="TSYRecordClass">
    <vt:lpwstr>1;#AE-20260-Destroy 7 years after action completed|623f5ec9-ec5d-4824-8e13-9c9bfc51fe7e</vt:lpwstr>
  </property>
  <property fmtid="{D5CDD505-2E9C-101B-9397-08002B2CF9AE}" pid="5" name="_dlc_DocIdItemGuid">
    <vt:lpwstr>926c1ea2-6153-41df-a9b2-f6eeb5940fc1</vt:lpwstr>
  </property>
  <property fmtid="{D5CDD505-2E9C-101B-9397-08002B2CF9AE}" pid="6" name="TSYTopic">
    <vt:lpwstr/>
  </property>
  <property fmtid="{D5CDD505-2E9C-101B-9397-08002B2CF9AE}" pid="7" name="k8424359e03846678cc4a99dd97e9705">
    <vt:lpwstr>Treasury Enterprise Terms|3560dc94-45bf-45bc-b3d1-89a45b093b53</vt:lpwstr>
  </property>
  <property fmtid="{D5CDD505-2E9C-101B-9397-08002B2CF9AE}" pid="8" name="eTheme">
    <vt:lpwstr>1;#Law Design|318dd2d2-18da-4b8e-a458-14db2c1af95f</vt:lpwstr>
  </property>
  <property fmtid="{D5CDD505-2E9C-101B-9397-08002B2CF9AE}" pid="9" name="eTopic">
    <vt:lpwstr>86;#Payments|f54b5402-a0cf-4d5f-879c-62fa87e663aa</vt:lpwstr>
  </property>
  <property fmtid="{D5CDD505-2E9C-101B-9397-08002B2CF9AE}" pid="10" name="eActivity">
    <vt:lpwstr>28</vt:lpwstr>
  </property>
  <property fmtid="{D5CDD505-2E9C-101B-9397-08002B2CF9AE}" pid="11" name="TSYStatus">
    <vt:lpwstr/>
  </property>
  <property fmtid="{D5CDD505-2E9C-101B-9397-08002B2CF9AE}" pid="12" name="eDocumentType">
    <vt:lpwstr>153;#Explanatory Materials|ac61e78e-992e-40fd-ae93-2c9522960b05</vt:lpwstr>
  </property>
  <property fmtid="{D5CDD505-2E9C-101B-9397-08002B2CF9AE}" pid="13" name="LMDivision">
    <vt:lpwstr>11;#Treasury Enterprise Terms|3560dc94-45bf-45bc-b3d1-89a45b093b53</vt:lpwstr>
  </property>
  <property fmtid="{D5CDD505-2E9C-101B-9397-08002B2CF9AE}" pid="14" name="Classification">
    <vt:lpwstr> </vt:lpwstr>
  </property>
  <property fmtid="{D5CDD505-2E9C-101B-9397-08002B2CF9AE}" pid="15" name="DLM">
    <vt:lpwstr> </vt:lpwstr>
  </property>
  <property fmtid="{D5CDD505-2E9C-101B-9397-08002B2CF9AE}" pid="16" name="Activity">
    <vt:lpwstr>35;#Legislation management|cb630f2f-9155-496b-ad0f-d960eb1bf90c</vt:lpwstr>
  </property>
  <property fmtid="{D5CDD505-2E9C-101B-9397-08002B2CF9AE}" pid="17" name="Topic">
    <vt:lpwstr>36;#Legislation Coordination|58c6712e-e847-48f4-81ab-b25e2bbd3986</vt:lpwstr>
  </property>
  <property fmtid="{D5CDD505-2E9C-101B-9397-08002B2CF9AE}" pid="18" name="MediaServiceImageTags">
    <vt:lpwstr/>
  </property>
  <property fmtid="{D5CDD505-2E9C-101B-9397-08002B2CF9AE}" pid="19" name="Document Type">
    <vt:lpwstr>41;#Additional Documents|00485a83-454b-4661-806b-0c0b2f8c1787</vt:lpwstr>
  </property>
</Properties>
</file>