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DF67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597207" wp14:editId="2C7857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42BD" w14:textId="77777777" w:rsidR="0048364F" w:rsidRDefault="0048364F" w:rsidP="0048364F">
      <w:pPr>
        <w:rPr>
          <w:sz w:val="19"/>
        </w:rPr>
      </w:pPr>
    </w:p>
    <w:p w14:paraId="0EE44213" w14:textId="77777777" w:rsidR="0048364F" w:rsidRDefault="00333E13" w:rsidP="0048364F">
      <w:pPr>
        <w:pStyle w:val="ShortT"/>
      </w:pPr>
      <w:r w:rsidRPr="00333E13">
        <w:t>National Greenhouse and Energy Reporting Amendment (</w:t>
      </w:r>
      <w:r w:rsidR="00DE5400">
        <w:t>2023 Measures No. 1</w:t>
      </w:r>
      <w:r w:rsidRPr="00333E13">
        <w:t xml:space="preserve">) </w:t>
      </w:r>
      <w:r w:rsidR="00D0471E">
        <w:t>Regulations 2</w:t>
      </w:r>
      <w:r w:rsidRPr="00333E13">
        <w:t>023</w:t>
      </w:r>
    </w:p>
    <w:p w14:paraId="65C79E94" w14:textId="77777777" w:rsidR="00333E13" w:rsidRPr="0034086C" w:rsidRDefault="00333E13" w:rsidP="00047003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D0471E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361B7F24" w14:textId="6F9EDEAC" w:rsidR="00333E13" w:rsidRPr="0034086C" w:rsidRDefault="00333E13" w:rsidP="00047003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FC3A72">
        <w:rPr>
          <w:szCs w:val="22"/>
        </w:rPr>
        <w:t>19 June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14442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57E946B8" w14:textId="77777777" w:rsidR="00333E13" w:rsidRPr="0034086C" w:rsidRDefault="00333E13" w:rsidP="000470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2B4AD4FD" w14:textId="77777777" w:rsidR="00333E13" w:rsidRPr="0034086C" w:rsidRDefault="00333E13" w:rsidP="000470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D0471E">
        <w:rPr>
          <w:szCs w:val="22"/>
        </w:rPr>
        <w:noBreakHyphen/>
      </w:r>
      <w:r>
        <w:rPr>
          <w:szCs w:val="22"/>
        </w:rPr>
        <w:t>General</w:t>
      </w:r>
    </w:p>
    <w:p w14:paraId="70D9C712" w14:textId="77777777" w:rsidR="00333E13" w:rsidRPr="0034086C" w:rsidRDefault="00333E13" w:rsidP="000470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6DB70395" w14:textId="77777777" w:rsidR="00333E13" w:rsidRPr="0034086C" w:rsidRDefault="00333E13" w:rsidP="000470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Chris Bowen</w:t>
      </w:r>
    </w:p>
    <w:p w14:paraId="211169AF" w14:textId="77777777" w:rsidR="00333E13" w:rsidRPr="001F2C7F" w:rsidRDefault="00333E13" w:rsidP="00047003">
      <w:pPr>
        <w:pStyle w:val="SignCoverPageEnd"/>
        <w:rPr>
          <w:szCs w:val="22"/>
        </w:rPr>
      </w:pPr>
      <w:r>
        <w:rPr>
          <w:szCs w:val="22"/>
        </w:rPr>
        <w:t>Minister for Climate Change and Energy</w:t>
      </w:r>
    </w:p>
    <w:p w14:paraId="34103079" w14:textId="77777777" w:rsidR="00333E13" w:rsidRDefault="00333E13" w:rsidP="00047003"/>
    <w:p w14:paraId="6C2059E3" w14:textId="77777777" w:rsidR="00333E13" w:rsidRDefault="00333E13" w:rsidP="00047003"/>
    <w:p w14:paraId="302541B1" w14:textId="77777777" w:rsidR="00333E13" w:rsidRDefault="00333E13" w:rsidP="00047003"/>
    <w:p w14:paraId="2055F041" w14:textId="77777777" w:rsidR="0048364F" w:rsidRPr="007B5640" w:rsidRDefault="0048364F" w:rsidP="0048364F">
      <w:pPr>
        <w:pStyle w:val="Header"/>
        <w:tabs>
          <w:tab w:val="clear" w:pos="4150"/>
          <w:tab w:val="clear" w:pos="8307"/>
        </w:tabs>
      </w:pPr>
      <w:r w:rsidRPr="007B5640">
        <w:rPr>
          <w:rStyle w:val="CharAmSchNo"/>
        </w:rPr>
        <w:t xml:space="preserve"> </w:t>
      </w:r>
      <w:r w:rsidRPr="007B5640">
        <w:rPr>
          <w:rStyle w:val="CharAmSchText"/>
        </w:rPr>
        <w:t xml:space="preserve"> </w:t>
      </w:r>
    </w:p>
    <w:p w14:paraId="1BEEB5FF" w14:textId="77777777" w:rsidR="0048364F" w:rsidRPr="007B5640" w:rsidRDefault="0048364F" w:rsidP="0048364F">
      <w:pPr>
        <w:pStyle w:val="Header"/>
        <w:tabs>
          <w:tab w:val="clear" w:pos="4150"/>
          <w:tab w:val="clear" w:pos="8307"/>
        </w:tabs>
      </w:pPr>
      <w:r w:rsidRPr="007B5640">
        <w:rPr>
          <w:rStyle w:val="CharAmPartNo"/>
        </w:rPr>
        <w:t xml:space="preserve"> </w:t>
      </w:r>
      <w:r w:rsidRPr="007B5640">
        <w:rPr>
          <w:rStyle w:val="CharAmPartText"/>
        </w:rPr>
        <w:t xml:space="preserve"> </w:t>
      </w:r>
    </w:p>
    <w:p w14:paraId="2FC8BCF2" w14:textId="77777777" w:rsidR="0048364F" w:rsidRDefault="0048364F" w:rsidP="0048364F">
      <w:pPr>
        <w:sectPr w:rsidR="0048364F" w:rsidSect="00AA54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056A6D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1D0C19F" w14:textId="2722C2D7" w:rsidR="00CD70F9" w:rsidRDefault="00CD70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D70F9">
        <w:rPr>
          <w:noProof/>
        </w:rPr>
        <w:tab/>
      </w:r>
      <w:r w:rsidRPr="00CD70F9">
        <w:rPr>
          <w:noProof/>
        </w:rPr>
        <w:fldChar w:fldCharType="begin"/>
      </w:r>
      <w:r w:rsidRPr="00CD70F9">
        <w:rPr>
          <w:noProof/>
        </w:rPr>
        <w:instrText xml:space="preserve"> PAGEREF _Toc135668561 \h </w:instrText>
      </w:r>
      <w:r w:rsidRPr="00CD70F9">
        <w:rPr>
          <w:noProof/>
        </w:rPr>
      </w:r>
      <w:r w:rsidRPr="00CD70F9">
        <w:rPr>
          <w:noProof/>
        </w:rPr>
        <w:fldChar w:fldCharType="separate"/>
      </w:r>
      <w:r w:rsidR="00414442">
        <w:rPr>
          <w:noProof/>
        </w:rPr>
        <w:t>1</w:t>
      </w:r>
      <w:r w:rsidRPr="00CD70F9">
        <w:rPr>
          <w:noProof/>
        </w:rPr>
        <w:fldChar w:fldCharType="end"/>
      </w:r>
    </w:p>
    <w:p w14:paraId="00A0CB6E" w14:textId="4958FA17" w:rsidR="00CD70F9" w:rsidRDefault="00CD70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D70F9">
        <w:rPr>
          <w:noProof/>
        </w:rPr>
        <w:tab/>
      </w:r>
      <w:r w:rsidRPr="00CD70F9">
        <w:rPr>
          <w:noProof/>
        </w:rPr>
        <w:fldChar w:fldCharType="begin"/>
      </w:r>
      <w:r w:rsidRPr="00CD70F9">
        <w:rPr>
          <w:noProof/>
        </w:rPr>
        <w:instrText xml:space="preserve"> PAGEREF _Toc135668562 \h </w:instrText>
      </w:r>
      <w:r w:rsidRPr="00CD70F9">
        <w:rPr>
          <w:noProof/>
        </w:rPr>
      </w:r>
      <w:r w:rsidRPr="00CD70F9">
        <w:rPr>
          <w:noProof/>
        </w:rPr>
        <w:fldChar w:fldCharType="separate"/>
      </w:r>
      <w:r w:rsidR="00414442">
        <w:rPr>
          <w:noProof/>
        </w:rPr>
        <w:t>1</w:t>
      </w:r>
      <w:r w:rsidRPr="00CD70F9">
        <w:rPr>
          <w:noProof/>
        </w:rPr>
        <w:fldChar w:fldCharType="end"/>
      </w:r>
    </w:p>
    <w:p w14:paraId="33A8E632" w14:textId="29852C87" w:rsidR="00CD70F9" w:rsidRDefault="00CD70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D70F9">
        <w:rPr>
          <w:noProof/>
        </w:rPr>
        <w:tab/>
      </w:r>
      <w:r w:rsidRPr="00CD70F9">
        <w:rPr>
          <w:noProof/>
        </w:rPr>
        <w:fldChar w:fldCharType="begin"/>
      </w:r>
      <w:r w:rsidRPr="00CD70F9">
        <w:rPr>
          <w:noProof/>
        </w:rPr>
        <w:instrText xml:space="preserve"> PAGEREF _Toc135668563 \h </w:instrText>
      </w:r>
      <w:r w:rsidRPr="00CD70F9">
        <w:rPr>
          <w:noProof/>
        </w:rPr>
      </w:r>
      <w:r w:rsidRPr="00CD70F9">
        <w:rPr>
          <w:noProof/>
        </w:rPr>
        <w:fldChar w:fldCharType="separate"/>
      </w:r>
      <w:r w:rsidR="00414442">
        <w:rPr>
          <w:noProof/>
        </w:rPr>
        <w:t>1</w:t>
      </w:r>
      <w:r w:rsidRPr="00CD70F9">
        <w:rPr>
          <w:noProof/>
        </w:rPr>
        <w:fldChar w:fldCharType="end"/>
      </w:r>
    </w:p>
    <w:p w14:paraId="7193DE95" w14:textId="19F230EB" w:rsidR="00CD70F9" w:rsidRDefault="00CD70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1 July 2023</w:t>
      </w:r>
      <w:r w:rsidRPr="00CD70F9">
        <w:rPr>
          <w:b w:val="0"/>
          <w:noProof/>
          <w:sz w:val="18"/>
        </w:rPr>
        <w:tab/>
      </w:r>
      <w:r w:rsidRPr="00CD70F9">
        <w:rPr>
          <w:b w:val="0"/>
          <w:noProof/>
          <w:sz w:val="18"/>
        </w:rPr>
        <w:fldChar w:fldCharType="begin"/>
      </w:r>
      <w:r w:rsidRPr="00CD70F9">
        <w:rPr>
          <w:b w:val="0"/>
          <w:noProof/>
          <w:sz w:val="18"/>
        </w:rPr>
        <w:instrText xml:space="preserve"> PAGEREF _Toc135668564 \h </w:instrText>
      </w:r>
      <w:r w:rsidRPr="00CD70F9">
        <w:rPr>
          <w:b w:val="0"/>
          <w:noProof/>
          <w:sz w:val="18"/>
        </w:rPr>
      </w:r>
      <w:r w:rsidRPr="00CD70F9">
        <w:rPr>
          <w:b w:val="0"/>
          <w:noProof/>
          <w:sz w:val="18"/>
        </w:rPr>
        <w:fldChar w:fldCharType="separate"/>
      </w:r>
      <w:r w:rsidR="00414442">
        <w:rPr>
          <w:b w:val="0"/>
          <w:noProof/>
          <w:sz w:val="18"/>
        </w:rPr>
        <w:t>2</w:t>
      </w:r>
      <w:r w:rsidRPr="00CD70F9">
        <w:rPr>
          <w:b w:val="0"/>
          <w:noProof/>
          <w:sz w:val="18"/>
        </w:rPr>
        <w:fldChar w:fldCharType="end"/>
      </w:r>
    </w:p>
    <w:p w14:paraId="50CEFE57" w14:textId="1994D2B5" w:rsidR="00CD70F9" w:rsidRDefault="00CD70F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4686">
        <w:rPr>
          <w:noProof/>
          <w:shd w:val="clear" w:color="auto" w:fill="FFFFFF"/>
        </w:rPr>
        <w:t>National Greenhouse and Energy Reporting Regulations 2008</w:t>
      </w:r>
      <w:r w:rsidRPr="00CD70F9">
        <w:rPr>
          <w:i w:val="0"/>
          <w:noProof/>
          <w:sz w:val="18"/>
        </w:rPr>
        <w:tab/>
      </w:r>
      <w:r w:rsidRPr="00CD70F9">
        <w:rPr>
          <w:i w:val="0"/>
          <w:noProof/>
          <w:sz w:val="18"/>
        </w:rPr>
        <w:fldChar w:fldCharType="begin"/>
      </w:r>
      <w:r w:rsidRPr="00CD70F9">
        <w:rPr>
          <w:i w:val="0"/>
          <w:noProof/>
          <w:sz w:val="18"/>
        </w:rPr>
        <w:instrText xml:space="preserve"> PAGEREF _Toc135668565 \h </w:instrText>
      </w:r>
      <w:r w:rsidRPr="00CD70F9">
        <w:rPr>
          <w:i w:val="0"/>
          <w:noProof/>
          <w:sz w:val="18"/>
        </w:rPr>
      </w:r>
      <w:r w:rsidRPr="00CD70F9">
        <w:rPr>
          <w:i w:val="0"/>
          <w:noProof/>
          <w:sz w:val="18"/>
        </w:rPr>
        <w:fldChar w:fldCharType="separate"/>
      </w:r>
      <w:r w:rsidR="00414442">
        <w:rPr>
          <w:i w:val="0"/>
          <w:noProof/>
          <w:sz w:val="18"/>
        </w:rPr>
        <w:t>2</w:t>
      </w:r>
      <w:r w:rsidRPr="00CD70F9">
        <w:rPr>
          <w:i w:val="0"/>
          <w:noProof/>
          <w:sz w:val="18"/>
        </w:rPr>
        <w:fldChar w:fldCharType="end"/>
      </w:r>
    </w:p>
    <w:p w14:paraId="300029BF" w14:textId="06829DEF" w:rsidR="00CD70F9" w:rsidRDefault="00CD70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scope 2 emissions</w:t>
      </w:r>
      <w:r w:rsidRPr="00CD70F9">
        <w:rPr>
          <w:b w:val="0"/>
          <w:noProof/>
          <w:sz w:val="18"/>
        </w:rPr>
        <w:tab/>
      </w:r>
      <w:r w:rsidRPr="00CD70F9">
        <w:rPr>
          <w:b w:val="0"/>
          <w:noProof/>
          <w:sz w:val="18"/>
        </w:rPr>
        <w:fldChar w:fldCharType="begin"/>
      </w:r>
      <w:r w:rsidRPr="00CD70F9">
        <w:rPr>
          <w:b w:val="0"/>
          <w:noProof/>
          <w:sz w:val="18"/>
        </w:rPr>
        <w:instrText xml:space="preserve"> PAGEREF _Toc135668568 \h </w:instrText>
      </w:r>
      <w:r w:rsidRPr="00CD70F9">
        <w:rPr>
          <w:b w:val="0"/>
          <w:noProof/>
          <w:sz w:val="18"/>
        </w:rPr>
      </w:r>
      <w:r w:rsidRPr="00CD70F9">
        <w:rPr>
          <w:b w:val="0"/>
          <w:noProof/>
          <w:sz w:val="18"/>
        </w:rPr>
        <w:fldChar w:fldCharType="separate"/>
      </w:r>
      <w:r w:rsidR="00414442">
        <w:rPr>
          <w:b w:val="0"/>
          <w:noProof/>
          <w:sz w:val="18"/>
        </w:rPr>
        <w:t>4</w:t>
      </w:r>
      <w:r w:rsidRPr="00CD70F9">
        <w:rPr>
          <w:b w:val="0"/>
          <w:noProof/>
          <w:sz w:val="18"/>
        </w:rPr>
        <w:fldChar w:fldCharType="end"/>
      </w:r>
    </w:p>
    <w:p w14:paraId="114E4B92" w14:textId="5E1F8520" w:rsidR="00CD70F9" w:rsidRDefault="00CD70F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4686">
        <w:rPr>
          <w:noProof/>
          <w:shd w:val="clear" w:color="auto" w:fill="FFFFFF"/>
        </w:rPr>
        <w:t>National Greenhouse and Energy Reporting Regulations 2008</w:t>
      </w:r>
      <w:r w:rsidRPr="00CD70F9">
        <w:rPr>
          <w:i w:val="0"/>
          <w:noProof/>
          <w:sz w:val="18"/>
        </w:rPr>
        <w:tab/>
      </w:r>
      <w:r w:rsidRPr="00CD70F9">
        <w:rPr>
          <w:i w:val="0"/>
          <w:noProof/>
          <w:sz w:val="18"/>
        </w:rPr>
        <w:fldChar w:fldCharType="begin"/>
      </w:r>
      <w:r w:rsidRPr="00CD70F9">
        <w:rPr>
          <w:i w:val="0"/>
          <w:noProof/>
          <w:sz w:val="18"/>
        </w:rPr>
        <w:instrText xml:space="preserve"> PAGEREF _Toc135668569 \h </w:instrText>
      </w:r>
      <w:r w:rsidRPr="00CD70F9">
        <w:rPr>
          <w:i w:val="0"/>
          <w:noProof/>
          <w:sz w:val="18"/>
        </w:rPr>
      </w:r>
      <w:r w:rsidRPr="00CD70F9">
        <w:rPr>
          <w:i w:val="0"/>
          <w:noProof/>
          <w:sz w:val="18"/>
        </w:rPr>
        <w:fldChar w:fldCharType="separate"/>
      </w:r>
      <w:r w:rsidR="00414442">
        <w:rPr>
          <w:i w:val="0"/>
          <w:noProof/>
          <w:sz w:val="18"/>
        </w:rPr>
        <w:t>4</w:t>
      </w:r>
      <w:r w:rsidRPr="00CD70F9">
        <w:rPr>
          <w:i w:val="0"/>
          <w:noProof/>
          <w:sz w:val="18"/>
        </w:rPr>
        <w:fldChar w:fldCharType="end"/>
      </w:r>
    </w:p>
    <w:p w14:paraId="03B5E8F3" w14:textId="77777777" w:rsidR="0048364F" w:rsidRPr="007A1328" w:rsidRDefault="00CD70F9" w:rsidP="0048364F">
      <w:r>
        <w:fldChar w:fldCharType="end"/>
      </w:r>
    </w:p>
    <w:p w14:paraId="74B65BA3" w14:textId="77777777" w:rsidR="0048364F" w:rsidRDefault="0048364F" w:rsidP="0048364F">
      <w:pPr>
        <w:sectPr w:rsidR="0048364F" w:rsidSect="00AA540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2E6603F" w14:textId="77777777" w:rsidR="0048364F" w:rsidRDefault="0048364F" w:rsidP="0048364F">
      <w:pPr>
        <w:pStyle w:val="ActHead5"/>
      </w:pPr>
      <w:bookmarkStart w:id="0" w:name="_Toc135668561"/>
      <w:r w:rsidRPr="007B564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B07173F" w14:textId="77777777" w:rsidR="0048364F" w:rsidRDefault="0048364F" w:rsidP="0048364F">
      <w:pPr>
        <w:pStyle w:val="subsection"/>
      </w:pPr>
      <w:r>
        <w:tab/>
      </w:r>
      <w:r>
        <w:tab/>
      </w:r>
      <w:r w:rsidR="00333E13">
        <w:t>This instrument is</w:t>
      </w:r>
      <w:r>
        <w:t xml:space="preserve"> the </w:t>
      </w:r>
      <w:r w:rsidR="00B547DD">
        <w:rPr>
          <w:i/>
          <w:noProof/>
        </w:rPr>
        <w:t>National Greenhouse and Energy Reporting Amendment (2023 Measures No. 1) Regulations 2023</w:t>
      </w:r>
      <w:r>
        <w:t>.</w:t>
      </w:r>
    </w:p>
    <w:p w14:paraId="4A1394DE" w14:textId="77777777" w:rsidR="004F676E" w:rsidRDefault="0048364F" w:rsidP="005452CC">
      <w:pPr>
        <w:pStyle w:val="ActHead5"/>
      </w:pPr>
      <w:bookmarkStart w:id="1" w:name="_Toc135668562"/>
      <w:r w:rsidRPr="007B5640">
        <w:rPr>
          <w:rStyle w:val="CharSectno"/>
        </w:rPr>
        <w:t>2</w:t>
      </w:r>
      <w:r>
        <w:t xml:space="preserve">  Commencement</w:t>
      </w:r>
      <w:bookmarkEnd w:id="1"/>
    </w:p>
    <w:p w14:paraId="6C42DF57" w14:textId="77777777" w:rsidR="00DE5400" w:rsidRDefault="00DE5400" w:rsidP="00D15844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C7EEC83" w14:textId="77777777" w:rsidR="00DE5400" w:rsidRDefault="00DE5400" w:rsidP="00D15844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E5400" w14:paraId="32EF2787" w14:textId="77777777" w:rsidTr="00D15844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444A9D" w14:textId="77777777" w:rsidR="00DE5400" w:rsidRPr="00416235" w:rsidRDefault="00DE5400" w:rsidP="00D15844">
            <w:pPr>
              <w:pStyle w:val="TableHeading"/>
            </w:pPr>
            <w:r w:rsidRPr="00416235">
              <w:t>Commencement information</w:t>
            </w:r>
          </w:p>
        </w:tc>
      </w:tr>
      <w:tr w:rsidR="00DE5400" w:rsidRPr="00416235" w14:paraId="523EF5E4" w14:textId="77777777" w:rsidTr="00D15844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CC2C41" w14:textId="77777777" w:rsidR="00DE5400" w:rsidRPr="00416235" w:rsidRDefault="00DE5400" w:rsidP="00D15844">
            <w:pPr>
              <w:pStyle w:val="TableHeading"/>
            </w:pPr>
            <w:r w:rsidRPr="00416235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2CA74A9" w14:textId="77777777" w:rsidR="00DE5400" w:rsidRPr="00416235" w:rsidRDefault="00DE5400" w:rsidP="00D15844">
            <w:pPr>
              <w:pStyle w:val="TableHeading"/>
            </w:pPr>
            <w:r w:rsidRPr="00416235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EA2FF8" w14:textId="77777777" w:rsidR="00DE5400" w:rsidRPr="00416235" w:rsidRDefault="00DE5400" w:rsidP="00D15844">
            <w:pPr>
              <w:pStyle w:val="TableHeading"/>
            </w:pPr>
            <w:r w:rsidRPr="00416235">
              <w:t>Column 3</w:t>
            </w:r>
          </w:p>
        </w:tc>
      </w:tr>
      <w:tr w:rsidR="00DE5400" w14:paraId="6EE15D57" w14:textId="77777777" w:rsidTr="00D15844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6C1088" w14:textId="77777777" w:rsidR="00DE5400" w:rsidRPr="00416235" w:rsidRDefault="00DE5400" w:rsidP="00D15844">
            <w:pPr>
              <w:pStyle w:val="TableHeading"/>
            </w:pPr>
            <w:r w:rsidRPr="00416235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0C3100A" w14:textId="77777777" w:rsidR="00DE5400" w:rsidRPr="00416235" w:rsidRDefault="00DE5400" w:rsidP="00D1584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4B3948" w14:textId="77777777" w:rsidR="00DE5400" w:rsidRPr="00416235" w:rsidRDefault="00DE5400" w:rsidP="00D15844">
            <w:pPr>
              <w:pStyle w:val="TableHeading"/>
            </w:pPr>
            <w:r w:rsidRPr="00416235">
              <w:t>Date/Details</w:t>
            </w:r>
          </w:p>
        </w:tc>
      </w:tr>
      <w:tr w:rsidR="00DE5400" w:rsidRPr="00331DE9" w14:paraId="58ED5B48" w14:textId="77777777" w:rsidTr="00D15844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C6B8CE" w14:textId="77777777" w:rsidR="00DE5400" w:rsidRPr="00331DE9" w:rsidRDefault="00DE5400" w:rsidP="00331DE9">
            <w:pPr>
              <w:pStyle w:val="Tabletext"/>
            </w:pPr>
            <w:r w:rsidRPr="00331DE9">
              <w:t xml:space="preserve">1.  </w:t>
            </w:r>
            <w:r w:rsidR="00D0471E">
              <w:t>Sections 1</w:t>
            </w:r>
            <w:r w:rsidRPr="00331DE9"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ACADC0" w14:textId="77777777" w:rsidR="00DE5400" w:rsidRPr="00331DE9" w:rsidRDefault="00DE5400" w:rsidP="00331DE9">
            <w:pPr>
              <w:pStyle w:val="Tabletext"/>
            </w:pPr>
            <w:r w:rsidRPr="00331DE9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B925C58" w14:textId="2B714EDD" w:rsidR="00DE5400" w:rsidRPr="00331DE9" w:rsidRDefault="004166EB" w:rsidP="00331DE9">
            <w:pPr>
              <w:pStyle w:val="Tabletext"/>
            </w:pPr>
            <w:r>
              <w:t>23 June 2023</w:t>
            </w:r>
          </w:p>
        </w:tc>
      </w:tr>
      <w:tr w:rsidR="00DE5400" w14:paraId="238DF539" w14:textId="77777777" w:rsidTr="00D15844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D3C5A8" w14:textId="77777777" w:rsidR="00DE5400" w:rsidRPr="00331DE9" w:rsidRDefault="00DE5400" w:rsidP="00331DE9">
            <w:pPr>
              <w:pStyle w:val="Tabletext"/>
            </w:pPr>
            <w:r w:rsidRPr="00331DE9">
              <w:t xml:space="preserve">2.  </w:t>
            </w:r>
            <w:r w:rsidR="00D0471E">
              <w:t>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52721B" w14:textId="77777777" w:rsidR="00DE5400" w:rsidRPr="00331DE9" w:rsidRDefault="00D0471E" w:rsidP="00331DE9">
            <w:pPr>
              <w:pStyle w:val="Tabletext"/>
            </w:pPr>
            <w:r>
              <w:t>1 July</w:t>
            </w:r>
            <w:r w:rsidR="00DE5400" w:rsidRPr="00331DE9">
              <w:t xml:space="preserve"> 2023.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F058DD" w14:textId="77777777" w:rsidR="00DE5400" w:rsidRPr="00331DE9" w:rsidRDefault="00D0471E" w:rsidP="00331DE9">
            <w:pPr>
              <w:pStyle w:val="Tabletext"/>
            </w:pPr>
            <w:r>
              <w:t>1 July</w:t>
            </w:r>
            <w:r w:rsidR="00DE5400" w:rsidRPr="00331DE9">
              <w:t xml:space="preserve"> 2023</w:t>
            </w:r>
          </w:p>
        </w:tc>
      </w:tr>
      <w:tr w:rsidR="00DE5400" w14:paraId="31D8AECE" w14:textId="77777777" w:rsidTr="00D15844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054481" w14:textId="77777777" w:rsidR="00DE5400" w:rsidRDefault="00DE5400" w:rsidP="00D15844">
            <w:pPr>
              <w:pStyle w:val="Tabletext"/>
            </w:pPr>
            <w:r>
              <w:t xml:space="preserve">3.  </w:t>
            </w:r>
            <w:r w:rsidR="00D0471E">
              <w:t>Schedule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D21D691" w14:textId="77777777" w:rsidR="00DE5400" w:rsidRDefault="00DE5400" w:rsidP="00D15844">
            <w:pPr>
              <w:pStyle w:val="Tabletext"/>
            </w:pPr>
            <w:r>
              <w:t>The later of:</w:t>
            </w:r>
          </w:p>
          <w:p w14:paraId="36313A04" w14:textId="77777777" w:rsidR="00DE5400" w:rsidRPr="00DE5400" w:rsidRDefault="00DE5400" w:rsidP="00DE5400">
            <w:pPr>
              <w:pStyle w:val="Tablea"/>
            </w:pPr>
            <w:r w:rsidRPr="00DE5400">
              <w:t>(a) the day after this instrument is registered; and</w:t>
            </w:r>
          </w:p>
          <w:p w14:paraId="198B6DEB" w14:textId="77777777" w:rsidR="00DE5400" w:rsidRPr="00DE5400" w:rsidRDefault="00DE5400" w:rsidP="00DE5400">
            <w:pPr>
              <w:pStyle w:val="Tablea"/>
            </w:pPr>
            <w:r w:rsidRPr="00DE5400">
              <w:t xml:space="preserve">(b) the </w:t>
            </w:r>
            <w:r w:rsidR="00331DE9">
              <w:t xml:space="preserve">day on which </w:t>
            </w:r>
            <w:r w:rsidRPr="00DE5400">
              <w:t xml:space="preserve">the </w:t>
            </w:r>
            <w:r w:rsidRPr="00331DE9">
              <w:rPr>
                <w:i/>
              </w:rPr>
              <w:t>National Greenhouse and</w:t>
            </w:r>
            <w:r w:rsidRPr="00DE5400">
              <w:t xml:space="preserve"> E</w:t>
            </w:r>
            <w:r>
              <w:rPr>
                <w:i/>
              </w:rPr>
              <w:t xml:space="preserve">nergy Reporting (Measurement) Amendment (2023 Update) </w:t>
            </w:r>
            <w:r w:rsidR="00D0471E">
              <w:rPr>
                <w:i/>
              </w:rPr>
              <w:t>Determination 2</w:t>
            </w:r>
            <w:r>
              <w:rPr>
                <w:i/>
              </w:rPr>
              <w:t>023</w:t>
            </w:r>
            <w:r>
              <w:t xml:space="preserve"> commence</w:t>
            </w:r>
            <w:bookmarkStart w:id="2" w:name="_GoBack"/>
            <w:bookmarkEnd w:id="2"/>
            <w:r>
              <w:t>s.</w:t>
            </w:r>
          </w:p>
          <w:p w14:paraId="15048845" w14:textId="77777777" w:rsidR="00DE5400" w:rsidRDefault="00DE5400" w:rsidP="00DE5400">
            <w:pPr>
              <w:pStyle w:val="Tabletext"/>
            </w:pPr>
            <w:r w:rsidRPr="00DE5400">
              <w:t xml:space="preserve">However, the provisions do not commence at all if the event mentioned in </w:t>
            </w:r>
            <w:r w:rsidR="00D0471E">
              <w:t>paragraph (</w:t>
            </w:r>
            <w:r w:rsidRPr="00DE5400">
              <w:t>b) does not occur.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C74B0F0" w14:textId="77777777" w:rsidR="004166EB" w:rsidRDefault="004166EB" w:rsidP="00D15844">
            <w:pPr>
              <w:pStyle w:val="Tabletext"/>
            </w:pPr>
            <w:r>
              <w:t>1 July 2023</w:t>
            </w:r>
          </w:p>
          <w:p w14:paraId="69EC85DF" w14:textId="3B75ACD8" w:rsidR="00DE5400" w:rsidRDefault="004166EB" w:rsidP="00D15844">
            <w:pPr>
              <w:pStyle w:val="Tabletext"/>
            </w:pPr>
            <w:r>
              <w:t>(paragraph (b) applies)</w:t>
            </w:r>
          </w:p>
        </w:tc>
      </w:tr>
    </w:tbl>
    <w:p w14:paraId="60B6D2CD" w14:textId="77777777" w:rsidR="00DE5400" w:rsidRPr="001E6DD6" w:rsidRDefault="00DE5400" w:rsidP="00D1584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60C1E4A1" w14:textId="77777777" w:rsidR="00DE5400" w:rsidRPr="00FB7638" w:rsidRDefault="00DE5400" w:rsidP="00D15844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096CCC62" w14:textId="77777777" w:rsidR="00BF6650" w:rsidRDefault="00BF6650" w:rsidP="00BF6650">
      <w:pPr>
        <w:pStyle w:val="ActHead5"/>
      </w:pPr>
      <w:bookmarkStart w:id="3" w:name="_Toc135668563"/>
      <w:r w:rsidRPr="007B5640">
        <w:rPr>
          <w:rStyle w:val="CharSectno"/>
        </w:rPr>
        <w:t>3</w:t>
      </w:r>
      <w:r>
        <w:t xml:space="preserve">  Authority</w:t>
      </w:r>
      <w:bookmarkEnd w:id="3"/>
    </w:p>
    <w:p w14:paraId="2DE9818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333E13">
        <w:t>This instrument is</w:t>
      </w:r>
      <w:r>
        <w:t xml:space="preserve"> made under the </w:t>
      </w:r>
      <w:r w:rsidR="00333E13">
        <w:rPr>
          <w:i/>
          <w:iCs/>
          <w:color w:val="000000"/>
          <w:szCs w:val="22"/>
          <w:shd w:val="clear" w:color="auto" w:fill="FFFFFF"/>
        </w:rPr>
        <w:t>National Greenhouse and Energy Reporting Act 2007</w:t>
      </w:r>
      <w:r w:rsidR="00546FA3" w:rsidRPr="00036E24">
        <w:t>.</w:t>
      </w:r>
    </w:p>
    <w:p w14:paraId="721BCFAB" w14:textId="77777777" w:rsidR="00557C7A" w:rsidRPr="006F2093" w:rsidRDefault="00BF6650" w:rsidP="006F2093">
      <w:pPr>
        <w:pStyle w:val="ActHead5"/>
      </w:pPr>
      <w:r w:rsidRPr="007B5640">
        <w:rPr>
          <w:rStyle w:val="CharSectno"/>
        </w:rPr>
        <w:t>4</w:t>
      </w:r>
      <w:r w:rsidR="00557C7A" w:rsidRPr="006F2093">
        <w:t xml:space="preserve">  </w:t>
      </w:r>
      <w:r w:rsidR="00083F48" w:rsidRPr="006F2093">
        <w:t>Schedules</w:t>
      </w:r>
    </w:p>
    <w:p w14:paraId="2FFABDF8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33E13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33E13">
        <w:t>this instrument</w:t>
      </w:r>
      <w:r w:rsidR="00083F48" w:rsidRPr="00083F48">
        <w:t xml:space="preserve"> has effect according to its terms.</w:t>
      </w:r>
    </w:p>
    <w:p w14:paraId="4156ADD5" w14:textId="77777777" w:rsidR="0048364F" w:rsidRDefault="00D0471E" w:rsidP="009C5989">
      <w:pPr>
        <w:pStyle w:val="ActHead6"/>
        <w:pageBreakBefore/>
      </w:pPr>
      <w:bookmarkStart w:id="4" w:name="_Toc135668564"/>
      <w:r w:rsidRPr="007B5640">
        <w:rPr>
          <w:rStyle w:val="CharAmSchNo"/>
        </w:rPr>
        <w:lastRenderedPageBreak/>
        <w:t>Schedule 1</w:t>
      </w:r>
      <w:r w:rsidR="0048364F">
        <w:t>—</w:t>
      </w:r>
      <w:r w:rsidR="00460499" w:rsidRPr="007B5640">
        <w:rPr>
          <w:rStyle w:val="CharAmSchText"/>
        </w:rPr>
        <w:t>Amendments</w:t>
      </w:r>
      <w:r w:rsidR="00331DE9" w:rsidRPr="007B5640">
        <w:rPr>
          <w:rStyle w:val="CharAmSchText"/>
        </w:rPr>
        <w:t xml:space="preserve"> commencing </w:t>
      </w:r>
      <w:r w:rsidRPr="007B5640">
        <w:rPr>
          <w:rStyle w:val="CharAmSchText"/>
        </w:rPr>
        <w:t>1 July</w:t>
      </w:r>
      <w:r w:rsidR="00331DE9" w:rsidRPr="007B5640">
        <w:rPr>
          <w:rStyle w:val="CharAmSchText"/>
        </w:rPr>
        <w:t xml:space="preserve"> 2023</w:t>
      </w:r>
      <w:bookmarkEnd w:id="4"/>
    </w:p>
    <w:p w14:paraId="35579CF2" w14:textId="77777777" w:rsidR="0004044E" w:rsidRPr="007B5640" w:rsidRDefault="0004044E" w:rsidP="0004044E">
      <w:pPr>
        <w:pStyle w:val="Header"/>
      </w:pPr>
      <w:r w:rsidRPr="007B5640">
        <w:rPr>
          <w:rStyle w:val="CharAmPartNo"/>
        </w:rPr>
        <w:t xml:space="preserve"> </w:t>
      </w:r>
      <w:r w:rsidRPr="007B5640">
        <w:rPr>
          <w:rStyle w:val="CharAmPartText"/>
        </w:rPr>
        <w:t xml:space="preserve"> </w:t>
      </w:r>
    </w:p>
    <w:p w14:paraId="7D2CBE36" w14:textId="77777777" w:rsidR="0084172C" w:rsidRDefault="00333E13" w:rsidP="00333E13">
      <w:pPr>
        <w:pStyle w:val="ActHead9"/>
        <w:rPr>
          <w:shd w:val="clear" w:color="auto" w:fill="FFFFFF"/>
        </w:rPr>
      </w:pPr>
      <w:bookmarkStart w:id="5" w:name="_Toc135668565"/>
      <w:r>
        <w:rPr>
          <w:shd w:val="clear" w:color="auto" w:fill="FFFFFF"/>
        </w:rPr>
        <w:t xml:space="preserve">National Greenhouse and Energy Reporting </w:t>
      </w:r>
      <w:r w:rsidR="00D0471E">
        <w:rPr>
          <w:shd w:val="clear" w:color="auto" w:fill="FFFFFF"/>
        </w:rPr>
        <w:t>Regulations 2</w:t>
      </w:r>
      <w:r>
        <w:rPr>
          <w:shd w:val="clear" w:color="auto" w:fill="FFFFFF"/>
        </w:rPr>
        <w:t>008</w:t>
      </w:r>
      <w:bookmarkEnd w:id="5"/>
    </w:p>
    <w:p w14:paraId="388A16B4" w14:textId="77777777" w:rsidR="00333E13" w:rsidRDefault="00F32D67" w:rsidP="00333E13">
      <w:pPr>
        <w:pStyle w:val="ItemHead"/>
      </w:pPr>
      <w:r>
        <w:t>1</w:t>
      </w:r>
      <w:r w:rsidR="00333E13">
        <w:t xml:space="preserve">  </w:t>
      </w:r>
      <w:r>
        <w:t>Regulation 1</w:t>
      </w:r>
      <w:r w:rsidR="00333E13">
        <w:t>.03</w:t>
      </w:r>
    </w:p>
    <w:p w14:paraId="2495BF40" w14:textId="77777777" w:rsidR="00333E13" w:rsidRDefault="00333E13" w:rsidP="00333E13">
      <w:pPr>
        <w:pStyle w:val="Item"/>
      </w:pPr>
      <w:r>
        <w:t>Insert:</w:t>
      </w:r>
    </w:p>
    <w:p w14:paraId="1FD6B525" w14:textId="77777777" w:rsidR="00F32D67" w:rsidRDefault="00F32D67" w:rsidP="00333E13">
      <w:pPr>
        <w:pStyle w:val="Definition"/>
      </w:pPr>
      <w:r>
        <w:rPr>
          <w:b/>
          <w:i/>
        </w:rPr>
        <w:t>biodiesel</w:t>
      </w:r>
      <w:r>
        <w:t xml:space="preserve"> means a </w:t>
      </w:r>
      <w:r w:rsidR="001E3462">
        <w:t>bio</w:t>
      </w:r>
      <w:r w:rsidR="00C15F52">
        <w:t xml:space="preserve">fuel </w:t>
      </w:r>
      <w:r>
        <w:t>that:</w:t>
      </w:r>
    </w:p>
    <w:p w14:paraId="0AF01D71" w14:textId="77777777" w:rsidR="00F32D67" w:rsidRDefault="00F32D67" w:rsidP="00F32D67">
      <w:pPr>
        <w:pStyle w:val="paragraph"/>
      </w:pPr>
      <w:r>
        <w:tab/>
        <w:t>(a)</w:t>
      </w:r>
      <w:r>
        <w:tab/>
        <w:t>is produced by esterification of oils derived from biomass; and</w:t>
      </w:r>
    </w:p>
    <w:p w14:paraId="38A63917" w14:textId="77777777" w:rsidR="00F32D67" w:rsidRDefault="00F32D67" w:rsidP="00F32D67">
      <w:pPr>
        <w:pStyle w:val="paragraph"/>
      </w:pPr>
      <w:r>
        <w:tab/>
        <w:t>(b)</w:t>
      </w:r>
      <w:r>
        <w:tab/>
        <w:t>consists mainly of esters; and</w:t>
      </w:r>
    </w:p>
    <w:p w14:paraId="5BE8F44E" w14:textId="77777777" w:rsidR="00F32D67" w:rsidRDefault="00F32D67" w:rsidP="00F32D67">
      <w:pPr>
        <w:pStyle w:val="paragraph"/>
      </w:pPr>
      <w:r>
        <w:tab/>
        <w:t>(c)</w:t>
      </w:r>
      <w:r>
        <w:tab/>
        <w:t>is suitable for use as a</w:t>
      </w:r>
      <w:r w:rsidR="00B45832">
        <w:t xml:space="preserve"> blending component substitute for </w:t>
      </w:r>
      <w:r>
        <w:t>diesel oil.</w:t>
      </w:r>
    </w:p>
    <w:p w14:paraId="12F14315" w14:textId="77777777" w:rsidR="006F2093" w:rsidRDefault="006F2093" w:rsidP="006F2093">
      <w:pPr>
        <w:pStyle w:val="Definition"/>
      </w:pPr>
      <w:r>
        <w:rPr>
          <w:b/>
          <w:i/>
        </w:rPr>
        <w:t>renewable aviation kerosene</w:t>
      </w:r>
      <w:r>
        <w:t xml:space="preserve"> means a biofuel that:</w:t>
      </w:r>
    </w:p>
    <w:p w14:paraId="4CA741F0" w14:textId="77777777" w:rsidR="006F2093" w:rsidRDefault="006F2093" w:rsidP="006F2093">
      <w:pPr>
        <w:pStyle w:val="paragraph"/>
      </w:pPr>
      <w:r>
        <w:tab/>
        <w:t>(a)</w:t>
      </w:r>
      <w:r>
        <w:tab/>
        <w:t xml:space="preserve">is produced </w:t>
      </w:r>
      <w:r w:rsidR="001516C1">
        <w:t>through a process such as</w:t>
      </w:r>
      <w:r>
        <w:t xml:space="preserve"> gasification, Fischer</w:t>
      </w:r>
      <w:r>
        <w:noBreakHyphen/>
        <w:t>Tropsch synthes</w:t>
      </w:r>
      <w:r w:rsidR="002A3460">
        <w:t>i</w:t>
      </w:r>
      <w:r>
        <w:t xml:space="preserve">s, hydrothermal conversions </w:t>
      </w:r>
      <w:r w:rsidR="00CD70F1">
        <w:t>or</w:t>
      </w:r>
      <w:r>
        <w:t xml:space="preserve"> hydroprocessing; and</w:t>
      </w:r>
    </w:p>
    <w:p w14:paraId="47996EB3" w14:textId="77777777" w:rsidR="006F2093" w:rsidRDefault="006F2093" w:rsidP="006F2093">
      <w:pPr>
        <w:pStyle w:val="paragraph"/>
      </w:pPr>
      <w:r>
        <w:tab/>
        <w:t>(b)</w:t>
      </w:r>
      <w:r>
        <w:tab/>
        <w:t>consists mainly of alkanes and other hydrocarbons; and</w:t>
      </w:r>
    </w:p>
    <w:p w14:paraId="6438B30D" w14:textId="77777777" w:rsidR="006F2093" w:rsidRDefault="006F2093" w:rsidP="006F2093">
      <w:pPr>
        <w:pStyle w:val="paragraph"/>
      </w:pPr>
      <w:r>
        <w:tab/>
        <w:t>(c)</w:t>
      </w:r>
      <w:r>
        <w:tab/>
        <w:t>is either or both of the following:</w:t>
      </w:r>
    </w:p>
    <w:p w14:paraId="6E39D462" w14:textId="77777777" w:rsidR="006F2093" w:rsidRDefault="006F2093" w:rsidP="006F2093">
      <w:pPr>
        <w:pStyle w:val="paragraphsub"/>
      </w:pPr>
      <w:r>
        <w:tab/>
        <w:t>(i)</w:t>
      </w:r>
      <w:r>
        <w:tab/>
        <w:t xml:space="preserve">a synthetic blending component within the meaning of </w:t>
      </w:r>
      <w:r w:rsidR="00514A4D">
        <w:t xml:space="preserve">the American Society for Testing and Materials Standard </w:t>
      </w:r>
      <w:r w:rsidRPr="00514A4D">
        <w:rPr>
          <w:i/>
        </w:rPr>
        <w:t xml:space="preserve">ASTM </w:t>
      </w:r>
      <w:r w:rsidR="00514A4D">
        <w:rPr>
          <w:i/>
        </w:rPr>
        <w:t>D</w:t>
      </w:r>
      <w:r w:rsidR="002A3460" w:rsidRPr="00514A4D">
        <w:rPr>
          <w:i/>
        </w:rPr>
        <w:t>7566</w:t>
      </w:r>
      <w:r w:rsidR="00514A4D" w:rsidRPr="00514A4D">
        <w:rPr>
          <w:i/>
        </w:rPr>
        <w:t>:</w:t>
      </w:r>
      <w:r w:rsidR="00D41AA2" w:rsidRPr="00514A4D">
        <w:rPr>
          <w:i/>
        </w:rPr>
        <w:t xml:space="preserve"> </w:t>
      </w:r>
      <w:r w:rsidR="00D41AA2">
        <w:rPr>
          <w:i/>
        </w:rPr>
        <w:t>Standard Specification for Aviation Turbine Fuel Containing Synthesized Hydrocarbons</w:t>
      </w:r>
      <w:r w:rsidR="00D41AA2">
        <w:t xml:space="preserve">, </w:t>
      </w:r>
      <w:r w:rsidR="00514A4D" w:rsidRPr="00514A4D">
        <w:t xml:space="preserve">published by </w:t>
      </w:r>
      <w:r w:rsidR="00C0359F">
        <w:t>ASTM</w:t>
      </w:r>
      <w:r w:rsidR="00514A4D" w:rsidRPr="00514A4D">
        <w:t xml:space="preserve"> International</w:t>
      </w:r>
      <w:r w:rsidR="00514A4D">
        <w:t>, as</w:t>
      </w:r>
      <w:r>
        <w:t xml:space="preserve"> in force or existing from time to time;</w:t>
      </w:r>
    </w:p>
    <w:p w14:paraId="3B95AB90" w14:textId="77777777" w:rsidR="006F2093" w:rsidRDefault="006F2093" w:rsidP="006F2093">
      <w:pPr>
        <w:pStyle w:val="paragraphsub"/>
      </w:pPr>
      <w:r>
        <w:tab/>
        <w:t>(ii)</w:t>
      </w:r>
      <w:r>
        <w:tab/>
        <w:t>a synthetic blend</w:t>
      </w:r>
      <w:r w:rsidR="002A3460">
        <w:t>ing</w:t>
      </w:r>
      <w:r>
        <w:t xml:space="preserve"> component permitted in aviation turbine fuel that meets the requirements set out in </w:t>
      </w:r>
      <w:r w:rsidR="00C22EC3">
        <w:t xml:space="preserve">the </w:t>
      </w:r>
      <w:r w:rsidR="00CD14AA">
        <w:t xml:space="preserve">United Kingdom </w:t>
      </w:r>
      <w:r>
        <w:t>Defen</w:t>
      </w:r>
      <w:r w:rsidR="00C22EC3">
        <w:t>c</w:t>
      </w:r>
      <w:r>
        <w:t xml:space="preserve">e Standard </w:t>
      </w:r>
      <w:r w:rsidR="00C22EC3" w:rsidRPr="00C22EC3">
        <w:rPr>
          <w:i/>
        </w:rPr>
        <w:t>D</w:t>
      </w:r>
      <w:r w:rsidR="005141DC">
        <w:rPr>
          <w:i/>
        </w:rPr>
        <w:t>ef Stan</w:t>
      </w:r>
      <w:r w:rsidR="00C22EC3" w:rsidRPr="00C22EC3">
        <w:rPr>
          <w:i/>
        </w:rPr>
        <w:t xml:space="preserve"> </w:t>
      </w:r>
      <w:r w:rsidRPr="00C22EC3">
        <w:rPr>
          <w:i/>
        </w:rPr>
        <w:t>91</w:t>
      </w:r>
      <w:r w:rsidRPr="00C22EC3">
        <w:rPr>
          <w:i/>
        </w:rPr>
        <w:noBreakHyphen/>
        <w:t>091</w:t>
      </w:r>
      <w:r w:rsidR="00C22EC3">
        <w:rPr>
          <w:i/>
        </w:rPr>
        <w:t>:</w:t>
      </w:r>
      <w:r w:rsidR="00C22EC3">
        <w:t xml:space="preserve"> </w:t>
      </w:r>
      <w:r w:rsidR="00C22EC3">
        <w:rPr>
          <w:i/>
        </w:rPr>
        <w:t>Turbine Fuel, Kerosene Type, Jet A-1; NATO CODE: F-35; Joint Service Designation: AVTUR</w:t>
      </w:r>
      <w:r w:rsidR="002A3460">
        <w:t>,</w:t>
      </w:r>
      <w:r w:rsidR="00CD14AA">
        <w:t xml:space="preserve"> published by UK Defence Standardization, </w:t>
      </w:r>
      <w:r>
        <w:t>as in force or existing from time to time.</w:t>
      </w:r>
    </w:p>
    <w:p w14:paraId="77E385CE" w14:textId="77777777" w:rsidR="006F2093" w:rsidRDefault="006F2093" w:rsidP="006F2093">
      <w:pPr>
        <w:pStyle w:val="notetext"/>
      </w:pPr>
      <w:r w:rsidRPr="002876AB">
        <w:t>Note</w:t>
      </w:r>
      <w:r>
        <w:t xml:space="preserve"> 1</w:t>
      </w:r>
      <w:r w:rsidRPr="002876AB">
        <w:t>:</w:t>
      </w:r>
      <w:r w:rsidRPr="002876AB">
        <w:tab/>
        <w:t>In 202</w:t>
      </w:r>
      <w:r>
        <w:t>3</w:t>
      </w:r>
      <w:r w:rsidRPr="002876AB">
        <w:t>, ASTM D</w:t>
      </w:r>
      <w:r w:rsidR="002A3460">
        <w:t>7566</w:t>
      </w:r>
      <w:r w:rsidRPr="002876AB">
        <w:t xml:space="preserve"> could be</w:t>
      </w:r>
      <w:r>
        <w:t>:</w:t>
      </w:r>
    </w:p>
    <w:p w14:paraId="6E912F83" w14:textId="77777777" w:rsidR="006F2093" w:rsidRDefault="006F2093" w:rsidP="006F2093">
      <w:pPr>
        <w:pStyle w:val="notepara"/>
      </w:pPr>
      <w:r>
        <w:t>(a)</w:t>
      </w:r>
      <w:r>
        <w:tab/>
        <w:t xml:space="preserve">purchased (in printed or digital form) from </w:t>
      </w:r>
      <w:r w:rsidRPr="002876AB">
        <w:t>http://www.astm.org</w:t>
      </w:r>
      <w:r>
        <w:t>; or</w:t>
      </w:r>
    </w:p>
    <w:p w14:paraId="52D8A236" w14:textId="77777777" w:rsidR="006F2093" w:rsidRDefault="006F2093" w:rsidP="006F2093">
      <w:pPr>
        <w:pStyle w:val="notepara"/>
      </w:pPr>
      <w:r>
        <w:t>(b)</w:t>
      </w:r>
      <w:r>
        <w:tab/>
        <w:t xml:space="preserve">viewed (in printed form), by appointment, at </w:t>
      </w:r>
      <w:r w:rsidR="00C0359F">
        <w:t>the Department’s office in Canberra</w:t>
      </w:r>
      <w:r>
        <w:t>.</w:t>
      </w:r>
    </w:p>
    <w:p w14:paraId="5BD3C190" w14:textId="77777777" w:rsidR="006F2093" w:rsidRDefault="006F2093" w:rsidP="006F2093">
      <w:pPr>
        <w:pStyle w:val="notetext"/>
      </w:pPr>
      <w:r>
        <w:t xml:space="preserve">Note </w:t>
      </w:r>
      <w:r w:rsidR="00514A4D">
        <w:t>2</w:t>
      </w:r>
      <w:r>
        <w:t>:</w:t>
      </w:r>
      <w:r>
        <w:tab/>
        <w:t>In 2023, D</w:t>
      </w:r>
      <w:r w:rsidR="005141DC">
        <w:t xml:space="preserve">ef Stan </w:t>
      </w:r>
      <w:r>
        <w:t>91</w:t>
      </w:r>
      <w:r>
        <w:noBreakHyphen/>
        <w:t xml:space="preserve">091 could be obtained from </w:t>
      </w:r>
      <w:r w:rsidR="00C0359F" w:rsidRPr="002876AB">
        <w:t>http://www.</w:t>
      </w:r>
      <w:r w:rsidR="00C0359F">
        <w:t>jig.org</w:t>
      </w:r>
      <w:r>
        <w:t>.</w:t>
      </w:r>
    </w:p>
    <w:p w14:paraId="65B5AA3F" w14:textId="77777777" w:rsidR="00333E13" w:rsidRDefault="00333E13" w:rsidP="00333E13">
      <w:pPr>
        <w:pStyle w:val="Definition"/>
      </w:pPr>
      <w:r>
        <w:rPr>
          <w:b/>
          <w:i/>
        </w:rPr>
        <w:t xml:space="preserve">renewable diesel </w:t>
      </w:r>
      <w:r>
        <w:t>means a</w:t>
      </w:r>
      <w:r w:rsidR="00047003">
        <w:t xml:space="preserve"> </w:t>
      </w:r>
      <w:r w:rsidR="001E3462">
        <w:t>bio</w:t>
      </w:r>
      <w:r w:rsidR="00C15F52" w:rsidRPr="00C15F52">
        <w:t>fuel</w:t>
      </w:r>
      <w:r>
        <w:t xml:space="preserve"> that:</w:t>
      </w:r>
    </w:p>
    <w:p w14:paraId="0551132C" w14:textId="77777777" w:rsidR="00333E13" w:rsidRDefault="00333E13" w:rsidP="00D25D81">
      <w:pPr>
        <w:pStyle w:val="paragraph"/>
      </w:pPr>
      <w:r>
        <w:tab/>
        <w:t>(a)</w:t>
      </w:r>
      <w:r>
        <w:tab/>
        <w:t>is produced</w:t>
      </w:r>
      <w:r w:rsidR="00D41AA2">
        <w:t xml:space="preserve"> through a process such as </w:t>
      </w:r>
      <w:r w:rsidR="00D25D81">
        <w:t>gasification, Fischer</w:t>
      </w:r>
      <w:r w:rsidR="00D0471E">
        <w:noBreakHyphen/>
      </w:r>
      <w:r w:rsidR="00D25D81">
        <w:t xml:space="preserve">Tropsch synthesis, hydrothermal conversions </w:t>
      </w:r>
      <w:r w:rsidR="00CD70F1">
        <w:t xml:space="preserve">or </w:t>
      </w:r>
      <w:r w:rsidR="00D25D81">
        <w:t>hydroprocessing; and</w:t>
      </w:r>
    </w:p>
    <w:p w14:paraId="12594220" w14:textId="77777777" w:rsidR="00333E13" w:rsidRDefault="00333E13" w:rsidP="00333E13">
      <w:pPr>
        <w:pStyle w:val="paragraph"/>
      </w:pPr>
      <w:r>
        <w:tab/>
        <w:t>(b)</w:t>
      </w:r>
      <w:r>
        <w:tab/>
        <w:t xml:space="preserve">consists mainly of </w:t>
      </w:r>
      <w:r w:rsidR="00EF6520">
        <w:t>alkane and other hydrocarbons</w:t>
      </w:r>
      <w:r>
        <w:t>; and</w:t>
      </w:r>
    </w:p>
    <w:p w14:paraId="054A6F84" w14:textId="77777777" w:rsidR="00D15844" w:rsidRDefault="00333E13" w:rsidP="00333E13">
      <w:pPr>
        <w:pStyle w:val="paragraph"/>
      </w:pPr>
      <w:r>
        <w:tab/>
        <w:t>(c)</w:t>
      </w:r>
      <w:r>
        <w:tab/>
        <w:t xml:space="preserve">is suitable </w:t>
      </w:r>
      <w:r w:rsidR="009D7D67">
        <w:t>for use as</w:t>
      </w:r>
      <w:r w:rsidR="00D15844">
        <w:t>:</w:t>
      </w:r>
    </w:p>
    <w:p w14:paraId="13A4BCAD" w14:textId="77777777" w:rsidR="00D15844" w:rsidRDefault="00D15844" w:rsidP="00D15844">
      <w:pPr>
        <w:pStyle w:val="paragraphsub"/>
      </w:pPr>
      <w:r>
        <w:tab/>
        <w:t>(i)</w:t>
      </w:r>
      <w:r>
        <w:tab/>
      </w:r>
      <w:r w:rsidR="009D7D67">
        <w:t>a substitute for diesel oil</w:t>
      </w:r>
      <w:r>
        <w:t>;</w:t>
      </w:r>
      <w:r w:rsidR="009D7D67">
        <w:t xml:space="preserve"> or</w:t>
      </w:r>
    </w:p>
    <w:p w14:paraId="31E6E249" w14:textId="77777777" w:rsidR="009D7D67" w:rsidRDefault="00D15844" w:rsidP="00D15844">
      <w:pPr>
        <w:pStyle w:val="paragraphsub"/>
      </w:pPr>
      <w:r>
        <w:tab/>
        <w:t>(ii)</w:t>
      </w:r>
      <w:r>
        <w:tab/>
      </w:r>
      <w:r w:rsidR="00333E13">
        <w:t xml:space="preserve">a </w:t>
      </w:r>
      <w:r w:rsidR="009D7D67">
        <w:t>blending component substitute for diesel oil.</w:t>
      </w:r>
    </w:p>
    <w:p w14:paraId="0183CF28" w14:textId="77777777" w:rsidR="00333E13" w:rsidRDefault="00333E13" w:rsidP="00333E13">
      <w:pPr>
        <w:pStyle w:val="ItemHead"/>
      </w:pPr>
      <w:r>
        <w:t xml:space="preserve">2  In the appropriate position in </w:t>
      </w:r>
      <w:r w:rsidR="00D0471E">
        <w:t>Part 7</w:t>
      </w:r>
    </w:p>
    <w:p w14:paraId="38AEF3B2" w14:textId="77777777" w:rsidR="00333E13" w:rsidRDefault="00333E13" w:rsidP="00333E13">
      <w:pPr>
        <w:pStyle w:val="Item"/>
      </w:pPr>
      <w:r>
        <w:t>Insert:</w:t>
      </w:r>
    </w:p>
    <w:p w14:paraId="2AC7B60E" w14:textId="77777777" w:rsidR="009E4A7F" w:rsidRDefault="009E4A7F" w:rsidP="009D57AB">
      <w:pPr>
        <w:pStyle w:val="ActHead3"/>
      </w:pPr>
      <w:bookmarkStart w:id="6" w:name="_Toc135668566"/>
      <w:r w:rsidRPr="007B5640">
        <w:rPr>
          <w:rStyle w:val="CharDivNo"/>
        </w:rPr>
        <w:lastRenderedPageBreak/>
        <w:t>Division 7.</w:t>
      </w:r>
      <w:r w:rsidR="0047403D" w:rsidRPr="007B5640">
        <w:rPr>
          <w:rStyle w:val="CharDivNo"/>
        </w:rPr>
        <w:t>10</w:t>
      </w:r>
      <w:r>
        <w:t>—</w:t>
      </w:r>
      <w:r w:rsidRPr="007B5640">
        <w:rPr>
          <w:rStyle w:val="CharDivText"/>
        </w:rPr>
        <w:t>Application provisions relating to the National Greenhouse and Energy Reporting Amendment (</w:t>
      </w:r>
      <w:r w:rsidR="00CD70F9" w:rsidRPr="007B5640">
        <w:rPr>
          <w:rStyle w:val="CharDivText"/>
        </w:rPr>
        <w:t xml:space="preserve">2023 Measures No. 1) </w:t>
      </w:r>
      <w:r w:rsidR="00D0471E" w:rsidRPr="007B5640">
        <w:rPr>
          <w:rStyle w:val="CharDivText"/>
        </w:rPr>
        <w:t>Regulations 2</w:t>
      </w:r>
      <w:r w:rsidRPr="007B5640">
        <w:rPr>
          <w:rStyle w:val="CharDivText"/>
        </w:rPr>
        <w:t>023</w:t>
      </w:r>
      <w:bookmarkEnd w:id="6"/>
    </w:p>
    <w:p w14:paraId="4A9FF37A" w14:textId="77777777" w:rsidR="009E4A7F" w:rsidRDefault="009E4A7F" w:rsidP="009E4A7F">
      <w:pPr>
        <w:pStyle w:val="ActHead5"/>
      </w:pPr>
      <w:bookmarkStart w:id="7" w:name="_Toc135668567"/>
      <w:r w:rsidRPr="007B5640">
        <w:rPr>
          <w:rStyle w:val="CharSectno"/>
        </w:rPr>
        <w:t>7.</w:t>
      </w:r>
      <w:r w:rsidR="0047403D" w:rsidRPr="007B5640">
        <w:rPr>
          <w:rStyle w:val="CharSectno"/>
        </w:rPr>
        <w:t>21</w:t>
      </w:r>
      <w:r w:rsidR="006F2093">
        <w:t xml:space="preserve">  </w:t>
      </w:r>
      <w:r>
        <w:t>Application</w:t>
      </w:r>
      <w:r w:rsidR="0047403D">
        <w:t xml:space="preserve"> of amendments</w:t>
      </w:r>
      <w:bookmarkEnd w:id="7"/>
    </w:p>
    <w:p w14:paraId="754C7897" w14:textId="77777777" w:rsidR="009E4A7F" w:rsidRDefault="009E4A7F" w:rsidP="009E4A7F">
      <w:pPr>
        <w:pStyle w:val="subsection"/>
      </w:pPr>
      <w:r>
        <w:tab/>
      </w:r>
      <w:r>
        <w:tab/>
        <w:t xml:space="preserve">The amendments of these Regulations made the </w:t>
      </w:r>
      <w:r w:rsidRPr="00C15F52">
        <w:rPr>
          <w:i/>
        </w:rPr>
        <w:t>National Greenhouse and Energy Reporting Amendment (</w:t>
      </w:r>
      <w:r w:rsidR="00CD70F9">
        <w:rPr>
          <w:i/>
        </w:rPr>
        <w:t>2023 Measures No. 1</w:t>
      </w:r>
      <w:r w:rsidRPr="00C15F52">
        <w:rPr>
          <w:i/>
        </w:rPr>
        <w:t xml:space="preserve">) </w:t>
      </w:r>
      <w:r w:rsidR="00D0471E">
        <w:rPr>
          <w:i/>
        </w:rPr>
        <w:t>Regulations 2</w:t>
      </w:r>
      <w:r w:rsidRPr="00C15F52">
        <w:rPr>
          <w:i/>
        </w:rPr>
        <w:t>02</w:t>
      </w:r>
      <w:r w:rsidR="00C15F52" w:rsidRPr="00C15F52">
        <w:rPr>
          <w:i/>
        </w:rPr>
        <w:t>3</w:t>
      </w:r>
      <w:r>
        <w:t xml:space="preserve"> apply in relation to a report under Part 3, 3E, 3F or 3G of the Act for:</w:t>
      </w:r>
    </w:p>
    <w:p w14:paraId="11BB40EE" w14:textId="77777777" w:rsidR="009E4A7F" w:rsidRPr="00AE1F35" w:rsidRDefault="009E4A7F" w:rsidP="00AE1F35">
      <w:pPr>
        <w:pStyle w:val="paragraph"/>
      </w:pPr>
      <w:r>
        <w:tab/>
        <w:t>(a)</w:t>
      </w:r>
      <w:r>
        <w:tab/>
        <w:t>the fina</w:t>
      </w:r>
      <w:r w:rsidRPr="00AE1F35">
        <w:t xml:space="preserve">ncial year beginning on </w:t>
      </w:r>
      <w:r w:rsidR="00D0471E">
        <w:t>1 July</w:t>
      </w:r>
      <w:r w:rsidRPr="00AE1F35">
        <w:t xml:space="preserve"> 202</w:t>
      </w:r>
      <w:r w:rsidR="00AE1F35">
        <w:t>3</w:t>
      </w:r>
      <w:r w:rsidRPr="00AE1F35">
        <w:t>; and</w:t>
      </w:r>
    </w:p>
    <w:p w14:paraId="57B6988A" w14:textId="77777777" w:rsidR="009E4A7F" w:rsidRDefault="009E4A7F" w:rsidP="00AE1F35">
      <w:pPr>
        <w:pStyle w:val="paragraph"/>
      </w:pPr>
      <w:r w:rsidRPr="00AE1F35">
        <w:tab/>
        <w:t>(b)</w:t>
      </w:r>
      <w:r w:rsidRPr="00AE1F35">
        <w:tab/>
        <w:t>each later finan</w:t>
      </w:r>
      <w:r>
        <w:t>cial year.</w:t>
      </w:r>
    </w:p>
    <w:p w14:paraId="1306DB2D" w14:textId="77777777" w:rsidR="00333E13" w:rsidRDefault="00333E13" w:rsidP="00333E13">
      <w:pPr>
        <w:pStyle w:val="ItemHead"/>
      </w:pPr>
      <w:r>
        <w:t xml:space="preserve">3  </w:t>
      </w:r>
      <w:r w:rsidR="00D0471E">
        <w:t>Schedule 1</w:t>
      </w:r>
      <w:r>
        <w:t xml:space="preserve"> (after table </w:t>
      </w:r>
      <w:r w:rsidR="00D0471E">
        <w:t>item 5</w:t>
      </w:r>
      <w:r>
        <w:t>3)</w:t>
      </w:r>
    </w:p>
    <w:p w14:paraId="0912F630" w14:textId="77777777" w:rsidR="00333E13" w:rsidRDefault="00333E13" w:rsidP="00333E13">
      <w:pPr>
        <w:pStyle w:val="Item"/>
      </w:pPr>
      <w:r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979"/>
        <w:gridCol w:w="2811"/>
      </w:tblGrid>
      <w:tr w:rsidR="00333E13" w:rsidRPr="003D7DE9" w14:paraId="4CD56990" w14:textId="77777777" w:rsidTr="002207B3">
        <w:tc>
          <w:tcPr>
            <w:tcW w:w="4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B42B0" w14:textId="77777777" w:rsidR="00333E13" w:rsidRPr="003D7DE9" w:rsidRDefault="00333E13" w:rsidP="00047003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53A</w:t>
            </w:r>
          </w:p>
        </w:tc>
        <w:tc>
          <w:tcPr>
            <w:tcW w:w="29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BA3D12" w14:textId="77777777" w:rsidR="00333E13" w:rsidRPr="003D7DE9" w:rsidRDefault="00333E13" w:rsidP="00047003">
            <w:pPr>
              <w:pStyle w:val="Tabletext"/>
              <w:rPr>
                <w:rFonts w:eastAsiaTheme="minorHAnsi"/>
                <w:snapToGrid w:val="0"/>
              </w:rPr>
            </w:pPr>
            <w:r>
              <w:rPr>
                <w:rFonts w:eastAsiaTheme="minorHAnsi"/>
                <w:snapToGrid w:val="0"/>
              </w:rPr>
              <w:t>Renewable diesel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C59AEE" w14:textId="77777777" w:rsidR="00333E13" w:rsidRPr="003D7DE9" w:rsidRDefault="00333E13" w:rsidP="00047003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  <w:tr w:rsidR="00333E13" w:rsidRPr="003D7DE9" w14:paraId="7E83D9D4" w14:textId="77777777" w:rsidTr="002207B3"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3F8FA2" w14:textId="77777777" w:rsidR="00333E13" w:rsidRPr="003D7DE9" w:rsidRDefault="00333E13" w:rsidP="00047003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53B</w:t>
            </w:r>
          </w:p>
        </w:tc>
        <w:tc>
          <w:tcPr>
            <w:tcW w:w="29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75F6EB" w14:textId="77777777" w:rsidR="00333E13" w:rsidRPr="003D7DE9" w:rsidRDefault="00333E13" w:rsidP="00047003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Renewable </w:t>
            </w:r>
            <w:r w:rsidR="00C82419">
              <w:rPr>
                <w:snapToGrid w:val="0"/>
              </w:rPr>
              <w:t>aviation</w:t>
            </w:r>
            <w:r>
              <w:rPr>
                <w:snapToGrid w:val="0"/>
              </w:rPr>
              <w:t xml:space="preserve"> kerosene</w:t>
            </w:r>
          </w:p>
        </w:tc>
        <w:tc>
          <w:tcPr>
            <w:tcW w:w="16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8E70A3" w14:textId="77777777" w:rsidR="00333E13" w:rsidRPr="003D7DE9" w:rsidRDefault="00333E13" w:rsidP="00047003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</w:tbl>
    <w:p w14:paraId="23489832" w14:textId="77777777" w:rsidR="00333E13" w:rsidRDefault="00333E13" w:rsidP="00333E13">
      <w:pPr>
        <w:pStyle w:val="ItemHead"/>
      </w:pPr>
      <w:r>
        <w:t xml:space="preserve">4  </w:t>
      </w:r>
      <w:r w:rsidR="00D0471E">
        <w:t>Schedule 1</w:t>
      </w:r>
      <w:r w:rsidR="005179BF">
        <w:t xml:space="preserve"> (table </w:t>
      </w:r>
      <w:r w:rsidR="00D0471E">
        <w:t>item 5</w:t>
      </w:r>
      <w:r w:rsidR="005179BF">
        <w:t>4)</w:t>
      </w:r>
    </w:p>
    <w:p w14:paraId="33038B82" w14:textId="77777777" w:rsidR="005179BF" w:rsidRDefault="005179BF" w:rsidP="005179BF">
      <w:pPr>
        <w:pStyle w:val="Item"/>
      </w:pPr>
      <w:r>
        <w:t>Omit “</w:t>
      </w:r>
      <w:r w:rsidR="00D0471E">
        <w:t>items 5</w:t>
      </w:r>
      <w:r>
        <w:t>2 to 53”, substitute “</w:t>
      </w:r>
      <w:r w:rsidR="00D0471E">
        <w:t>items 5</w:t>
      </w:r>
      <w:r>
        <w:t>2 to 53B”.</w:t>
      </w:r>
    </w:p>
    <w:p w14:paraId="2A0BCFCC" w14:textId="77777777" w:rsidR="00C82419" w:rsidRDefault="00D0471E" w:rsidP="00165FA7">
      <w:pPr>
        <w:pStyle w:val="ActHead6"/>
        <w:pageBreakBefore/>
      </w:pPr>
      <w:bookmarkStart w:id="8" w:name="_Toc135668568"/>
      <w:r w:rsidRPr="007B5640">
        <w:rPr>
          <w:rStyle w:val="CharAmSchNo"/>
        </w:rPr>
        <w:lastRenderedPageBreak/>
        <w:t>Schedule 2</w:t>
      </w:r>
      <w:r w:rsidR="00165FA7">
        <w:t>—</w:t>
      </w:r>
      <w:r w:rsidR="00331DE9" w:rsidRPr="007B5640">
        <w:rPr>
          <w:rStyle w:val="CharAmSchText"/>
        </w:rPr>
        <w:t>Amendments relating to scope 2 emissions</w:t>
      </w:r>
      <w:bookmarkEnd w:id="8"/>
    </w:p>
    <w:p w14:paraId="222F8939" w14:textId="77777777" w:rsidR="00165FA7" w:rsidRPr="007B5640" w:rsidRDefault="00572498" w:rsidP="00572498">
      <w:pPr>
        <w:pStyle w:val="Header"/>
      </w:pPr>
      <w:r w:rsidRPr="007B5640">
        <w:rPr>
          <w:rStyle w:val="CharAmPartNo"/>
        </w:rPr>
        <w:t xml:space="preserve"> </w:t>
      </w:r>
      <w:r w:rsidRPr="007B5640">
        <w:rPr>
          <w:rStyle w:val="CharAmPartText"/>
        </w:rPr>
        <w:t xml:space="preserve"> </w:t>
      </w:r>
    </w:p>
    <w:p w14:paraId="14B00775" w14:textId="77777777" w:rsidR="00572498" w:rsidRDefault="00572498" w:rsidP="00572498">
      <w:pPr>
        <w:pStyle w:val="ActHead9"/>
        <w:rPr>
          <w:shd w:val="clear" w:color="auto" w:fill="FFFFFF"/>
        </w:rPr>
      </w:pPr>
      <w:bookmarkStart w:id="9" w:name="_Toc135668569"/>
      <w:r>
        <w:rPr>
          <w:shd w:val="clear" w:color="auto" w:fill="FFFFFF"/>
        </w:rPr>
        <w:t xml:space="preserve">National Greenhouse and Energy Reporting </w:t>
      </w:r>
      <w:r w:rsidR="00D0471E">
        <w:rPr>
          <w:shd w:val="clear" w:color="auto" w:fill="FFFFFF"/>
        </w:rPr>
        <w:t>Regulations 2</w:t>
      </w:r>
      <w:r>
        <w:rPr>
          <w:shd w:val="clear" w:color="auto" w:fill="FFFFFF"/>
        </w:rPr>
        <w:t>008</w:t>
      </w:r>
      <w:bookmarkEnd w:id="9"/>
    </w:p>
    <w:p w14:paraId="401ACC60" w14:textId="77777777" w:rsidR="00572498" w:rsidRDefault="00572498" w:rsidP="00572498">
      <w:pPr>
        <w:pStyle w:val="ItemHead"/>
      </w:pPr>
      <w:r>
        <w:t xml:space="preserve">1  After </w:t>
      </w:r>
      <w:r w:rsidR="00D0471E">
        <w:t>Subdivision 4</w:t>
      </w:r>
      <w:r>
        <w:t>.4.3</w:t>
      </w:r>
    </w:p>
    <w:p w14:paraId="5F1F538B" w14:textId="77777777" w:rsidR="00572498" w:rsidRDefault="00572498" w:rsidP="00572498">
      <w:pPr>
        <w:pStyle w:val="Item"/>
      </w:pPr>
      <w:r>
        <w:t>Insert:</w:t>
      </w:r>
    </w:p>
    <w:p w14:paraId="4FD4DF13" w14:textId="77777777" w:rsidR="00572498" w:rsidRDefault="00F06C24" w:rsidP="00572498">
      <w:pPr>
        <w:pStyle w:val="ActHead4"/>
      </w:pPr>
      <w:bookmarkStart w:id="10" w:name="_Toc135668570"/>
      <w:r w:rsidRPr="007B5640">
        <w:rPr>
          <w:rStyle w:val="CharSubdNo"/>
        </w:rPr>
        <w:t xml:space="preserve">Subdivision </w:t>
      </w:r>
      <w:r w:rsidR="00572498" w:rsidRPr="007B5640">
        <w:rPr>
          <w:rStyle w:val="CharSubdNo"/>
        </w:rPr>
        <w:t>4.4.3A</w:t>
      </w:r>
      <w:r w:rsidR="00572498">
        <w:t>—</w:t>
      </w:r>
      <w:r w:rsidR="00572498" w:rsidRPr="007B5640">
        <w:rPr>
          <w:rStyle w:val="CharSubdText"/>
        </w:rPr>
        <w:t>Scope 2 emissions from the consumption of purchase</w:t>
      </w:r>
      <w:r w:rsidR="009E5573" w:rsidRPr="007B5640">
        <w:rPr>
          <w:rStyle w:val="CharSubdText"/>
        </w:rPr>
        <w:t>d</w:t>
      </w:r>
      <w:r w:rsidR="00572498" w:rsidRPr="007B5640">
        <w:rPr>
          <w:rStyle w:val="CharSubdText"/>
        </w:rPr>
        <w:t xml:space="preserve"> or acquired electricity</w:t>
      </w:r>
      <w:bookmarkEnd w:id="10"/>
    </w:p>
    <w:p w14:paraId="347EC51A" w14:textId="77777777" w:rsidR="00572498" w:rsidRPr="009E5573" w:rsidRDefault="009E5573" w:rsidP="009E5573">
      <w:pPr>
        <w:pStyle w:val="ActHead5"/>
      </w:pPr>
      <w:bookmarkStart w:id="11" w:name="_Toc135668571"/>
      <w:r w:rsidRPr="007B5640">
        <w:rPr>
          <w:rStyle w:val="CharSectno"/>
        </w:rPr>
        <w:t>4.17</w:t>
      </w:r>
      <w:r w:rsidR="00D968DE" w:rsidRPr="007B5640">
        <w:rPr>
          <w:rStyle w:val="CharSectno"/>
        </w:rPr>
        <w:t>B</w:t>
      </w:r>
      <w:r>
        <w:t xml:space="preserve">  Emissions from purchased </w:t>
      </w:r>
      <w:r w:rsidR="00284E90">
        <w:t xml:space="preserve">or acquired </w:t>
      </w:r>
      <w:r>
        <w:t>electricity</w:t>
      </w:r>
      <w:bookmarkEnd w:id="11"/>
    </w:p>
    <w:p w14:paraId="7E5C512E" w14:textId="77777777" w:rsidR="00D87B84" w:rsidRDefault="00572498" w:rsidP="00572498">
      <w:pPr>
        <w:pStyle w:val="subsection"/>
      </w:pPr>
      <w:r>
        <w:tab/>
        <w:t>(1)</w:t>
      </w:r>
      <w:r>
        <w:tab/>
        <w:t xml:space="preserve">This regulation applies in relation to scope 2 emissions </w:t>
      </w:r>
      <w:r w:rsidR="00D87B84">
        <w:t xml:space="preserve">released </w:t>
      </w:r>
      <w:r>
        <w:t>from</w:t>
      </w:r>
      <w:r w:rsidR="00D87B84">
        <w:t xml:space="preserve"> electricity</w:t>
      </w:r>
      <w:r w:rsidR="00E42E96">
        <w:t xml:space="preserve"> referred to in </w:t>
      </w:r>
      <w:r w:rsidR="00D0471E">
        <w:t>subsection 7</w:t>
      </w:r>
      <w:r w:rsidR="00284E90">
        <w:t>.4(1) of the Measurement Determination.</w:t>
      </w:r>
    </w:p>
    <w:p w14:paraId="36A350A4" w14:textId="77777777" w:rsidR="00284E90" w:rsidRDefault="00284E90" w:rsidP="00572498">
      <w:pPr>
        <w:pStyle w:val="subsection"/>
      </w:pPr>
      <w:r>
        <w:tab/>
        <w:t>(2)</w:t>
      </w:r>
      <w:r>
        <w:tab/>
        <w:t xml:space="preserve">The report must include </w:t>
      </w:r>
      <w:r w:rsidR="0047403D">
        <w:t xml:space="preserve">the matters set out in </w:t>
      </w:r>
      <w:r w:rsidR="00D0471E">
        <w:t>Part 7</w:t>
      </w:r>
      <w:r w:rsidR="0047403D">
        <w:t xml:space="preserve"> of </w:t>
      </w:r>
      <w:r w:rsidR="00D0471E">
        <w:t>Schedule 4</w:t>
      </w:r>
      <w:r w:rsidR="0047403D">
        <w:t xml:space="preserve"> to the Measurement Determination.</w:t>
      </w:r>
    </w:p>
    <w:sectPr w:rsidR="00284E90" w:rsidSect="00AA540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DF868" w14:textId="77777777" w:rsidR="00C22EC3" w:rsidRDefault="00C22EC3" w:rsidP="0048364F">
      <w:pPr>
        <w:spacing w:line="240" w:lineRule="auto"/>
      </w:pPr>
      <w:r>
        <w:separator/>
      </w:r>
    </w:p>
  </w:endnote>
  <w:endnote w:type="continuationSeparator" w:id="0">
    <w:p w14:paraId="00A3226A" w14:textId="77777777" w:rsidR="00C22EC3" w:rsidRDefault="00C22E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F1052" w14:textId="77777777" w:rsidR="00C22EC3" w:rsidRPr="00AA5409" w:rsidRDefault="00AA5409" w:rsidP="00AA54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5409">
      <w:rPr>
        <w:i/>
        <w:sz w:val="18"/>
      </w:rPr>
      <w:t>OPC66360 -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D16C" w14:textId="77777777" w:rsidR="00C22EC3" w:rsidRDefault="00C22EC3" w:rsidP="00E97334"/>
  <w:p w14:paraId="5BE3C4D8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91FC7" w14:textId="77777777" w:rsidR="00C22EC3" w:rsidRPr="00AA5409" w:rsidRDefault="00AA5409" w:rsidP="00AA54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5409">
      <w:rPr>
        <w:i/>
        <w:sz w:val="18"/>
      </w:rPr>
      <w:t>OPC66360 -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058E" w14:textId="77777777" w:rsidR="00C22EC3" w:rsidRPr="00E33C1C" w:rsidRDefault="00C22EC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2EC3" w14:paraId="5869BDCB" w14:textId="77777777" w:rsidTr="007B56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0C0F47" w14:textId="77777777" w:rsidR="00C22EC3" w:rsidRDefault="00C22EC3" w:rsidP="000470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B2BF7A" w14:textId="49C2DE1C" w:rsidR="00C22EC3" w:rsidRDefault="00C22EC3" w:rsidP="00047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42">
            <w:rPr>
              <w:i/>
              <w:sz w:val="18"/>
            </w:rPr>
            <w:t>National Greenhouse and Energy Reporting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689D5C" w14:textId="77777777" w:rsidR="00C22EC3" w:rsidRDefault="00C22EC3" w:rsidP="00047003">
          <w:pPr>
            <w:spacing w:line="0" w:lineRule="atLeast"/>
            <w:jc w:val="right"/>
            <w:rPr>
              <w:sz w:val="18"/>
            </w:rPr>
          </w:pPr>
        </w:p>
      </w:tc>
    </w:tr>
  </w:tbl>
  <w:p w14:paraId="6BA2F9BF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C406E" w14:textId="77777777" w:rsidR="00C22EC3" w:rsidRPr="00E33C1C" w:rsidRDefault="00C22EC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22EC3" w14:paraId="3638E347" w14:textId="77777777" w:rsidTr="007B564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D0A29D" w14:textId="77777777" w:rsidR="00C22EC3" w:rsidRDefault="00C22EC3" w:rsidP="00047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FB3509" w14:textId="63B8DA11" w:rsidR="00C22EC3" w:rsidRDefault="00C22EC3" w:rsidP="00047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42">
            <w:rPr>
              <w:i/>
              <w:sz w:val="18"/>
            </w:rPr>
            <w:t>National Greenhouse and Energy Reporting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2E3F23" w14:textId="77777777" w:rsidR="00C22EC3" w:rsidRDefault="00C22EC3" w:rsidP="00047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73F229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987B" w14:textId="77777777" w:rsidR="00C22EC3" w:rsidRPr="00E33C1C" w:rsidRDefault="00C22EC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2EC3" w14:paraId="5E7538B9" w14:textId="77777777" w:rsidTr="007B56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347895" w14:textId="77777777" w:rsidR="00C22EC3" w:rsidRDefault="00C22EC3" w:rsidP="000470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2B40F" w14:textId="4AA0A2D1" w:rsidR="00C22EC3" w:rsidRDefault="00C22EC3" w:rsidP="00047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42">
            <w:rPr>
              <w:i/>
              <w:sz w:val="18"/>
            </w:rPr>
            <w:t>National Greenhouse and Energy Reporting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28BAD" w14:textId="77777777" w:rsidR="00C22EC3" w:rsidRDefault="00C22EC3" w:rsidP="00047003">
          <w:pPr>
            <w:spacing w:line="0" w:lineRule="atLeast"/>
            <w:jc w:val="right"/>
            <w:rPr>
              <w:sz w:val="18"/>
            </w:rPr>
          </w:pPr>
        </w:p>
      </w:tc>
    </w:tr>
  </w:tbl>
  <w:p w14:paraId="520DF8FB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E4F6" w14:textId="77777777" w:rsidR="00C22EC3" w:rsidRPr="00E33C1C" w:rsidRDefault="00C22EC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2EC3" w14:paraId="1BC4B4DA" w14:textId="77777777" w:rsidTr="0004700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A78A1" w14:textId="77777777" w:rsidR="00C22EC3" w:rsidRDefault="00C22EC3" w:rsidP="00047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A26200" w14:textId="15626C9D" w:rsidR="00C22EC3" w:rsidRDefault="00C22EC3" w:rsidP="00047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42">
            <w:rPr>
              <w:i/>
              <w:sz w:val="18"/>
            </w:rPr>
            <w:t>National Greenhouse and Energy Reporting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96659A" w14:textId="77777777" w:rsidR="00C22EC3" w:rsidRDefault="00C22EC3" w:rsidP="00047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5AE091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1D5A" w14:textId="77777777" w:rsidR="00C22EC3" w:rsidRPr="00E33C1C" w:rsidRDefault="00C22EC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2EC3" w14:paraId="19F67BE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A2C5E9" w14:textId="77777777" w:rsidR="00C22EC3" w:rsidRDefault="00C22EC3" w:rsidP="000470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8F48AC" w14:textId="5F5B7799" w:rsidR="00C22EC3" w:rsidRDefault="00C22EC3" w:rsidP="000470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42">
            <w:rPr>
              <w:i/>
              <w:sz w:val="18"/>
            </w:rPr>
            <w:t>National Greenhouse and Energy Reporting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E3BDD5" w14:textId="77777777" w:rsidR="00C22EC3" w:rsidRDefault="00C22EC3" w:rsidP="000470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FD3480" w14:textId="77777777" w:rsidR="00C22EC3" w:rsidRPr="00AA5409" w:rsidRDefault="00AA5409" w:rsidP="00AA5409">
    <w:pPr>
      <w:rPr>
        <w:rFonts w:cs="Times New Roman"/>
        <w:i/>
        <w:sz w:val="18"/>
      </w:rPr>
    </w:pPr>
    <w:r w:rsidRPr="00AA5409">
      <w:rPr>
        <w:rFonts w:cs="Times New Roman"/>
        <w:i/>
        <w:sz w:val="18"/>
      </w:rPr>
      <w:t>OPC66360 -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EC0E" w14:textId="77777777" w:rsidR="00C22EC3" w:rsidRDefault="00C22EC3" w:rsidP="0048364F">
      <w:pPr>
        <w:spacing w:line="240" w:lineRule="auto"/>
      </w:pPr>
      <w:r>
        <w:separator/>
      </w:r>
    </w:p>
  </w:footnote>
  <w:footnote w:type="continuationSeparator" w:id="0">
    <w:p w14:paraId="765419BC" w14:textId="77777777" w:rsidR="00C22EC3" w:rsidRDefault="00C22E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6D66" w14:textId="77777777" w:rsidR="00C22EC3" w:rsidRPr="005F1388" w:rsidRDefault="00C22EC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7F91" w14:textId="77777777" w:rsidR="00C22EC3" w:rsidRPr="005F1388" w:rsidRDefault="00C22EC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406A0" w14:textId="77777777" w:rsidR="00C22EC3" w:rsidRPr="005F1388" w:rsidRDefault="00C22EC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1A70" w14:textId="77777777" w:rsidR="00C22EC3" w:rsidRPr="00ED79B6" w:rsidRDefault="00C22EC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D7A5" w14:textId="77777777" w:rsidR="00C22EC3" w:rsidRPr="00ED79B6" w:rsidRDefault="00C22EC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93AE" w14:textId="77777777" w:rsidR="00C22EC3" w:rsidRPr="00ED79B6" w:rsidRDefault="00C22EC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71C7" w14:textId="445BF6CB" w:rsidR="00C22EC3" w:rsidRPr="00A961C4" w:rsidRDefault="00C22E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166E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166EB">
      <w:rPr>
        <w:noProof/>
        <w:sz w:val="20"/>
      </w:rPr>
      <w:t>Amendments commencing 1 July 2023</w:t>
    </w:r>
    <w:r>
      <w:rPr>
        <w:sz w:val="20"/>
      </w:rPr>
      <w:fldChar w:fldCharType="end"/>
    </w:r>
  </w:p>
  <w:p w14:paraId="5649C738" w14:textId="58FB4215" w:rsidR="00C22EC3" w:rsidRPr="00A961C4" w:rsidRDefault="00C22E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76C86B5" w14:textId="77777777" w:rsidR="00C22EC3" w:rsidRPr="00A961C4" w:rsidRDefault="00C22EC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4F63" w14:textId="33E80938" w:rsidR="00C22EC3" w:rsidRPr="00A961C4" w:rsidRDefault="00C22EC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F5F4AD3" w14:textId="2ADF92D6" w:rsidR="00C22EC3" w:rsidRPr="00A961C4" w:rsidRDefault="00C22EC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C673E5" w14:textId="77777777" w:rsidR="00C22EC3" w:rsidRPr="00A961C4" w:rsidRDefault="00C22EC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6C4C" w14:textId="77777777" w:rsidR="00C22EC3" w:rsidRPr="00A961C4" w:rsidRDefault="00C22EC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3E13"/>
    <w:rsid w:val="00000263"/>
    <w:rsid w:val="000113BC"/>
    <w:rsid w:val="000136AF"/>
    <w:rsid w:val="00036E24"/>
    <w:rsid w:val="0004044E"/>
    <w:rsid w:val="00041677"/>
    <w:rsid w:val="00046F47"/>
    <w:rsid w:val="00047003"/>
    <w:rsid w:val="0005120E"/>
    <w:rsid w:val="00054577"/>
    <w:rsid w:val="000614BF"/>
    <w:rsid w:val="0007169C"/>
    <w:rsid w:val="00077593"/>
    <w:rsid w:val="00083F48"/>
    <w:rsid w:val="000A70B4"/>
    <w:rsid w:val="000A7B6C"/>
    <w:rsid w:val="000A7DF9"/>
    <w:rsid w:val="000C4C80"/>
    <w:rsid w:val="000C6669"/>
    <w:rsid w:val="000C677D"/>
    <w:rsid w:val="000D05EF"/>
    <w:rsid w:val="000D5485"/>
    <w:rsid w:val="000D5D96"/>
    <w:rsid w:val="000F21C1"/>
    <w:rsid w:val="000F56DC"/>
    <w:rsid w:val="0010071A"/>
    <w:rsid w:val="00105D72"/>
    <w:rsid w:val="0010745C"/>
    <w:rsid w:val="00111C21"/>
    <w:rsid w:val="00117277"/>
    <w:rsid w:val="00134023"/>
    <w:rsid w:val="001410D7"/>
    <w:rsid w:val="001516C1"/>
    <w:rsid w:val="00155873"/>
    <w:rsid w:val="00160BD7"/>
    <w:rsid w:val="001643C9"/>
    <w:rsid w:val="00165568"/>
    <w:rsid w:val="00165FA7"/>
    <w:rsid w:val="00166082"/>
    <w:rsid w:val="00166C2F"/>
    <w:rsid w:val="001716C9"/>
    <w:rsid w:val="0017639A"/>
    <w:rsid w:val="00176B73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A6BF2"/>
    <w:rsid w:val="001B6456"/>
    <w:rsid w:val="001B7A5D"/>
    <w:rsid w:val="001C69C4"/>
    <w:rsid w:val="001E0A8D"/>
    <w:rsid w:val="001E3462"/>
    <w:rsid w:val="001E3590"/>
    <w:rsid w:val="001E7407"/>
    <w:rsid w:val="00201D27"/>
    <w:rsid w:val="0020300C"/>
    <w:rsid w:val="002207B3"/>
    <w:rsid w:val="00220A0C"/>
    <w:rsid w:val="00223E4A"/>
    <w:rsid w:val="002302EA"/>
    <w:rsid w:val="0023746E"/>
    <w:rsid w:val="00240749"/>
    <w:rsid w:val="002468D7"/>
    <w:rsid w:val="00263886"/>
    <w:rsid w:val="00284E90"/>
    <w:rsid w:val="00285CDD"/>
    <w:rsid w:val="00286AF7"/>
    <w:rsid w:val="002876AB"/>
    <w:rsid w:val="00291167"/>
    <w:rsid w:val="00297ECB"/>
    <w:rsid w:val="002A246F"/>
    <w:rsid w:val="002A3460"/>
    <w:rsid w:val="002B7172"/>
    <w:rsid w:val="002C152A"/>
    <w:rsid w:val="002D043A"/>
    <w:rsid w:val="002E5F0B"/>
    <w:rsid w:val="002F3887"/>
    <w:rsid w:val="003058A0"/>
    <w:rsid w:val="0031713F"/>
    <w:rsid w:val="00321913"/>
    <w:rsid w:val="003228CA"/>
    <w:rsid w:val="00324EE6"/>
    <w:rsid w:val="003316DC"/>
    <w:rsid w:val="00331DE9"/>
    <w:rsid w:val="00332E0D"/>
    <w:rsid w:val="00333E13"/>
    <w:rsid w:val="003415D3"/>
    <w:rsid w:val="00346335"/>
    <w:rsid w:val="00351448"/>
    <w:rsid w:val="00352B0F"/>
    <w:rsid w:val="00354C28"/>
    <w:rsid w:val="00354C5C"/>
    <w:rsid w:val="003561B0"/>
    <w:rsid w:val="00367960"/>
    <w:rsid w:val="003A15AC"/>
    <w:rsid w:val="003A56EB"/>
    <w:rsid w:val="003B0627"/>
    <w:rsid w:val="003C5F2B"/>
    <w:rsid w:val="003D0BFE"/>
    <w:rsid w:val="003D45D8"/>
    <w:rsid w:val="003D5700"/>
    <w:rsid w:val="003E7E99"/>
    <w:rsid w:val="003F0F5A"/>
    <w:rsid w:val="003F236E"/>
    <w:rsid w:val="00400A30"/>
    <w:rsid w:val="004022CA"/>
    <w:rsid w:val="004116CD"/>
    <w:rsid w:val="00414442"/>
    <w:rsid w:val="00414ADE"/>
    <w:rsid w:val="004166A0"/>
    <w:rsid w:val="004166EB"/>
    <w:rsid w:val="00424CA9"/>
    <w:rsid w:val="004257BB"/>
    <w:rsid w:val="004261D9"/>
    <w:rsid w:val="0044291A"/>
    <w:rsid w:val="00451E73"/>
    <w:rsid w:val="0045254A"/>
    <w:rsid w:val="00460499"/>
    <w:rsid w:val="00463736"/>
    <w:rsid w:val="0047403D"/>
    <w:rsid w:val="00474835"/>
    <w:rsid w:val="004819C7"/>
    <w:rsid w:val="0048364F"/>
    <w:rsid w:val="00490F2E"/>
    <w:rsid w:val="00496DB3"/>
    <w:rsid w:val="00496F97"/>
    <w:rsid w:val="004A53EA"/>
    <w:rsid w:val="004D7B15"/>
    <w:rsid w:val="004E1D08"/>
    <w:rsid w:val="004E7DD0"/>
    <w:rsid w:val="004F1FAC"/>
    <w:rsid w:val="004F676E"/>
    <w:rsid w:val="005133D0"/>
    <w:rsid w:val="00513D2D"/>
    <w:rsid w:val="005141DC"/>
    <w:rsid w:val="00514A4D"/>
    <w:rsid w:val="00516B8D"/>
    <w:rsid w:val="005179BF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2498"/>
    <w:rsid w:val="00581211"/>
    <w:rsid w:val="00584811"/>
    <w:rsid w:val="00593AA6"/>
    <w:rsid w:val="00594161"/>
    <w:rsid w:val="00594512"/>
    <w:rsid w:val="00594749"/>
    <w:rsid w:val="00596B70"/>
    <w:rsid w:val="00596E69"/>
    <w:rsid w:val="005A096B"/>
    <w:rsid w:val="005A13A9"/>
    <w:rsid w:val="005A482B"/>
    <w:rsid w:val="005B16C9"/>
    <w:rsid w:val="005B4067"/>
    <w:rsid w:val="005C01D9"/>
    <w:rsid w:val="005C36E0"/>
    <w:rsid w:val="005C3F41"/>
    <w:rsid w:val="005C698F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46F44"/>
    <w:rsid w:val="00652301"/>
    <w:rsid w:val="00655D6A"/>
    <w:rsid w:val="00656DE9"/>
    <w:rsid w:val="00665395"/>
    <w:rsid w:val="00667C48"/>
    <w:rsid w:val="00677CC2"/>
    <w:rsid w:val="00685794"/>
    <w:rsid w:val="00685F42"/>
    <w:rsid w:val="006866A1"/>
    <w:rsid w:val="0069207B"/>
    <w:rsid w:val="006A4309"/>
    <w:rsid w:val="006A637B"/>
    <w:rsid w:val="006B0E55"/>
    <w:rsid w:val="006B7006"/>
    <w:rsid w:val="006C17D3"/>
    <w:rsid w:val="006C72EB"/>
    <w:rsid w:val="006C7F8C"/>
    <w:rsid w:val="006D4393"/>
    <w:rsid w:val="006D7AB9"/>
    <w:rsid w:val="006F1AAA"/>
    <w:rsid w:val="006F2093"/>
    <w:rsid w:val="006F55A4"/>
    <w:rsid w:val="00700B2C"/>
    <w:rsid w:val="00713084"/>
    <w:rsid w:val="00720FC2"/>
    <w:rsid w:val="00731E00"/>
    <w:rsid w:val="00732E9D"/>
    <w:rsid w:val="0073491A"/>
    <w:rsid w:val="007440B7"/>
    <w:rsid w:val="00747993"/>
    <w:rsid w:val="007565E7"/>
    <w:rsid w:val="007634AD"/>
    <w:rsid w:val="007715C9"/>
    <w:rsid w:val="00774EDD"/>
    <w:rsid w:val="007757EC"/>
    <w:rsid w:val="00792A64"/>
    <w:rsid w:val="007A115D"/>
    <w:rsid w:val="007A35E6"/>
    <w:rsid w:val="007A6863"/>
    <w:rsid w:val="007B5640"/>
    <w:rsid w:val="007D45C1"/>
    <w:rsid w:val="007E7D4A"/>
    <w:rsid w:val="007F0D7F"/>
    <w:rsid w:val="007F48ED"/>
    <w:rsid w:val="007F4AF3"/>
    <w:rsid w:val="007F7947"/>
    <w:rsid w:val="008073F6"/>
    <w:rsid w:val="00812F45"/>
    <w:rsid w:val="008214DF"/>
    <w:rsid w:val="00823B55"/>
    <w:rsid w:val="00833CA8"/>
    <w:rsid w:val="008344E5"/>
    <w:rsid w:val="0084172C"/>
    <w:rsid w:val="00844A4B"/>
    <w:rsid w:val="00855E22"/>
    <w:rsid w:val="00856A31"/>
    <w:rsid w:val="00856D2F"/>
    <w:rsid w:val="008754D0"/>
    <w:rsid w:val="00877D48"/>
    <w:rsid w:val="008816F0"/>
    <w:rsid w:val="008818AC"/>
    <w:rsid w:val="0088345B"/>
    <w:rsid w:val="008A11DE"/>
    <w:rsid w:val="008A16A5"/>
    <w:rsid w:val="008A5BAF"/>
    <w:rsid w:val="008B0F0A"/>
    <w:rsid w:val="008B5D42"/>
    <w:rsid w:val="008C2B5D"/>
    <w:rsid w:val="008C70B1"/>
    <w:rsid w:val="008D0EE0"/>
    <w:rsid w:val="008D5B99"/>
    <w:rsid w:val="008D77FE"/>
    <w:rsid w:val="008D7A27"/>
    <w:rsid w:val="008E4702"/>
    <w:rsid w:val="008E69AA"/>
    <w:rsid w:val="008E6A04"/>
    <w:rsid w:val="008F4F1C"/>
    <w:rsid w:val="00922764"/>
    <w:rsid w:val="00922B34"/>
    <w:rsid w:val="00932377"/>
    <w:rsid w:val="009408EA"/>
    <w:rsid w:val="00943102"/>
    <w:rsid w:val="0094523D"/>
    <w:rsid w:val="009559E6"/>
    <w:rsid w:val="009577E5"/>
    <w:rsid w:val="00972CB6"/>
    <w:rsid w:val="00976A63"/>
    <w:rsid w:val="00983419"/>
    <w:rsid w:val="00994821"/>
    <w:rsid w:val="009C3431"/>
    <w:rsid w:val="009C4C35"/>
    <w:rsid w:val="009C5989"/>
    <w:rsid w:val="009D08DA"/>
    <w:rsid w:val="009D57AB"/>
    <w:rsid w:val="009D7D67"/>
    <w:rsid w:val="009E4A7F"/>
    <w:rsid w:val="009E5573"/>
    <w:rsid w:val="00A0314A"/>
    <w:rsid w:val="00A06860"/>
    <w:rsid w:val="00A136F5"/>
    <w:rsid w:val="00A231E2"/>
    <w:rsid w:val="00A2550D"/>
    <w:rsid w:val="00A33F4F"/>
    <w:rsid w:val="00A4169B"/>
    <w:rsid w:val="00A440A6"/>
    <w:rsid w:val="00A445F2"/>
    <w:rsid w:val="00A479F4"/>
    <w:rsid w:val="00A50D55"/>
    <w:rsid w:val="00A5165B"/>
    <w:rsid w:val="00A52FDA"/>
    <w:rsid w:val="00A56733"/>
    <w:rsid w:val="00A60B05"/>
    <w:rsid w:val="00A64912"/>
    <w:rsid w:val="00A70A74"/>
    <w:rsid w:val="00A90EA8"/>
    <w:rsid w:val="00AA0343"/>
    <w:rsid w:val="00AA2A5C"/>
    <w:rsid w:val="00AA5409"/>
    <w:rsid w:val="00AB78E9"/>
    <w:rsid w:val="00AD3467"/>
    <w:rsid w:val="00AD3571"/>
    <w:rsid w:val="00AD5641"/>
    <w:rsid w:val="00AD7252"/>
    <w:rsid w:val="00AE0F9B"/>
    <w:rsid w:val="00AE1F35"/>
    <w:rsid w:val="00AF31B8"/>
    <w:rsid w:val="00AF55FF"/>
    <w:rsid w:val="00AF6692"/>
    <w:rsid w:val="00B032D8"/>
    <w:rsid w:val="00B33B3C"/>
    <w:rsid w:val="00B366D2"/>
    <w:rsid w:val="00B40D74"/>
    <w:rsid w:val="00B45832"/>
    <w:rsid w:val="00B51DB7"/>
    <w:rsid w:val="00B51FA2"/>
    <w:rsid w:val="00B52663"/>
    <w:rsid w:val="00B53F85"/>
    <w:rsid w:val="00B547DD"/>
    <w:rsid w:val="00B56DCB"/>
    <w:rsid w:val="00B6058F"/>
    <w:rsid w:val="00B770D2"/>
    <w:rsid w:val="00B94F68"/>
    <w:rsid w:val="00BA47A3"/>
    <w:rsid w:val="00BA5026"/>
    <w:rsid w:val="00BB6E79"/>
    <w:rsid w:val="00BC2C82"/>
    <w:rsid w:val="00BE3B31"/>
    <w:rsid w:val="00BE719A"/>
    <w:rsid w:val="00BE720A"/>
    <w:rsid w:val="00BF6650"/>
    <w:rsid w:val="00C0359F"/>
    <w:rsid w:val="00C067E5"/>
    <w:rsid w:val="00C15F52"/>
    <w:rsid w:val="00C164CA"/>
    <w:rsid w:val="00C22EC3"/>
    <w:rsid w:val="00C33CFD"/>
    <w:rsid w:val="00C42BF8"/>
    <w:rsid w:val="00C460AE"/>
    <w:rsid w:val="00C50043"/>
    <w:rsid w:val="00C5085B"/>
    <w:rsid w:val="00C50A0F"/>
    <w:rsid w:val="00C65F92"/>
    <w:rsid w:val="00C7573B"/>
    <w:rsid w:val="00C76CF3"/>
    <w:rsid w:val="00C82419"/>
    <w:rsid w:val="00C82853"/>
    <w:rsid w:val="00CA7844"/>
    <w:rsid w:val="00CB58EF"/>
    <w:rsid w:val="00CD14AA"/>
    <w:rsid w:val="00CD70F1"/>
    <w:rsid w:val="00CD70F9"/>
    <w:rsid w:val="00CE7D64"/>
    <w:rsid w:val="00CF0BB2"/>
    <w:rsid w:val="00CF6CAB"/>
    <w:rsid w:val="00D0471E"/>
    <w:rsid w:val="00D13441"/>
    <w:rsid w:val="00D15844"/>
    <w:rsid w:val="00D20665"/>
    <w:rsid w:val="00D243A3"/>
    <w:rsid w:val="00D25D81"/>
    <w:rsid w:val="00D269C8"/>
    <w:rsid w:val="00D3200B"/>
    <w:rsid w:val="00D33440"/>
    <w:rsid w:val="00D41AA2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0F0A"/>
    <w:rsid w:val="00D87B84"/>
    <w:rsid w:val="00D92B65"/>
    <w:rsid w:val="00D95891"/>
    <w:rsid w:val="00D968DE"/>
    <w:rsid w:val="00DB4C9A"/>
    <w:rsid w:val="00DB5CB4"/>
    <w:rsid w:val="00DE149E"/>
    <w:rsid w:val="00DE5400"/>
    <w:rsid w:val="00E05704"/>
    <w:rsid w:val="00E12F1A"/>
    <w:rsid w:val="00E15561"/>
    <w:rsid w:val="00E21CFB"/>
    <w:rsid w:val="00E22935"/>
    <w:rsid w:val="00E42E96"/>
    <w:rsid w:val="00E54292"/>
    <w:rsid w:val="00E60191"/>
    <w:rsid w:val="00E63972"/>
    <w:rsid w:val="00E6452D"/>
    <w:rsid w:val="00E72A8E"/>
    <w:rsid w:val="00E74DC7"/>
    <w:rsid w:val="00E87699"/>
    <w:rsid w:val="00E92E27"/>
    <w:rsid w:val="00E9586B"/>
    <w:rsid w:val="00E97334"/>
    <w:rsid w:val="00EA0D36"/>
    <w:rsid w:val="00EA4889"/>
    <w:rsid w:val="00EC02D5"/>
    <w:rsid w:val="00ED4928"/>
    <w:rsid w:val="00EE3749"/>
    <w:rsid w:val="00EE6190"/>
    <w:rsid w:val="00EF2E3A"/>
    <w:rsid w:val="00EF6402"/>
    <w:rsid w:val="00EF6520"/>
    <w:rsid w:val="00F025DF"/>
    <w:rsid w:val="00F047E2"/>
    <w:rsid w:val="00F04D57"/>
    <w:rsid w:val="00F05709"/>
    <w:rsid w:val="00F06C24"/>
    <w:rsid w:val="00F078DC"/>
    <w:rsid w:val="00F13E86"/>
    <w:rsid w:val="00F14EFD"/>
    <w:rsid w:val="00F32901"/>
    <w:rsid w:val="00F32D67"/>
    <w:rsid w:val="00F32FCB"/>
    <w:rsid w:val="00F41245"/>
    <w:rsid w:val="00F6709F"/>
    <w:rsid w:val="00F677A9"/>
    <w:rsid w:val="00F723BD"/>
    <w:rsid w:val="00F732EA"/>
    <w:rsid w:val="00F84CF5"/>
    <w:rsid w:val="00F8612E"/>
    <w:rsid w:val="00FA420B"/>
    <w:rsid w:val="00FA4941"/>
    <w:rsid w:val="00FC3A72"/>
    <w:rsid w:val="00FC765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47C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047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7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7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7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47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47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47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47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47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47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471E"/>
  </w:style>
  <w:style w:type="paragraph" w:customStyle="1" w:styleId="OPCParaBase">
    <w:name w:val="OPCParaBase"/>
    <w:qFormat/>
    <w:rsid w:val="00D047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47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47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47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47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47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047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47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47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47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47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471E"/>
  </w:style>
  <w:style w:type="paragraph" w:customStyle="1" w:styleId="Blocks">
    <w:name w:val="Blocks"/>
    <w:aliases w:val="bb"/>
    <w:basedOn w:val="OPCParaBase"/>
    <w:qFormat/>
    <w:rsid w:val="00D047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47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47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471E"/>
    <w:rPr>
      <w:i/>
    </w:rPr>
  </w:style>
  <w:style w:type="paragraph" w:customStyle="1" w:styleId="BoxList">
    <w:name w:val="BoxList"/>
    <w:aliases w:val="bl"/>
    <w:basedOn w:val="BoxText"/>
    <w:qFormat/>
    <w:rsid w:val="00D047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47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47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471E"/>
    <w:pPr>
      <w:ind w:left="1985" w:hanging="851"/>
    </w:pPr>
  </w:style>
  <w:style w:type="character" w:customStyle="1" w:styleId="CharAmPartNo">
    <w:name w:val="CharAmPartNo"/>
    <w:basedOn w:val="OPCCharBase"/>
    <w:qFormat/>
    <w:rsid w:val="00D0471E"/>
  </w:style>
  <w:style w:type="character" w:customStyle="1" w:styleId="CharAmPartText">
    <w:name w:val="CharAmPartText"/>
    <w:basedOn w:val="OPCCharBase"/>
    <w:qFormat/>
    <w:rsid w:val="00D0471E"/>
  </w:style>
  <w:style w:type="character" w:customStyle="1" w:styleId="CharAmSchNo">
    <w:name w:val="CharAmSchNo"/>
    <w:basedOn w:val="OPCCharBase"/>
    <w:qFormat/>
    <w:rsid w:val="00D0471E"/>
  </w:style>
  <w:style w:type="character" w:customStyle="1" w:styleId="CharAmSchText">
    <w:name w:val="CharAmSchText"/>
    <w:basedOn w:val="OPCCharBase"/>
    <w:qFormat/>
    <w:rsid w:val="00D0471E"/>
  </w:style>
  <w:style w:type="character" w:customStyle="1" w:styleId="CharBoldItalic">
    <w:name w:val="CharBoldItalic"/>
    <w:basedOn w:val="OPCCharBase"/>
    <w:uiPriority w:val="1"/>
    <w:qFormat/>
    <w:rsid w:val="00D047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0471E"/>
  </w:style>
  <w:style w:type="character" w:customStyle="1" w:styleId="CharChapText">
    <w:name w:val="CharChapText"/>
    <w:basedOn w:val="OPCCharBase"/>
    <w:uiPriority w:val="1"/>
    <w:qFormat/>
    <w:rsid w:val="00D0471E"/>
  </w:style>
  <w:style w:type="character" w:customStyle="1" w:styleId="CharDivNo">
    <w:name w:val="CharDivNo"/>
    <w:basedOn w:val="OPCCharBase"/>
    <w:uiPriority w:val="1"/>
    <w:qFormat/>
    <w:rsid w:val="00D0471E"/>
  </w:style>
  <w:style w:type="character" w:customStyle="1" w:styleId="CharDivText">
    <w:name w:val="CharDivText"/>
    <w:basedOn w:val="OPCCharBase"/>
    <w:uiPriority w:val="1"/>
    <w:qFormat/>
    <w:rsid w:val="00D0471E"/>
  </w:style>
  <w:style w:type="character" w:customStyle="1" w:styleId="CharItalic">
    <w:name w:val="CharItalic"/>
    <w:basedOn w:val="OPCCharBase"/>
    <w:uiPriority w:val="1"/>
    <w:qFormat/>
    <w:rsid w:val="00D0471E"/>
    <w:rPr>
      <w:i/>
    </w:rPr>
  </w:style>
  <w:style w:type="character" w:customStyle="1" w:styleId="CharPartNo">
    <w:name w:val="CharPartNo"/>
    <w:basedOn w:val="OPCCharBase"/>
    <w:uiPriority w:val="1"/>
    <w:qFormat/>
    <w:rsid w:val="00D0471E"/>
  </w:style>
  <w:style w:type="character" w:customStyle="1" w:styleId="CharPartText">
    <w:name w:val="CharPartText"/>
    <w:basedOn w:val="OPCCharBase"/>
    <w:uiPriority w:val="1"/>
    <w:qFormat/>
    <w:rsid w:val="00D0471E"/>
  </w:style>
  <w:style w:type="character" w:customStyle="1" w:styleId="CharSectno">
    <w:name w:val="CharSectno"/>
    <w:basedOn w:val="OPCCharBase"/>
    <w:qFormat/>
    <w:rsid w:val="00D0471E"/>
  </w:style>
  <w:style w:type="character" w:customStyle="1" w:styleId="CharSubdNo">
    <w:name w:val="CharSubdNo"/>
    <w:basedOn w:val="OPCCharBase"/>
    <w:uiPriority w:val="1"/>
    <w:qFormat/>
    <w:rsid w:val="00D0471E"/>
  </w:style>
  <w:style w:type="character" w:customStyle="1" w:styleId="CharSubdText">
    <w:name w:val="CharSubdText"/>
    <w:basedOn w:val="OPCCharBase"/>
    <w:uiPriority w:val="1"/>
    <w:qFormat/>
    <w:rsid w:val="00D0471E"/>
  </w:style>
  <w:style w:type="paragraph" w:customStyle="1" w:styleId="CTA--">
    <w:name w:val="CTA --"/>
    <w:basedOn w:val="OPCParaBase"/>
    <w:next w:val="Normal"/>
    <w:rsid w:val="00D047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47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47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47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47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47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47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47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47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47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47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47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47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47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047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47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047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047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047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047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47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47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47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47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47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47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47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47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47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47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47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047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47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47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47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47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47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47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47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47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47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47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47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47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47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47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47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47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47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47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47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47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47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47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47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047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047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047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047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047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047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047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047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047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047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47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47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47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47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47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47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47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0471E"/>
    <w:rPr>
      <w:sz w:val="16"/>
    </w:rPr>
  </w:style>
  <w:style w:type="table" w:customStyle="1" w:styleId="CFlag">
    <w:name w:val="CFlag"/>
    <w:basedOn w:val="TableNormal"/>
    <w:uiPriority w:val="99"/>
    <w:rsid w:val="00D047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04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47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047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047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047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47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047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047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0471E"/>
    <w:pPr>
      <w:spacing w:before="120"/>
    </w:pPr>
  </w:style>
  <w:style w:type="paragraph" w:customStyle="1" w:styleId="CompiledActNo">
    <w:name w:val="CompiledActNo"/>
    <w:basedOn w:val="OPCParaBase"/>
    <w:next w:val="Normal"/>
    <w:rsid w:val="00D047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047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047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047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47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47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47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047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047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47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47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47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47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47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47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047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47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471E"/>
  </w:style>
  <w:style w:type="character" w:customStyle="1" w:styleId="CharSubPartNoCASA">
    <w:name w:val="CharSubPartNo(CASA)"/>
    <w:basedOn w:val="OPCCharBase"/>
    <w:uiPriority w:val="1"/>
    <w:rsid w:val="00D0471E"/>
  </w:style>
  <w:style w:type="paragraph" w:customStyle="1" w:styleId="ENoteTTIndentHeadingSub">
    <w:name w:val="ENoteTTIndentHeadingSub"/>
    <w:aliases w:val="enTTHis"/>
    <w:basedOn w:val="OPCParaBase"/>
    <w:rsid w:val="00D047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47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47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47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047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471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47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471E"/>
    <w:rPr>
      <w:sz w:val="22"/>
    </w:rPr>
  </w:style>
  <w:style w:type="paragraph" w:customStyle="1" w:styleId="SOTextNote">
    <w:name w:val="SO TextNote"/>
    <w:aliases w:val="sont"/>
    <w:basedOn w:val="SOText"/>
    <w:qFormat/>
    <w:rsid w:val="00D047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47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471E"/>
    <w:rPr>
      <w:sz w:val="22"/>
    </w:rPr>
  </w:style>
  <w:style w:type="paragraph" w:customStyle="1" w:styleId="FileName">
    <w:name w:val="FileName"/>
    <w:basedOn w:val="Normal"/>
    <w:rsid w:val="00D0471E"/>
  </w:style>
  <w:style w:type="paragraph" w:customStyle="1" w:styleId="TableHeading">
    <w:name w:val="TableHeading"/>
    <w:aliases w:val="th"/>
    <w:basedOn w:val="OPCParaBase"/>
    <w:next w:val="Tabletext"/>
    <w:rsid w:val="00D047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47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47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47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47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47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47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47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47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47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47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47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47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471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4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47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047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047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047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047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047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047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0471E"/>
  </w:style>
  <w:style w:type="character" w:customStyle="1" w:styleId="charlegsubtitle1">
    <w:name w:val="charlegsubtitle1"/>
    <w:basedOn w:val="DefaultParagraphFont"/>
    <w:rsid w:val="00D047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0471E"/>
    <w:pPr>
      <w:ind w:left="240" w:hanging="240"/>
    </w:pPr>
  </w:style>
  <w:style w:type="paragraph" w:styleId="Index2">
    <w:name w:val="index 2"/>
    <w:basedOn w:val="Normal"/>
    <w:next w:val="Normal"/>
    <w:autoRedefine/>
    <w:rsid w:val="00D0471E"/>
    <w:pPr>
      <w:ind w:left="480" w:hanging="240"/>
    </w:pPr>
  </w:style>
  <w:style w:type="paragraph" w:styleId="Index3">
    <w:name w:val="index 3"/>
    <w:basedOn w:val="Normal"/>
    <w:next w:val="Normal"/>
    <w:autoRedefine/>
    <w:rsid w:val="00D0471E"/>
    <w:pPr>
      <w:ind w:left="720" w:hanging="240"/>
    </w:pPr>
  </w:style>
  <w:style w:type="paragraph" w:styleId="Index4">
    <w:name w:val="index 4"/>
    <w:basedOn w:val="Normal"/>
    <w:next w:val="Normal"/>
    <w:autoRedefine/>
    <w:rsid w:val="00D0471E"/>
    <w:pPr>
      <w:ind w:left="960" w:hanging="240"/>
    </w:pPr>
  </w:style>
  <w:style w:type="paragraph" w:styleId="Index5">
    <w:name w:val="index 5"/>
    <w:basedOn w:val="Normal"/>
    <w:next w:val="Normal"/>
    <w:autoRedefine/>
    <w:rsid w:val="00D0471E"/>
    <w:pPr>
      <w:ind w:left="1200" w:hanging="240"/>
    </w:pPr>
  </w:style>
  <w:style w:type="paragraph" w:styleId="Index6">
    <w:name w:val="index 6"/>
    <w:basedOn w:val="Normal"/>
    <w:next w:val="Normal"/>
    <w:autoRedefine/>
    <w:rsid w:val="00D0471E"/>
    <w:pPr>
      <w:ind w:left="1440" w:hanging="240"/>
    </w:pPr>
  </w:style>
  <w:style w:type="paragraph" w:styleId="Index7">
    <w:name w:val="index 7"/>
    <w:basedOn w:val="Normal"/>
    <w:next w:val="Normal"/>
    <w:autoRedefine/>
    <w:rsid w:val="00D0471E"/>
    <w:pPr>
      <w:ind w:left="1680" w:hanging="240"/>
    </w:pPr>
  </w:style>
  <w:style w:type="paragraph" w:styleId="Index8">
    <w:name w:val="index 8"/>
    <w:basedOn w:val="Normal"/>
    <w:next w:val="Normal"/>
    <w:autoRedefine/>
    <w:rsid w:val="00D0471E"/>
    <w:pPr>
      <w:ind w:left="1920" w:hanging="240"/>
    </w:pPr>
  </w:style>
  <w:style w:type="paragraph" w:styleId="Index9">
    <w:name w:val="index 9"/>
    <w:basedOn w:val="Normal"/>
    <w:next w:val="Normal"/>
    <w:autoRedefine/>
    <w:rsid w:val="00D0471E"/>
    <w:pPr>
      <w:ind w:left="2160" w:hanging="240"/>
    </w:pPr>
  </w:style>
  <w:style w:type="paragraph" w:styleId="NormalIndent">
    <w:name w:val="Normal Indent"/>
    <w:basedOn w:val="Normal"/>
    <w:rsid w:val="00D0471E"/>
    <w:pPr>
      <w:ind w:left="720"/>
    </w:pPr>
  </w:style>
  <w:style w:type="paragraph" w:styleId="FootnoteText">
    <w:name w:val="footnote text"/>
    <w:basedOn w:val="Normal"/>
    <w:link w:val="FootnoteTextChar"/>
    <w:rsid w:val="00D047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471E"/>
  </w:style>
  <w:style w:type="paragraph" w:styleId="CommentText">
    <w:name w:val="annotation text"/>
    <w:basedOn w:val="Normal"/>
    <w:link w:val="CommentTextChar"/>
    <w:rsid w:val="00D047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471E"/>
  </w:style>
  <w:style w:type="paragraph" w:styleId="IndexHeading">
    <w:name w:val="index heading"/>
    <w:basedOn w:val="Normal"/>
    <w:next w:val="Index1"/>
    <w:rsid w:val="00D047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047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0471E"/>
    <w:pPr>
      <w:ind w:left="480" w:hanging="480"/>
    </w:pPr>
  </w:style>
  <w:style w:type="paragraph" w:styleId="EnvelopeAddress">
    <w:name w:val="envelope address"/>
    <w:basedOn w:val="Normal"/>
    <w:rsid w:val="00D047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047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047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0471E"/>
    <w:rPr>
      <w:sz w:val="16"/>
      <w:szCs w:val="16"/>
    </w:rPr>
  </w:style>
  <w:style w:type="character" w:styleId="PageNumber">
    <w:name w:val="page number"/>
    <w:basedOn w:val="DefaultParagraphFont"/>
    <w:rsid w:val="00D0471E"/>
  </w:style>
  <w:style w:type="character" w:styleId="EndnoteReference">
    <w:name w:val="endnote reference"/>
    <w:basedOn w:val="DefaultParagraphFont"/>
    <w:rsid w:val="00D0471E"/>
    <w:rPr>
      <w:vertAlign w:val="superscript"/>
    </w:rPr>
  </w:style>
  <w:style w:type="paragraph" w:styleId="EndnoteText">
    <w:name w:val="endnote text"/>
    <w:basedOn w:val="Normal"/>
    <w:link w:val="EndnoteTextChar"/>
    <w:rsid w:val="00D047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0471E"/>
  </w:style>
  <w:style w:type="paragraph" w:styleId="TableofAuthorities">
    <w:name w:val="table of authorities"/>
    <w:basedOn w:val="Normal"/>
    <w:next w:val="Normal"/>
    <w:rsid w:val="00D0471E"/>
    <w:pPr>
      <w:ind w:left="240" w:hanging="240"/>
    </w:pPr>
  </w:style>
  <w:style w:type="paragraph" w:styleId="MacroText">
    <w:name w:val="macro"/>
    <w:link w:val="MacroTextChar"/>
    <w:rsid w:val="00D047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047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047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0471E"/>
    <w:pPr>
      <w:ind w:left="283" w:hanging="283"/>
    </w:pPr>
  </w:style>
  <w:style w:type="paragraph" w:styleId="ListBullet">
    <w:name w:val="List Bullet"/>
    <w:basedOn w:val="Normal"/>
    <w:autoRedefine/>
    <w:rsid w:val="00D047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047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0471E"/>
    <w:pPr>
      <w:ind w:left="566" w:hanging="283"/>
    </w:pPr>
  </w:style>
  <w:style w:type="paragraph" w:styleId="List3">
    <w:name w:val="List 3"/>
    <w:basedOn w:val="Normal"/>
    <w:rsid w:val="00D0471E"/>
    <w:pPr>
      <w:ind w:left="849" w:hanging="283"/>
    </w:pPr>
  </w:style>
  <w:style w:type="paragraph" w:styleId="List4">
    <w:name w:val="List 4"/>
    <w:basedOn w:val="Normal"/>
    <w:rsid w:val="00D0471E"/>
    <w:pPr>
      <w:ind w:left="1132" w:hanging="283"/>
    </w:pPr>
  </w:style>
  <w:style w:type="paragraph" w:styleId="List5">
    <w:name w:val="List 5"/>
    <w:basedOn w:val="Normal"/>
    <w:rsid w:val="00D0471E"/>
    <w:pPr>
      <w:ind w:left="1415" w:hanging="283"/>
    </w:pPr>
  </w:style>
  <w:style w:type="paragraph" w:styleId="ListBullet2">
    <w:name w:val="List Bullet 2"/>
    <w:basedOn w:val="Normal"/>
    <w:autoRedefine/>
    <w:rsid w:val="00D047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047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047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047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047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047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047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047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047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047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0471E"/>
    <w:pPr>
      <w:ind w:left="4252"/>
    </w:pPr>
  </w:style>
  <w:style w:type="character" w:customStyle="1" w:styleId="ClosingChar">
    <w:name w:val="Closing Char"/>
    <w:basedOn w:val="DefaultParagraphFont"/>
    <w:link w:val="Closing"/>
    <w:rsid w:val="00D0471E"/>
    <w:rPr>
      <w:sz w:val="22"/>
    </w:rPr>
  </w:style>
  <w:style w:type="paragraph" w:styleId="Signature">
    <w:name w:val="Signature"/>
    <w:basedOn w:val="Normal"/>
    <w:link w:val="SignatureChar"/>
    <w:rsid w:val="00D047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0471E"/>
    <w:rPr>
      <w:sz w:val="22"/>
    </w:rPr>
  </w:style>
  <w:style w:type="paragraph" w:styleId="BodyText">
    <w:name w:val="Body Text"/>
    <w:basedOn w:val="Normal"/>
    <w:link w:val="BodyTextChar"/>
    <w:rsid w:val="00D047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71E"/>
    <w:rPr>
      <w:sz w:val="22"/>
    </w:rPr>
  </w:style>
  <w:style w:type="paragraph" w:styleId="BodyTextIndent">
    <w:name w:val="Body Text Indent"/>
    <w:basedOn w:val="Normal"/>
    <w:link w:val="BodyTextIndentChar"/>
    <w:rsid w:val="00D047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0471E"/>
    <w:rPr>
      <w:sz w:val="22"/>
    </w:rPr>
  </w:style>
  <w:style w:type="paragraph" w:styleId="ListContinue">
    <w:name w:val="List Continue"/>
    <w:basedOn w:val="Normal"/>
    <w:rsid w:val="00D0471E"/>
    <w:pPr>
      <w:spacing w:after="120"/>
      <w:ind w:left="283"/>
    </w:pPr>
  </w:style>
  <w:style w:type="paragraph" w:styleId="ListContinue2">
    <w:name w:val="List Continue 2"/>
    <w:basedOn w:val="Normal"/>
    <w:rsid w:val="00D0471E"/>
    <w:pPr>
      <w:spacing w:after="120"/>
      <w:ind w:left="566"/>
    </w:pPr>
  </w:style>
  <w:style w:type="paragraph" w:styleId="ListContinue3">
    <w:name w:val="List Continue 3"/>
    <w:basedOn w:val="Normal"/>
    <w:rsid w:val="00D0471E"/>
    <w:pPr>
      <w:spacing w:after="120"/>
      <w:ind w:left="849"/>
    </w:pPr>
  </w:style>
  <w:style w:type="paragraph" w:styleId="ListContinue4">
    <w:name w:val="List Continue 4"/>
    <w:basedOn w:val="Normal"/>
    <w:rsid w:val="00D0471E"/>
    <w:pPr>
      <w:spacing w:after="120"/>
      <w:ind w:left="1132"/>
    </w:pPr>
  </w:style>
  <w:style w:type="paragraph" w:styleId="ListContinue5">
    <w:name w:val="List Continue 5"/>
    <w:basedOn w:val="Normal"/>
    <w:rsid w:val="00D047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047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047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047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047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0471E"/>
  </w:style>
  <w:style w:type="character" w:customStyle="1" w:styleId="SalutationChar">
    <w:name w:val="Salutation Char"/>
    <w:basedOn w:val="DefaultParagraphFont"/>
    <w:link w:val="Salutation"/>
    <w:rsid w:val="00D0471E"/>
    <w:rPr>
      <w:sz w:val="22"/>
    </w:rPr>
  </w:style>
  <w:style w:type="paragraph" w:styleId="Date">
    <w:name w:val="Date"/>
    <w:basedOn w:val="Normal"/>
    <w:next w:val="Normal"/>
    <w:link w:val="DateChar"/>
    <w:rsid w:val="00D0471E"/>
  </w:style>
  <w:style w:type="character" w:customStyle="1" w:styleId="DateChar">
    <w:name w:val="Date Char"/>
    <w:basedOn w:val="DefaultParagraphFont"/>
    <w:link w:val="Date"/>
    <w:rsid w:val="00D0471E"/>
    <w:rPr>
      <w:sz w:val="22"/>
    </w:rPr>
  </w:style>
  <w:style w:type="paragraph" w:styleId="BodyTextFirstIndent">
    <w:name w:val="Body Text First Indent"/>
    <w:basedOn w:val="BodyText"/>
    <w:link w:val="BodyTextFirstIndentChar"/>
    <w:rsid w:val="00D047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47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047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0471E"/>
    <w:rPr>
      <w:sz w:val="22"/>
    </w:rPr>
  </w:style>
  <w:style w:type="paragraph" w:styleId="BodyText2">
    <w:name w:val="Body Text 2"/>
    <w:basedOn w:val="Normal"/>
    <w:link w:val="BodyText2Char"/>
    <w:rsid w:val="00D04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471E"/>
    <w:rPr>
      <w:sz w:val="22"/>
    </w:rPr>
  </w:style>
  <w:style w:type="paragraph" w:styleId="BodyText3">
    <w:name w:val="Body Text 3"/>
    <w:basedOn w:val="Normal"/>
    <w:link w:val="BodyText3Char"/>
    <w:rsid w:val="00D047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47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047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0471E"/>
    <w:rPr>
      <w:sz w:val="22"/>
    </w:rPr>
  </w:style>
  <w:style w:type="paragraph" w:styleId="BodyTextIndent3">
    <w:name w:val="Body Text Indent 3"/>
    <w:basedOn w:val="Normal"/>
    <w:link w:val="BodyTextIndent3Char"/>
    <w:rsid w:val="00D047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471E"/>
    <w:rPr>
      <w:sz w:val="16"/>
      <w:szCs w:val="16"/>
    </w:rPr>
  </w:style>
  <w:style w:type="paragraph" w:styleId="BlockText">
    <w:name w:val="Block Text"/>
    <w:basedOn w:val="Normal"/>
    <w:rsid w:val="00D0471E"/>
    <w:pPr>
      <w:spacing w:after="120"/>
      <w:ind w:left="1440" w:right="1440"/>
    </w:pPr>
  </w:style>
  <w:style w:type="character" w:styleId="Hyperlink">
    <w:name w:val="Hyperlink"/>
    <w:basedOn w:val="DefaultParagraphFont"/>
    <w:rsid w:val="00D0471E"/>
    <w:rPr>
      <w:color w:val="0000FF"/>
      <w:u w:val="single"/>
    </w:rPr>
  </w:style>
  <w:style w:type="character" w:styleId="FollowedHyperlink">
    <w:name w:val="FollowedHyperlink"/>
    <w:basedOn w:val="DefaultParagraphFont"/>
    <w:rsid w:val="00D0471E"/>
    <w:rPr>
      <w:color w:val="800080"/>
      <w:u w:val="single"/>
    </w:rPr>
  </w:style>
  <w:style w:type="character" w:styleId="Strong">
    <w:name w:val="Strong"/>
    <w:basedOn w:val="DefaultParagraphFont"/>
    <w:qFormat/>
    <w:rsid w:val="00D0471E"/>
    <w:rPr>
      <w:b/>
      <w:bCs/>
    </w:rPr>
  </w:style>
  <w:style w:type="character" w:styleId="Emphasis">
    <w:name w:val="Emphasis"/>
    <w:basedOn w:val="DefaultParagraphFont"/>
    <w:qFormat/>
    <w:rsid w:val="00D0471E"/>
    <w:rPr>
      <w:i/>
      <w:iCs/>
    </w:rPr>
  </w:style>
  <w:style w:type="paragraph" w:styleId="DocumentMap">
    <w:name w:val="Document Map"/>
    <w:basedOn w:val="Normal"/>
    <w:link w:val="DocumentMapChar"/>
    <w:rsid w:val="00D047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047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047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047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0471E"/>
  </w:style>
  <w:style w:type="character" w:customStyle="1" w:styleId="E-mailSignatureChar">
    <w:name w:val="E-mail Signature Char"/>
    <w:basedOn w:val="DefaultParagraphFont"/>
    <w:link w:val="E-mailSignature"/>
    <w:rsid w:val="00D0471E"/>
    <w:rPr>
      <w:sz w:val="22"/>
    </w:rPr>
  </w:style>
  <w:style w:type="paragraph" w:styleId="NormalWeb">
    <w:name w:val="Normal (Web)"/>
    <w:basedOn w:val="Normal"/>
    <w:rsid w:val="00D0471E"/>
  </w:style>
  <w:style w:type="character" w:styleId="HTMLAcronym">
    <w:name w:val="HTML Acronym"/>
    <w:basedOn w:val="DefaultParagraphFont"/>
    <w:rsid w:val="00D0471E"/>
  </w:style>
  <w:style w:type="paragraph" w:styleId="HTMLAddress">
    <w:name w:val="HTML Address"/>
    <w:basedOn w:val="Normal"/>
    <w:link w:val="HTMLAddressChar"/>
    <w:rsid w:val="00D047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0471E"/>
    <w:rPr>
      <w:i/>
      <w:iCs/>
      <w:sz w:val="22"/>
    </w:rPr>
  </w:style>
  <w:style w:type="character" w:styleId="HTMLCite">
    <w:name w:val="HTML Cite"/>
    <w:basedOn w:val="DefaultParagraphFont"/>
    <w:rsid w:val="00D0471E"/>
    <w:rPr>
      <w:i/>
      <w:iCs/>
    </w:rPr>
  </w:style>
  <w:style w:type="character" w:styleId="HTMLCode">
    <w:name w:val="HTML Code"/>
    <w:basedOn w:val="DefaultParagraphFont"/>
    <w:rsid w:val="00D047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0471E"/>
    <w:rPr>
      <w:i/>
      <w:iCs/>
    </w:rPr>
  </w:style>
  <w:style w:type="character" w:styleId="HTMLKeyboard">
    <w:name w:val="HTML Keyboard"/>
    <w:basedOn w:val="DefaultParagraphFont"/>
    <w:rsid w:val="00D047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047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047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047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047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047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04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471E"/>
    <w:rPr>
      <w:b/>
      <w:bCs/>
    </w:rPr>
  </w:style>
  <w:style w:type="numbering" w:styleId="1ai">
    <w:name w:val="Outline List 1"/>
    <w:basedOn w:val="NoList"/>
    <w:rsid w:val="00D0471E"/>
    <w:pPr>
      <w:numPr>
        <w:numId w:val="14"/>
      </w:numPr>
    </w:pPr>
  </w:style>
  <w:style w:type="numbering" w:styleId="111111">
    <w:name w:val="Outline List 2"/>
    <w:basedOn w:val="NoList"/>
    <w:rsid w:val="00D0471E"/>
    <w:pPr>
      <w:numPr>
        <w:numId w:val="15"/>
      </w:numPr>
    </w:pPr>
  </w:style>
  <w:style w:type="numbering" w:styleId="ArticleSection">
    <w:name w:val="Outline List 3"/>
    <w:basedOn w:val="NoList"/>
    <w:rsid w:val="00D0471E"/>
    <w:pPr>
      <w:numPr>
        <w:numId w:val="17"/>
      </w:numPr>
    </w:pPr>
  </w:style>
  <w:style w:type="table" w:styleId="TableSimple1">
    <w:name w:val="Table Simple 1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047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047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047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047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047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047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047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047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47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047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047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047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047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047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047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047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047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047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047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047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047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047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047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047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047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047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047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047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047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047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047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047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047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047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047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0471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E0A45B2CE75474187F05584F9641D9F" ma:contentTypeVersion="" ma:contentTypeDescription="PDMS Document Site Content Type" ma:contentTypeScope="" ma:versionID="13d7dd53b5b1d0fc3a76af119878f704">
  <xsd:schema xmlns:xsd="http://www.w3.org/2001/XMLSchema" xmlns:xs="http://www.w3.org/2001/XMLSchema" xmlns:p="http://schemas.microsoft.com/office/2006/metadata/properties" xmlns:ns2="B874AA47-AEED-4785-8C87-A49C148A999E" targetNamespace="http://schemas.microsoft.com/office/2006/metadata/properties" ma:root="true" ma:fieldsID="bebf1dc36444904a1e5e971a9b656422" ns2:_="">
    <xsd:import namespace="B874AA47-AEED-4785-8C87-A49C148A99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4AA47-AEED-4785-8C87-A49C148A99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74AA47-AEED-4785-8C87-A49C148A999E" xsi:nil="true"/>
  </documentManagement>
</p:properties>
</file>

<file path=customXml/itemProps1.xml><?xml version="1.0" encoding="utf-8"?>
<ds:datastoreItem xmlns:ds="http://schemas.openxmlformats.org/officeDocument/2006/customXml" ds:itemID="{975F3F51-3C3A-4BB8-B017-BAF89A08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4AA47-AEED-4785-8C87-A49C148A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D6D1E-7DD6-47CA-9FEF-674B12894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01EA6-3AA2-480E-A90A-E5310AF9BE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74AA47-AEED-4785-8C87-A49C148A999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870</Words>
  <Characters>4963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2023-05-24T05:09:00Z</cp:lastPrinted>
  <dcterms:created xsi:type="dcterms:W3CDTF">2023-06-22T06:16:00Z</dcterms:created>
  <dcterms:modified xsi:type="dcterms:W3CDTF">2023-06-22T06:16:00Z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Amendment (2023 Measures No. 1)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OPC66360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rimID">
    <vt:lpwstr>PC:D23/7678</vt:lpwstr>
  </property>
  <property fmtid="{D5CDD505-2E9C-101B-9397-08002B2CF9AE}" pid="18" name="ContentTypeId">
    <vt:lpwstr>0x010100266966F133664895A6EE3632470D45F500BE0A45B2CE75474187F05584F9641D9F</vt:lpwstr>
  </property>
</Properties>
</file>