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F70E" w14:textId="77777777" w:rsidR="0048364F" w:rsidRPr="004B5BD3" w:rsidRDefault="00193461" w:rsidP="0020300C">
      <w:pPr>
        <w:rPr>
          <w:sz w:val="28"/>
        </w:rPr>
      </w:pPr>
      <w:r w:rsidRPr="004B5BD3">
        <w:rPr>
          <w:noProof/>
          <w:lang w:eastAsia="en-AU"/>
        </w:rPr>
        <w:drawing>
          <wp:inline distT="0" distB="0" distL="0" distR="0" wp14:anchorId="1A523EA1" wp14:editId="603964C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7AFA" w14:textId="77777777" w:rsidR="0048364F" w:rsidRPr="004B5BD3" w:rsidRDefault="0048364F" w:rsidP="0048364F">
      <w:pPr>
        <w:rPr>
          <w:sz w:val="19"/>
        </w:rPr>
      </w:pPr>
    </w:p>
    <w:p w14:paraId="702F86B5" w14:textId="77777777" w:rsidR="0048364F" w:rsidRPr="004B5BD3" w:rsidRDefault="00CE21CB" w:rsidP="0048364F">
      <w:pPr>
        <w:pStyle w:val="ShortT"/>
      </w:pPr>
      <w:r w:rsidRPr="004B5BD3">
        <w:t xml:space="preserve">Migration Amendment (Extension of Subclass 485 (Temporary Graduate) Visa and Increase in Subclass 500 (Student) Visa Work Hours) </w:t>
      </w:r>
      <w:r w:rsidR="004B5BD3">
        <w:t>Regulations 2</w:t>
      </w:r>
      <w:r w:rsidRPr="004B5BD3">
        <w:t>023</w:t>
      </w:r>
    </w:p>
    <w:p w14:paraId="6A4FCF4D" w14:textId="77777777" w:rsidR="00CE21CB" w:rsidRPr="004B5BD3" w:rsidRDefault="00CE21CB" w:rsidP="003172D0">
      <w:pPr>
        <w:pStyle w:val="SignCoverPageStart"/>
        <w:spacing w:before="240"/>
        <w:rPr>
          <w:szCs w:val="22"/>
        </w:rPr>
      </w:pPr>
      <w:r w:rsidRPr="004B5BD3">
        <w:rPr>
          <w:szCs w:val="22"/>
        </w:rPr>
        <w:t>I, General the Honourable David Hurley AC DSC (</w:t>
      </w:r>
      <w:proofErr w:type="spellStart"/>
      <w:r w:rsidRPr="004B5BD3">
        <w:rPr>
          <w:szCs w:val="22"/>
        </w:rPr>
        <w:t>Retd</w:t>
      </w:r>
      <w:proofErr w:type="spellEnd"/>
      <w:r w:rsidRPr="004B5BD3">
        <w:rPr>
          <w:szCs w:val="22"/>
        </w:rPr>
        <w:t>), Governor</w:t>
      </w:r>
      <w:r w:rsidR="004B5BD3">
        <w:rPr>
          <w:szCs w:val="22"/>
        </w:rPr>
        <w:noBreakHyphen/>
      </w:r>
      <w:r w:rsidRPr="004B5BD3">
        <w:rPr>
          <w:szCs w:val="22"/>
        </w:rPr>
        <w:t>General of the Commonwealth of Australia, acting with the advice of the Federal Executive Council, make the following regulations.</w:t>
      </w:r>
    </w:p>
    <w:p w14:paraId="12D0BF6D" w14:textId="2804C784" w:rsidR="00CE21CB" w:rsidRPr="004B5BD3" w:rsidRDefault="00A619B5" w:rsidP="003172D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19 June </w:t>
      </w:r>
      <w:r w:rsidR="00CE21CB" w:rsidRPr="004B5BD3">
        <w:rPr>
          <w:szCs w:val="22"/>
        </w:rPr>
        <w:fldChar w:fldCharType="begin"/>
      </w:r>
      <w:r w:rsidR="00CE21CB" w:rsidRPr="004B5BD3">
        <w:rPr>
          <w:szCs w:val="22"/>
        </w:rPr>
        <w:instrText xml:space="preserve"> DOCPROPERTY  DateMade </w:instrText>
      </w:r>
      <w:r w:rsidR="00CE21CB" w:rsidRPr="004B5BD3">
        <w:rPr>
          <w:szCs w:val="22"/>
        </w:rPr>
        <w:fldChar w:fldCharType="separate"/>
      </w:r>
      <w:r w:rsidR="00C60787">
        <w:rPr>
          <w:szCs w:val="22"/>
        </w:rPr>
        <w:t>2023</w:t>
      </w:r>
      <w:r w:rsidR="00CE21CB" w:rsidRPr="004B5BD3">
        <w:rPr>
          <w:szCs w:val="22"/>
        </w:rPr>
        <w:fldChar w:fldCharType="end"/>
      </w:r>
    </w:p>
    <w:p w14:paraId="6D4C7523" w14:textId="77777777" w:rsidR="00CE21CB" w:rsidRPr="004B5BD3" w:rsidRDefault="00CE21CB" w:rsidP="003172D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_GoBack"/>
      <w:bookmarkEnd w:id="0"/>
      <w:r w:rsidRPr="004B5BD3">
        <w:rPr>
          <w:szCs w:val="22"/>
        </w:rPr>
        <w:t>David Hurley</w:t>
      </w:r>
    </w:p>
    <w:p w14:paraId="2936B6ED" w14:textId="77777777" w:rsidR="00CE21CB" w:rsidRPr="004B5BD3" w:rsidRDefault="00CE21CB" w:rsidP="003172D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B5BD3">
        <w:rPr>
          <w:szCs w:val="22"/>
        </w:rPr>
        <w:t>Governor</w:t>
      </w:r>
      <w:r w:rsidR="004B5BD3">
        <w:rPr>
          <w:szCs w:val="22"/>
        </w:rPr>
        <w:noBreakHyphen/>
      </w:r>
      <w:r w:rsidRPr="004B5BD3">
        <w:rPr>
          <w:szCs w:val="22"/>
        </w:rPr>
        <w:t>General</w:t>
      </w:r>
    </w:p>
    <w:p w14:paraId="33147BA3" w14:textId="77777777" w:rsidR="00CE21CB" w:rsidRPr="004B5BD3" w:rsidRDefault="00CE21CB" w:rsidP="003172D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B5BD3">
        <w:rPr>
          <w:szCs w:val="22"/>
        </w:rPr>
        <w:t>By His Excellency’s Command</w:t>
      </w:r>
    </w:p>
    <w:p w14:paraId="33D7F861" w14:textId="77777777" w:rsidR="00CE21CB" w:rsidRPr="004B5BD3" w:rsidRDefault="00C67E59" w:rsidP="003172D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B5BD3">
        <w:rPr>
          <w:szCs w:val="22"/>
        </w:rPr>
        <w:t>Clare O’Neil</w:t>
      </w:r>
    </w:p>
    <w:p w14:paraId="7F6064BF" w14:textId="77777777" w:rsidR="00CE21CB" w:rsidRPr="004B5BD3" w:rsidRDefault="00C67E59" w:rsidP="003172D0">
      <w:pPr>
        <w:pStyle w:val="SignCoverPageEnd"/>
        <w:rPr>
          <w:szCs w:val="22"/>
        </w:rPr>
      </w:pPr>
      <w:r w:rsidRPr="004B5BD3">
        <w:rPr>
          <w:szCs w:val="22"/>
        </w:rPr>
        <w:t>Minister for Home Affairs</w:t>
      </w:r>
    </w:p>
    <w:p w14:paraId="3005E67A" w14:textId="77777777" w:rsidR="00CE21CB" w:rsidRPr="004B5BD3" w:rsidRDefault="00CE21CB" w:rsidP="003172D0"/>
    <w:p w14:paraId="6D67B028" w14:textId="77777777" w:rsidR="0048364F" w:rsidRPr="00D32D4B" w:rsidRDefault="0048364F" w:rsidP="0048364F">
      <w:pPr>
        <w:pStyle w:val="Header"/>
        <w:tabs>
          <w:tab w:val="clear" w:pos="4150"/>
          <w:tab w:val="clear" w:pos="8307"/>
        </w:tabs>
      </w:pPr>
      <w:r w:rsidRPr="00D32D4B">
        <w:rPr>
          <w:rStyle w:val="CharAmSchNo"/>
        </w:rPr>
        <w:t xml:space="preserve"> </w:t>
      </w:r>
      <w:r w:rsidRPr="00D32D4B">
        <w:rPr>
          <w:rStyle w:val="CharAmSchText"/>
        </w:rPr>
        <w:t xml:space="preserve"> </w:t>
      </w:r>
    </w:p>
    <w:p w14:paraId="3DDDE691" w14:textId="77777777" w:rsidR="0048364F" w:rsidRPr="00D32D4B" w:rsidRDefault="0048364F" w:rsidP="0048364F">
      <w:pPr>
        <w:pStyle w:val="Header"/>
        <w:tabs>
          <w:tab w:val="clear" w:pos="4150"/>
          <w:tab w:val="clear" w:pos="8307"/>
        </w:tabs>
      </w:pPr>
      <w:r w:rsidRPr="00D32D4B">
        <w:rPr>
          <w:rStyle w:val="CharAmPartNo"/>
        </w:rPr>
        <w:t xml:space="preserve"> </w:t>
      </w:r>
      <w:r w:rsidRPr="00D32D4B">
        <w:rPr>
          <w:rStyle w:val="CharAmPartText"/>
        </w:rPr>
        <w:t xml:space="preserve"> </w:t>
      </w:r>
    </w:p>
    <w:p w14:paraId="04E32238" w14:textId="77777777" w:rsidR="0048364F" w:rsidRPr="004B5BD3" w:rsidRDefault="0048364F" w:rsidP="0048364F">
      <w:pPr>
        <w:sectPr w:rsidR="0048364F" w:rsidRPr="004B5BD3" w:rsidSect="00D162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A47425" w14:textId="77777777" w:rsidR="00220A0C" w:rsidRPr="004B5BD3" w:rsidRDefault="0048364F" w:rsidP="0048364F">
      <w:pPr>
        <w:outlineLvl w:val="0"/>
        <w:rPr>
          <w:sz w:val="36"/>
        </w:rPr>
      </w:pPr>
      <w:r w:rsidRPr="004B5BD3">
        <w:rPr>
          <w:sz w:val="36"/>
        </w:rPr>
        <w:lastRenderedPageBreak/>
        <w:t>Contents</w:t>
      </w:r>
    </w:p>
    <w:p w14:paraId="780872F3" w14:textId="5D558B43" w:rsidR="007243D1" w:rsidRPr="004B5BD3" w:rsidRDefault="007243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BD3">
        <w:fldChar w:fldCharType="begin"/>
      </w:r>
      <w:r w:rsidRPr="004B5BD3">
        <w:instrText xml:space="preserve"> TOC \o "1-9" </w:instrText>
      </w:r>
      <w:r w:rsidRPr="004B5BD3">
        <w:fldChar w:fldCharType="separate"/>
      </w:r>
      <w:r w:rsidRPr="004B5BD3">
        <w:rPr>
          <w:noProof/>
        </w:rPr>
        <w:t>1</w:t>
      </w:r>
      <w:r w:rsidRPr="004B5BD3">
        <w:rPr>
          <w:noProof/>
        </w:rPr>
        <w:tab/>
        <w:t>Name</w:t>
      </w:r>
      <w:r w:rsidRPr="004B5BD3">
        <w:rPr>
          <w:noProof/>
        </w:rPr>
        <w:tab/>
      </w:r>
      <w:r w:rsidRPr="004B5BD3">
        <w:rPr>
          <w:noProof/>
        </w:rPr>
        <w:fldChar w:fldCharType="begin"/>
      </w:r>
      <w:r w:rsidRPr="004B5BD3">
        <w:rPr>
          <w:noProof/>
        </w:rPr>
        <w:instrText xml:space="preserve"> PAGEREF _Toc136945115 \h </w:instrText>
      </w:r>
      <w:r w:rsidRPr="004B5BD3">
        <w:rPr>
          <w:noProof/>
        </w:rPr>
      </w:r>
      <w:r w:rsidRPr="004B5BD3">
        <w:rPr>
          <w:noProof/>
        </w:rPr>
        <w:fldChar w:fldCharType="separate"/>
      </w:r>
      <w:r w:rsidR="00C60787">
        <w:rPr>
          <w:noProof/>
        </w:rPr>
        <w:t>1</w:t>
      </w:r>
      <w:r w:rsidRPr="004B5BD3">
        <w:rPr>
          <w:noProof/>
        </w:rPr>
        <w:fldChar w:fldCharType="end"/>
      </w:r>
    </w:p>
    <w:p w14:paraId="772EC75D" w14:textId="01751A4E" w:rsidR="007243D1" w:rsidRPr="004B5BD3" w:rsidRDefault="007243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BD3">
        <w:rPr>
          <w:noProof/>
        </w:rPr>
        <w:t>2</w:t>
      </w:r>
      <w:r w:rsidRPr="004B5BD3">
        <w:rPr>
          <w:noProof/>
        </w:rPr>
        <w:tab/>
        <w:t>Commencement</w:t>
      </w:r>
      <w:r w:rsidRPr="004B5BD3">
        <w:rPr>
          <w:noProof/>
        </w:rPr>
        <w:tab/>
      </w:r>
      <w:r w:rsidRPr="004B5BD3">
        <w:rPr>
          <w:noProof/>
        </w:rPr>
        <w:fldChar w:fldCharType="begin"/>
      </w:r>
      <w:r w:rsidRPr="004B5BD3">
        <w:rPr>
          <w:noProof/>
        </w:rPr>
        <w:instrText xml:space="preserve"> PAGEREF _Toc136945116 \h </w:instrText>
      </w:r>
      <w:r w:rsidRPr="004B5BD3">
        <w:rPr>
          <w:noProof/>
        </w:rPr>
      </w:r>
      <w:r w:rsidRPr="004B5BD3">
        <w:rPr>
          <w:noProof/>
        </w:rPr>
        <w:fldChar w:fldCharType="separate"/>
      </w:r>
      <w:r w:rsidR="00C60787">
        <w:rPr>
          <w:noProof/>
        </w:rPr>
        <w:t>1</w:t>
      </w:r>
      <w:r w:rsidRPr="004B5BD3">
        <w:rPr>
          <w:noProof/>
        </w:rPr>
        <w:fldChar w:fldCharType="end"/>
      </w:r>
    </w:p>
    <w:p w14:paraId="58A33AFC" w14:textId="0E50DB99" w:rsidR="007243D1" w:rsidRPr="004B5BD3" w:rsidRDefault="007243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BD3">
        <w:rPr>
          <w:noProof/>
        </w:rPr>
        <w:t>3</w:t>
      </w:r>
      <w:r w:rsidRPr="004B5BD3">
        <w:rPr>
          <w:noProof/>
        </w:rPr>
        <w:tab/>
        <w:t>Authority</w:t>
      </w:r>
      <w:r w:rsidRPr="004B5BD3">
        <w:rPr>
          <w:noProof/>
        </w:rPr>
        <w:tab/>
      </w:r>
      <w:r w:rsidRPr="004B5BD3">
        <w:rPr>
          <w:noProof/>
        </w:rPr>
        <w:fldChar w:fldCharType="begin"/>
      </w:r>
      <w:r w:rsidRPr="004B5BD3">
        <w:rPr>
          <w:noProof/>
        </w:rPr>
        <w:instrText xml:space="preserve"> PAGEREF _Toc136945117 \h </w:instrText>
      </w:r>
      <w:r w:rsidRPr="004B5BD3">
        <w:rPr>
          <w:noProof/>
        </w:rPr>
      </w:r>
      <w:r w:rsidRPr="004B5BD3">
        <w:rPr>
          <w:noProof/>
        </w:rPr>
        <w:fldChar w:fldCharType="separate"/>
      </w:r>
      <w:r w:rsidR="00C60787">
        <w:rPr>
          <w:noProof/>
        </w:rPr>
        <w:t>1</w:t>
      </w:r>
      <w:r w:rsidRPr="004B5BD3">
        <w:rPr>
          <w:noProof/>
        </w:rPr>
        <w:fldChar w:fldCharType="end"/>
      </w:r>
    </w:p>
    <w:p w14:paraId="091ACDA9" w14:textId="132FD8CD" w:rsidR="007243D1" w:rsidRPr="004B5BD3" w:rsidRDefault="007243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BD3">
        <w:rPr>
          <w:noProof/>
        </w:rPr>
        <w:t>4</w:t>
      </w:r>
      <w:r w:rsidRPr="004B5BD3">
        <w:rPr>
          <w:noProof/>
        </w:rPr>
        <w:tab/>
        <w:t>Schedules</w:t>
      </w:r>
      <w:r w:rsidRPr="004B5BD3">
        <w:rPr>
          <w:noProof/>
        </w:rPr>
        <w:tab/>
      </w:r>
      <w:r w:rsidRPr="004B5BD3">
        <w:rPr>
          <w:noProof/>
        </w:rPr>
        <w:fldChar w:fldCharType="begin"/>
      </w:r>
      <w:r w:rsidRPr="004B5BD3">
        <w:rPr>
          <w:noProof/>
        </w:rPr>
        <w:instrText xml:space="preserve"> PAGEREF _Toc136945118 \h </w:instrText>
      </w:r>
      <w:r w:rsidRPr="004B5BD3">
        <w:rPr>
          <w:noProof/>
        </w:rPr>
      </w:r>
      <w:r w:rsidRPr="004B5BD3">
        <w:rPr>
          <w:noProof/>
        </w:rPr>
        <w:fldChar w:fldCharType="separate"/>
      </w:r>
      <w:r w:rsidR="00C60787">
        <w:rPr>
          <w:noProof/>
        </w:rPr>
        <w:t>1</w:t>
      </w:r>
      <w:r w:rsidRPr="004B5BD3">
        <w:rPr>
          <w:noProof/>
        </w:rPr>
        <w:fldChar w:fldCharType="end"/>
      </w:r>
    </w:p>
    <w:p w14:paraId="64508663" w14:textId="7571C380" w:rsidR="007243D1" w:rsidRPr="004B5BD3" w:rsidRDefault="007243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B5BD3">
        <w:rPr>
          <w:noProof/>
        </w:rPr>
        <w:t>Schedule 1—Amendments</w:t>
      </w:r>
      <w:r w:rsidRPr="004B5BD3">
        <w:rPr>
          <w:b w:val="0"/>
          <w:noProof/>
          <w:sz w:val="18"/>
        </w:rPr>
        <w:tab/>
      </w:r>
      <w:r w:rsidRPr="004B5BD3">
        <w:rPr>
          <w:b w:val="0"/>
          <w:noProof/>
          <w:sz w:val="18"/>
        </w:rPr>
        <w:fldChar w:fldCharType="begin"/>
      </w:r>
      <w:r w:rsidRPr="004B5BD3">
        <w:rPr>
          <w:b w:val="0"/>
          <w:noProof/>
          <w:sz w:val="18"/>
        </w:rPr>
        <w:instrText xml:space="preserve"> PAGEREF _Toc136945119 \h </w:instrText>
      </w:r>
      <w:r w:rsidRPr="004B5BD3">
        <w:rPr>
          <w:b w:val="0"/>
          <w:noProof/>
          <w:sz w:val="18"/>
        </w:rPr>
      </w:r>
      <w:r w:rsidRPr="004B5BD3">
        <w:rPr>
          <w:b w:val="0"/>
          <w:noProof/>
          <w:sz w:val="18"/>
        </w:rPr>
        <w:fldChar w:fldCharType="separate"/>
      </w:r>
      <w:r w:rsidR="00C60787">
        <w:rPr>
          <w:b w:val="0"/>
          <w:noProof/>
          <w:sz w:val="18"/>
        </w:rPr>
        <w:t>2</w:t>
      </w:r>
      <w:r w:rsidRPr="004B5BD3">
        <w:rPr>
          <w:b w:val="0"/>
          <w:noProof/>
          <w:sz w:val="18"/>
        </w:rPr>
        <w:fldChar w:fldCharType="end"/>
      </w:r>
    </w:p>
    <w:p w14:paraId="00407470" w14:textId="6B746D77" w:rsidR="007243D1" w:rsidRPr="004B5BD3" w:rsidRDefault="007243D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BD3">
        <w:rPr>
          <w:noProof/>
        </w:rPr>
        <w:t>Part 1—Amendments relating to Subclass 485 (Temporary Graduate) Visas</w:t>
      </w:r>
      <w:r w:rsidRPr="004B5BD3">
        <w:rPr>
          <w:noProof/>
          <w:sz w:val="18"/>
        </w:rPr>
        <w:tab/>
      </w:r>
      <w:r w:rsidRPr="004B5BD3">
        <w:rPr>
          <w:noProof/>
          <w:sz w:val="18"/>
        </w:rPr>
        <w:fldChar w:fldCharType="begin"/>
      </w:r>
      <w:r w:rsidRPr="004B5BD3">
        <w:rPr>
          <w:noProof/>
          <w:sz w:val="18"/>
        </w:rPr>
        <w:instrText xml:space="preserve"> PAGEREF _Toc136945120 \h </w:instrText>
      </w:r>
      <w:r w:rsidRPr="004B5BD3">
        <w:rPr>
          <w:noProof/>
          <w:sz w:val="18"/>
        </w:rPr>
      </w:r>
      <w:r w:rsidRPr="004B5BD3">
        <w:rPr>
          <w:noProof/>
          <w:sz w:val="18"/>
        </w:rPr>
        <w:fldChar w:fldCharType="separate"/>
      </w:r>
      <w:r w:rsidR="00C60787">
        <w:rPr>
          <w:noProof/>
          <w:sz w:val="18"/>
        </w:rPr>
        <w:t>2</w:t>
      </w:r>
      <w:r w:rsidRPr="004B5BD3">
        <w:rPr>
          <w:noProof/>
          <w:sz w:val="18"/>
        </w:rPr>
        <w:fldChar w:fldCharType="end"/>
      </w:r>
    </w:p>
    <w:p w14:paraId="43BF9274" w14:textId="2C5066D6" w:rsidR="007243D1" w:rsidRPr="004B5BD3" w:rsidRDefault="007243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5BD3">
        <w:rPr>
          <w:noProof/>
        </w:rPr>
        <w:t>Migration Regulations 1994</w:t>
      </w:r>
      <w:r w:rsidRPr="004B5BD3">
        <w:rPr>
          <w:i w:val="0"/>
          <w:noProof/>
          <w:sz w:val="18"/>
        </w:rPr>
        <w:tab/>
      </w:r>
      <w:r w:rsidRPr="004B5BD3">
        <w:rPr>
          <w:i w:val="0"/>
          <w:noProof/>
          <w:sz w:val="18"/>
        </w:rPr>
        <w:fldChar w:fldCharType="begin"/>
      </w:r>
      <w:r w:rsidRPr="004B5BD3">
        <w:rPr>
          <w:i w:val="0"/>
          <w:noProof/>
          <w:sz w:val="18"/>
        </w:rPr>
        <w:instrText xml:space="preserve"> PAGEREF _Toc136945121 \h </w:instrText>
      </w:r>
      <w:r w:rsidRPr="004B5BD3">
        <w:rPr>
          <w:i w:val="0"/>
          <w:noProof/>
          <w:sz w:val="18"/>
        </w:rPr>
      </w:r>
      <w:r w:rsidRPr="004B5BD3">
        <w:rPr>
          <w:i w:val="0"/>
          <w:noProof/>
          <w:sz w:val="18"/>
        </w:rPr>
        <w:fldChar w:fldCharType="separate"/>
      </w:r>
      <w:r w:rsidR="00C60787">
        <w:rPr>
          <w:i w:val="0"/>
          <w:noProof/>
          <w:sz w:val="18"/>
        </w:rPr>
        <w:t>2</w:t>
      </w:r>
      <w:r w:rsidRPr="004B5BD3">
        <w:rPr>
          <w:i w:val="0"/>
          <w:noProof/>
          <w:sz w:val="18"/>
        </w:rPr>
        <w:fldChar w:fldCharType="end"/>
      </w:r>
    </w:p>
    <w:p w14:paraId="27623499" w14:textId="65741E6B" w:rsidR="007243D1" w:rsidRPr="004B5BD3" w:rsidRDefault="007243D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BD3">
        <w:rPr>
          <w:noProof/>
        </w:rPr>
        <w:t>Part 2—Amendments relating to Subclass 500 (Student) Visas</w:t>
      </w:r>
      <w:r w:rsidRPr="004B5BD3">
        <w:rPr>
          <w:noProof/>
          <w:sz w:val="18"/>
        </w:rPr>
        <w:tab/>
      </w:r>
      <w:r w:rsidRPr="004B5BD3">
        <w:rPr>
          <w:noProof/>
          <w:sz w:val="18"/>
        </w:rPr>
        <w:fldChar w:fldCharType="begin"/>
      </w:r>
      <w:r w:rsidRPr="004B5BD3">
        <w:rPr>
          <w:noProof/>
          <w:sz w:val="18"/>
        </w:rPr>
        <w:instrText xml:space="preserve"> PAGEREF _Toc136945124 \h </w:instrText>
      </w:r>
      <w:r w:rsidRPr="004B5BD3">
        <w:rPr>
          <w:noProof/>
          <w:sz w:val="18"/>
        </w:rPr>
      </w:r>
      <w:r w:rsidRPr="004B5BD3">
        <w:rPr>
          <w:noProof/>
          <w:sz w:val="18"/>
        </w:rPr>
        <w:fldChar w:fldCharType="separate"/>
      </w:r>
      <w:r w:rsidR="00C60787">
        <w:rPr>
          <w:noProof/>
          <w:sz w:val="18"/>
        </w:rPr>
        <w:t>8</w:t>
      </w:r>
      <w:r w:rsidRPr="004B5BD3">
        <w:rPr>
          <w:noProof/>
          <w:sz w:val="18"/>
        </w:rPr>
        <w:fldChar w:fldCharType="end"/>
      </w:r>
    </w:p>
    <w:p w14:paraId="7D88AC3E" w14:textId="083DBDD6" w:rsidR="007243D1" w:rsidRPr="004B5BD3" w:rsidRDefault="007243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5BD3">
        <w:rPr>
          <w:noProof/>
        </w:rPr>
        <w:t>Migration Regulations 1994</w:t>
      </w:r>
      <w:r w:rsidRPr="004B5BD3">
        <w:rPr>
          <w:i w:val="0"/>
          <w:noProof/>
          <w:sz w:val="18"/>
        </w:rPr>
        <w:tab/>
      </w:r>
      <w:r w:rsidRPr="004B5BD3">
        <w:rPr>
          <w:i w:val="0"/>
          <w:noProof/>
          <w:sz w:val="18"/>
        </w:rPr>
        <w:fldChar w:fldCharType="begin"/>
      </w:r>
      <w:r w:rsidRPr="004B5BD3">
        <w:rPr>
          <w:i w:val="0"/>
          <w:noProof/>
          <w:sz w:val="18"/>
        </w:rPr>
        <w:instrText xml:space="preserve"> PAGEREF _Toc136945125 \h </w:instrText>
      </w:r>
      <w:r w:rsidRPr="004B5BD3">
        <w:rPr>
          <w:i w:val="0"/>
          <w:noProof/>
          <w:sz w:val="18"/>
        </w:rPr>
      </w:r>
      <w:r w:rsidRPr="004B5BD3">
        <w:rPr>
          <w:i w:val="0"/>
          <w:noProof/>
          <w:sz w:val="18"/>
        </w:rPr>
        <w:fldChar w:fldCharType="separate"/>
      </w:r>
      <w:r w:rsidR="00C60787">
        <w:rPr>
          <w:i w:val="0"/>
          <w:noProof/>
          <w:sz w:val="18"/>
        </w:rPr>
        <w:t>8</w:t>
      </w:r>
      <w:r w:rsidRPr="004B5BD3">
        <w:rPr>
          <w:i w:val="0"/>
          <w:noProof/>
          <w:sz w:val="18"/>
        </w:rPr>
        <w:fldChar w:fldCharType="end"/>
      </w:r>
    </w:p>
    <w:p w14:paraId="7F44BE7B" w14:textId="30C41E91" w:rsidR="007243D1" w:rsidRPr="004B5BD3" w:rsidRDefault="007243D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5BD3">
        <w:rPr>
          <w:noProof/>
        </w:rPr>
        <w:t>Part 3—Application of amendments</w:t>
      </w:r>
      <w:r w:rsidRPr="004B5BD3">
        <w:rPr>
          <w:noProof/>
          <w:sz w:val="18"/>
        </w:rPr>
        <w:tab/>
      </w:r>
      <w:r w:rsidRPr="004B5BD3">
        <w:rPr>
          <w:noProof/>
          <w:sz w:val="18"/>
        </w:rPr>
        <w:fldChar w:fldCharType="begin"/>
      </w:r>
      <w:r w:rsidRPr="004B5BD3">
        <w:rPr>
          <w:noProof/>
          <w:sz w:val="18"/>
        </w:rPr>
        <w:instrText xml:space="preserve"> PAGEREF _Toc136945126 \h </w:instrText>
      </w:r>
      <w:r w:rsidRPr="004B5BD3">
        <w:rPr>
          <w:noProof/>
          <w:sz w:val="18"/>
        </w:rPr>
      </w:r>
      <w:r w:rsidRPr="004B5BD3">
        <w:rPr>
          <w:noProof/>
          <w:sz w:val="18"/>
        </w:rPr>
        <w:fldChar w:fldCharType="separate"/>
      </w:r>
      <w:r w:rsidR="00C60787">
        <w:rPr>
          <w:noProof/>
          <w:sz w:val="18"/>
        </w:rPr>
        <w:t>9</w:t>
      </w:r>
      <w:r w:rsidRPr="004B5BD3">
        <w:rPr>
          <w:noProof/>
          <w:sz w:val="18"/>
        </w:rPr>
        <w:fldChar w:fldCharType="end"/>
      </w:r>
    </w:p>
    <w:p w14:paraId="0B4C6D8C" w14:textId="0DBBB7C9" w:rsidR="007243D1" w:rsidRPr="004B5BD3" w:rsidRDefault="007243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5BD3">
        <w:rPr>
          <w:noProof/>
        </w:rPr>
        <w:t>Migration Regulations 1994</w:t>
      </w:r>
      <w:r w:rsidRPr="004B5BD3">
        <w:rPr>
          <w:i w:val="0"/>
          <w:noProof/>
          <w:sz w:val="18"/>
        </w:rPr>
        <w:tab/>
      </w:r>
      <w:r w:rsidRPr="004B5BD3">
        <w:rPr>
          <w:i w:val="0"/>
          <w:noProof/>
          <w:sz w:val="18"/>
        </w:rPr>
        <w:fldChar w:fldCharType="begin"/>
      </w:r>
      <w:r w:rsidRPr="004B5BD3">
        <w:rPr>
          <w:i w:val="0"/>
          <w:noProof/>
          <w:sz w:val="18"/>
        </w:rPr>
        <w:instrText xml:space="preserve"> PAGEREF _Toc136945127 \h </w:instrText>
      </w:r>
      <w:r w:rsidRPr="004B5BD3">
        <w:rPr>
          <w:i w:val="0"/>
          <w:noProof/>
          <w:sz w:val="18"/>
        </w:rPr>
      </w:r>
      <w:r w:rsidRPr="004B5BD3">
        <w:rPr>
          <w:i w:val="0"/>
          <w:noProof/>
          <w:sz w:val="18"/>
        </w:rPr>
        <w:fldChar w:fldCharType="separate"/>
      </w:r>
      <w:r w:rsidR="00C60787">
        <w:rPr>
          <w:i w:val="0"/>
          <w:noProof/>
          <w:sz w:val="18"/>
        </w:rPr>
        <w:t>9</w:t>
      </w:r>
      <w:r w:rsidRPr="004B5BD3">
        <w:rPr>
          <w:i w:val="0"/>
          <w:noProof/>
          <w:sz w:val="18"/>
        </w:rPr>
        <w:fldChar w:fldCharType="end"/>
      </w:r>
    </w:p>
    <w:p w14:paraId="0E1346E4" w14:textId="77777777" w:rsidR="0048364F" w:rsidRPr="004B5BD3" w:rsidRDefault="007243D1" w:rsidP="0048364F">
      <w:r w:rsidRPr="004B5BD3">
        <w:fldChar w:fldCharType="end"/>
      </w:r>
    </w:p>
    <w:p w14:paraId="149340B1" w14:textId="77777777" w:rsidR="0048364F" w:rsidRPr="004B5BD3" w:rsidRDefault="0048364F" w:rsidP="0048364F">
      <w:pPr>
        <w:sectPr w:rsidR="0048364F" w:rsidRPr="004B5BD3" w:rsidSect="00D162C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25920D" w14:textId="77777777" w:rsidR="0048364F" w:rsidRPr="004B5BD3" w:rsidRDefault="0048364F" w:rsidP="0048364F">
      <w:pPr>
        <w:pStyle w:val="ActHead5"/>
      </w:pPr>
      <w:bookmarkStart w:id="1" w:name="_Toc136945115"/>
      <w:proofErr w:type="gramStart"/>
      <w:r w:rsidRPr="00D32D4B">
        <w:rPr>
          <w:rStyle w:val="CharSectno"/>
        </w:rPr>
        <w:lastRenderedPageBreak/>
        <w:t>1</w:t>
      </w:r>
      <w:r w:rsidRPr="004B5BD3">
        <w:t xml:space="preserve">  </w:t>
      </w:r>
      <w:r w:rsidR="004F676E" w:rsidRPr="004B5BD3">
        <w:t>Name</w:t>
      </w:r>
      <w:bookmarkEnd w:id="1"/>
      <w:proofErr w:type="gramEnd"/>
    </w:p>
    <w:p w14:paraId="6C60EF10" w14:textId="77777777" w:rsidR="0048364F" w:rsidRPr="004B5BD3" w:rsidRDefault="0048364F" w:rsidP="0048364F">
      <w:pPr>
        <w:pStyle w:val="subsection"/>
      </w:pPr>
      <w:r w:rsidRPr="004B5BD3">
        <w:tab/>
      </w:r>
      <w:r w:rsidRPr="004B5BD3">
        <w:tab/>
      </w:r>
      <w:r w:rsidR="00CE21CB" w:rsidRPr="004B5BD3">
        <w:t>This instrument is</w:t>
      </w:r>
      <w:r w:rsidRPr="004B5BD3">
        <w:t xml:space="preserve"> the </w:t>
      </w:r>
      <w:r w:rsidR="004B5BD3">
        <w:rPr>
          <w:i/>
          <w:noProof/>
        </w:rPr>
        <w:t>Migration Amendment (Extension of Subclass 485 (Temporary Graduate) Visa and Increase in Subclass 500 (Student) Visa Work Hours) Regulations 2023</w:t>
      </w:r>
      <w:r w:rsidRPr="004B5BD3">
        <w:t>.</w:t>
      </w:r>
    </w:p>
    <w:p w14:paraId="5DC019D8" w14:textId="77777777" w:rsidR="004F676E" w:rsidRPr="004B5BD3" w:rsidRDefault="0048364F" w:rsidP="005452CC">
      <w:pPr>
        <w:pStyle w:val="ActHead5"/>
      </w:pPr>
      <w:bookmarkStart w:id="2" w:name="_Toc136945116"/>
      <w:proofErr w:type="gramStart"/>
      <w:r w:rsidRPr="00D32D4B">
        <w:rPr>
          <w:rStyle w:val="CharSectno"/>
        </w:rPr>
        <w:t>2</w:t>
      </w:r>
      <w:r w:rsidRPr="004B5BD3">
        <w:t xml:space="preserve">  Commencement</w:t>
      </w:r>
      <w:bookmarkEnd w:id="2"/>
      <w:proofErr w:type="gramEnd"/>
    </w:p>
    <w:p w14:paraId="2DAC5600" w14:textId="77777777" w:rsidR="005452CC" w:rsidRPr="004B5BD3" w:rsidRDefault="005452CC" w:rsidP="003172D0">
      <w:pPr>
        <w:pStyle w:val="subsection"/>
      </w:pPr>
      <w:r w:rsidRPr="004B5BD3">
        <w:tab/>
        <w:t>(1)</w:t>
      </w:r>
      <w:r w:rsidRPr="004B5BD3">
        <w:tab/>
        <w:t xml:space="preserve">Each provision of </w:t>
      </w:r>
      <w:r w:rsidR="00CE21CB" w:rsidRPr="004B5BD3">
        <w:t>this instrument</w:t>
      </w:r>
      <w:r w:rsidRPr="004B5BD3">
        <w:t xml:space="preserve"> specified in column 1 of the table commences, or is taken to have commenced, in accordance with column 2 of the table. Any other statement in column 2 has effect according to its terms.</w:t>
      </w:r>
    </w:p>
    <w:p w14:paraId="476C125E" w14:textId="77777777" w:rsidR="005452CC" w:rsidRPr="004B5BD3" w:rsidRDefault="005452CC" w:rsidP="003172D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B5BD3" w14:paraId="41A1CDA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098E39" w14:textId="77777777" w:rsidR="005452CC" w:rsidRPr="004B5BD3" w:rsidRDefault="005452CC" w:rsidP="003172D0">
            <w:pPr>
              <w:pStyle w:val="TableHeading"/>
            </w:pPr>
            <w:r w:rsidRPr="004B5BD3">
              <w:t>Commencement information</w:t>
            </w:r>
          </w:p>
        </w:tc>
      </w:tr>
      <w:tr w:rsidR="005452CC" w:rsidRPr="004B5BD3" w14:paraId="168E00B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5BCBFF" w14:textId="77777777" w:rsidR="005452CC" w:rsidRPr="004B5BD3" w:rsidRDefault="005452CC" w:rsidP="003172D0">
            <w:pPr>
              <w:pStyle w:val="TableHeading"/>
            </w:pPr>
            <w:r w:rsidRPr="004B5BD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ADDC4B" w14:textId="77777777" w:rsidR="005452CC" w:rsidRPr="004B5BD3" w:rsidRDefault="005452CC" w:rsidP="003172D0">
            <w:pPr>
              <w:pStyle w:val="TableHeading"/>
            </w:pPr>
            <w:r w:rsidRPr="004B5BD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E8D708" w14:textId="77777777" w:rsidR="005452CC" w:rsidRPr="004B5BD3" w:rsidRDefault="005452CC" w:rsidP="003172D0">
            <w:pPr>
              <w:pStyle w:val="TableHeading"/>
            </w:pPr>
            <w:r w:rsidRPr="004B5BD3">
              <w:t>Column 3</w:t>
            </w:r>
          </w:p>
        </w:tc>
      </w:tr>
      <w:tr w:rsidR="005452CC" w:rsidRPr="004B5BD3" w14:paraId="7E6A4B7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BDFF70" w14:textId="77777777" w:rsidR="005452CC" w:rsidRPr="004B5BD3" w:rsidRDefault="005452CC" w:rsidP="003172D0">
            <w:pPr>
              <w:pStyle w:val="TableHeading"/>
            </w:pPr>
            <w:r w:rsidRPr="004B5BD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FD43CD" w14:textId="77777777" w:rsidR="005452CC" w:rsidRPr="004B5BD3" w:rsidRDefault="005452CC" w:rsidP="003172D0">
            <w:pPr>
              <w:pStyle w:val="TableHeading"/>
            </w:pPr>
            <w:r w:rsidRPr="004B5BD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1F00B0" w14:textId="77777777" w:rsidR="005452CC" w:rsidRPr="004B5BD3" w:rsidRDefault="005452CC" w:rsidP="003172D0">
            <w:pPr>
              <w:pStyle w:val="TableHeading"/>
            </w:pPr>
            <w:r w:rsidRPr="004B5BD3">
              <w:t>Date/Details</w:t>
            </w:r>
          </w:p>
        </w:tc>
      </w:tr>
      <w:tr w:rsidR="005452CC" w:rsidRPr="004B5BD3" w14:paraId="4F7FEA0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EDDBA71" w14:textId="77777777" w:rsidR="005452CC" w:rsidRPr="004B5BD3" w:rsidRDefault="005452CC" w:rsidP="00AD7252">
            <w:pPr>
              <w:pStyle w:val="Tabletext"/>
            </w:pPr>
            <w:r w:rsidRPr="004B5BD3">
              <w:t xml:space="preserve">1.  </w:t>
            </w:r>
            <w:r w:rsidR="00AD7252" w:rsidRPr="004B5BD3">
              <w:t xml:space="preserve">The whole of </w:t>
            </w:r>
            <w:r w:rsidR="00CE21CB" w:rsidRPr="004B5BD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467378" w14:textId="77777777" w:rsidR="005452CC" w:rsidRPr="004B5BD3" w:rsidRDefault="001C721A" w:rsidP="005452CC">
            <w:pPr>
              <w:pStyle w:val="Tabletext"/>
            </w:pPr>
            <w:r w:rsidRPr="004B5BD3">
              <w:t>1 July</w:t>
            </w:r>
            <w:r w:rsidR="000667AF" w:rsidRPr="004B5BD3">
              <w:t xml:space="preserve"> 2023</w:t>
            </w:r>
            <w:r w:rsidR="005452CC" w:rsidRPr="004B5BD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C88415" w14:textId="77777777" w:rsidR="005452CC" w:rsidRPr="004B5BD3" w:rsidRDefault="001C721A">
            <w:pPr>
              <w:pStyle w:val="Tabletext"/>
            </w:pPr>
            <w:r w:rsidRPr="004B5BD3">
              <w:t>1 July</w:t>
            </w:r>
            <w:r w:rsidR="00F906F4" w:rsidRPr="004B5BD3">
              <w:t xml:space="preserve"> 2023</w:t>
            </w:r>
          </w:p>
        </w:tc>
      </w:tr>
    </w:tbl>
    <w:p w14:paraId="7941E48F" w14:textId="77777777" w:rsidR="005452CC" w:rsidRPr="004B5BD3" w:rsidRDefault="005452CC" w:rsidP="003172D0">
      <w:pPr>
        <w:pStyle w:val="notetext"/>
      </w:pPr>
      <w:r w:rsidRPr="004B5BD3">
        <w:rPr>
          <w:snapToGrid w:val="0"/>
          <w:lang w:eastAsia="en-US"/>
        </w:rPr>
        <w:t>Note:</w:t>
      </w:r>
      <w:r w:rsidRPr="004B5BD3">
        <w:rPr>
          <w:snapToGrid w:val="0"/>
          <w:lang w:eastAsia="en-US"/>
        </w:rPr>
        <w:tab/>
        <w:t xml:space="preserve">This table relates only to the provisions of </w:t>
      </w:r>
      <w:r w:rsidR="00CE21CB" w:rsidRPr="004B5BD3">
        <w:rPr>
          <w:snapToGrid w:val="0"/>
          <w:lang w:eastAsia="en-US"/>
        </w:rPr>
        <w:t>this instrument</w:t>
      </w:r>
      <w:r w:rsidRPr="004B5BD3">
        <w:t xml:space="preserve"> </w:t>
      </w:r>
      <w:r w:rsidRPr="004B5BD3">
        <w:rPr>
          <w:snapToGrid w:val="0"/>
          <w:lang w:eastAsia="en-US"/>
        </w:rPr>
        <w:t xml:space="preserve">as originally made. It will not be amended to deal with any later amendments of </w:t>
      </w:r>
      <w:r w:rsidR="00CE21CB" w:rsidRPr="004B5BD3">
        <w:rPr>
          <w:snapToGrid w:val="0"/>
          <w:lang w:eastAsia="en-US"/>
        </w:rPr>
        <w:t>this instrument</w:t>
      </w:r>
      <w:r w:rsidRPr="004B5BD3">
        <w:rPr>
          <w:snapToGrid w:val="0"/>
          <w:lang w:eastAsia="en-US"/>
        </w:rPr>
        <w:t>.</w:t>
      </w:r>
    </w:p>
    <w:p w14:paraId="6FEA2FDE" w14:textId="77777777" w:rsidR="005452CC" w:rsidRPr="004B5BD3" w:rsidRDefault="005452CC" w:rsidP="004F676E">
      <w:pPr>
        <w:pStyle w:val="subsection"/>
      </w:pPr>
      <w:r w:rsidRPr="004B5BD3">
        <w:tab/>
        <w:t>(2)</w:t>
      </w:r>
      <w:r w:rsidRPr="004B5BD3">
        <w:tab/>
        <w:t xml:space="preserve">Any information in column 3 of the table is not part of </w:t>
      </w:r>
      <w:r w:rsidR="00CE21CB" w:rsidRPr="004B5BD3">
        <w:t>this instrument</w:t>
      </w:r>
      <w:r w:rsidRPr="004B5BD3">
        <w:t xml:space="preserve">. Information may be inserted in this column, or information in it may be edited, in any published version of </w:t>
      </w:r>
      <w:r w:rsidR="00CE21CB" w:rsidRPr="004B5BD3">
        <w:t>this instrument</w:t>
      </w:r>
      <w:r w:rsidRPr="004B5BD3">
        <w:t>.</w:t>
      </w:r>
    </w:p>
    <w:p w14:paraId="063B4379" w14:textId="77777777" w:rsidR="00BF6650" w:rsidRPr="004B5BD3" w:rsidRDefault="00BF6650" w:rsidP="00BF6650">
      <w:pPr>
        <w:pStyle w:val="ActHead5"/>
      </w:pPr>
      <w:bookmarkStart w:id="3" w:name="_Toc136945117"/>
      <w:proofErr w:type="gramStart"/>
      <w:r w:rsidRPr="00D32D4B">
        <w:rPr>
          <w:rStyle w:val="CharSectno"/>
        </w:rPr>
        <w:t>3</w:t>
      </w:r>
      <w:r w:rsidRPr="004B5BD3">
        <w:t xml:space="preserve">  Authority</w:t>
      </w:r>
      <w:bookmarkEnd w:id="3"/>
      <w:proofErr w:type="gramEnd"/>
    </w:p>
    <w:p w14:paraId="2A983B1F" w14:textId="77777777" w:rsidR="00BF6650" w:rsidRPr="004B5BD3" w:rsidRDefault="00BF6650" w:rsidP="00BF6650">
      <w:pPr>
        <w:pStyle w:val="subsection"/>
      </w:pPr>
      <w:r w:rsidRPr="004B5BD3">
        <w:tab/>
      </w:r>
      <w:r w:rsidRPr="004B5BD3">
        <w:tab/>
      </w:r>
      <w:r w:rsidR="00CE21CB" w:rsidRPr="004B5BD3">
        <w:t>This instrument is</w:t>
      </w:r>
      <w:r w:rsidRPr="004B5BD3">
        <w:t xml:space="preserve"> made under the </w:t>
      </w:r>
      <w:r w:rsidR="000667AF" w:rsidRPr="004B5BD3">
        <w:rPr>
          <w:i/>
        </w:rPr>
        <w:t>Migration Act 1958</w:t>
      </w:r>
      <w:r w:rsidR="00546FA3" w:rsidRPr="004B5BD3">
        <w:t>.</w:t>
      </w:r>
    </w:p>
    <w:p w14:paraId="2D20D6A6" w14:textId="77777777" w:rsidR="00557C7A" w:rsidRPr="004B5BD3" w:rsidRDefault="00BF6650" w:rsidP="00557C7A">
      <w:pPr>
        <w:pStyle w:val="ActHead5"/>
      </w:pPr>
      <w:bookmarkStart w:id="4" w:name="_Toc136945118"/>
      <w:proofErr w:type="gramStart"/>
      <w:r w:rsidRPr="00D32D4B">
        <w:rPr>
          <w:rStyle w:val="CharSectno"/>
        </w:rPr>
        <w:t>4</w:t>
      </w:r>
      <w:r w:rsidR="00557C7A" w:rsidRPr="004B5BD3">
        <w:t xml:space="preserve">  </w:t>
      </w:r>
      <w:r w:rsidR="00083F48" w:rsidRPr="004B5BD3">
        <w:t>Schedules</w:t>
      </w:r>
      <w:bookmarkEnd w:id="4"/>
      <w:proofErr w:type="gramEnd"/>
    </w:p>
    <w:p w14:paraId="5FD77598" w14:textId="77777777" w:rsidR="00557C7A" w:rsidRPr="004B5BD3" w:rsidRDefault="00557C7A" w:rsidP="00557C7A">
      <w:pPr>
        <w:pStyle w:val="subsection"/>
      </w:pPr>
      <w:r w:rsidRPr="004B5BD3">
        <w:tab/>
      </w:r>
      <w:r w:rsidRPr="004B5BD3">
        <w:tab/>
      </w:r>
      <w:r w:rsidR="00083F48" w:rsidRPr="004B5BD3">
        <w:t xml:space="preserve">Each </w:t>
      </w:r>
      <w:r w:rsidR="00160BD7" w:rsidRPr="004B5BD3">
        <w:t>instrument</w:t>
      </w:r>
      <w:r w:rsidR="00083F48" w:rsidRPr="004B5BD3">
        <w:t xml:space="preserve"> that is specified in a Schedule to </w:t>
      </w:r>
      <w:r w:rsidR="00CE21CB" w:rsidRPr="004B5BD3">
        <w:t>this instrument</w:t>
      </w:r>
      <w:r w:rsidR="00083F48" w:rsidRPr="004B5BD3">
        <w:t xml:space="preserve"> is amended or repealed as set out in the applicable items in the Schedule concerned, and any other item in a Schedule to </w:t>
      </w:r>
      <w:r w:rsidR="00CE21CB" w:rsidRPr="004B5BD3">
        <w:t>this instrument</w:t>
      </w:r>
      <w:r w:rsidR="00083F48" w:rsidRPr="004B5BD3">
        <w:t xml:space="preserve"> has effect according to its terms.</w:t>
      </w:r>
    </w:p>
    <w:p w14:paraId="67C73982" w14:textId="77777777" w:rsidR="0048364F" w:rsidRPr="004B5BD3" w:rsidRDefault="001C721A" w:rsidP="009C5989">
      <w:pPr>
        <w:pStyle w:val="ActHead6"/>
        <w:pageBreakBefore/>
      </w:pPr>
      <w:bookmarkStart w:id="5" w:name="_Toc136945119"/>
      <w:bookmarkStart w:id="6" w:name="opcAmSched"/>
      <w:bookmarkStart w:id="7" w:name="opcCurrentFind"/>
      <w:r w:rsidRPr="00D32D4B">
        <w:rPr>
          <w:rStyle w:val="CharAmSchNo"/>
        </w:rPr>
        <w:lastRenderedPageBreak/>
        <w:t>Schedule 1</w:t>
      </w:r>
      <w:r w:rsidR="0048364F" w:rsidRPr="004B5BD3">
        <w:t>—</w:t>
      </w:r>
      <w:r w:rsidR="00460499" w:rsidRPr="00D32D4B">
        <w:rPr>
          <w:rStyle w:val="CharAmSchText"/>
        </w:rPr>
        <w:t>Amendments</w:t>
      </w:r>
      <w:bookmarkEnd w:id="5"/>
    </w:p>
    <w:p w14:paraId="60F622A4" w14:textId="77777777" w:rsidR="006E7080" w:rsidRPr="004B5BD3" w:rsidRDefault="001C721A" w:rsidP="006E7080">
      <w:pPr>
        <w:pStyle w:val="ActHead7"/>
      </w:pPr>
      <w:bookmarkStart w:id="8" w:name="_Toc136945120"/>
      <w:bookmarkEnd w:id="6"/>
      <w:bookmarkEnd w:id="7"/>
      <w:r w:rsidRPr="00D32D4B">
        <w:rPr>
          <w:rStyle w:val="CharAmPartNo"/>
        </w:rPr>
        <w:t>Part 1</w:t>
      </w:r>
      <w:r w:rsidR="006E7080" w:rsidRPr="004B5BD3">
        <w:t>—</w:t>
      </w:r>
      <w:r w:rsidR="006E7080" w:rsidRPr="00D32D4B">
        <w:rPr>
          <w:rStyle w:val="CharAmPartText"/>
        </w:rPr>
        <w:t>Amendments relating to Subclass 485 (Temporary Graduate) Visas</w:t>
      </w:r>
      <w:bookmarkEnd w:id="8"/>
    </w:p>
    <w:p w14:paraId="5D9BD56D" w14:textId="77777777" w:rsidR="000667AF" w:rsidRPr="004B5BD3" w:rsidRDefault="000667AF" w:rsidP="000667AF">
      <w:pPr>
        <w:pStyle w:val="ActHead9"/>
      </w:pPr>
      <w:bookmarkStart w:id="9" w:name="_Toc136945121"/>
      <w:r w:rsidRPr="004B5BD3">
        <w:t>Migration Regulations 1994</w:t>
      </w:r>
      <w:bookmarkEnd w:id="9"/>
    </w:p>
    <w:p w14:paraId="3E57AD5C" w14:textId="77777777" w:rsidR="000667AF" w:rsidRPr="004B5BD3" w:rsidRDefault="00811C3A" w:rsidP="00555CAE">
      <w:pPr>
        <w:pStyle w:val="ItemHead"/>
      </w:pPr>
      <w:proofErr w:type="gramStart"/>
      <w:r w:rsidRPr="004B5BD3">
        <w:t>1</w:t>
      </w:r>
      <w:r w:rsidR="000667AF" w:rsidRPr="004B5BD3">
        <w:t xml:space="preserve">  </w:t>
      </w:r>
      <w:r w:rsidR="001C721A" w:rsidRPr="004B5BD3">
        <w:t>Subparagraph</w:t>
      </w:r>
      <w:proofErr w:type="gramEnd"/>
      <w:r w:rsidR="001C721A" w:rsidRPr="004B5BD3">
        <w:t> 1</w:t>
      </w:r>
      <w:r w:rsidR="00555CAE" w:rsidRPr="004B5BD3">
        <w:t>229(2)(a)(</w:t>
      </w:r>
      <w:proofErr w:type="spellStart"/>
      <w:r w:rsidR="00555CAE" w:rsidRPr="004B5BD3">
        <w:t>i</w:t>
      </w:r>
      <w:proofErr w:type="spellEnd"/>
      <w:r w:rsidR="00555CAE" w:rsidRPr="004B5BD3">
        <w:t>)</w:t>
      </w:r>
      <w:r w:rsidR="003172D0" w:rsidRPr="004B5BD3">
        <w:t xml:space="preserve"> </w:t>
      </w:r>
      <w:r w:rsidR="00555CAE" w:rsidRPr="004B5BD3">
        <w:t xml:space="preserve">of </w:t>
      </w:r>
      <w:r w:rsidR="001C721A" w:rsidRPr="004B5BD3">
        <w:t>Schedule 1</w:t>
      </w:r>
    </w:p>
    <w:p w14:paraId="44A27871" w14:textId="77777777" w:rsidR="00555CAE" w:rsidRPr="004B5BD3" w:rsidRDefault="00555CAE" w:rsidP="009F20AF">
      <w:pPr>
        <w:pStyle w:val="Item"/>
      </w:pPr>
      <w:r w:rsidRPr="004B5BD3">
        <w:t xml:space="preserve">Repeal the </w:t>
      </w:r>
      <w:r w:rsidR="001C721A" w:rsidRPr="004B5BD3">
        <w:t>sub</w:t>
      </w:r>
      <w:r w:rsidR="007243D1" w:rsidRPr="004B5BD3">
        <w:t>paragraph (</w:t>
      </w:r>
      <w:r w:rsidR="003172D0" w:rsidRPr="004B5BD3">
        <w:t>not including the table)</w:t>
      </w:r>
      <w:r w:rsidRPr="004B5BD3">
        <w:t>, substitute:</w:t>
      </w:r>
    </w:p>
    <w:p w14:paraId="27F34E9C" w14:textId="77777777" w:rsidR="00AC6F2B" w:rsidRPr="004B5BD3" w:rsidRDefault="003172D0" w:rsidP="003172D0">
      <w:pPr>
        <w:pStyle w:val="paragraphsub"/>
      </w:pPr>
      <w:r w:rsidRPr="004B5BD3">
        <w:tab/>
        <w:t>(</w:t>
      </w:r>
      <w:proofErr w:type="spellStart"/>
      <w:proofErr w:type="gramStart"/>
      <w:r w:rsidRPr="004B5BD3">
        <w:t>ia</w:t>
      </w:r>
      <w:proofErr w:type="spellEnd"/>
      <w:proofErr w:type="gramEnd"/>
      <w:r w:rsidRPr="004B5BD3">
        <w:t>)</w:t>
      </w:r>
      <w:r w:rsidRPr="004B5BD3">
        <w:tab/>
        <w:t>for an applicant</w:t>
      </w:r>
      <w:r w:rsidR="00AC6F2B" w:rsidRPr="004B5BD3">
        <w:t>:</w:t>
      </w:r>
    </w:p>
    <w:p w14:paraId="3C1B7C0E" w14:textId="77777777" w:rsidR="00AC6F2B" w:rsidRPr="004B5BD3" w:rsidRDefault="00AC6F2B" w:rsidP="00AC6F2B">
      <w:pPr>
        <w:pStyle w:val="paragraphsub-sub"/>
      </w:pPr>
      <w:r w:rsidRPr="004B5BD3">
        <w:tab/>
        <w:t>(A)</w:t>
      </w:r>
      <w:r w:rsidRPr="004B5BD3">
        <w:tab/>
      </w:r>
      <w:proofErr w:type="gramStart"/>
      <w:r w:rsidRPr="004B5BD3">
        <w:t>who</w:t>
      </w:r>
      <w:proofErr w:type="gramEnd"/>
      <w:r w:rsidRPr="004B5BD3">
        <w:t xml:space="preserve"> is covered by </w:t>
      </w:r>
      <w:proofErr w:type="spellStart"/>
      <w:r w:rsidR="001C721A" w:rsidRPr="004B5BD3">
        <w:t>subitem</w:t>
      </w:r>
      <w:proofErr w:type="spellEnd"/>
      <w:r w:rsidR="001C721A" w:rsidRPr="004B5BD3">
        <w:t> (</w:t>
      </w:r>
      <w:r w:rsidRPr="004B5BD3">
        <w:t>2A); or</w:t>
      </w:r>
    </w:p>
    <w:p w14:paraId="05730692" w14:textId="77777777" w:rsidR="00AC6F2B" w:rsidRPr="004B5BD3" w:rsidRDefault="00AC6F2B" w:rsidP="00AC6F2B">
      <w:pPr>
        <w:pStyle w:val="paragraphsub-sub"/>
      </w:pPr>
      <w:r w:rsidRPr="004B5BD3">
        <w:tab/>
        <w:t>(B)</w:t>
      </w:r>
      <w:r w:rsidRPr="004B5BD3">
        <w:tab/>
      </w:r>
      <w:proofErr w:type="gramStart"/>
      <w:r w:rsidR="003172D0" w:rsidRPr="004B5BD3">
        <w:t>whose</w:t>
      </w:r>
      <w:proofErr w:type="gramEnd"/>
      <w:r w:rsidR="003172D0" w:rsidRPr="004B5BD3">
        <w:t xml:space="preserve"> application is combined, or sought to be combined, with an application made by that person</w:t>
      </w:r>
      <w:r w:rsidR="001F51B9" w:rsidRPr="004B5BD3">
        <w:t>;</w:t>
      </w:r>
    </w:p>
    <w:p w14:paraId="28CFCE94" w14:textId="77777777" w:rsidR="003172D0" w:rsidRPr="004B5BD3" w:rsidRDefault="00AC6F2B" w:rsidP="00AC6F2B">
      <w:pPr>
        <w:pStyle w:val="paragraphsub"/>
      </w:pPr>
      <w:r w:rsidRPr="004B5BD3">
        <w:tab/>
      </w:r>
      <w:r w:rsidRPr="004B5BD3">
        <w:tab/>
      </w:r>
      <w:proofErr w:type="gramStart"/>
      <w:r w:rsidR="003172D0" w:rsidRPr="004B5BD3">
        <w:t>the</w:t>
      </w:r>
      <w:proofErr w:type="gramEnd"/>
      <w:r w:rsidR="003172D0" w:rsidRPr="004B5BD3">
        <w:t xml:space="preserve"> amount is nil; and</w:t>
      </w:r>
    </w:p>
    <w:p w14:paraId="4734DECE" w14:textId="77777777" w:rsidR="003172D0" w:rsidRPr="004B5BD3" w:rsidRDefault="003172D0" w:rsidP="003172D0">
      <w:pPr>
        <w:pStyle w:val="paragraphsub"/>
      </w:pPr>
      <w:r w:rsidRPr="004B5BD3">
        <w:tab/>
        <w:t>(</w:t>
      </w:r>
      <w:proofErr w:type="spellStart"/>
      <w:r w:rsidRPr="004B5BD3">
        <w:t>i</w:t>
      </w:r>
      <w:proofErr w:type="spellEnd"/>
      <w:r w:rsidRPr="004B5BD3">
        <w:t>)</w:t>
      </w:r>
      <w:r w:rsidRPr="004B5BD3">
        <w:tab/>
      </w:r>
      <w:proofErr w:type="gramStart"/>
      <w:r w:rsidRPr="004B5BD3">
        <w:t>for</w:t>
      </w:r>
      <w:proofErr w:type="gramEnd"/>
      <w:r w:rsidRPr="004B5BD3">
        <w:t xml:space="preserve"> an applicant:</w:t>
      </w:r>
    </w:p>
    <w:p w14:paraId="525452E9" w14:textId="77777777" w:rsidR="00555CAE" w:rsidRPr="004B5BD3" w:rsidRDefault="00555CAE" w:rsidP="009F20AF">
      <w:pPr>
        <w:pStyle w:val="paragraphsub-sub"/>
      </w:pPr>
      <w:r w:rsidRPr="004B5BD3">
        <w:tab/>
        <w:t>(A)</w:t>
      </w:r>
      <w:r w:rsidRPr="004B5BD3">
        <w:tab/>
      </w:r>
      <w:proofErr w:type="gramStart"/>
      <w:r w:rsidR="002870EC" w:rsidRPr="004B5BD3">
        <w:t>who</w:t>
      </w:r>
      <w:proofErr w:type="gramEnd"/>
      <w:r w:rsidR="002870EC" w:rsidRPr="004B5BD3">
        <w:t xml:space="preserve"> is covered by </w:t>
      </w:r>
      <w:proofErr w:type="spellStart"/>
      <w:r w:rsidR="001C721A" w:rsidRPr="004B5BD3">
        <w:t>subitem</w:t>
      </w:r>
      <w:proofErr w:type="spellEnd"/>
      <w:r w:rsidR="001C721A" w:rsidRPr="004B5BD3">
        <w:t> (</w:t>
      </w:r>
      <w:r w:rsidR="002870EC" w:rsidRPr="004B5BD3">
        <w:t>2B)</w:t>
      </w:r>
      <w:r w:rsidRPr="004B5BD3">
        <w:t>;</w:t>
      </w:r>
      <w:r w:rsidR="002870EC" w:rsidRPr="004B5BD3">
        <w:t xml:space="preserve"> or</w:t>
      </w:r>
    </w:p>
    <w:p w14:paraId="07FD98D4" w14:textId="77777777" w:rsidR="0084172C" w:rsidRPr="004B5BD3" w:rsidRDefault="00555CAE" w:rsidP="009F20AF">
      <w:pPr>
        <w:pStyle w:val="paragraphsub-sub"/>
      </w:pPr>
      <w:r w:rsidRPr="004B5BD3">
        <w:tab/>
        <w:t>(B)</w:t>
      </w:r>
      <w:r w:rsidRPr="004B5BD3">
        <w:tab/>
      </w:r>
      <w:proofErr w:type="gramStart"/>
      <w:r w:rsidR="002870EC" w:rsidRPr="004B5BD3">
        <w:t>whose</w:t>
      </w:r>
      <w:proofErr w:type="gramEnd"/>
      <w:r w:rsidR="002870EC" w:rsidRPr="004B5BD3">
        <w:t xml:space="preserve"> application is combined, or sought to be combined, with an application made by that person:</w:t>
      </w:r>
    </w:p>
    <w:p w14:paraId="26DCAAE0" w14:textId="77777777" w:rsidR="00AC6F2B" w:rsidRPr="004B5BD3" w:rsidRDefault="00811C3A" w:rsidP="00AC6F2B">
      <w:pPr>
        <w:pStyle w:val="ItemHead"/>
      </w:pPr>
      <w:proofErr w:type="gramStart"/>
      <w:r w:rsidRPr="004B5BD3">
        <w:t>2</w:t>
      </w:r>
      <w:r w:rsidR="00AC6F2B" w:rsidRPr="004B5BD3">
        <w:t xml:space="preserve">  After</w:t>
      </w:r>
      <w:proofErr w:type="gramEnd"/>
      <w:r w:rsidR="00AC6F2B" w:rsidRPr="004B5BD3">
        <w:t xml:space="preserve"> </w:t>
      </w:r>
      <w:proofErr w:type="spellStart"/>
      <w:r w:rsidR="001C721A" w:rsidRPr="004B5BD3">
        <w:t>subitem</w:t>
      </w:r>
      <w:proofErr w:type="spellEnd"/>
      <w:r w:rsidR="001C721A" w:rsidRPr="004B5BD3">
        <w:t> 1</w:t>
      </w:r>
      <w:r w:rsidR="00AC6F2B" w:rsidRPr="004B5BD3">
        <w:t xml:space="preserve">229(2) of </w:t>
      </w:r>
      <w:r w:rsidR="001C721A" w:rsidRPr="004B5BD3">
        <w:t>Schedule 1</w:t>
      </w:r>
    </w:p>
    <w:p w14:paraId="7A940D24" w14:textId="77777777" w:rsidR="00AC6F2B" w:rsidRPr="004B5BD3" w:rsidRDefault="00AC6F2B" w:rsidP="00AC6F2B">
      <w:pPr>
        <w:pStyle w:val="Item"/>
      </w:pPr>
      <w:r w:rsidRPr="004B5BD3">
        <w:t>Insert:</w:t>
      </w:r>
    </w:p>
    <w:p w14:paraId="1CC92002" w14:textId="77777777" w:rsidR="00AC6F2B" w:rsidRPr="004B5BD3" w:rsidRDefault="00AC6F2B" w:rsidP="00AC6F2B">
      <w:pPr>
        <w:pStyle w:val="subsection"/>
      </w:pPr>
      <w:r w:rsidRPr="004B5BD3">
        <w:tab/>
        <w:t>(2</w:t>
      </w:r>
      <w:r w:rsidR="003B2CAD" w:rsidRPr="004B5BD3">
        <w:t>A</w:t>
      </w:r>
      <w:r w:rsidRPr="004B5BD3">
        <w:t>)</w:t>
      </w:r>
      <w:r w:rsidRPr="004B5BD3">
        <w:tab/>
      </w:r>
      <w:proofErr w:type="gramStart"/>
      <w:r w:rsidRPr="004B5BD3">
        <w:t>An</w:t>
      </w:r>
      <w:proofErr w:type="gramEnd"/>
      <w:r w:rsidRPr="004B5BD3">
        <w:t xml:space="preserve"> applicant is covered by this </w:t>
      </w:r>
      <w:proofErr w:type="spellStart"/>
      <w:r w:rsidRPr="004B5BD3">
        <w:t>subitem</w:t>
      </w:r>
      <w:proofErr w:type="spellEnd"/>
      <w:r w:rsidRPr="004B5BD3">
        <w:t xml:space="preserve"> if:</w:t>
      </w:r>
    </w:p>
    <w:p w14:paraId="6ADD9F00" w14:textId="77777777" w:rsidR="001F51B9" w:rsidRPr="004B5BD3" w:rsidRDefault="001F51B9" w:rsidP="001F51B9">
      <w:pPr>
        <w:pStyle w:val="paragraph"/>
      </w:pPr>
      <w:r w:rsidRPr="004B5BD3">
        <w:tab/>
        <w:t>(a)</w:t>
      </w:r>
      <w:r w:rsidRPr="004B5BD3">
        <w:tab/>
        <w:t>the applicant holds a Subclass 485 (Temporary Graduate) visa in the Post</w:t>
      </w:r>
      <w:r w:rsidR="004B5BD3">
        <w:noBreakHyphen/>
      </w:r>
      <w:r w:rsidRPr="004B5BD3">
        <w:t xml:space="preserve">Study Work stream or in the Replacement stream and is applying for </w:t>
      </w:r>
      <w:r w:rsidR="00D34E79" w:rsidRPr="004B5BD3">
        <w:t>a subsequent</w:t>
      </w:r>
      <w:r w:rsidR="002870EC" w:rsidRPr="004B5BD3">
        <w:t xml:space="preserve"> </w:t>
      </w:r>
      <w:r w:rsidRPr="004B5BD3">
        <w:t>Subclass 485 (Temporary Graduate) visa in the Post</w:t>
      </w:r>
      <w:r w:rsidR="004B5BD3">
        <w:noBreakHyphen/>
      </w:r>
      <w:r w:rsidRPr="004B5BD3">
        <w:t>Study Work stream; and</w:t>
      </w:r>
    </w:p>
    <w:p w14:paraId="5329BEA1" w14:textId="77777777" w:rsidR="001F51B9" w:rsidRPr="004B5BD3" w:rsidRDefault="00AC6F2B" w:rsidP="00EB0B1A">
      <w:pPr>
        <w:pStyle w:val="paragraph"/>
      </w:pPr>
      <w:r w:rsidRPr="004B5BD3">
        <w:tab/>
        <w:t>(</w:t>
      </w:r>
      <w:r w:rsidR="001F51B9" w:rsidRPr="004B5BD3">
        <w:t>b</w:t>
      </w:r>
      <w:r w:rsidRPr="004B5BD3">
        <w:t>)</w:t>
      </w:r>
      <w:r w:rsidRPr="004B5BD3">
        <w:tab/>
      </w:r>
      <w:proofErr w:type="gramStart"/>
      <w:r w:rsidR="001F51B9" w:rsidRPr="004B5BD3">
        <w:t>the</w:t>
      </w:r>
      <w:proofErr w:type="gramEnd"/>
      <w:r w:rsidR="001F51B9" w:rsidRPr="004B5BD3">
        <w:t xml:space="preserve"> applicant holds </w:t>
      </w:r>
      <w:r w:rsidRPr="004B5BD3">
        <w:t>a qualification</w:t>
      </w:r>
      <w:r w:rsidR="00EB0B1A" w:rsidRPr="004B5BD3">
        <w:t xml:space="preserve"> specified, or </w:t>
      </w:r>
      <w:r w:rsidRPr="004B5BD3">
        <w:t>of a kind</w:t>
      </w:r>
      <w:r w:rsidR="00FB4CB6" w:rsidRPr="004B5BD3">
        <w:t xml:space="preserve"> specified</w:t>
      </w:r>
      <w:r w:rsidR="00EB0B1A" w:rsidRPr="004B5BD3">
        <w:t>,</w:t>
      </w:r>
      <w:r w:rsidR="00FB4CB6" w:rsidRPr="004B5BD3">
        <w:t xml:space="preserve"> by the Minister in a legislative instrument made for the purposes of this paragraph</w:t>
      </w:r>
      <w:r w:rsidR="001F51B9" w:rsidRPr="004B5BD3">
        <w:t>;</w:t>
      </w:r>
      <w:r w:rsidRPr="004B5BD3">
        <w:t xml:space="preserve"> and</w:t>
      </w:r>
    </w:p>
    <w:p w14:paraId="03831B9B" w14:textId="77777777" w:rsidR="00B0212D" w:rsidRPr="004B5BD3" w:rsidRDefault="00B0212D" w:rsidP="00B0212D">
      <w:pPr>
        <w:pStyle w:val="paragraph"/>
      </w:pPr>
      <w:r w:rsidRPr="004B5BD3">
        <w:tab/>
        <w:t>(c)</w:t>
      </w:r>
      <w:r w:rsidRPr="004B5BD3">
        <w:tab/>
        <w:t xml:space="preserve">the applicant is not seeking to satisfy the primary criteria set out in </w:t>
      </w:r>
      <w:r w:rsidR="001C721A" w:rsidRPr="004B5BD3">
        <w:t>clause 4</w:t>
      </w:r>
      <w:r w:rsidRPr="004B5BD3">
        <w:t xml:space="preserve">85.232, 485.233, 485.234 or 485.235 of </w:t>
      </w:r>
      <w:r w:rsidR="001C721A" w:rsidRPr="004B5BD3">
        <w:t>Schedule 2</w:t>
      </w:r>
      <w:r w:rsidRPr="004B5BD3">
        <w:t>; and</w:t>
      </w:r>
    </w:p>
    <w:p w14:paraId="57C6B91D" w14:textId="77777777" w:rsidR="001F51B9" w:rsidRPr="004B5BD3" w:rsidRDefault="00AC6F2B" w:rsidP="00AC6F2B">
      <w:pPr>
        <w:pStyle w:val="paragraph"/>
      </w:pPr>
      <w:r w:rsidRPr="004B5BD3">
        <w:tab/>
        <w:t>(</w:t>
      </w:r>
      <w:r w:rsidR="00B0212D" w:rsidRPr="004B5BD3">
        <w:t>d</w:t>
      </w:r>
      <w:r w:rsidRPr="004B5BD3">
        <w:t>)</w:t>
      </w:r>
      <w:r w:rsidRPr="004B5BD3">
        <w:tab/>
      </w:r>
      <w:proofErr w:type="gramStart"/>
      <w:r w:rsidR="001F51B9" w:rsidRPr="004B5BD3">
        <w:t>the</w:t>
      </w:r>
      <w:proofErr w:type="gramEnd"/>
      <w:r w:rsidR="001F51B9" w:rsidRPr="004B5BD3">
        <w:t xml:space="preserve"> applicant </w:t>
      </w:r>
      <w:r w:rsidR="002D4703" w:rsidRPr="004B5BD3">
        <w:t>has not previously been granted a Subclass 485 (Temporary Graduate) visa in the Post</w:t>
      </w:r>
      <w:r w:rsidR="004B5BD3">
        <w:noBreakHyphen/>
      </w:r>
      <w:r w:rsidR="002D4703" w:rsidRPr="004B5BD3">
        <w:t>Study Work stream</w:t>
      </w:r>
      <w:r w:rsidR="001F51B9" w:rsidRPr="004B5BD3">
        <w:t>:</w:t>
      </w:r>
    </w:p>
    <w:p w14:paraId="7DB86306" w14:textId="77777777" w:rsidR="001F51B9" w:rsidRPr="004B5BD3" w:rsidRDefault="001F51B9" w:rsidP="001F51B9">
      <w:pPr>
        <w:pStyle w:val="paragraphsub"/>
      </w:pPr>
      <w:r w:rsidRPr="004B5BD3">
        <w:tab/>
        <w:t>(</w:t>
      </w:r>
      <w:proofErr w:type="spellStart"/>
      <w:r w:rsidRPr="004B5BD3">
        <w:t>i</w:t>
      </w:r>
      <w:proofErr w:type="spellEnd"/>
      <w:r w:rsidRPr="004B5BD3">
        <w:t>)</w:t>
      </w:r>
      <w:r w:rsidRPr="004B5BD3">
        <w:tab/>
      </w:r>
      <w:proofErr w:type="gramStart"/>
      <w:r w:rsidR="002D4703" w:rsidRPr="004B5BD3">
        <w:t>on</w:t>
      </w:r>
      <w:proofErr w:type="gramEnd"/>
      <w:r w:rsidR="002D4703" w:rsidRPr="004B5BD3">
        <w:t xml:space="preserve"> the basis of an application </w:t>
      </w:r>
      <w:r w:rsidR="00974D91" w:rsidRPr="004B5BD3">
        <w:t>to which</w:t>
      </w:r>
      <w:r w:rsidR="002D4703" w:rsidRPr="004B5BD3">
        <w:t xml:space="preserve"> </w:t>
      </w:r>
      <w:r w:rsidR="001C721A" w:rsidRPr="004B5BD3">
        <w:t>sub</w:t>
      </w:r>
      <w:r w:rsidR="007243D1" w:rsidRPr="004B5BD3">
        <w:t>paragraph (</w:t>
      </w:r>
      <w:r w:rsidR="00AC6F2B" w:rsidRPr="004B5BD3">
        <w:t>2)</w:t>
      </w:r>
      <w:r w:rsidR="00FB4CB6" w:rsidRPr="004B5BD3">
        <w:t>(a)</w:t>
      </w:r>
      <w:r w:rsidR="00AC6F2B" w:rsidRPr="004B5BD3">
        <w:t>(</w:t>
      </w:r>
      <w:proofErr w:type="spellStart"/>
      <w:r w:rsidR="00AC6F2B" w:rsidRPr="004B5BD3">
        <w:t>ia</w:t>
      </w:r>
      <w:proofErr w:type="spellEnd"/>
      <w:r w:rsidR="00AC6F2B" w:rsidRPr="004B5BD3">
        <w:t>)</w:t>
      </w:r>
      <w:r w:rsidR="00974D91" w:rsidRPr="004B5BD3">
        <w:t xml:space="preserve"> applied</w:t>
      </w:r>
      <w:r w:rsidR="002D4703" w:rsidRPr="004B5BD3">
        <w:t>;</w:t>
      </w:r>
      <w:r w:rsidRPr="004B5BD3">
        <w:t xml:space="preserve"> or</w:t>
      </w:r>
    </w:p>
    <w:p w14:paraId="25BBE70D" w14:textId="77777777" w:rsidR="00B0212D" w:rsidRPr="004B5BD3" w:rsidRDefault="001F51B9" w:rsidP="00FB2261">
      <w:pPr>
        <w:pStyle w:val="paragraphsub"/>
      </w:pPr>
      <w:r w:rsidRPr="004B5BD3">
        <w:tab/>
        <w:t>(ii)</w:t>
      </w:r>
      <w:r w:rsidRPr="004B5BD3">
        <w:tab/>
      </w:r>
      <w:r w:rsidR="00FB4CB6" w:rsidRPr="004B5BD3">
        <w:t>permitting the holder to travel to, enter and remain in Australia</w:t>
      </w:r>
      <w:r w:rsidR="002D4703" w:rsidRPr="004B5BD3">
        <w:t xml:space="preserve"> </w:t>
      </w:r>
      <w:r w:rsidR="00FB4CB6" w:rsidRPr="004B5BD3">
        <w:t>for a</w:t>
      </w:r>
      <w:r w:rsidR="008557F5" w:rsidRPr="004B5BD3">
        <w:t>n</w:t>
      </w:r>
      <w:r w:rsidR="00FB4CB6" w:rsidRPr="004B5BD3">
        <w:t xml:space="preserve"> </w:t>
      </w:r>
      <w:r w:rsidR="008557F5" w:rsidRPr="004B5BD3">
        <w:t xml:space="preserve">additional </w:t>
      </w:r>
      <w:r w:rsidR="002D4703" w:rsidRPr="004B5BD3">
        <w:t>period</w:t>
      </w:r>
      <w:r w:rsidR="00FB4CB6" w:rsidRPr="004B5BD3">
        <w:t xml:space="preserve"> </w:t>
      </w:r>
      <w:r w:rsidR="002D4703" w:rsidRPr="004B5BD3">
        <w:t xml:space="preserve">specified </w:t>
      </w:r>
      <w:r w:rsidR="008557F5" w:rsidRPr="004B5BD3">
        <w:t xml:space="preserve">by the Minister </w:t>
      </w:r>
      <w:r w:rsidR="002D4703" w:rsidRPr="004B5BD3">
        <w:t xml:space="preserve">under </w:t>
      </w:r>
      <w:r w:rsidR="001C721A" w:rsidRPr="004B5BD3">
        <w:t>clause 4</w:t>
      </w:r>
      <w:r w:rsidR="002D4703" w:rsidRPr="004B5BD3">
        <w:t xml:space="preserve">85.513 of </w:t>
      </w:r>
      <w:r w:rsidR="001C721A" w:rsidRPr="004B5BD3">
        <w:t>Schedule 2</w:t>
      </w:r>
      <w:r w:rsidR="00FB2261" w:rsidRPr="004B5BD3">
        <w:t xml:space="preserve"> </w:t>
      </w:r>
      <w:r w:rsidR="008557F5" w:rsidRPr="004B5BD3">
        <w:t>on the basis</w:t>
      </w:r>
      <w:r w:rsidR="00FB2261" w:rsidRPr="004B5BD3">
        <w:t xml:space="preserve"> that </w:t>
      </w:r>
      <w:r w:rsidR="002D4703" w:rsidRPr="004B5BD3">
        <w:t xml:space="preserve">the applicant held a qualification </w:t>
      </w:r>
      <w:r w:rsidR="009574BE" w:rsidRPr="004B5BD3">
        <w:t>mentioned</w:t>
      </w:r>
      <w:r w:rsidR="003567BA" w:rsidRPr="004B5BD3">
        <w:t xml:space="preserve"> in</w:t>
      </w:r>
      <w:r w:rsidR="002D4703" w:rsidRPr="004B5BD3">
        <w:t xml:space="preserve"> </w:t>
      </w:r>
      <w:r w:rsidR="007243D1" w:rsidRPr="004B5BD3">
        <w:t>paragraph (</w:t>
      </w:r>
      <w:r w:rsidRPr="004B5BD3">
        <w:t>b</w:t>
      </w:r>
      <w:r w:rsidR="002D4703" w:rsidRPr="004B5BD3">
        <w:t>); and</w:t>
      </w:r>
    </w:p>
    <w:p w14:paraId="349B9997" w14:textId="77777777" w:rsidR="001F51B9" w:rsidRPr="004B5BD3" w:rsidRDefault="001F51B9" w:rsidP="00AD4786">
      <w:pPr>
        <w:pStyle w:val="paragraph"/>
      </w:pPr>
      <w:r w:rsidRPr="004B5BD3">
        <w:tab/>
        <w:t>(</w:t>
      </w:r>
      <w:r w:rsidR="00B0212D" w:rsidRPr="004B5BD3">
        <w:t>e</w:t>
      </w:r>
      <w:r w:rsidRPr="004B5BD3">
        <w:t>)</w:t>
      </w:r>
      <w:r w:rsidRPr="004B5BD3">
        <w:tab/>
      </w:r>
      <w:proofErr w:type="gramStart"/>
      <w:r w:rsidR="00FB4CB6" w:rsidRPr="004B5BD3">
        <w:t>the</w:t>
      </w:r>
      <w:proofErr w:type="gramEnd"/>
      <w:r w:rsidR="00FB4CB6" w:rsidRPr="004B5BD3">
        <w:t xml:space="preserve"> applicant does not hold </w:t>
      </w:r>
      <w:r w:rsidRPr="004B5BD3">
        <w:t>a Hong Kong passport or a British National (Overseas) passport</w:t>
      </w:r>
      <w:r w:rsidR="00AD4786" w:rsidRPr="004B5BD3">
        <w:t>.</w:t>
      </w:r>
    </w:p>
    <w:p w14:paraId="506014B7" w14:textId="77777777" w:rsidR="002870EC" w:rsidRPr="004B5BD3" w:rsidRDefault="002870EC" w:rsidP="002870EC">
      <w:pPr>
        <w:pStyle w:val="subsection"/>
      </w:pPr>
      <w:r w:rsidRPr="004B5BD3">
        <w:tab/>
        <w:t>(2B)</w:t>
      </w:r>
      <w:r w:rsidRPr="004B5BD3">
        <w:tab/>
      </w:r>
      <w:proofErr w:type="gramStart"/>
      <w:r w:rsidRPr="004B5BD3">
        <w:t>An</w:t>
      </w:r>
      <w:proofErr w:type="gramEnd"/>
      <w:r w:rsidRPr="004B5BD3">
        <w:t xml:space="preserve"> applicant is covered by this </w:t>
      </w:r>
      <w:proofErr w:type="spellStart"/>
      <w:r w:rsidRPr="004B5BD3">
        <w:t>subitem</w:t>
      </w:r>
      <w:proofErr w:type="spellEnd"/>
      <w:r w:rsidRPr="004B5BD3">
        <w:t xml:space="preserve"> if:</w:t>
      </w:r>
    </w:p>
    <w:p w14:paraId="110788AD" w14:textId="77777777" w:rsidR="002870EC" w:rsidRPr="004B5BD3" w:rsidRDefault="002870EC" w:rsidP="002870EC">
      <w:pPr>
        <w:pStyle w:val="paragraph"/>
      </w:pPr>
      <w:r w:rsidRPr="004B5BD3">
        <w:tab/>
        <w:t>(a)</w:t>
      </w:r>
      <w:r w:rsidRPr="004B5BD3">
        <w:tab/>
        <w:t>the applicant holds a Subclass 485 (Temporary Graduate) visa in the Post</w:t>
      </w:r>
      <w:r w:rsidR="004B5BD3">
        <w:noBreakHyphen/>
      </w:r>
      <w:r w:rsidRPr="004B5BD3">
        <w:t xml:space="preserve">Study Work stream or in the Replacement stream and is applying for </w:t>
      </w:r>
      <w:r w:rsidR="00D34E79" w:rsidRPr="004B5BD3">
        <w:t xml:space="preserve">a subsequent </w:t>
      </w:r>
      <w:r w:rsidRPr="004B5BD3">
        <w:t>Subclass 485 (Temporary Graduate) visa in the Post</w:t>
      </w:r>
      <w:r w:rsidR="004B5BD3">
        <w:noBreakHyphen/>
      </w:r>
      <w:r w:rsidRPr="004B5BD3">
        <w:t>Study Work stream; and</w:t>
      </w:r>
    </w:p>
    <w:p w14:paraId="6913004E" w14:textId="77777777" w:rsidR="001F51B9" w:rsidRPr="004B5BD3" w:rsidRDefault="002870EC" w:rsidP="002870EC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the</w:t>
      </w:r>
      <w:proofErr w:type="gramEnd"/>
      <w:r w:rsidRPr="004B5BD3">
        <w:t xml:space="preserve"> applicant is not covered by </w:t>
      </w:r>
      <w:proofErr w:type="spellStart"/>
      <w:r w:rsidR="001C721A" w:rsidRPr="004B5BD3">
        <w:t>subitem</w:t>
      </w:r>
      <w:proofErr w:type="spellEnd"/>
      <w:r w:rsidR="001C721A" w:rsidRPr="004B5BD3">
        <w:t> (</w:t>
      </w:r>
      <w:r w:rsidRPr="004B5BD3">
        <w:t>2A).</w:t>
      </w:r>
    </w:p>
    <w:p w14:paraId="18FF97AA" w14:textId="77777777" w:rsidR="00D42E2D" w:rsidRPr="004B5BD3" w:rsidRDefault="00811C3A" w:rsidP="00D42E2D">
      <w:pPr>
        <w:pStyle w:val="ItemHead"/>
      </w:pPr>
      <w:proofErr w:type="gramStart"/>
      <w:r w:rsidRPr="004B5BD3">
        <w:lastRenderedPageBreak/>
        <w:t>3</w:t>
      </w:r>
      <w:r w:rsidR="00D42E2D" w:rsidRPr="004B5BD3">
        <w:t xml:space="preserve">  </w:t>
      </w:r>
      <w:r w:rsidR="001C721A" w:rsidRPr="004B5BD3">
        <w:t>Paragraph</w:t>
      </w:r>
      <w:proofErr w:type="gramEnd"/>
      <w:r w:rsidR="001C721A" w:rsidRPr="004B5BD3">
        <w:t> 1</w:t>
      </w:r>
      <w:r w:rsidR="00D42E2D" w:rsidRPr="004B5BD3">
        <w:t xml:space="preserve">229(3)(la) of </w:t>
      </w:r>
      <w:r w:rsidR="001C721A" w:rsidRPr="004B5BD3">
        <w:t>Schedule 1</w:t>
      </w:r>
    </w:p>
    <w:p w14:paraId="206A1ABE" w14:textId="77777777" w:rsidR="00D42E2D" w:rsidRPr="004B5BD3" w:rsidRDefault="007B0545" w:rsidP="00D42E2D">
      <w:pPr>
        <w:pStyle w:val="Item"/>
      </w:pPr>
      <w:r w:rsidRPr="004B5BD3">
        <w:t>Omit</w:t>
      </w:r>
      <w:r w:rsidR="00D42E2D" w:rsidRPr="004B5BD3">
        <w:t xml:space="preserve"> “second”, </w:t>
      </w:r>
      <w:r w:rsidRPr="004B5BD3">
        <w:t>substitute</w:t>
      </w:r>
      <w:r w:rsidR="00D42E2D" w:rsidRPr="004B5BD3">
        <w:t xml:space="preserve"> “subsequent”.</w:t>
      </w:r>
    </w:p>
    <w:p w14:paraId="2190B787" w14:textId="77777777" w:rsidR="00D42E2D" w:rsidRPr="004B5BD3" w:rsidRDefault="00811C3A" w:rsidP="00D42E2D">
      <w:pPr>
        <w:pStyle w:val="ItemHead"/>
      </w:pPr>
      <w:proofErr w:type="gramStart"/>
      <w:r w:rsidRPr="004B5BD3">
        <w:t>4</w:t>
      </w:r>
      <w:r w:rsidR="00D42E2D" w:rsidRPr="004B5BD3">
        <w:t xml:space="preserve">  </w:t>
      </w:r>
      <w:r w:rsidR="001C721A" w:rsidRPr="004B5BD3">
        <w:t>Subparagraphs</w:t>
      </w:r>
      <w:proofErr w:type="gramEnd"/>
      <w:r w:rsidR="001C721A" w:rsidRPr="004B5BD3">
        <w:t> 1</w:t>
      </w:r>
      <w:r w:rsidR="00D42E2D" w:rsidRPr="004B5BD3">
        <w:t>229(</w:t>
      </w:r>
      <w:r w:rsidR="00A51AAB" w:rsidRPr="004B5BD3">
        <w:t>4</w:t>
      </w:r>
      <w:r w:rsidR="00D42E2D" w:rsidRPr="004B5BD3">
        <w:t>)</w:t>
      </w:r>
      <w:r w:rsidR="00C70288" w:rsidRPr="004B5BD3">
        <w:t>(a)</w:t>
      </w:r>
      <w:r w:rsidR="00A51AAB" w:rsidRPr="004B5BD3">
        <w:t>(v)</w:t>
      </w:r>
      <w:r w:rsidR="00D42E2D" w:rsidRPr="004B5BD3">
        <w:t xml:space="preserve"> </w:t>
      </w:r>
      <w:r w:rsidR="00974D91" w:rsidRPr="004B5BD3">
        <w:t>and</w:t>
      </w:r>
      <w:r w:rsidR="00275874" w:rsidRPr="004B5BD3">
        <w:t xml:space="preserve"> (vi) </w:t>
      </w:r>
      <w:r w:rsidR="00D42E2D" w:rsidRPr="004B5BD3">
        <w:t xml:space="preserve">of </w:t>
      </w:r>
      <w:r w:rsidR="001C721A" w:rsidRPr="004B5BD3">
        <w:t>Schedule 1</w:t>
      </w:r>
    </w:p>
    <w:p w14:paraId="47DD7AFA" w14:textId="77777777" w:rsidR="00690FCB" w:rsidRPr="004B5BD3" w:rsidRDefault="00690FCB" w:rsidP="00690FCB">
      <w:pPr>
        <w:pStyle w:val="Item"/>
      </w:pPr>
      <w:r w:rsidRPr="004B5BD3">
        <w:t>Omit “second”, substitute “subsequent”.</w:t>
      </w:r>
    </w:p>
    <w:p w14:paraId="16C3A6DC" w14:textId="77777777" w:rsidR="001F13D5" w:rsidRPr="004B5BD3" w:rsidRDefault="00811C3A" w:rsidP="001F13D5">
      <w:pPr>
        <w:pStyle w:val="ItemHead"/>
      </w:pPr>
      <w:proofErr w:type="gramStart"/>
      <w:r w:rsidRPr="004B5BD3">
        <w:t>5</w:t>
      </w:r>
      <w:r w:rsidR="001F13D5" w:rsidRPr="004B5BD3">
        <w:t xml:space="preserve">  After</w:t>
      </w:r>
      <w:proofErr w:type="gramEnd"/>
      <w:r w:rsidR="001F13D5" w:rsidRPr="004B5BD3">
        <w:t xml:space="preserve"> </w:t>
      </w:r>
      <w:r w:rsidR="001C721A" w:rsidRPr="004B5BD3">
        <w:t>paragraph 1</w:t>
      </w:r>
      <w:r w:rsidR="001F13D5" w:rsidRPr="004B5BD3">
        <w:t xml:space="preserve">229(4)(a) of </w:t>
      </w:r>
      <w:r w:rsidR="001C721A" w:rsidRPr="004B5BD3">
        <w:t>Schedule 1</w:t>
      </w:r>
    </w:p>
    <w:p w14:paraId="6AE4F7D2" w14:textId="77777777" w:rsidR="00C50695" w:rsidRPr="004B5BD3" w:rsidRDefault="001F13D5" w:rsidP="00B225FE">
      <w:pPr>
        <w:pStyle w:val="Item"/>
      </w:pPr>
      <w:r w:rsidRPr="004B5BD3">
        <w:t>Insert:</w:t>
      </w:r>
    </w:p>
    <w:p w14:paraId="6D043271" w14:textId="77777777" w:rsidR="00C50695" w:rsidRPr="004B5BD3" w:rsidRDefault="00C50695" w:rsidP="00C50695">
      <w:pPr>
        <w:pStyle w:val="paragraph"/>
      </w:pPr>
      <w:r w:rsidRPr="004B5BD3">
        <w:tab/>
        <w:t>(</w:t>
      </w:r>
      <w:proofErr w:type="gramStart"/>
      <w:r w:rsidRPr="004B5BD3">
        <w:t>aa</w:t>
      </w:r>
      <w:proofErr w:type="gramEnd"/>
      <w:r w:rsidRPr="004B5BD3">
        <w:t>)</w:t>
      </w:r>
      <w:r w:rsidRPr="004B5BD3">
        <w:tab/>
        <w:t xml:space="preserve">if the visa </w:t>
      </w:r>
      <w:r w:rsidR="00974D91" w:rsidRPr="004B5BD3">
        <w:t xml:space="preserve">applied for </w:t>
      </w:r>
      <w:r w:rsidRPr="004B5BD3">
        <w:t>were granted, the total number of Subclass 485 (Temporary Graduate) visas held by the applicant, including that visa:</w:t>
      </w:r>
    </w:p>
    <w:p w14:paraId="550FFC54" w14:textId="77777777" w:rsidR="00C50695" w:rsidRPr="004B5BD3" w:rsidRDefault="00C50695" w:rsidP="00C50695">
      <w:pPr>
        <w:pStyle w:val="paragraphsub"/>
      </w:pPr>
      <w:r w:rsidRPr="004B5BD3">
        <w:tab/>
        <w:t>(</w:t>
      </w:r>
      <w:proofErr w:type="spellStart"/>
      <w:r w:rsidRPr="004B5BD3">
        <w:t>i</w:t>
      </w:r>
      <w:proofErr w:type="spellEnd"/>
      <w:r w:rsidRPr="004B5BD3">
        <w:t>)</w:t>
      </w:r>
      <w:r w:rsidRPr="004B5BD3">
        <w:tab/>
      </w:r>
      <w:proofErr w:type="gramStart"/>
      <w:r w:rsidRPr="004B5BD3">
        <w:t>must</w:t>
      </w:r>
      <w:proofErr w:type="gramEnd"/>
      <w:r w:rsidRPr="004B5BD3">
        <w:t xml:space="preserve"> not be more than 4; and</w:t>
      </w:r>
    </w:p>
    <w:p w14:paraId="61501647" w14:textId="77777777" w:rsidR="00C50695" w:rsidRPr="004B5BD3" w:rsidRDefault="00C50695" w:rsidP="00C50695">
      <w:pPr>
        <w:pStyle w:val="paragraphsub"/>
      </w:pPr>
      <w:r w:rsidRPr="004B5BD3">
        <w:tab/>
        <w:t>(ii)</w:t>
      </w:r>
      <w:r w:rsidRPr="004B5BD3">
        <w:tab/>
      </w:r>
      <w:proofErr w:type="gramStart"/>
      <w:r w:rsidRPr="004B5BD3">
        <w:t>must</w:t>
      </w:r>
      <w:proofErr w:type="gramEnd"/>
      <w:r w:rsidRPr="004B5BD3">
        <w:t xml:space="preserve"> not include more than</w:t>
      </w:r>
      <w:r w:rsidR="00B260C7" w:rsidRPr="004B5BD3">
        <w:t xml:space="preserve"> one</w:t>
      </w:r>
      <w:r w:rsidRPr="004B5BD3">
        <w:t xml:space="preserve"> of each of the following:</w:t>
      </w:r>
    </w:p>
    <w:p w14:paraId="587393FC" w14:textId="77777777" w:rsidR="00C50695" w:rsidRPr="004B5BD3" w:rsidRDefault="00C50695" w:rsidP="00C50695">
      <w:pPr>
        <w:pStyle w:val="paragraphsub-sub"/>
      </w:pPr>
      <w:r w:rsidRPr="004B5BD3">
        <w:tab/>
        <w:t>(A)</w:t>
      </w:r>
      <w:r w:rsidRPr="004B5BD3">
        <w:tab/>
      </w:r>
      <w:proofErr w:type="gramStart"/>
      <w:r w:rsidRPr="004B5BD3">
        <w:t>a</w:t>
      </w:r>
      <w:proofErr w:type="gramEnd"/>
      <w:r w:rsidRPr="004B5BD3">
        <w:t xml:space="preserve"> Subclass 485 (Temporary Graduate) visa in the Post</w:t>
      </w:r>
      <w:r w:rsidR="004B5BD3">
        <w:noBreakHyphen/>
      </w:r>
      <w:r w:rsidRPr="004B5BD3">
        <w:t xml:space="preserve">Study Work stream </w:t>
      </w:r>
      <w:r w:rsidR="003F1FB5" w:rsidRPr="004B5BD3">
        <w:t xml:space="preserve">granted </w:t>
      </w:r>
      <w:r w:rsidRPr="004B5BD3">
        <w:t xml:space="preserve">on the basis of an application </w:t>
      </w:r>
      <w:r w:rsidR="0063707D" w:rsidRPr="004B5BD3">
        <w:t>to which</w:t>
      </w:r>
      <w:r w:rsidRPr="004B5BD3">
        <w:t xml:space="preserve"> </w:t>
      </w:r>
      <w:r w:rsidR="001C721A" w:rsidRPr="004B5BD3">
        <w:t>sub</w:t>
      </w:r>
      <w:r w:rsidR="007243D1" w:rsidRPr="004B5BD3">
        <w:t>paragraph (</w:t>
      </w:r>
      <w:r w:rsidRPr="004B5BD3">
        <w:t>2)(a)(</w:t>
      </w:r>
      <w:proofErr w:type="spellStart"/>
      <w:r w:rsidRPr="004B5BD3">
        <w:t>ia</w:t>
      </w:r>
      <w:proofErr w:type="spellEnd"/>
      <w:r w:rsidRPr="004B5BD3">
        <w:t>)</w:t>
      </w:r>
      <w:r w:rsidR="0063707D" w:rsidRPr="004B5BD3">
        <w:t xml:space="preserve"> applied</w:t>
      </w:r>
      <w:r w:rsidRPr="004B5BD3">
        <w:t>;</w:t>
      </w:r>
    </w:p>
    <w:p w14:paraId="6500FD7E" w14:textId="77777777" w:rsidR="00C50695" w:rsidRPr="004B5BD3" w:rsidRDefault="00C50695" w:rsidP="00C50695">
      <w:pPr>
        <w:pStyle w:val="paragraphsub-sub"/>
      </w:pPr>
      <w:r w:rsidRPr="004B5BD3">
        <w:tab/>
        <w:t>(B)</w:t>
      </w:r>
      <w:r w:rsidRPr="004B5BD3">
        <w:tab/>
        <w:t>a Subclass 485 (Temporary Graduate) visa in the Post</w:t>
      </w:r>
      <w:r w:rsidR="004B5BD3">
        <w:noBreakHyphen/>
      </w:r>
      <w:r w:rsidRPr="004B5BD3">
        <w:t xml:space="preserve">Study Work stream </w:t>
      </w:r>
      <w:r w:rsidR="003F1FB5" w:rsidRPr="004B5BD3">
        <w:t xml:space="preserve">granted </w:t>
      </w:r>
      <w:r w:rsidRPr="004B5BD3">
        <w:t xml:space="preserve">on the basis of meeting the requirements in </w:t>
      </w:r>
      <w:r w:rsidR="001C721A" w:rsidRPr="004B5BD3">
        <w:t>clause 4</w:t>
      </w:r>
      <w:r w:rsidRPr="004B5BD3">
        <w:t>85.232, 485.233, 485.234</w:t>
      </w:r>
      <w:r w:rsidR="005F5A6A" w:rsidRPr="004B5BD3">
        <w:t xml:space="preserve"> or </w:t>
      </w:r>
      <w:r w:rsidRPr="004B5BD3">
        <w:t xml:space="preserve">485.235 of </w:t>
      </w:r>
      <w:r w:rsidR="001C721A" w:rsidRPr="004B5BD3">
        <w:t>Schedule 2</w:t>
      </w:r>
      <w:r w:rsidRPr="004B5BD3">
        <w:t>;</w:t>
      </w:r>
    </w:p>
    <w:p w14:paraId="7209A788" w14:textId="77777777" w:rsidR="00C50695" w:rsidRPr="004B5BD3" w:rsidRDefault="00C50695" w:rsidP="00695E78">
      <w:pPr>
        <w:pStyle w:val="paragraphsub-sub"/>
      </w:pPr>
      <w:r w:rsidRPr="004B5BD3">
        <w:tab/>
        <w:t>(C)</w:t>
      </w:r>
      <w:r w:rsidRPr="004B5BD3">
        <w:tab/>
      </w:r>
      <w:proofErr w:type="gramStart"/>
      <w:r w:rsidRPr="004B5BD3">
        <w:t>a</w:t>
      </w:r>
      <w:proofErr w:type="gramEnd"/>
      <w:r w:rsidRPr="004B5BD3">
        <w:t xml:space="preserve"> Subclass 485 (Temporary Graduate) visa in the Replacement stream;</w:t>
      </w:r>
    </w:p>
    <w:p w14:paraId="776D07A9" w14:textId="77777777" w:rsidR="006E5CDA" w:rsidRPr="004B5BD3" w:rsidRDefault="00811C3A" w:rsidP="006E5CDA">
      <w:pPr>
        <w:pStyle w:val="ItemHead"/>
      </w:pPr>
      <w:proofErr w:type="gramStart"/>
      <w:r w:rsidRPr="004B5BD3">
        <w:t>6</w:t>
      </w:r>
      <w:r w:rsidR="006E5CDA" w:rsidRPr="004B5BD3">
        <w:t xml:space="preserve">  </w:t>
      </w:r>
      <w:r w:rsidR="001C721A" w:rsidRPr="004B5BD3">
        <w:t>Paragraph</w:t>
      </w:r>
      <w:proofErr w:type="gramEnd"/>
      <w:r w:rsidR="001C721A" w:rsidRPr="004B5BD3">
        <w:t> 1</w:t>
      </w:r>
      <w:r w:rsidR="006E5CDA" w:rsidRPr="004B5BD3">
        <w:t xml:space="preserve">229(4)(b) of </w:t>
      </w:r>
      <w:r w:rsidR="001C721A" w:rsidRPr="004B5BD3">
        <w:t>Schedule 1</w:t>
      </w:r>
    </w:p>
    <w:p w14:paraId="2CCBD6F5" w14:textId="77777777" w:rsidR="006E5CDA" w:rsidRPr="004B5BD3" w:rsidRDefault="006E5CDA" w:rsidP="006E5CDA">
      <w:pPr>
        <w:pStyle w:val="Item"/>
      </w:pPr>
      <w:r w:rsidRPr="004B5BD3">
        <w:t>Repeal the paragraph, substitute:</w:t>
      </w:r>
    </w:p>
    <w:p w14:paraId="23023286" w14:textId="77777777" w:rsidR="00EA18ED" w:rsidRPr="004B5BD3" w:rsidRDefault="00F906F4" w:rsidP="00F906F4">
      <w:pPr>
        <w:pStyle w:val="paragraph"/>
      </w:pPr>
      <w:r w:rsidRPr="004B5BD3">
        <w:tab/>
        <w:t>(</w:t>
      </w:r>
      <w:r w:rsidR="004162E7" w:rsidRPr="004B5BD3">
        <w:t>b</w:t>
      </w:r>
      <w:r w:rsidRPr="004B5BD3">
        <w:t>)</w:t>
      </w:r>
      <w:r w:rsidRPr="004B5BD3">
        <w:tab/>
      </w:r>
      <w:proofErr w:type="gramStart"/>
      <w:r w:rsidR="0087704D" w:rsidRPr="004B5BD3">
        <w:t>unless</w:t>
      </w:r>
      <w:proofErr w:type="gramEnd"/>
      <w:r w:rsidR="0087704D" w:rsidRPr="004B5BD3">
        <w:t xml:space="preserve"> the applicant is covered by </w:t>
      </w:r>
      <w:proofErr w:type="spellStart"/>
      <w:r w:rsidR="001C721A" w:rsidRPr="004B5BD3">
        <w:t>subitem</w:t>
      </w:r>
      <w:proofErr w:type="spellEnd"/>
      <w:r w:rsidR="001C721A" w:rsidRPr="004B5BD3">
        <w:t> (</w:t>
      </w:r>
      <w:r w:rsidRPr="004B5BD3">
        <w:t>2</w:t>
      </w:r>
      <w:r w:rsidR="00566954" w:rsidRPr="004B5BD3">
        <w:t>A</w:t>
      </w:r>
      <w:r w:rsidRPr="004B5BD3">
        <w:t xml:space="preserve">)—the </w:t>
      </w:r>
      <w:r w:rsidR="006E5CDA" w:rsidRPr="004B5BD3">
        <w:t>applicant</w:t>
      </w:r>
      <w:r w:rsidR="0087704D" w:rsidRPr="004B5BD3">
        <w:t xml:space="preserve"> </w:t>
      </w:r>
      <w:r w:rsidR="006E5CDA" w:rsidRPr="004B5BD3">
        <w:t>seeking to satisfy the primary criteria for the grant of the visa</w:t>
      </w:r>
      <w:r w:rsidR="0087704D" w:rsidRPr="004B5BD3">
        <w:t xml:space="preserve"> </w:t>
      </w:r>
      <w:r w:rsidR="006E5CDA" w:rsidRPr="004B5BD3">
        <w:t>must be less than 5</w:t>
      </w:r>
      <w:r w:rsidRPr="004B5BD3">
        <w:t>0.</w:t>
      </w:r>
    </w:p>
    <w:p w14:paraId="2658F707" w14:textId="77777777" w:rsidR="003C4930" w:rsidRPr="004B5BD3" w:rsidRDefault="00811C3A" w:rsidP="003C4930">
      <w:pPr>
        <w:pStyle w:val="ItemHead"/>
      </w:pPr>
      <w:proofErr w:type="gramStart"/>
      <w:r w:rsidRPr="004B5BD3">
        <w:t>7</w:t>
      </w:r>
      <w:r w:rsidR="003C4930" w:rsidRPr="004B5BD3">
        <w:t xml:space="preserve">  Before</w:t>
      </w:r>
      <w:proofErr w:type="gramEnd"/>
      <w:r w:rsidR="003C4930" w:rsidRPr="004B5BD3">
        <w:t xml:space="preserve"> </w:t>
      </w:r>
      <w:r w:rsidR="001C721A" w:rsidRPr="004B5BD3">
        <w:t>subparagraph 4</w:t>
      </w:r>
      <w:r w:rsidR="003C4930" w:rsidRPr="004B5BD3">
        <w:t>85.211(c)(</w:t>
      </w:r>
      <w:proofErr w:type="spellStart"/>
      <w:r w:rsidR="003C4930" w:rsidRPr="004B5BD3">
        <w:t>i</w:t>
      </w:r>
      <w:proofErr w:type="spellEnd"/>
      <w:r w:rsidR="003C4930" w:rsidRPr="004B5BD3">
        <w:t xml:space="preserve">) of </w:t>
      </w:r>
      <w:r w:rsidR="001C721A" w:rsidRPr="004B5BD3">
        <w:t>Schedule 2</w:t>
      </w:r>
    </w:p>
    <w:p w14:paraId="3E0991CC" w14:textId="77777777" w:rsidR="003C4930" w:rsidRPr="004B5BD3" w:rsidRDefault="003C4930" w:rsidP="003C4930">
      <w:pPr>
        <w:pStyle w:val="Item"/>
      </w:pPr>
      <w:r w:rsidRPr="004B5BD3">
        <w:t>Insert:</w:t>
      </w:r>
    </w:p>
    <w:p w14:paraId="102B192D" w14:textId="77777777" w:rsidR="003C4930" w:rsidRPr="004B5BD3" w:rsidRDefault="003C4930" w:rsidP="003C4930">
      <w:pPr>
        <w:pStyle w:val="paragraphsub"/>
      </w:pPr>
      <w:r w:rsidRPr="004B5BD3">
        <w:tab/>
        <w:t>(</w:t>
      </w:r>
      <w:proofErr w:type="spellStart"/>
      <w:proofErr w:type="gramStart"/>
      <w:r w:rsidRPr="004B5BD3">
        <w:t>ia</w:t>
      </w:r>
      <w:proofErr w:type="spellEnd"/>
      <w:proofErr w:type="gramEnd"/>
      <w:r w:rsidRPr="004B5BD3">
        <w:t>)</w:t>
      </w:r>
      <w:r w:rsidRPr="004B5BD3">
        <w:tab/>
        <w:t>nominated the Post</w:t>
      </w:r>
      <w:r w:rsidR="004B5BD3">
        <w:noBreakHyphen/>
      </w:r>
      <w:r w:rsidRPr="004B5BD3">
        <w:t xml:space="preserve">Study Work stream in the application and </w:t>
      </w:r>
      <w:r w:rsidR="00680F52" w:rsidRPr="004B5BD3">
        <w:t xml:space="preserve">whose application is an application to which </w:t>
      </w:r>
      <w:r w:rsidR="007243D1" w:rsidRPr="004B5BD3">
        <w:t>subparagraph 1</w:t>
      </w:r>
      <w:r w:rsidR="00680F52" w:rsidRPr="004B5BD3">
        <w:t>229(2)(a)(</w:t>
      </w:r>
      <w:proofErr w:type="spellStart"/>
      <w:r w:rsidR="00680F52" w:rsidRPr="004B5BD3">
        <w:t>ia</w:t>
      </w:r>
      <w:proofErr w:type="spellEnd"/>
      <w:r w:rsidR="00680F52" w:rsidRPr="004B5BD3">
        <w:t>) of Schedule 1 applied</w:t>
      </w:r>
      <w:r w:rsidRPr="004B5BD3">
        <w:t>; or</w:t>
      </w:r>
    </w:p>
    <w:p w14:paraId="6071938F" w14:textId="77777777" w:rsidR="003C4930" w:rsidRPr="004B5BD3" w:rsidRDefault="00811C3A" w:rsidP="003C4930">
      <w:pPr>
        <w:pStyle w:val="ItemHead"/>
      </w:pPr>
      <w:proofErr w:type="gramStart"/>
      <w:r w:rsidRPr="004B5BD3">
        <w:t>8</w:t>
      </w:r>
      <w:r w:rsidR="003C4930" w:rsidRPr="004B5BD3">
        <w:t xml:space="preserve">  </w:t>
      </w:r>
      <w:r w:rsidR="001C721A" w:rsidRPr="004B5BD3">
        <w:t>Paragraph</w:t>
      </w:r>
      <w:proofErr w:type="gramEnd"/>
      <w:r w:rsidR="001C721A" w:rsidRPr="004B5BD3">
        <w:t> 4</w:t>
      </w:r>
      <w:r w:rsidR="003C4930" w:rsidRPr="004B5BD3">
        <w:t xml:space="preserve">85.211(d) of </w:t>
      </w:r>
      <w:r w:rsidR="001C721A" w:rsidRPr="004B5BD3">
        <w:t>Schedule 2</w:t>
      </w:r>
    </w:p>
    <w:p w14:paraId="0036C858" w14:textId="77777777" w:rsidR="000228BE" w:rsidRPr="004B5BD3" w:rsidRDefault="000228BE" w:rsidP="000228BE">
      <w:pPr>
        <w:pStyle w:val="Item"/>
      </w:pPr>
      <w:r w:rsidRPr="004B5BD3">
        <w:t>Omit “2”, substitute “3”.</w:t>
      </w:r>
    </w:p>
    <w:p w14:paraId="50B080F4" w14:textId="77777777" w:rsidR="003C4930" w:rsidRPr="004B5BD3" w:rsidRDefault="00811C3A" w:rsidP="003C4930">
      <w:pPr>
        <w:pStyle w:val="ItemHead"/>
      </w:pPr>
      <w:proofErr w:type="gramStart"/>
      <w:r w:rsidRPr="004B5BD3">
        <w:t>9</w:t>
      </w:r>
      <w:r w:rsidR="003C4930" w:rsidRPr="004B5BD3">
        <w:t xml:space="preserve">  </w:t>
      </w:r>
      <w:r w:rsidR="001C721A" w:rsidRPr="004B5BD3">
        <w:t>Subclause</w:t>
      </w:r>
      <w:proofErr w:type="gramEnd"/>
      <w:r w:rsidR="001C721A" w:rsidRPr="004B5BD3">
        <w:t> 4</w:t>
      </w:r>
      <w:r w:rsidR="003C4930" w:rsidRPr="004B5BD3">
        <w:t>85.21</w:t>
      </w:r>
      <w:r w:rsidR="004D76B4" w:rsidRPr="004B5BD3">
        <w:t>2</w:t>
      </w:r>
      <w:r w:rsidR="003C4930" w:rsidRPr="004B5BD3">
        <w:t xml:space="preserve">(2) of </w:t>
      </w:r>
      <w:r w:rsidR="001C721A" w:rsidRPr="004B5BD3">
        <w:t>Schedule 2</w:t>
      </w:r>
    </w:p>
    <w:p w14:paraId="1E4FF832" w14:textId="77777777" w:rsidR="0063707D" w:rsidRPr="004B5BD3" w:rsidRDefault="0063707D" w:rsidP="0063707D">
      <w:pPr>
        <w:pStyle w:val="Item"/>
      </w:pPr>
      <w:r w:rsidRPr="004B5BD3">
        <w:t>Repeal the subclause, substitute:</w:t>
      </w:r>
    </w:p>
    <w:p w14:paraId="7CF15912" w14:textId="77777777" w:rsidR="0063707D" w:rsidRPr="004B5BD3" w:rsidRDefault="0063707D" w:rsidP="0063707D">
      <w:pPr>
        <w:pStyle w:val="subsection"/>
      </w:pPr>
      <w:r w:rsidRPr="004B5BD3">
        <w:tab/>
        <w:t>(2)</w:t>
      </w:r>
      <w:r w:rsidRPr="004B5BD3">
        <w:tab/>
        <w:t>Subclause (1) does not apply to an applicant:</w:t>
      </w:r>
    </w:p>
    <w:p w14:paraId="51F30F9C" w14:textId="77777777" w:rsidR="0063707D" w:rsidRPr="004B5BD3" w:rsidRDefault="0063707D" w:rsidP="0063707D">
      <w:pPr>
        <w:pStyle w:val="paragraph"/>
      </w:pPr>
      <w:r w:rsidRPr="004B5BD3">
        <w:tab/>
        <w:t>(a)</w:t>
      </w:r>
      <w:r w:rsidRPr="004B5BD3">
        <w:tab/>
      </w:r>
      <w:proofErr w:type="gramStart"/>
      <w:r w:rsidR="008F638A" w:rsidRPr="004B5BD3">
        <w:t>whose</w:t>
      </w:r>
      <w:proofErr w:type="gramEnd"/>
      <w:r w:rsidR="008F638A" w:rsidRPr="004B5BD3">
        <w:t xml:space="preserve"> application is an application to which</w:t>
      </w:r>
      <w:r w:rsidRPr="004B5BD3">
        <w:t xml:space="preserve"> </w:t>
      </w:r>
      <w:r w:rsidR="007243D1" w:rsidRPr="004B5BD3">
        <w:t>subparagraph 1</w:t>
      </w:r>
      <w:r w:rsidRPr="004B5BD3">
        <w:t>229(2)(a)(</w:t>
      </w:r>
      <w:proofErr w:type="spellStart"/>
      <w:r w:rsidRPr="004B5BD3">
        <w:t>ia</w:t>
      </w:r>
      <w:proofErr w:type="spellEnd"/>
      <w:r w:rsidRPr="004B5BD3">
        <w:t xml:space="preserve">) of </w:t>
      </w:r>
      <w:r w:rsidR="001C721A" w:rsidRPr="004B5BD3">
        <w:t>Schedule 1</w:t>
      </w:r>
      <w:r w:rsidRPr="004B5BD3">
        <w:t xml:space="preserve"> applied; or</w:t>
      </w:r>
    </w:p>
    <w:p w14:paraId="74AAA81D" w14:textId="77777777" w:rsidR="0063707D" w:rsidRPr="004B5BD3" w:rsidRDefault="0063707D" w:rsidP="0063707D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who</w:t>
      </w:r>
      <w:proofErr w:type="gramEnd"/>
      <w:r w:rsidRPr="004B5BD3">
        <w:t xml:space="preserve"> meets the requirements of </w:t>
      </w:r>
      <w:r w:rsidR="001C721A" w:rsidRPr="004B5BD3">
        <w:t>clause 4</w:t>
      </w:r>
      <w:r w:rsidRPr="004B5BD3">
        <w:t>85.232, 485.233, 485.234</w:t>
      </w:r>
      <w:r w:rsidR="00680F52" w:rsidRPr="004B5BD3">
        <w:t xml:space="preserve"> or</w:t>
      </w:r>
      <w:r w:rsidRPr="004B5BD3">
        <w:t xml:space="preserve"> 485.235; or</w:t>
      </w:r>
    </w:p>
    <w:p w14:paraId="52005593" w14:textId="77777777" w:rsidR="0063707D" w:rsidRPr="004B5BD3" w:rsidRDefault="0063707D" w:rsidP="0063707D">
      <w:pPr>
        <w:pStyle w:val="paragraph"/>
      </w:pPr>
      <w:r w:rsidRPr="004B5BD3">
        <w:tab/>
        <w:t>(c)</w:t>
      </w:r>
      <w:r w:rsidRPr="004B5BD3">
        <w:tab/>
      </w:r>
      <w:proofErr w:type="gramStart"/>
      <w:r w:rsidRPr="004B5BD3">
        <w:t>who</w:t>
      </w:r>
      <w:proofErr w:type="gramEnd"/>
      <w:r w:rsidRPr="004B5BD3">
        <w:t xml:space="preserve"> nominated the Replacement stream in the application.</w:t>
      </w:r>
    </w:p>
    <w:p w14:paraId="71DFB7C0" w14:textId="77777777" w:rsidR="007059AB" w:rsidRPr="004B5BD3" w:rsidRDefault="007059AB" w:rsidP="007059AB">
      <w:pPr>
        <w:pStyle w:val="notetext"/>
      </w:pPr>
      <w:r w:rsidRPr="004B5BD3">
        <w:t>Note:</w:t>
      </w:r>
      <w:r w:rsidRPr="004B5BD3">
        <w:tab/>
        <w:t xml:space="preserve">An applicant who meets the requirements of clause 485.236 or 485.237 is covered by </w:t>
      </w:r>
      <w:r w:rsidR="007243D1" w:rsidRPr="004B5BD3">
        <w:t>paragraph (</w:t>
      </w:r>
      <w:r w:rsidRPr="004B5BD3">
        <w:t>a).</w:t>
      </w:r>
    </w:p>
    <w:p w14:paraId="2E99284D" w14:textId="77777777" w:rsidR="003C4930" w:rsidRPr="004B5BD3" w:rsidRDefault="00811C3A" w:rsidP="003C4930">
      <w:pPr>
        <w:pStyle w:val="ItemHead"/>
      </w:pPr>
      <w:proofErr w:type="gramStart"/>
      <w:r w:rsidRPr="004B5BD3">
        <w:lastRenderedPageBreak/>
        <w:t>10</w:t>
      </w:r>
      <w:r w:rsidR="003C4930" w:rsidRPr="004B5BD3">
        <w:t xml:space="preserve">  </w:t>
      </w:r>
      <w:r w:rsidR="001C721A" w:rsidRPr="004B5BD3">
        <w:t>Subclause</w:t>
      </w:r>
      <w:proofErr w:type="gramEnd"/>
      <w:r w:rsidR="001C721A" w:rsidRPr="004B5BD3">
        <w:t> 4</w:t>
      </w:r>
      <w:r w:rsidR="003C4930" w:rsidRPr="004B5BD3">
        <w:t xml:space="preserve">85.213(2) of </w:t>
      </w:r>
      <w:r w:rsidR="001C721A" w:rsidRPr="004B5BD3">
        <w:t>Schedule 2</w:t>
      </w:r>
    </w:p>
    <w:p w14:paraId="44ABED03" w14:textId="77777777" w:rsidR="003C4930" w:rsidRPr="004B5BD3" w:rsidRDefault="003C4930" w:rsidP="003C4930">
      <w:pPr>
        <w:pStyle w:val="Item"/>
      </w:pPr>
      <w:r w:rsidRPr="004B5BD3">
        <w:t>Repeal the subclause, substitute:</w:t>
      </w:r>
    </w:p>
    <w:p w14:paraId="12B05A2B" w14:textId="77777777" w:rsidR="003C4930" w:rsidRPr="004B5BD3" w:rsidRDefault="003C4930" w:rsidP="003C4930">
      <w:pPr>
        <w:pStyle w:val="subsection"/>
      </w:pPr>
      <w:r w:rsidRPr="004B5BD3">
        <w:tab/>
        <w:t>(2)</w:t>
      </w:r>
      <w:r w:rsidRPr="004B5BD3">
        <w:tab/>
        <w:t>Subclause (1) does not apply to an applicant:</w:t>
      </w:r>
    </w:p>
    <w:p w14:paraId="127FE171" w14:textId="77777777" w:rsidR="003C4930" w:rsidRPr="004B5BD3" w:rsidRDefault="003C4930" w:rsidP="003C4930">
      <w:pPr>
        <w:pStyle w:val="paragraph"/>
      </w:pPr>
      <w:r w:rsidRPr="004B5BD3">
        <w:tab/>
        <w:t>(a)</w:t>
      </w:r>
      <w:r w:rsidRPr="004B5BD3">
        <w:tab/>
      </w:r>
      <w:proofErr w:type="gramStart"/>
      <w:r w:rsidR="008F638A" w:rsidRPr="004B5BD3">
        <w:t>whose</w:t>
      </w:r>
      <w:proofErr w:type="gramEnd"/>
      <w:r w:rsidR="008F638A" w:rsidRPr="004B5BD3">
        <w:t xml:space="preserve"> application is an application to which </w:t>
      </w:r>
      <w:r w:rsidR="007243D1" w:rsidRPr="004B5BD3">
        <w:t>subparagraph 1</w:t>
      </w:r>
      <w:r w:rsidR="00D70D46" w:rsidRPr="004B5BD3">
        <w:t>229(2)(a)(</w:t>
      </w:r>
      <w:proofErr w:type="spellStart"/>
      <w:r w:rsidR="00D70D46" w:rsidRPr="004B5BD3">
        <w:t>ia</w:t>
      </w:r>
      <w:proofErr w:type="spellEnd"/>
      <w:r w:rsidR="00D70D46" w:rsidRPr="004B5BD3">
        <w:t xml:space="preserve">) of </w:t>
      </w:r>
      <w:r w:rsidR="001C721A" w:rsidRPr="004B5BD3">
        <w:t>Schedule 1</w:t>
      </w:r>
      <w:r w:rsidR="00D70D46" w:rsidRPr="004B5BD3">
        <w:t xml:space="preserve"> applied</w:t>
      </w:r>
      <w:r w:rsidRPr="004B5BD3">
        <w:t>; or</w:t>
      </w:r>
    </w:p>
    <w:p w14:paraId="4EF859E8" w14:textId="77777777" w:rsidR="003C4930" w:rsidRPr="004B5BD3" w:rsidRDefault="003C4930" w:rsidP="004D76B4">
      <w:pPr>
        <w:pStyle w:val="paragraph"/>
      </w:pPr>
      <w:r w:rsidRPr="004B5BD3">
        <w:tab/>
        <w:t>(</w:t>
      </w:r>
      <w:r w:rsidR="004D76B4" w:rsidRPr="004B5BD3">
        <w:t>b</w:t>
      </w:r>
      <w:r w:rsidRPr="004B5BD3">
        <w:t>)</w:t>
      </w:r>
      <w:r w:rsidRPr="004B5BD3">
        <w:tab/>
      </w:r>
      <w:proofErr w:type="gramStart"/>
      <w:r w:rsidR="0063707D" w:rsidRPr="004B5BD3">
        <w:t>who</w:t>
      </w:r>
      <w:proofErr w:type="gramEnd"/>
      <w:r w:rsidR="0063707D" w:rsidRPr="004B5BD3">
        <w:t xml:space="preserve"> </w:t>
      </w:r>
      <w:r w:rsidRPr="004B5BD3">
        <w:t xml:space="preserve">meets the requirements of </w:t>
      </w:r>
      <w:r w:rsidR="001C721A" w:rsidRPr="004B5BD3">
        <w:t>clause 4</w:t>
      </w:r>
      <w:r w:rsidRPr="004B5BD3">
        <w:t>85.232, 485.233</w:t>
      </w:r>
      <w:r w:rsidR="002F6F5F" w:rsidRPr="004B5BD3">
        <w:t>, 485.234</w:t>
      </w:r>
      <w:r w:rsidR="00680F52" w:rsidRPr="004B5BD3">
        <w:t xml:space="preserve"> or</w:t>
      </w:r>
      <w:r w:rsidRPr="004B5BD3">
        <w:t xml:space="preserve"> 485.23</w:t>
      </w:r>
      <w:r w:rsidR="002F6F5F" w:rsidRPr="004B5BD3">
        <w:t>5</w:t>
      </w:r>
      <w:r w:rsidRPr="004B5BD3">
        <w:t>.</w:t>
      </w:r>
    </w:p>
    <w:p w14:paraId="289DF96A" w14:textId="77777777" w:rsidR="00680F52" w:rsidRPr="004B5BD3" w:rsidRDefault="00680F52" w:rsidP="007059AB">
      <w:pPr>
        <w:pStyle w:val="notetext"/>
      </w:pPr>
      <w:r w:rsidRPr="004B5BD3">
        <w:t>Note:</w:t>
      </w:r>
      <w:r w:rsidRPr="004B5BD3">
        <w:tab/>
        <w:t>An applicant who meets the requirements of clause 485.23</w:t>
      </w:r>
      <w:r w:rsidR="007059AB" w:rsidRPr="004B5BD3">
        <w:t xml:space="preserve">6 or 485.237 is covered by </w:t>
      </w:r>
      <w:r w:rsidR="007243D1" w:rsidRPr="004B5BD3">
        <w:t>paragraph (</w:t>
      </w:r>
      <w:r w:rsidR="007059AB" w:rsidRPr="004B5BD3">
        <w:t>a).</w:t>
      </w:r>
    </w:p>
    <w:p w14:paraId="4F763312" w14:textId="77777777" w:rsidR="003C4930" w:rsidRPr="004B5BD3" w:rsidRDefault="00811C3A" w:rsidP="003C4930">
      <w:pPr>
        <w:pStyle w:val="ItemHead"/>
      </w:pPr>
      <w:proofErr w:type="gramStart"/>
      <w:r w:rsidRPr="004B5BD3">
        <w:t>11</w:t>
      </w:r>
      <w:r w:rsidR="003C4930" w:rsidRPr="004B5BD3">
        <w:t xml:space="preserve">  </w:t>
      </w:r>
      <w:r w:rsidR="001C721A" w:rsidRPr="004B5BD3">
        <w:t>Subclause</w:t>
      </w:r>
      <w:proofErr w:type="gramEnd"/>
      <w:r w:rsidR="001C721A" w:rsidRPr="004B5BD3">
        <w:t> 4</w:t>
      </w:r>
      <w:r w:rsidR="003C4930" w:rsidRPr="004B5BD3">
        <w:t xml:space="preserve">85.231(1A) of </w:t>
      </w:r>
      <w:r w:rsidR="001C721A" w:rsidRPr="004B5BD3">
        <w:t>Schedule 2</w:t>
      </w:r>
    </w:p>
    <w:p w14:paraId="04921209" w14:textId="77777777" w:rsidR="003C4930" w:rsidRPr="004B5BD3" w:rsidRDefault="003C4930" w:rsidP="003C4930">
      <w:pPr>
        <w:pStyle w:val="Item"/>
      </w:pPr>
      <w:r w:rsidRPr="004B5BD3">
        <w:t>Repeal the subclause, substitute:</w:t>
      </w:r>
    </w:p>
    <w:p w14:paraId="72CA843C" w14:textId="77777777" w:rsidR="006E0B11" w:rsidRPr="004B5BD3" w:rsidRDefault="006E0B11" w:rsidP="006E0B11">
      <w:pPr>
        <w:pStyle w:val="subsection"/>
      </w:pPr>
      <w:r w:rsidRPr="004B5BD3">
        <w:tab/>
        <w:t>(1</w:t>
      </w:r>
      <w:r w:rsidR="0063707D" w:rsidRPr="004B5BD3">
        <w:t>A</w:t>
      </w:r>
      <w:r w:rsidRPr="004B5BD3">
        <w:t>)</w:t>
      </w:r>
      <w:r w:rsidRPr="004B5BD3">
        <w:tab/>
      </w:r>
      <w:proofErr w:type="gramStart"/>
      <w:r w:rsidRPr="004B5BD3">
        <w:t>This</w:t>
      </w:r>
      <w:proofErr w:type="gramEnd"/>
      <w:r w:rsidRPr="004B5BD3">
        <w:t xml:space="preserve"> clause does not apply to an applicant:</w:t>
      </w:r>
    </w:p>
    <w:p w14:paraId="5E3FEF00" w14:textId="77777777" w:rsidR="006E0B11" w:rsidRPr="004B5BD3" w:rsidRDefault="006E0B11" w:rsidP="006E0B11">
      <w:pPr>
        <w:pStyle w:val="paragraph"/>
      </w:pPr>
      <w:r w:rsidRPr="004B5BD3">
        <w:tab/>
        <w:t>(a)</w:t>
      </w:r>
      <w:r w:rsidRPr="004B5BD3">
        <w:tab/>
      </w:r>
      <w:proofErr w:type="gramStart"/>
      <w:r w:rsidR="008F638A" w:rsidRPr="004B5BD3">
        <w:t>whose</w:t>
      </w:r>
      <w:proofErr w:type="gramEnd"/>
      <w:r w:rsidR="008F638A" w:rsidRPr="004B5BD3">
        <w:t xml:space="preserve"> application is an application to which </w:t>
      </w:r>
      <w:r w:rsidR="007243D1" w:rsidRPr="004B5BD3">
        <w:t>subparagraph 1</w:t>
      </w:r>
      <w:r w:rsidR="00D70D46" w:rsidRPr="004B5BD3">
        <w:t>229(2)(a)(</w:t>
      </w:r>
      <w:proofErr w:type="spellStart"/>
      <w:r w:rsidR="00D70D46" w:rsidRPr="004B5BD3">
        <w:t>ia</w:t>
      </w:r>
      <w:proofErr w:type="spellEnd"/>
      <w:r w:rsidR="00D70D46" w:rsidRPr="004B5BD3">
        <w:t xml:space="preserve">) of </w:t>
      </w:r>
      <w:r w:rsidR="001C721A" w:rsidRPr="004B5BD3">
        <w:t>Schedule 1</w:t>
      </w:r>
      <w:r w:rsidR="00D70D46" w:rsidRPr="004B5BD3">
        <w:t xml:space="preserve"> applied</w:t>
      </w:r>
      <w:r w:rsidRPr="004B5BD3">
        <w:t>; or</w:t>
      </w:r>
    </w:p>
    <w:p w14:paraId="55C0C0EB" w14:textId="77777777" w:rsidR="006E0B11" w:rsidRPr="004B5BD3" w:rsidRDefault="006E0B11" w:rsidP="006E0B11">
      <w:pPr>
        <w:pStyle w:val="paragraph"/>
      </w:pPr>
      <w:r w:rsidRPr="004B5BD3">
        <w:tab/>
        <w:t>(b)</w:t>
      </w:r>
      <w:r w:rsidRPr="004B5BD3">
        <w:tab/>
      </w:r>
      <w:proofErr w:type="gramStart"/>
      <w:r w:rsidR="00D70D46" w:rsidRPr="004B5BD3">
        <w:t>who</w:t>
      </w:r>
      <w:proofErr w:type="gramEnd"/>
      <w:r w:rsidR="00D70D46" w:rsidRPr="004B5BD3">
        <w:t xml:space="preserve"> </w:t>
      </w:r>
      <w:r w:rsidRPr="004B5BD3">
        <w:t xml:space="preserve">meets the requirements of </w:t>
      </w:r>
      <w:r w:rsidR="001C721A" w:rsidRPr="004B5BD3">
        <w:t>clause 4</w:t>
      </w:r>
      <w:r w:rsidRPr="004B5BD3">
        <w:t>85.232, 485.233, 485.234</w:t>
      </w:r>
      <w:r w:rsidR="007059AB" w:rsidRPr="004B5BD3">
        <w:t xml:space="preserve"> or</w:t>
      </w:r>
      <w:r w:rsidRPr="004B5BD3">
        <w:t xml:space="preserve"> 485.235.</w:t>
      </w:r>
    </w:p>
    <w:p w14:paraId="5EB5E31E" w14:textId="77777777" w:rsidR="007059AB" w:rsidRPr="004B5BD3" w:rsidRDefault="007059AB" w:rsidP="007059AB">
      <w:pPr>
        <w:pStyle w:val="notetext"/>
      </w:pPr>
      <w:r w:rsidRPr="004B5BD3">
        <w:t>Note:</w:t>
      </w:r>
      <w:r w:rsidRPr="004B5BD3">
        <w:tab/>
        <w:t xml:space="preserve">An applicant who meets the requirements of clause 485.236 or 485.237 is covered by </w:t>
      </w:r>
      <w:r w:rsidR="007243D1" w:rsidRPr="004B5BD3">
        <w:t>paragraph (</w:t>
      </w:r>
      <w:r w:rsidRPr="004B5BD3">
        <w:t>a).</w:t>
      </w:r>
    </w:p>
    <w:p w14:paraId="02D6D762" w14:textId="77777777" w:rsidR="00666B32" w:rsidRPr="004B5BD3" w:rsidRDefault="00811C3A" w:rsidP="00666B32">
      <w:pPr>
        <w:pStyle w:val="ItemHead"/>
      </w:pPr>
      <w:proofErr w:type="gramStart"/>
      <w:r w:rsidRPr="004B5BD3">
        <w:t>12</w:t>
      </w:r>
      <w:r w:rsidR="00666B32" w:rsidRPr="004B5BD3">
        <w:t xml:space="preserve">  </w:t>
      </w:r>
      <w:r w:rsidR="001C721A" w:rsidRPr="004B5BD3">
        <w:t>Subclause</w:t>
      </w:r>
      <w:proofErr w:type="gramEnd"/>
      <w:r w:rsidR="001C721A" w:rsidRPr="004B5BD3">
        <w:t> 4</w:t>
      </w:r>
      <w:r w:rsidR="00666B32" w:rsidRPr="004B5BD3">
        <w:t xml:space="preserve">85.232(1) of </w:t>
      </w:r>
      <w:r w:rsidR="001C721A" w:rsidRPr="004B5BD3">
        <w:t>Schedule 2</w:t>
      </w:r>
    </w:p>
    <w:p w14:paraId="07118A25" w14:textId="77777777" w:rsidR="00666B32" w:rsidRPr="004B5BD3" w:rsidRDefault="00666B32" w:rsidP="00666B32">
      <w:pPr>
        <w:pStyle w:val="Item"/>
      </w:pPr>
      <w:r w:rsidRPr="004B5BD3">
        <w:t>Repeal the subclause, substitute:</w:t>
      </w:r>
    </w:p>
    <w:p w14:paraId="46ED621E" w14:textId="77777777" w:rsidR="00666B32" w:rsidRPr="004B5BD3" w:rsidRDefault="00666B32" w:rsidP="00666B32">
      <w:pPr>
        <w:pStyle w:val="subsection"/>
      </w:pPr>
      <w:r w:rsidRPr="004B5BD3">
        <w:tab/>
        <w:t>(1)</w:t>
      </w:r>
      <w:r w:rsidRPr="004B5BD3">
        <w:tab/>
        <w:t xml:space="preserve">This clause applies to an applicant for a visa (the </w:t>
      </w:r>
      <w:r w:rsidRPr="004B5BD3">
        <w:rPr>
          <w:b/>
          <w:i/>
        </w:rPr>
        <w:t>second visa</w:t>
      </w:r>
      <w:r w:rsidRPr="004B5BD3">
        <w:t>):</w:t>
      </w:r>
    </w:p>
    <w:p w14:paraId="1BD9FDF8" w14:textId="77777777" w:rsidR="00666B32" w:rsidRPr="004B5BD3" w:rsidRDefault="00666B32" w:rsidP="00666B32">
      <w:pPr>
        <w:pStyle w:val="paragraph"/>
      </w:pPr>
      <w:r w:rsidRPr="004B5BD3">
        <w:tab/>
        <w:t>(a)</w:t>
      </w:r>
      <w:r w:rsidRPr="004B5BD3">
        <w:tab/>
      </w:r>
      <w:proofErr w:type="gramStart"/>
      <w:r w:rsidRPr="004B5BD3">
        <w:t>who</w:t>
      </w:r>
      <w:proofErr w:type="gramEnd"/>
      <w:r w:rsidRPr="004B5BD3">
        <w:t xml:space="preserve"> held a Subclass 485 (Temporary Graduate) visa (the </w:t>
      </w:r>
      <w:r w:rsidRPr="004B5BD3">
        <w:rPr>
          <w:b/>
          <w:i/>
        </w:rPr>
        <w:t>first visa</w:t>
      </w:r>
      <w:r w:rsidRPr="004B5BD3">
        <w:t>) in the Post</w:t>
      </w:r>
      <w:r w:rsidR="004B5BD3">
        <w:noBreakHyphen/>
      </w:r>
      <w:r w:rsidRPr="004B5BD3">
        <w:t>Study Work stream when the application for the second visa was made; and</w:t>
      </w:r>
    </w:p>
    <w:p w14:paraId="14F0DEED" w14:textId="77777777" w:rsidR="00666B32" w:rsidRPr="004B5BD3" w:rsidRDefault="00666B32" w:rsidP="00666B32">
      <w:pPr>
        <w:pStyle w:val="paragraph"/>
      </w:pPr>
      <w:r w:rsidRPr="004B5BD3">
        <w:tab/>
        <w:t>(b)</w:t>
      </w:r>
      <w:r w:rsidRPr="004B5BD3">
        <w:tab/>
        <w:t>who was granted the first visa on the basis of study undertaken in a regional centre or other regional area at an educational institution located in the regional centre or other regional area; and</w:t>
      </w:r>
    </w:p>
    <w:p w14:paraId="77A4D6AD" w14:textId="77777777" w:rsidR="00666B32" w:rsidRPr="004B5BD3" w:rsidRDefault="00666B32" w:rsidP="00666B32">
      <w:pPr>
        <w:pStyle w:val="paragraph"/>
      </w:pPr>
      <w:r w:rsidRPr="004B5BD3">
        <w:tab/>
        <w:t>(c)</w:t>
      </w:r>
      <w:r w:rsidRPr="004B5BD3">
        <w:tab/>
      </w:r>
      <w:proofErr w:type="gramStart"/>
      <w:r w:rsidRPr="004B5BD3">
        <w:t>who</w:t>
      </w:r>
      <w:proofErr w:type="gramEnd"/>
      <w:r w:rsidRPr="004B5BD3">
        <w:t xml:space="preserve"> declared in the application for the second visa that the applicant, and any member (the </w:t>
      </w:r>
      <w:r w:rsidRPr="004B5BD3">
        <w:rPr>
          <w:b/>
          <w:i/>
        </w:rPr>
        <w:t>family member</w:t>
      </w:r>
      <w:r w:rsidRPr="004B5BD3">
        <w:t>) of the applicant’s family unit who made a combined application with the applicant, intend:</w:t>
      </w:r>
    </w:p>
    <w:p w14:paraId="09CCADFA" w14:textId="77777777" w:rsidR="00666B32" w:rsidRPr="004B5BD3" w:rsidRDefault="00666B32" w:rsidP="00666B32">
      <w:pPr>
        <w:pStyle w:val="paragraphsub"/>
      </w:pPr>
      <w:r w:rsidRPr="004B5BD3">
        <w:tab/>
        <w:t>(</w:t>
      </w:r>
      <w:proofErr w:type="spellStart"/>
      <w:r w:rsidRPr="004B5BD3">
        <w:t>i</w:t>
      </w:r>
      <w:proofErr w:type="spellEnd"/>
      <w:r w:rsidRPr="004B5BD3">
        <w:t>)</w:t>
      </w:r>
      <w:r w:rsidRPr="004B5BD3">
        <w:tab/>
      </w:r>
      <w:proofErr w:type="gramStart"/>
      <w:r w:rsidRPr="004B5BD3">
        <w:t>to</w:t>
      </w:r>
      <w:proofErr w:type="gramEnd"/>
      <w:r w:rsidRPr="004B5BD3">
        <w:t xml:space="preserve"> live only in a regional centre or other regional area; and</w:t>
      </w:r>
    </w:p>
    <w:p w14:paraId="0C3AFE81" w14:textId="77777777" w:rsidR="00666B32" w:rsidRPr="004B5BD3" w:rsidRDefault="00666B32" w:rsidP="00666B32">
      <w:pPr>
        <w:pStyle w:val="paragraphsub"/>
      </w:pPr>
      <w:r w:rsidRPr="004B5BD3">
        <w:tab/>
        <w:t>(ii)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or the family member also intends to work or study—to work or study only in a regional centre or other regional area; and</w:t>
      </w:r>
    </w:p>
    <w:p w14:paraId="4E42548F" w14:textId="77777777" w:rsidR="004F4673" w:rsidRPr="004B5BD3" w:rsidRDefault="00666B32" w:rsidP="004F4673">
      <w:pPr>
        <w:pStyle w:val="paragraph"/>
      </w:pPr>
      <w:r w:rsidRPr="004B5BD3">
        <w:tab/>
        <w:t>(d)</w:t>
      </w:r>
      <w:r w:rsidRPr="004B5BD3">
        <w:tab/>
      </w:r>
      <w:proofErr w:type="gramStart"/>
      <w:r w:rsidRPr="004B5BD3">
        <w:t>to</w:t>
      </w:r>
      <w:proofErr w:type="gramEnd"/>
      <w:r w:rsidRPr="004B5BD3">
        <w:t xml:space="preserve"> whom </w:t>
      </w:r>
      <w:r w:rsidR="001C721A" w:rsidRPr="004B5BD3">
        <w:t>clause 4</w:t>
      </w:r>
      <w:r w:rsidRPr="004B5BD3">
        <w:t>85.236</w:t>
      </w:r>
      <w:r w:rsidR="007059AB" w:rsidRPr="004B5BD3">
        <w:t xml:space="preserve"> does</w:t>
      </w:r>
      <w:r w:rsidRPr="004B5BD3">
        <w:t xml:space="preserve"> not apply.</w:t>
      </w:r>
    </w:p>
    <w:p w14:paraId="61B2C68B" w14:textId="77777777" w:rsidR="00666B32" w:rsidRPr="004B5BD3" w:rsidRDefault="00811C3A" w:rsidP="00666B32">
      <w:pPr>
        <w:pStyle w:val="ItemHead"/>
      </w:pPr>
      <w:proofErr w:type="gramStart"/>
      <w:r w:rsidRPr="004B5BD3">
        <w:t>13</w:t>
      </w:r>
      <w:r w:rsidR="00666B32" w:rsidRPr="004B5BD3">
        <w:t xml:space="preserve">  </w:t>
      </w:r>
      <w:r w:rsidR="001C721A" w:rsidRPr="004B5BD3">
        <w:t>Paragraph</w:t>
      </w:r>
      <w:proofErr w:type="gramEnd"/>
      <w:r w:rsidR="001C721A" w:rsidRPr="004B5BD3">
        <w:t> 4</w:t>
      </w:r>
      <w:r w:rsidR="00666B32" w:rsidRPr="004B5BD3">
        <w:t xml:space="preserve">85.233(1)(c) of </w:t>
      </w:r>
      <w:r w:rsidR="001C721A" w:rsidRPr="004B5BD3">
        <w:t>Schedule 2</w:t>
      </w:r>
    </w:p>
    <w:p w14:paraId="22779F1C" w14:textId="77777777" w:rsidR="00666B32" w:rsidRPr="004B5BD3" w:rsidRDefault="00666B32" w:rsidP="00666B32">
      <w:pPr>
        <w:pStyle w:val="Item"/>
      </w:pPr>
      <w:r w:rsidRPr="004B5BD3">
        <w:t>Omit “</w:t>
      </w:r>
      <w:r w:rsidR="001C721A" w:rsidRPr="004B5BD3">
        <w:t>clause 4</w:t>
      </w:r>
      <w:r w:rsidRPr="004B5BD3">
        <w:t>85.232 does”, substitute “</w:t>
      </w:r>
      <w:r w:rsidR="001C721A" w:rsidRPr="004B5BD3">
        <w:t>clauses 4</w:t>
      </w:r>
      <w:r w:rsidRPr="004B5BD3">
        <w:t>85.232</w:t>
      </w:r>
      <w:r w:rsidR="007059AB" w:rsidRPr="004B5BD3">
        <w:t xml:space="preserve"> and 485.237</w:t>
      </w:r>
      <w:r w:rsidRPr="004B5BD3">
        <w:t xml:space="preserve"> do”.</w:t>
      </w:r>
    </w:p>
    <w:p w14:paraId="621FBC21" w14:textId="77777777" w:rsidR="009706BF" w:rsidRPr="004B5BD3" w:rsidRDefault="00811C3A" w:rsidP="009706BF">
      <w:pPr>
        <w:pStyle w:val="ItemHead"/>
      </w:pPr>
      <w:proofErr w:type="gramStart"/>
      <w:r w:rsidRPr="004B5BD3">
        <w:t>14</w:t>
      </w:r>
      <w:r w:rsidR="009706BF" w:rsidRPr="004B5BD3">
        <w:t xml:space="preserve">  </w:t>
      </w:r>
      <w:r w:rsidR="001C721A" w:rsidRPr="004B5BD3">
        <w:t>Subclause</w:t>
      </w:r>
      <w:proofErr w:type="gramEnd"/>
      <w:r w:rsidR="001C721A" w:rsidRPr="004B5BD3">
        <w:t> 4</w:t>
      </w:r>
      <w:r w:rsidR="009706BF" w:rsidRPr="004B5BD3">
        <w:t xml:space="preserve">85.234(1) of </w:t>
      </w:r>
      <w:r w:rsidR="001C721A" w:rsidRPr="004B5BD3">
        <w:t>Schedule 2</w:t>
      </w:r>
    </w:p>
    <w:p w14:paraId="76811859" w14:textId="77777777" w:rsidR="009706BF" w:rsidRPr="004B5BD3" w:rsidRDefault="009706BF" w:rsidP="009706BF">
      <w:pPr>
        <w:pStyle w:val="Item"/>
      </w:pPr>
      <w:r w:rsidRPr="004B5BD3">
        <w:t>Repeal the subclause, substitute:</w:t>
      </w:r>
    </w:p>
    <w:p w14:paraId="519010C8" w14:textId="77777777" w:rsidR="009706BF" w:rsidRPr="004B5BD3" w:rsidRDefault="009706BF" w:rsidP="009706BF">
      <w:pPr>
        <w:pStyle w:val="subsection"/>
      </w:pPr>
      <w:r w:rsidRPr="004B5BD3">
        <w:tab/>
        <w:t>(1)</w:t>
      </w:r>
      <w:r w:rsidRPr="004B5BD3">
        <w:tab/>
        <w:t xml:space="preserve">This clause applies to an applicant for a visa (the </w:t>
      </w:r>
      <w:r w:rsidRPr="004B5BD3">
        <w:rPr>
          <w:b/>
          <w:i/>
        </w:rPr>
        <w:t>subsequent visa</w:t>
      </w:r>
      <w:r w:rsidRPr="004B5BD3">
        <w:t>):</w:t>
      </w:r>
    </w:p>
    <w:p w14:paraId="1EE0ABA4" w14:textId="77777777" w:rsidR="009706BF" w:rsidRPr="004B5BD3" w:rsidRDefault="009706BF" w:rsidP="009706BF">
      <w:pPr>
        <w:pStyle w:val="paragraph"/>
      </w:pPr>
      <w:r w:rsidRPr="004B5BD3">
        <w:tab/>
        <w:t>(a)</w:t>
      </w:r>
      <w:r w:rsidRPr="004B5BD3">
        <w:tab/>
      </w:r>
      <w:r w:rsidR="004F4673" w:rsidRPr="004B5BD3">
        <w:t xml:space="preserve">who previously </w:t>
      </w:r>
      <w:r w:rsidRPr="004B5BD3">
        <w:t>held a Subclass 485 (Temporary Graduate) visa in the Post</w:t>
      </w:r>
      <w:r w:rsidR="004B5BD3">
        <w:noBreakHyphen/>
      </w:r>
      <w:r w:rsidRPr="004B5BD3">
        <w:t xml:space="preserve">Study Work stream that was granted on the basis of study undertaken </w:t>
      </w:r>
      <w:r w:rsidRPr="004B5BD3">
        <w:lastRenderedPageBreak/>
        <w:t>in a regional centre or other regional area at an educational institution located in the regional centre or other regional area; and</w:t>
      </w:r>
    </w:p>
    <w:p w14:paraId="2C256408" w14:textId="77777777" w:rsidR="009706BF" w:rsidRPr="004B5BD3" w:rsidRDefault="009706BF" w:rsidP="009706BF">
      <w:pPr>
        <w:pStyle w:val="paragraph"/>
      </w:pPr>
      <w:r w:rsidRPr="004B5BD3">
        <w:tab/>
        <w:t>(b)</w:t>
      </w:r>
      <w:r w:rsidRPr="004B5BD3">
        <w:tab/>
      </w:r>
      <w:proofErr w:type="gramStart"/>
      <w:r w:rsidR="004F4673" w:rsidRPr="004B5BD3">
        <w:t>who</w:t>
      </w:r>
      <w:proofErr w:type="gramEnd"/>
      <w:r w:rsidR="004F4673" w:rsidRPr="004B5BD3">
        <w:t xml:space="preserve"> </w:t>
      </w:r>
      <w:r w:rsidRPr="004B5BD3">
        <w:t xml:space="preserve">held, at the time the application for the subsequent </w:t>
      </w:r>
      <w:r w:rsidR="00154308" w:rsidRPr="004B5BD3">
        <w:t xml:space="preserve">visa </w:t>
      </w:r>
      <w:r w:rsidRPr="004B5BD3">
        <w:t>was made:</w:t>
      </w:r>
    </w:p>
    <w:p w14:paraId="317B5C40" w14:textId="77777777" w:rsidR="00312B0F" w:rsidRPr="004B5BD3" w:rsidRDefault="00312B0F" w:rsidP="00312B0F">
      <w:pPr>
        <w:pStyle w:val="paragraphsub"/>
      </w:pPr>
      <w:r w:rsidRPr="004B5BD3">
        <w:tab/>
        <w:t>(</w:t>
      </w:r>
      <w:proofErr w:type="spellStart"/>
      <w:r w:rsidRPr="004B5BD3">
        <w:t>i</w:t>
      </w:r>
      <w:proofErr w:type="spellEnd"/>
      <w:r w:rsidRPr="004B5BD3">
        <w:t>)</w:t>
      </w:r>
      <w:r w:rsidRPr="004B5BD3">
        <w:tab/>
        <w:t>a Subclass 485 (Temporary Graduate) visa in the Post</w:t>
      </w:r>
      <w:r w:rsidR="004B5BD3">
        <w:noBreakHyphen/>
      </w:r>
      <w:r w:rsidRPr="004B5BD3">
        <w:t>Study Work stream</w:t>
      </w:r>
      <w:r w:rsidR="003F1FB5" w:rsidRPr="004B5BD3">
        <w:t xml:space="preserve"> granted</w:t>
      </w:r>
      <w:r w:rsidRPr="004B5BD3">
        <w:t xml:space="preserve"> on the basis of an application to which </w:t>
      </w:r>
      <w:r w:rsidR="007243D1" w:rsidRPr="004B5BD3">
        <w:t>subparagraph 1</w:t>
      </w:r>
      <w:r w:rsidRPr="004B5BD3">
        <w:t>229(2)(a)(</w:t>
      </w:r>
      <w:proofErr w:type="spellStart"/>
      <w:r w:rsidRPr="004B5BD3">
        <w:t>ia</w:t>
      </w:r>
      <w:proofErr w:type="spellEnd"/>
      <w:r w:rsidRPr="004B5BD3">
        <w:t xml:space="preserve">) of </w:t>
      </w:r>
      <w:r w:rsidR="001C721A" w:rsidRPr="004B5BD3">
        <w:t>Schedule 1</w:t>
      </w:r>
      <w:r w:rsidRPr="004B5BD3">
        <w:t xml:space="preserve"> applied; or</w:t>
      </w:r>
    </w:p>
    <w:p w14:paraId="648ED8D1" w14:textId="77777777" w:rsidR="009706BF" w:rsidRPr="004B5BD3" w:rsidRDefault="009706BF" w:rsidP="009706BF">
      <w:pPr>
        <w:pStyle w:val="paragraphsub"/>
      </w:pPr>
      <w:r w:rsidRPr="004B5BD3">
        <w:tab/>
        <w:t>(i</w:t>
      </w:r>
      <w:r w:rsidR="00312B0F" w:rsidRPr="004B5BD3">
        <w:t>i</w:t>
      </w:r>
      <w:r w:rsidRPr="004B5BD3">
        <w:t>)</w:t>
      </w:r>
      <w:r w:rsidRPr="004B5BD3">
        <w:tab/>
      </w:r>
      <w:proofErr w:type="gramStart"/>
      <w:r w:rsidRPr="004B5BD3">
        <w:t>a</w:t>
      </w:r>
      <w:proofErr w:type="gramEnd"/>
      <w:r w:rsidRPr="004B5BD3">
        <w:t xml:space="preserve"> Subclass 485 (Temporary Graduate) visa in the Replacement stream; </w:t>
      </w:r>
      <w:r w:rsidR="00312B0F" w:rsidRPr="004B5BD3">
        <w:t>and</w:t>
      </w:r>
    </w:p>
    <w:p w14:paraId="5720B466" w14:textId="77777777" w:rsidR="009706BF" w:rsidRPr="004B5BD3" w:rsidRDefault="009706BF" w:rsidP="009706BF">
      <w:pPr>
        <w:pStyle w:val="paragraph"/>
      </w:pPr>
      <w:r w:rsidRPr="004B5BD3">
        <w:tab/>
        <w:t>(c)</w:t>
      </w:r>
      <w:r w:rsidRPr="004B5BD3">
        <w:tab/>
      </w:r>
      <w:proofErr w:type="gramStart"/>
      <w:r w:rsidR="004F4673" w:rsidRPr="004B5BD3">
        <w:t>who</w:t>
      </w:r>
      <w:proofErr w:type="gramEnd"/>
      <w:r w:rsidR="004F4673" w:rsidRPr="004B5BD3">
        <w:t xml:space="preserve"> </w:t>
      </w:r>
      <w:r w:rsidRPr="004B5BD3">
        <w:t xml:space="preserve">declared in the application for the subsequent visa that the applicant, and any member (the </w:t>
      </w:r>
      <w:r w:rsidRPr="004B5BD3">
        <w:rPr>
          <w:b/>
          <w:i/>
        </w:rPr>
        <w:t>family member</w:t>
      </w:r>
      <w:r w:rsidRPr="004B5BD3">
        <w:t>) of the applicant’s family unit who made a combined application with the applicant, intend:</w:t>
      </w:r>
    </w:p>
    <w:p w14:paraId="1CB58B2B" w14:textId="77777777" w:rsidR="009706BF" w:rsidRPr="004B5BD3" w:rsidRDefault="009706BF" w:rsidP="009706BF">
      <w:pPr>
        <w:pStyle w:val="paragraphsub"/>
      </w:pPr>
      <w:r w:rsidRPr="004B5BD3">
        <w:tab/>
        <w:t>(</w:t>
      </w:r>
      <w:proofErr w:type="spellStart"/>
      <w:r w:rsidRPr="004B5BD3">
        <w:t>i</w:t>
      </w:r>
      <w:proofErr w:type="spellEnd"/>
      <w:r w:rsidRPr="004B5BD3">
        <w:t>)</w:t>
      </w:r>
      <w:r w:rsidRPr="004B5BD3">
        <w:tab/>
      </w:r>
      <w:proofErr w:type="gramStart"/>
      <w:r w:rsidRPr="004B5BD3">
        <w:t>to</w:t>
      </w:r>
      <w:proofErr w:type="gramEnd"/>
      <w:r w:rsidRPr="004B5BD3">
        <w:t xml:space="preserve"> live only in a regional centre or other regional area; and</w:t>
      </w:r>
    </w:p>
    <w:p w14:paraId="7BA8A97D" w14:textId="77777777" w:rsidR="009706BF" w:rsidRPr="004B5BD3" w:rsidRDefault="009706BF" w:rsidP="009706BF">
      <w:pPr>
        <w:pStyle w:val="paragraphsub"/>
      </w:pPr>
      <w:r w:rsidRPr="004B5BD3">
        <w:tab/>
        <w:t>(ii)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or the family member also intends to work or study—to work or study only in a regional centre or other regional area; and</w:t>
      </w:r>
    </w:p>
    <w:p w14:paraId="107B1B72" w14:textId="77777777" w:rsidR="009706BF" w:rsidRPr="004B5BD3" w:rsidRDefault="009706BF" w:rsidP="009706BF">
      <w:pPr>
        <w:pStyle w:val="paragraph"/>
      </w:pPr>
      <w:r w:rsidRPr="004B5BD3">
        <w:tab/>
        <w:t>(d)</w:t>
      </w:r>
      <w:r w:rsidRPr="004B5BD3">
        <w:tab/>
      </w:r>
      <w:proofErr w:type="gramStart"/>
      <w:r w:rsidRPr="004B5BD3">
        <w:t>to</w:t>
      </w:r>
      <w:proofErr w:type="gramEnd"/>
      <w:r w:rsidRPr="004B5BD3">
        <w:t xml:space="preserve"> whom </w:t>
      </w:r>
      <w:r w:rsidR="001C721A" w:rsidRPr="004B5BD3">
        <w:t>clause 4</w:t>
      </w:r>
      <w:r w:rsidRPr="004B5BD3">
        <w:t>85.236 does not apply.</w:t>
      </w:r>
    </w:p>
    <w:p w14:paraId="5DD8A1C7" w14:textId="77777777" w:rsidR="007059AB" w:rsidRPr="004B5BD3" w:rsidRDefault="00811C3A" w:rsidP="007059AB">
      <w:pPr>
        <w:pStyle w:val="ItemHead"/>
      </w:pPr>
      <w:proofErr w:type="gramStart"/>
      <w:r w:rsidRPr="004B5BD3">
        <w:t>15</w:t>
      </w:r>
      <w:r w:rsidR="007059AB" w:rsidRPr="004B5BD3">
        <w:t xml:space="preserve">  Subclauses</w:t>
      </w:r>
      <w:proofErr w:type="gramEnd"/>
      <w:r w:rsidR="007059AB" w:rsidRPr="004B5BD3">
        <w:t> 485.234(2) and (3) of Schedule 2</w:t>
      </w:r>
    </w:p>
    <w:p w14:paraId="5AC3466D" w14:textId="77777777" w:rsidR="007059AB" w:rsidRPr="004B5BD3" w:rsidRDefault="007059AB" w:rsidP="007059AB">
      <w:pPr>
        <w:pStyle w:val="Item"/>
      </w:pPr>
      <w:r w:rsidRPr="004B5BD3">
        <w:t>Omit “the third visa” (wherever occurring), substitute “the subsequent visa”.</w:t>
      </w:r>
    </w:p>
    <w:p w14:paraId="1071BC76" w14:textId="77777777" w:rsidR="00B671A2" w:rsidRPr="004B5BD3" w:rsidRDefault="00811C3A" w:rsidP="00B671A2">
      <w:pPr>
        <w:pStyle w:val="ItemHead"/>
      </w:pPr>
      <w:proofErr w:type="gramStart"/>
      <w:r w:rsidRPr="004B5BD3">
        <w:t>16</w:t>
      </w:r>
      <w:r w:rsidR="00B671A2" w:rsidRPr="004B5BD3">
        <w:t xml:space="preserve">  </w:t>
      </w:r>
      <w:r w:rsidR="001C721A" w:rsidRPr="004B5BD3">
        <w:t>Subclause</w:t>
      </w:r>
      <w:proofErr w:type="gramEnd"/>
      <w:r w:rsidR="001C721A" w:rsidRPr="004B5BD3">
        <w:t> 4</w:t>
      </w:r>
      <w:r w:rsidR="00B671A2" w:rsidRPr="004B5BD3">
        <w:t xml:space="preserve">85.235(1) of </w:t>
      </w:r>
      <w:r w:rsidR="001C721A" w:rsidRPr="004B5BD3">
        <w:t>Schedule 2</w:t>
      </w:r>
    </w:p>
    <w:p w14:paraId="7657ADD1" w14:textId="77777777" w:rsidR="00B671A2" w:rsidRPr="004B5BD3" w:rsidRDefault="00B671A2" w:rsidP="00B671A2">
      <w:pPr>
        <w:pStyle w:val="Item"/>
      </w:pPr>
      <w:r w:rsidRPr="004B5BD3">
        <w:t>Repeal the subclause, substitute:</w:t>
      </w:r>
    </w:p>
    <w:p w14:paraId="1CB4188C" w14:textId="77777777" w:rsidR="00B671A2" w:rsidRPr="004B5BD3" w:rsidRDefault="00B671A2" w:rsidP="00B671A2">
      <w:pPr>
        <w:pStyle w:val="subsection"/>
      </w:pPr>
      <w:r w:rsidRPr="004B5BD3">
        <w:tab/>
        <w:t>(1)</w:t>
      </w:r>
      <w:r w:rsidRPr="004B5BD3">
        <w:tab/>
        <w:t xml:space="preserve">This clause applies to an applicant for a visa (the </w:t>
      </w:r>
      <w:r w:rsidRPr="004B5BD3">
        <w:rPr>
          <w:b/>
          <w:i/>
        </w:rPr>
        <w:t>subsequent visa</w:t>
      </w:r>
      <w:r w:rsidRPr="004B5BD3">
        <w:t>):</w:t>
      </w:r>
    </w:p>
    <w:p w14:paraId="441E82CF" w14:textId="77777777" w:rsidR="00B671A2" w:rsidRPr="004B5BD3" w:rsidRDefault="00B671A2" w:rsidP="00B671A2">
      <w:pPr>
        <w:pStyle w:val="paragraph"/>
      </w:pPr>
      <w:r w:rsidRPr="004B5BD3">
        <w:tab/>
        <w:t>(a)</w:t>
      </w:r>
      <w:r w:rsidRPr="004B5BD3">
        <w:tab/>
        <w:t xml:space="preserve">who </w:t>
      </w:r>
      <w:r w:rsidR="004F4673" w:rsidRPr="004B5BD3">
        <w:t xml:space="preserve">previously </w:t>
      </w:r>
      <w:r w:rsidRPr="004B5BD3">
        <w:t>held a Subclass 485 (Temporary Graduate) visa in the Post</w:t>
      </w:r>
      <w:r w:rsidR="004B5BD3">
        <w:noBreakHyphen/>
      </w:r>
      <w:r w:rsidRPr="004B5BD3">
        <w:t>Study Work stream that was granted on the basis of study undertaken in a designated regional area at an educational institution located in the designated regional area; and</w:t>
      </w:r>
    </w:p>
    <w:p w14:paraId="618D11C5" w14:textId="77777777" w:rsidR="00B671A2" w:rsidRPr="004B5BD3" w:rsidRDefault="00B671A2" w:rsidP="00B671A2">
      <w:pPr>
        <w:pStyle w:val="paragraph"/>
      </w:pPr>
      <w:r w:rsidRPr="004B5BD3">
        <w:tab/>
        <w:t>(b)</w:t>
      </w:r>
      <w:r w:rsidRPr="004B5BD3">
        <w:tab/>
      </w:r>
      <w:proofErr w:type="gramStart"/>
      <w:r w:rsidR="004F4673" w:rsidRPr="004B5BD3">
        <w:t>who</w:t>
      </w:r>
      <w:proofErr w:type="gramEnd"/>
      <w:r w:rsidR="004F4673" w:rsidRPr="004B5BD3">
        <w:t xml:space="preserve"> </w:t>
      </w:r>
      <w:r w:rsidRPr="004B5BD3">
        <w:t xml:space="preserve">held, at the time the application for the subsequent </w:t>
      </w:r>
      <w:r w:rsidR="00154308" w:rsidRPr="004B5BD3">
        <w:t xml:space="preserve">visa </w:t>
      </w:r>
      <w:r w:rsidRPr="004B5BD3">
        <w:t>was made:</w:t>
      </w:r>
    </w:p>
    <w:p w14:paraId="7BEF92D9" w14:textId="77777777" w:rsidR="00B671A2" w:rsidRPr="004B5BD3" w:rsidRDefault="00B671A2" w:rsidP="00B671A2">
      <w:pPr>
        <w:pStyle w:val="paragraphsub"/>
      </w:pPr>
      <w:r w:rsidRPr="004B5BD3">
        <w:tab/>
        <w:t>(</w:t>
      </w:r>
      <w:proofErr w:type="spellStart"/>
      <w:r w:rsidRPr="004B5BD3">
        <w:t>i</w:t>
      </w:r>
      <w:proofErr w:type="spellEnd"/>
      <w:r w:rsidRPr="004B5BD3">
        <w:t>)</w:t>
      </w:r>
      <w:r w:rsidRPr="004B5BD3">
        <w:tab/>
        <w:t>a Subclass 485 (Temporary Graduate) visa in the Post</w:t>
      </w:r>
      <w:r w:rsidR="004B5BD3">
        <w:noBreakHyphen/>
      </w:r>
      <w:r w:rsidRPr="004B5BD3">
        <w:t xml:space="preserve">Study Work stream </w:t>
      </w:r>
      <w:r w:rsidR="003F1FB5" w:rsidRPr="004B5BD3">
        <w:t xml:space="preserve">granted </w:t>
      </w:r>
      <w:r w:rsidRPr="004B5BD3">
        <w:t xml:space="preserve">on the basis of an application </w:t>
      </w:r>
      <w:r w:rsidR="004F4673" w:rsidRPr="004B5BD3">
        <w:t>to which</w:t>
      </w:r>
      <w:r w:rsidRPr="004B5BD3">
        <w:t xml:space="preserve"> </w:t>
      </w:r>
      <w:r w:rsidR="007243D1" w:rsidRPr="004B5BD3">
        <w:t>subparagraph 1</w:t>
      </w:r>
      <w:r w:rsidRPr="004B5BD3">
        <w:t>229(2)(a)(</w:t>
      </w:r>
      <w:proofErr w:type="spellStart"/>
      <w:r w:rsidRPr="004B5BD3">
        <w:t>ia</w:t>
      </w:r>
      <w:proofErr w:type="spellEnd"/>
      <w:r w:rsidRPr="004B5BD3">
        <w:t xml:space="preserve">) of </w:t>
      </w:r>
      <w:r w:rsidR="001C721A" w:rsidRPr="004B5BD3">
        <w:t>Schedule 1</w:t>
      </w:r>
      <w:r w:rsidR="004F4673" w:rsidRPr="004B5BD3">
        <w:t xml:space="preserve"> applied</w:t>
      </w:r>
      <w:r w:rsidRPr="004B5BD3">
        <w:t xml:space="preserve">; </w:t>
      </w:r>
      <w:r w:rsidR="004F4673" w:rsidRPr="004B5BD3">
        <w:t>or</w:t>
      </w:r>
    </w:p>
    <w:p w14:paraId="30E17855" w14:textId="77777777" w:rsidR="004F4673" w:rsidRPr="004B5BD3" w:rsidRDefault="004F4673" w:rsidP="00B671A2">
      <w:pPr>
        <w:pStyle w:val="paragraphsub"/>
      </w:pPr>
      <w:r w:rsidRPr="004B5BD3">
        <w:tab/>
        <w:t>(ii)</w:t>
      </w:r>
      <w:r w:rsidRPr="004B5BD3">
        <w:tab/>
      </w:r>
      <w:proofErr w:type="gramStart"/>
      <w:r w:rsidRPr="004B5BD3">
        <w:t>a</w:t>
      </w:r>
      <w:proofErr w:type="gramEnd"/>
      <w:r w:rsidRPr="004B5BD3">
        <w:t xml:space="preserve"> Subclass 485 (Temporary Graduate) visa in the Replacement stream; and</w:t>
      </w:r>
    </w:p>
    <w:p w14:paraId="54D22520" w14:textId="77777777" w:rsidR="00B671A2" w:rsidRPr="004B5BD3" w:rsidRDefault="00B671A2" w:rsidP="00B671A2">
      <w:pPr>
        <w:pStyle w:val="paragraph"/>
      </w:pPr>
      <w:r w:rsidRPr="004B5BD3">
        <w:tab/>
        <w:t>(c)</w:t>
      </w:r>
      <w:r w:rsidRPr="004B5BD3">
        <w:tab/>
      </w:r>
      <w:proofErr w:type="gramStart"/>
      <w:r w:rsidRPr="004B5BD3">
        <w:t>to</w:t>
      </w:r>
      <w:proofErr w:type="gramEnd"/>
      <w:r w:rsidRPr="004B5BD3">
        <w:t xml:space="preserve"> whom </w:t>
      </w:r>
      <w:r w:rsidR="001C721A" w:rsidRPr="004B5BD3">
        <w:t>clauses 4</w:t>
      </w:r>
      <w:r w:rsidRPr="004B5BD3">
        <w:t>85.234 and 485.23</w:t>
      </w:r>
      <w:r w:rsidR="00782CC7" w:rsidRPr="004B5BD3">
        <w:t>7</w:t>
      </w:r>
      <w:r w:rsidRPr="004B5BD3">
        <w:t xml:space="preserve"> do not apply.</w:t>
      </w:r>
    </w:p>
    <w:p w14:paraId="1CE72B12" w14:textId="77777777" w:rsidR="00DB37EE" w:rsidRPr="004B5BD3" w:rsidRDefault="00811C3A" w:rsidP="00DB37EE">
      <w:pPr>
        <w:pStyle w:val="ItemHead"/>
      </w:pPr>
      <w:proofErr w:type="gramStart"/>
      <w:r w:rsidRPr="004B5BD3">
        <w:t>17</w:t>
      </w:r>
      <w:r w:rsidR="00DB37EE" w:rsidRPr="004B5BD3">
        <w:t xml:space="preserve">  </w:t>
      </w:r>
      <w:r w:rsidR="001C721A" w:rsidRPr="004B5BD3">
        <w:t>Subclauses</w:t>
      </w:r>
      <w:proofErr w:type="gramEnd"/>
      <w:r w:rsidR="001C721A" w:rsidRPr="004B5BD3">
        <w:t> 4</w:t>
      </w:r>
      <w:r w:rsidR="00DB37EE" w:rsidRPr="004B5BD3">
        <w:t xml:space="preserve">85.235(2) to (4) of </w:t>
      </w:r>
      <w:r w:rsidR="001C721A" w:rsidRPr="004B5BD3">
        <w:t>Schedule 2</w:t>
      </w:r>
    </w:p>
    <w:p w14:paraId="6B6C2156" w14:textId="77777777" w:rsidR="00DB37EE" w:rsidRPr="004B5BD3" w:rsidRDefault="00DB37EE" w:rsidP="00DB37EE">
      <w:pPr>
        <w:pStyle w:val="Item"/>
      </w:pPr>
      <w:r w:rsidRPr="004B5BD3">
        <w:t>Omit “the third visa” (wherever occurring), substitute “the subsequent visa”.</w:t>
      </w:r>
    </w:p>
    <w:p w14:paraId="2E47CB3E" w14:textId="77777777" w:rsidR="009D6675" w:rsidRPr="004B5BD3" w:rsidRDefault="00811C3A" w:rsidP="009D6675">
      <w:pPr>
        <w:pStyle w:val="ItemHead"/>
      </w:pPr>
      <w:proofErr w:type="gramStart"/>
      <w:r w:rsidRPr="004B5BD3">
        <w:t>18</w:t>
      </w:r>
      <w:r w:rsidR="009D6675" w:rsidRPr="004B5BD3">
        <w:t xml:space="preserve">  At</w:t>
      </w:r>
      <w:proofErr w:type="gramEnd"/>
      <w:r w:rsidR="009D6675" w:rsidRPr="004B5BD3">
        <w:t xml:space="preserve"> the end of Subdivision 485.23 of </w:t>
      </w:r>
      <w:r w:rsidR="001C721A" w:rsidRPr="004B5BD3">
        <w:t>Schedule 2</w:t>
      </w:r>
    </w:p>
    <w:p w14:paraId="134CCBB0" w14:textId="77777777" w:rsidR="009D6675" w:rsidRPr="004B5BD3" w:rsidRDefault="009D6675" w:rsidP="009D6675">
      <w:pPr>
        <w:pStyle w:val="Item"/>
      </w:pPr>
      <w:r w:rsidRPr="004B5BD3">
        <w:t>Add:</w:t>
      </w:r>
    </w:p>
    <w:p w14:paraId="042EE154" w14:textId="77777777" w:rsidR="009D6675" w:rsidRPr="004B5BD3" w:rsidRDefault="009D6675" w:rsidP="009D6675">
      <w:pPr>
        <w:pStyle w:val="ActHead5"/>
      </w:pPr>
      <w:bookmarkStart w:id="10" w:name="_Toc136945122"/>
      <w:r w:rsidRPr="00D32D4B">
        <w:rPr>
          <w:rStyle w:val="CharSectno"/>
        </w:rPr>
        <w:t>485.23</w:t>
      </w:r>
      <w:r w:rsidR="00F94E7B" w:rsidRPr="00D32D4B">
        <w:rPr>
          <w:rStyle w:val="CharSectno"/>
        </w:rPr>
        <w:t>6</w:t>
      </w:r>
      <w:bookmarkEnd w:id="10"/>
      <w:r w:rsidRPr="004B5BD3">
        <w:t xml:space="preserve">  </w:t>
      </w:r>
    </w:p>
    <w:p w14:paraId="15870472" w14:textId="77777777" w:rsidR="009D6675" w:rsidRPr="004B5BD3" w:rsidRDefault="009D6675" w:rsidP="009D6675">
      <w:pPr>
        <w:pStyle w:val="subsection"/>
      </w:pPr>
      <w:r w:rsidRPr="004B5BD3">
        <w:tab/>
        <w:t>(1)</w:t>
      </w:r>
      <w:r w:rsidRPr="004B5BD3">
        <w:tab/>
        <w:t xml:space="preserve">This clause applies to an applicant for a visa (the </w:t>
      </w:r>
      <w:r w:rsidRPr="004B5BD3">
        <w:rPr>
          <w:b/>
          <w:i/>
        </w:rPr>
        <w:t>subsequent visa</w:t>
      </w:r>
      <w:r w:rsidRPr="004B5BD3">
        <w:t>)</w:t>
      </w:r>
      <w:r w:rsidR="00EF442A" w:rsidRPr="004B5BD3">
        <w:t>:</w:t>
      </w:r>
    </w:p>
    <w:p w14:paraId="77C25457" w14:textId="77777777" w:rsidR="004F4673" w:rsidRPr="004B5BD3" w:rsidRDefault="009D6675" w:rsidP="004F4673">
      <w:pPr>
        <w:pStyle w:val="paragraph"/>
      </w:pPr>
      <w:r w:rsidRPr="004B5BD3">
        <w:tab/>
      </w:r>
      <w:r w:rsidR="004F4673" w:rsidRPr="004B5BD3">
        <w:t>(</w:t>
      </w:r>
      <w:r w:rsidR="00C47E35" w:rsidRPr="004B5BD3">
        <w:t>a</w:t>
      </w:r>
      <w:r w:rsidR="004F4673" w:rsidRPr="004B5BD3">
        <w:t>)</w:t>
      </w:r>
      <w:r w:rsidR="004F4673" w:rsidRPr="004B5BD3">
        <w:tab/>
      </w:r>
      <w:proofErr w:type="gramStart"/>
      <w:r w:rsidR="00312B0F" w:rsidRPr="004B5BD3">
        <w:t>whose</w:t>
      </w:r>
      <w:proofErr w:type="gramEnd"/>
      <w:r w:rsidR="00312B0F" w:rsidRPr="004B5BD3">
        <w:t xml:space="preserve"> application is an application to which </w:t>
      </w:r>
      <w:r w:rsidR="007243D1" w:rsidRPr="004B5BD3">
        <w:t>subparagraph 1</w:t>
      </w:r>
      <w:r w:rsidR="00312B0F" w:rsidRPr="004B5BD3">
        <w:t>229(2)(a)(</w:t>
      </w:r>
      <w:proofErr w:type="spellStart"/>
      <w:r w:rsidR="00312B0F" w:rsidRPr="004B5BD3">
        <w:t>ia</w:t>
      </w:r>
      <w:proofErr w:type="spellEnd"/>
      <w:r w:rsidR="00312B0F" w:rsidRPr="004B5BD3">
        <w:t xml:space="preserve">) of </w:t>
      </w:r>
      <w:r w:rsidR="001C721A" w:rsidRPr="004B5BD3">
        <w:t>Schedule 1</w:t>
      </w:r>
      <w:r w:rsidR="00312B0F" w:rsidRPr="004B5BD3">
        <w:t xml:space="preserve"> applied</w:t>
      </w:r>
      <w:r w:rsidR="004F4673" w:rsidRPr="004B5BD3">
        <w:t>; and</w:t>
      </w:r>
    </w:p>
    <w:p w14:paraId="752A8005" w14:textId="77777777" w:rsidR="00CA6B6F" w:rsidRPr="004B5BD3" w:rsidRDefault="004F4673" w:rsidP="005575FD">
      <w:pPr>
        <w:pStyle w:val="paragraph"/>
      </w:pPr>
      <w:r w:rsidRPr="004B5BD3">
        <w:tab/>
      </w:r>
      <w:r w:rsidR="009D6675" w:rsidRPr="004B5BD3">
        <w:t>(</w:t>
      </w:r>
      <w:r w:rsidR="00C47E35" w:rsidRPr="004B5BD3">
        <w:t>b</w:t>
      </w:r>
      <w:r w:rsidR="009D6675" w:rsidRPr="004B5BD3">
        <w:t>)</w:t>
      </w:r>
      <w:r w:rsidR="009D6675" w:rsidRPr="004B5BD3">
        <w:tab/>
      </w:r>
      <w:proofErr w:type="gramStart"/>
      <w:r w:rsidR="00EF442A" w:rsidRPr="004B5BD3">
        <w:t>who</w:t>
      </w:r>
      <w:proofErr w:type="gramEnd"/>
      <w:r w:rsidR="005575FD" w:rsidRPr="004B5BD3">
        <w:t xml:space="preserve"> </w:t>
      </w:r>
      <w:r w:rsidR="00CA6B6F" w:rsidRPr="004B5BD3">
        <w:t xml:space="preserve">held, when the application was made, </w:t>
      </w:r>
      <w:r w:rsidR="009D6675" w:rsidRPr="004B5BD3">
        <w:t>a Subclass 485 (Temporary Graduate) visa in the Post</w:t>
      </w:r>
      <w:r w:rsidR="004B5BD3">
        <w:noBreakHyphen/>
      </w:r>
      <w:r w:rsidR="009D6675" w:rsidRPr="004B5BD3">
        <w:t xml:space="preserve">Study Work stream that was granted on the basis of </w:t>
      </w:r>
      <w:r w:rsidR="006737CC" w:rsidRPr="004B5BD3">
        <w:t xml:space="preserve">meeting the requirements in </w:t>
      </w:r>
      <w:r w:rsidR="001C721A" w:rsidRPr="004B5BD3">
        <w:t>clause 4</w:t>
      </w:r>
      <w:r w:rsidR="006737CC" w:rsidRPr="004B5BD3">
        <w:t>85.232</w:t>
      </w:r>
      <w:r w:rsidR="00D57AD1" w:rsidRPr="004B5BD3">
        <w:t xml:space="preserve"> or</w:t>
      </w:r>
      <w:r w:rsidR="006737CC" w:rsidRPr="004B5BD3">
        <w:t xml:space="preserve"> 485.234</w:t>
      </w:r>
      <w:r w:rsidR="005575FD" w:rsidRPr="004B5BD3">
        <w:t>.</w:t>
      </w:r>
    </w:p>
    <w:p w14:paraId="7A7E27BD" w14:textId="77777777" w:rsidR="009D6675" w:rsidRPr="004B5BD3" w:rsidRDefault="009D6675" w:rsidP="00C04B14">
      <w:pPr>
        <w:pStyle w:val="subsection"/>
      </w:pPr>
      <w:r w:rsidRPr="004B5BD3">
        <w:lastRenderedPageBreak/>
        <w:tab/>
        <w:t>(2)</w:t>
      </w:r>
      <w:r w:rsidRPr="004B5BD3">
        <w:tab/>
        <w:t>The applicant must have:</w:t>
      </w:r>
    </w:p>
    <w:p w14:paraId="54C77B77" w14:textId="77777777" w:rsidR="009D6675" w:rsidRPr="004B5BD3" w:rsidRDefault="009D6675" w:rsidP="00C04B14">
      <w:pPr>
        <w:pStyle w:val="paragraph"/>
      </w:pPr>
      <w:r w:rsidRPr="004B5BD3">
        <w:tab/>
        <w:t>(</w:t>
      </w:r>
      <w:r w:rsidR="00B26782" w:rsidRPr="004B5BD3">
        <w:t>a</w:t>
      </w:r>
      <w:r w:rsidRPr="004B5BD3">
        <w:t>)</w:t>
      </w:r>
      <w:r w:rsidRPr="004B5BD3">
        <w:tab/>
      </w:r>
      <w:proofErr w:type="gramStart"/>
      <w:r w:rsidRPr="004B5BD3">
        <w:t>lived</w:t>
      </w:r>
      <w:proofErr w:type="gramEnd"/>
      <w:r w:rsidRPr="004B5BD3">
        <w:t xml:space="preserve"> only in a regional centre</w:t>
      </w:r>
      <w:r w:rsidR="00D57AD1" w:rsidRPr="004B5BD3">
        <w:t xml:space="preserve"> or</w:t>
      </w:r>
      <w:r w:rsidR="00DB41A0" w:rsidRPr="004B5BD3">
        <w:t xml:space="preserve"> </w:t>
      </w:r>
      <w:r w:rsidRPr="004B5BD3">
        <w:t>other regional area</w:t>
      </w:r>
      <w:r w:rsidR="00C04B14" w:rsidRPr="004B5BD3">
        <w:t xml:space="preserve"> </w:t>
      </w:r>
      <w:r w:rsidRPr="004B5BD3">
        <w:t xml:space="preserve">for a period of at least 2 years immediately before applying for the </w:t>
      </w:r>
      <w:r w:rsidR="00C04B14" w:rsidRPr="004B5BD3">
        <w:t>subsequent</w:t>
      </w:r>
      <w:r w:rsidRPr="004B5BD3">
        <w:t xml:space="preserve"> visa; and</w:t>
      </w:r>
    </w:p>
    <w:p w14:paraId="03D85D2D" w14:textId="77777777" w:rsidR="009D6675" w:rsidRPr="004B5BD3" w:rsidRDefault="009D6675" w:rsidP="00C04B14">
      <w:pPr>
        <w:pStyle w:val="paragraph"/>
      </w:pPr>
      <w:r w:rsidRPr="004B5BD3">
        <w:tab/>
        <w:t>(</w:t>
      </w:r>
      <w:r w:rsidR="00B26782" w:rsidRPr="004B5BD3">
        <w:t>b</w:t>
      </w:r>
      <w:r w:rsidRPr="004B5BD3">
        <w:t>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also worked or studied—worked or studied only in a regional centre</w:t>
      </w:r>
      <w:r w:rsidR="00D57AD1" w:rsidRPr="004B5BD3">
        <w:t xml:space="preserve"> or</w:t>
      </w:r>
      <w:r w:rsidRPr="004B5BD3">
        <w:t xml:space="preserve"> other regional area for a period of at least 2 years immediately before applying for the </w:t>
      </w:r>
      <w:r w:rsidR="00C04B14" w:rsidRPr="004B5BD3">
        <w:t>subsequent</w:t>
      </w:r>
      <w:r w:rsidRPr="004B5BD3">
        <w:t xml:space="preserve"> visa.</w:t>
      </w:r>
    </w:p>
    <w:p w14:paraId="1E7B2BC4" w14:textId="77777777" w:rsidR="009D6675" w:rsidRPr="004B5BD3" w:rsidRDefault="009D6675" w:rsidP="00DB41A0">
      <w:pPr>
        <w:pStyle w:val="subsection"/>
      </w:pPr>
      <w:r w:rsidRPr="004B5BD3">
        <w:tab/>
        <w:t>(3)</w:t>
      </w:r>
      <w:r w:rsidRPr="004B5BD3">
        <w:tab/>
        <w:t xml:space="preserve">At the time of the decision on the application for the </w:t>
      </w:r>
      <w:r w:rsidR="00DB41A0" w:rsidRPr="004B5BD3">
        <w:t>subsequent</w:t>
      </w:r>
      <w:r w:rsidRPr="004B5BD3">
        <w:t xml:space="preserve"> visa:</w:t>
      </w:r>
    </w:p>
    <w:p w14:paraId="764ABC51" w14:textId="77777777" w:rsidR="009D6675" w:rsidRPr="004B5BD3" w:rsidRDefault="009D6675" w:rsidP="00DB41A0">
      <w:pPr>
        <w:pStyle w:val="paragraph"/>
      </w:pPr>
      <w:r w:rsidRPr="004B5BD3">
        <w:tab/>
        <w:t>(a)</w:t>
      </w:r>
      <w:r w:rsidRPr="004B5BD3">
        <w:tab/>
      </w:r>
      <w:proofErr w:type="gramStart"/>
      <w:r w:rsidRPr="004B5BD3">
        <w:t>the</w:t>
      </w:r>
      <w:proofErr w:type="gramEnd"/>
      <w:r w:rsidRPr="004B5BD3">
        <w:t xml:space="preserve"> applicant lives only in a regional centre</w:t>
      </w:r>
      <w:r w:rsidR="00D57AD1" w:rsidRPr="004B5BD3">
        <w:t xml:space="preserve"> or</w:t>
      </w:r>
      <w:r w:rsidR="00DB41A0" w:rsidRPr="004B5BD3">
        <w:t xml:space="preserve"> </w:t>
      </w:r>
      <w:r w:rsidRPr="004B5BD3">
        <w:t>other regional area; and</w:t>
      </w:r>
    </w:p>
    <w:p w14:paraId="2C275F85" w14:textId="77777777" w:rsidR="00DB37EE" w:rsidRPr="004B5BD3" w:rsidRDefault="009D6675" w:rsidP="00DB41A0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also works or studies at that time—the applicant works or studies only in a regional centre</w:t>
      </w:r>
      <w:r w:rsidR="00D57AD1" w:rsidRPr="004B5BD3">
        <w:t xml:space="preserve"> or</w:t>
      </w:r>
      <w:r w:rsidR="00DB41A0" w:rsidRPr="004B5BD3">
        <w:t xml:space="preserve"> </w:t>
      </w:r>
      <w:r w:rsidRPr="004B5BD3">
        <w:t>other regional area.</w:t>
      </w:r>
    </w:p>
    <w:p w14:paraId="7D8840F6" w14:textId="77777777" w:rsidR="00B26782" w:rsidRPr="004B5BD3" w:rsidRDefault="00B26782" w:rsidP="00B26782">
      <w:pPr>
        <w:pStyle w:val="subsection"/>
      </w:pPr>
      <w:r w:rsidRPr="004B5BD3">
        <w:tab/>
        <w:t>(4)</w:t>
      </w:r>
      <w:r w:rsidRPr="004B5BD3">
        <w:tab/>
        <w:t xml:space="preserve">The applicant declared in the application for the subsequent visa that the applicant, and any member (the </w:t>
      </w:r>
      <w:r w:rsidRPr="004B5BD3">
        <w:rPr>
          <w:b/>
          <w:i/>
        </w:rPr>
        <w:t>family member</w:t>
      </w:r>
      <w:r w:rsidRPr="004B5BD3">
        <w:t>) of the applicant’s family unit who made a combined application with the applicant, intend:</w:t>
      </w:r>
    </w:p>
    <w:p w14:paraId="6F3120CA" w14:textId="77777777" w:rsidR="00B26782" w:rsidRPr="004B5BD3" w:rsidRDefault="00B26782" w:rsidP="00B26782">
      <w:pPr>
        <w:pStyle w:val="paragraph"/>
      </w:pPr>
      <w:r w:rsidRPr="004B5BD3">
        <w:tab/>
        <w:t>(a)</w:t>
      </w:r>
      <w:r w:rsidRPr="004B5BD3">
        <w:tab/>
      </w:r>
      <w:proofErr w:type="gramStart"/>
      <w:r w:rsidRPr="004B5BD3">
        <w:t>to</w:t>
      </w:r>
      <w:proofErr w:type="gramEnd"/>
      <w:r w:rsidRPr="004B5BD3">
        <w:t xml:space="preserve"> live only in a regional centre</w:t>
      </w:r>
      <w:r w:rsidR="00D57AD1" w:rsidRPr="004B5BD3">
        <w:t xml:space="preserve"> or</w:t>
      </w:r>
      <w:r w:rsidRPr="004B5BD3">
        <w:t xml:space="preserve"> other regional area; and</w:t>
      </w:r>
    </w:p>
    <w:p w14:paraId="4AC3D64D" w14:textId="77777777" w:rsidR="00B26782" w:rsidRPr="004B5BD3" w:rsidRDefault="00B26782" w:rsidP="00B26782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or the family member also works or studies (or proposes to work or study)—to work or study only in a regional centre</w:t>
      </w:r>
      <w:r w:rsidR="00D57AD1" w:rsidRPr="004B5BD3">
        <w:t xml:space="preserve"> or</w:t>
      </w:r>
      <w:r w:rsidRPr="004B5BD3">
        <w:t xml:space="preserve"> other regional area.</w:t>
      </w:r>
    </w:p>
    <w:p w14:paraId="5601179F" w14:textId="77777777" w:rsidR="00782CC7" w:rsidRPr="004B5BD3" w:rsidRDefault="00782CC7" w:rsidP="00782CC7">
      <w:pPr>
        <w:pStyle w:val="ActHead5"/>
      </w:pPr>
      <w:bookmarkStart w:id="11" w:name="_Toc136945123"/>
      <w:r w:rsidRPr="00D32D4B">
        <w:rPr>
          <w:rStyle w:val="CharSectno"/>
        </w:rPr>
        <w:t>485.237</w:t>
      </w:r>
      <w:bookmarkEnd w:id="11"/>
      <w:r w:rsidRPr="004B5BD3">
        <w:t xml:space="preserve">  </w:t>
      </w:r>
    </w:p>
    <w:p w14:paraId="02F40BD4" w14:textId="77777777" w:rsidR="00782CC7" w:rsidRPr="004B5BD3" w:rsidRDefault="00782CC7" w:rsidP="00782CC7">
      <w:pPr>
        <w:pStyle w:val="subsection"/>
      </w:pPr>
      <w:r w:rsidRPr="004B5BD3">
        <w:tab/>
        <w:t>(1)</w:t>
      </w:r>
      <w:r w:rsidRPr="004B5BD3">
        <w:tab/>
        <w:t xml:space="preserve">This clause applies to an applicant for a visa (the </w:t>
      </w:r>
      <w:r w:rsidRPr="004B5BD3">
        <w:rPr>
          <w:b/>
          <w:i/>
        </w:rPr>
        <w:t>subsequent visa</w:t>
      </w:r>
      <w:r w:rsidRPr="004B5BD3">
        <w:t>):</w:t>
      </w:r>
    </w:p>
    <w:p w14:paraId="6776680E" w14:textId="77777777" w:rsidR="00782CC7" w:rsidRPr="004B5BD3" w:rsidRDefault="00782CC7" w:rsidP="00782CC7">
      <w:pPr>
        <w:pStyle w:val="paragraph"/>
      </w:pPr>
      <w:r w:rsidRPr="004B5BD3">
        <w:tab/>
        <w:t>(a)</w:t>
      </w:r>
      <w:r w:rsidRPr="004B5BD3">
        <w:tab/>
      </w:r>
      <w:proofErr w:type="gramStart"/>
      <w:r w:rsidRPr="004B5BD3">
        <w:t>whose</w:t>
      </w:r>
      <w:proofErr w:type="gramEnd"/>
      <w:r w:rsidRPr="004B5BD3">
        <w:t xml:space="preserve"> application is an application to which </w:t>
      </w:r>
      <w:r w:rsidR="007243D1" w:rsidRPr="004B5BD3">
        <w:t>subparagraph 1</w:t>
      </w:r>
      <w:r w:rsidRPr="004B5BD3">
        <w:t>229(2)(a)(</w:t>
      </w:r>
      <w:proofErr w:type="spellStart"/>
      <w:r w:rsidRPr="004B5BD3">
        <w:t>ia</w:t>
      </w:r>
      <w:proofErr w:type="spellEnd"/>
      <w:r w:rsidRPr="004B5BD3">
        <w:t>) of Schedule 1 applied; and</w:t>
      </w:r>
    </w:p>
    <w:p w14:paraId="4482C917" w14:textId="77777777" w:rsidR="00782CC7" w:rsidRPr="004B5BD3" w:rsidRDefault="00782CC7" w:rsidP="00782CC7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who</w:t>
      </w:r>
      <w:proofErr w:type="gramEnd"/>
      <w:r w:rsidRPr="004B5BD3">
        <w:t xml:space="preserve"> held, when the application was made, a Subclass 485 (Temporary Graduate) visa in the Post</w:t>
      </w:r>
      <w:r w:rsidR="004B5BD3">
        <w:noBreakHyphen/>
      </w:r>
      <w:r w:rsidRPr="004B5BD3">
        <w:t>Study Work stream that was granted on the basis of meeting the requirements in clause 485.233</w:t>
      </w:r>
      <w:r w:rsidR="002B7260" w:rsidRPr="004B5BD3">
        <w:t xml:space="preserve"> </w:t>
      </w:r>
      <w:r w:rsidRPr="004B5BD3">
        <w:t>or 485.235.</w:t>
      </w:r>
    </w:p>
    <w:p w14:paraId="68694654" w14:textId="77777777" w:rsidR="00782CC7" w:rsidRPr="004B5BD3" w:rsidRDefault="00782CC7" w:rsidP="00782CC7">
      <w:pPr>
        <w:pStyle w:val="subsection"/>
      </w:pPr>
      <w:r w:rsidRPr="004B5BD3">
        <w:tab/>
        <w:t>(2)</w:t>
      </w:r>
      <w:r w:rsidRPr="004B5BD3">
        <w:tab/>
        <w:t>The applicant must have:</w:t>
      </w:r>
    </w:p>
    <w:p w14:paraId="29BBEF97" w14:textId="77777777" w:rsidR="00782CC7" w:rsidRPr="004B5BD3" w:rsidRDefault="00782CC7" w:rsidP="00782CC7">
      <w:pPr>
        <w:pStyle w:val="paragraph"/>
      </w:pPr>
      <w:r w:rsidRPr="004B5BD3">
        <w:tab/>
        <w:t>(a)</w:t>
      </w:r>
      <w:r w:rsidRPr="004B5BD3">
        <w:tab/>
      </w:r>
      <w:proofErr w:type="gramStart"/>
      <w:r w:rsidRPr="004B5BD3">
        <w:t>lived</w:t>
      </w:r>
      <w:proofErr w:type="gramEnd"/>
      <w:r w:rsidRPr="004B5BD3">
        <w:t xml:space="preserve"> only in a designated regional area for a period of at least 2 years immediately before applying for the subsequent visa; and</w:t>
      </w:r>
    </w:p>
    <w:p w14:paraId="29E33CFD" w14:textId="77777777" w:rsidR="00782CC7" w:rsidRPr="004B5BD3" w:rsidRDefault="00782CC7" w:rsidP="00782CC7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also worked or studied—worked or studied only in a designated regional area for a period of at least 2 years immediately before applying for the subsequent visa.</w:t>
      </w:r>
    </w:p>
    <w:p w14:paraId="0DA7742E" w14:textId="77777777" w:rsidR="00782CC7" w:rsidRPr="004B5BD3" w:rsidRDefault="00782CC7" w:rsidP="00782CC7">
      <w:pPr>
        <w:pStyle w:val="subsection"/>
      </w:pPr>
      <w:r w:rsidRPr="004B5BD3">
        <w:tab/>
        <w:t>(3)</w:t>
      </w:r>
      <w:r w:rsidRPr="004B5BD3">
        <w:tab/>
        <w:t>At the time of the decision on the application for the subsequent visa:</w:t>
      </w:r>
    </w:p>
    <w:p w14:paraId="6C20BA03" w14:textId="77777777" w:rsidR="00782CC7" w:rsidRPr="004B5BD3" w:rsidRDefault="00782CC7" w:rsidP="00782CC7">
      <w:pPr>
        <w:pStyle w:val="paragraph"/>
      </w:pPr>
      <w:r w:rsidRPr="004B5BD3">
        <w:tab/>
        <w:t>(a)</w:t>
      </w:r>
      <w:r w:rsidRPr="004B5BD3">
        <w:tab/>
      </w:r>
      <w:proofErr w:type="gramStart"/>
      <w:r w:rsidRPr="004B5BD3">
        <w:t>the</w:t>
      </w:r>
      <w:proofErr w:type="gramEnd"/>
      <w:r w:rsidRPr="004B5BD3">
        <w:t xml:space="preserve"> applicant lives only in a designated regional area; and</w:t>
      </w:r>
    </w:p>
    <w:p w14:paraId="3E8CF2DC" w14:textId="77777777" w:rsidR="00782CC7" w:rsidRPr="004B5BD3" w:rsidRDefault="00782CC7" w:rsidP="00782CC7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also works or studies at that time—the applicant works or studies only in a designated regional area.</w:t>
      </w:r>
    </w:p>
    <w:p w14:paraId="404DBFCF" w14:textId="77777777" w:rsidR="00782CC7" w:rsidRPr="004B5BD3" w:rsidRDefault="00782CC7" w:rsidP="00782CC7">
      <w:pPr>
        <w:pStyle w:val="subsection"/>
      </w:pPr>
      <w:r w:rsidRPr="004B5BD3">
        <w:tab/>
        <w:t>(4)</w:t>
      </w:r>
      <w:r w:rsidRPr="004B5BD3">
        <w:tab/>
        <w:t xml:space="preserve">The applicant declared in the application for the subsequent visa that the applicant, and any member (the </w:t>
      </w:r>
      <w:r w:rsidRPr="004B5BD3">
        <w:rPr>
          <w:b/>
          <w:i/>
        </w:rPr>
        <w:t>family member</w:t>
      </w:r>
      <w:r w:rsidRPr="004B5BD3">
        <w:t>) of the applicant’s family unit who made a combined application with the applicant, intend:</w:t>
      </w:r>
    </w:p>
    <w:p w14:paraId="01C43288" w14:textId="77777777" w:rsidR="00782CC7" w:rsidRPr="004B5BD3" w:rsidRDefault="00782CC7" w:rsidP="00782CC7">
      <w:pPr>
        <w:pStyle w:val="paragraph"/>
      </w:pPr>
      <w:r w:rsidRPr="004B5BD3">
        <w:tab/>
        <w:t>(a)</w:t>
      </w:r>
      <w:r w:rsidRPr="004B5BD3">
        <w:tab/>
      </w:r>
      <w:proofErr w:type="gramStart"/>
      <w:r w:rsidRPr="004B5BD3">
        <w:t>to</w:t>
      </w:r>
      <w:proofErr w:type="gramEnd"/>
      <w:r w:rsidRPr="004B5BD3">
        <w:t xml:space="preserve"> live only in a designated regional area; and</w:t>
      </w:r>
    </w:p>
    <w:p w14:paraId="5ED34613" w14:textId="77777777" w:rsidR="00782CC7" w:rsidRPr="004B5BD3" w:rsidRDefault="00782CC7" w:rsidP="00B26782">
      <w:pPr>
        <w:pStyle w:val="paragraph"/>
      </w:pPr>
      <w:r w:rsidRPr="004B5BD3">
        <w:tab/>
        <w:t>(b)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applicant or the family member also works or studies (or proposes to work or study)—to work or study only in a designated regional area.</w:t>
      </w:r>
    </w:p>
    <w:p w14:paraId="6A34295C" w14:textId="77777777" w:rsidR="00F82647" w:rsidRPr="004B5BD3" w:rsidRDefault="00811C3A" w:rsidP="00F82647">
      <w:pPr>
        <w:pStyle w:val="ItemHead"/>
      </w:pPr>
      <w:proofErr w:type="gramStart"/>
      <w:r w:rsidRPr="004B5BD3">
        <w:t>19</w:t>
      </w:r>
      <w:r w:rsidR="00F82647" w:rsidRPr="004B5BD3">
        <w:t xml:space="preserve">  </w:t>
      </w:r>
      <w:r w:rsidR="001C721A" w:rsidRPr="004B5BD3">
        <w:t>Clause</w:t>
      </w:r>
      <w:r w:rsidR="000F4188" w:rsidRPr="004B5BD3">
        <w:t>s</w:t>
      </w:r>
      <w:proofErr w:type="gramEnd"/>
      <w:r w:rsidR="001C721A" w:rsidRPr="004B5BD3">
        <w:t> 4</w:t>
      </w:r>
      <w:r w:rsidR="00F82647" w:rsidRPr="004B5BD3">
        <w:t>85.51</w:t>
      </w:r>
      <w:r w:rsidR="000F4188" w:rsidRPr="004B5BD3">
        <w:t>1 to 485.512B</w:t>
      </w:r>
      <w:r w:rsidR="00F82647" w:rsidRPr="004B5BD3">
        <w:t xml:space="preserve"> of </w:t>
      </w:r>
      <w:r w:rsidR="001C721A" w:rsidRPr="004B5BD3">
        <w:t>Schedule 2</w:t>
      </w:r>
    </w:p>
    <w:p w14:paraId="6E2392D3" w14:textId="77777777" w:rsidR="00F82647" w:rsidRPr="004B5BD3" w:rsidRDefault="000F4188" w:rsidP="00F82647">
      <w:pPr>
        <w:pStyle w:val="Item"/>
      </w:pPr>
      <w:r w:rsidRPr="004B5BD3">
        <w:t>Repeal the clauses</w:t>
      </w:r>
      <w:r w:rsidR="00F82647" w:rsidRPr="004B5BD3">
        <w:t>.</w:t>
      </w:r>
    </w:p>
    <w:p w14:paraId="65C491C6" w14:textId="77777777" w:rsidR="00065714" w:rsidRPr="004B5BD3" w:rsidRDefault="00811C3A" w:rsidP="00065714">
      <w:pPr>
        <w:pStyle w:val="ItemHead"/>
      </w:pPr>
      <w:proofErr w:type="gramStart"/>
      <w:r w:rsidRPr="004B5BD3">
        <w:lastRenderedPageBreak/>
        <w:t>20</w:t>
      </w:r>
      <w:r w:rsidR="007C4970" w:rsidRPr="004B5BD3">
        <w:t xml:space="preserve">  </w:t>
      </w:r>
      <w:r w:rsidR="001C721A" w:rsidRPr="004B5BD3">
        <w:t>Clause</w:t>
      </w:r>
      <w:proofErr w:type="gramEnd"/>
      <w:r w:rsidR="001C721A" w:rsidRPr="004B5BD3">
        <w:t> 4</w:t>
      </w:r>
      <w:r w:rsidR="00065714" w:rsidRPr="004B5BD3">
        <w:t xml:space="preserve">85.513 of </w:t>
      </w:r>
      <w:r w:rsidR="001C721A" w:rsidRPr="004B5BD3">
        <w:t>Schedule 2</w:t>
      </w:r>
    </w:p>
    <w:p w14:paraId="41195323" w14:textId="77777777" w:rsidR="000F4188" w:rsidRPr="004B5BD3" w:rsidRDefault="000F4188" w:rsidP="000F4188">
      <w:pPr>
        <w:pStyle w:val="Item"/>
      </w:pPr>
      <w:r w:rsidRPr="004B5BD3">
        <w:t>Omit “If clauses 485.511, 485.512, 485.512A and 485.512B do not apply, temporary”, substitute “Temporary”.</w:t>
      </w:r>
    </w:p>
    <w:p w14:paraId="03974960" w14:textId="77777777" w:rsidR="000F4188" w:rsidRPr="004B5BD3" w:rsidRDefault="00811C3A" w:rsidP="000F4188">
      <w:pPr>
        <w:pStyle w:val="ItemHead"/>
      </w:pPr>
      <w:proofErr w:type="gramStart"/>
      <w:r w:rsidRPr="004B5BD3">
        <w:t>21</w:t>
      </w:r>
      <w:r w:rsidR="000F4188" w:rsidRPr="004B5BD3">
        <w:t xml:space="preserve"> </w:t>
      </w:r>
      <w:r w:rsidRPr="004B5BD3">
        <w:t xml:space="preserve"> C</w:t>
      </w:r>
      <w:r w:rsidR="000F4188" w:rsidRPr="004B5BD3">
        <w:t>lause</w:t>
      </w:r>
      <w:proofErr w:type="gramEnd"/>
      <w:r w:rsidR="000F4188" w:rsidRPr="004B5BD3">
        <w:t> 485.514 of Schedule 2</w:t>
      </w:r>
    </w:p>
    <w:p w14:paraId="5DE68B51" w14:textId="77777777" w:rsidR="000F4188" w:rsidRPr="004B5BD3" w:rsidRDefault="00811C3A" w:rsidP="000F4188">
      <w:pPr>
        <w:pStyle w:val="Item"/>
      </w:pPr>
      <w:r w:rsidRPr="004B5BD3">
        <w:t>Repeal the clause</w:t>
      </w:r>
      <w:r w:rsidR="000F4188" w:rsidRPr="004B5BD3">
        <w:t>.</w:t>
      </w:r>
    </w:p>
    <w:p w14:paraId="707B790A" w14:textId="77777777" w:rsidR="00DE4D27" w:rsidRPr="004B5BD3" w:rsidRDefault="00811C3A" w:rsidP="00DE4D27">
      <w:pPr>
        <w:pStyle w:val="ItemHead"/>
      </w:pPr>
      <w:proofErr w:type="gramStart"/>
      <w:r w:rsidRPr="004B5BD3">
        <w:t>22</w:t>
      </w:r>
      <w:r w:rsidR="00DE4D27" w:rsidRPr="004B5BD3">
        <w:t xml:space="preserve">  Subclause</w:t>
      </w:r>
      <w:proofErr w:type="gramEnd"/>
      <w:r w:rsidR="00DE4D27" w:rsidRPr="004B5BD3">
        <w:t> 485.613(1) of Schedule 2</w:t>
      </w:r>
    </w:p>
    <w:p w14:paraId="4BDF73F0" w14:textId="77777777" w:rsidR="00DE4D27" w:rsidRPr="004B5BD3" w:rsidRDefault="00DE4D27" w:rsidP="00DE4D27">
      <w:pPr>
        <w:pStyle w:val="Item"/>
      </w:pPr>
      <w:r w:rsidRPr="004B5BD3">
        <w:t>Omit “second”, substitute “subsequent”.</w:t>
      </w:r>
    </w:p>
    <w:p w14:paraId="566F890A" w14:textId="77777777" w:rsidR="0069747D" w:rsidRPr="004B5BD3" w:rsidRDefault="00811C3A" w:rsidP="0069747D">
      <w:pPr>
        <w:pStyle w:val="ItemHead"/>
      </w:pPr>
      <w:proofErr w:type="gramStart"/>
      <w:r w:rsidRPr="004B5BD3">
        <w:t>23</w:t>
      </w:r>
      <w:r w:rsidR="0069747D" w:rsidRPr="004B5BD3">
        <w:t xml:space="preserve">  </w:t>
      </w:r>
      <w:r w:rsidR="001C721A" w:rsidRPr="004B5BD3">
        <w:t>Subclause</w:t>
      </w:r>
      <w:proofErr w:type="gramEnd"/>
      <w:r w:rsidR="001C721A" w:rsidRPr="004B5BD3">
        <w:t> 4</w:t>
      </w:r>
      <w:r w:rsidR="0069747D" w:rsidRPr="004B5BD3">
        <w:t xml:space="preserve">85.613(1) of </w:t>
      </w:r>
      <w:r w:rsidR="001C721A" w:rsidRPr="004B5BD3">
        <w:t>Schedule 2</w:t>
      </w:r>
    </w:p>
    <w:p w14:paraId="0FE93015" w14:textId="77777777" w:rsidR="0069747D" w:rsidRPr="004B5BD3" w:rsidRDefault="0069747D" w:rsidP="0069747D">
      <w:pPr>
        <w:pStyle w:val="Item"/>
      </w:pPr>
      <w:r w:rsidRPr="004B5BD3">
        <w:t>Omit “or</w:t>
      </w:r>
      <w:bookmarkStart w:id="12" w:name="opcCurrentPosition"/>
      <w:bookmarkEnd w:id="12"/>
      <w:r w:rsidRPr="004B5BD3">
        <w:t xml:space="preserve"> 485.235”, substitute “</w:t>
      </w:r>
      <w:r w:rsidR="00B260C7" w:rsidRPr="004B5BD3">
        <w:t xml:space="preserve">, </w:t>
      </w:r>
      <w:r w:rsidRPr="004B5BD3">
        <w:t>485.235</w:t>
      </w:r>
      <w:r w:rsidR="00DE4D27" w:rsidRPr="004B5BD3">
        <w:t xml:space="preserve">, </w:t>
      </w:r>
      <w:r w:rsidRPr="004B5BD3">
        <w:t>485.236</w:t>
      </w:r>
      <w:r w:rsidR="00DE4D27" w:rsidRPr="004B5BD3">
        <w:t xml:space="preserve"> or 485.237</w:t>
      </w:r>
      <w:r w:rsidRPr="004B5BD3">
        <w:t>”.</w:t>
      </w:r>
    </w:p>
    <w:p w14:paraId="7FE65B3C" w14:textId="77777777" w:rsidR="00DE4D27" w:rsidRPr="004B5BD3" w:rsidRDefault="00811C3A" w:rsidP="00DE4D27">
      <w:pPr>
        <w:pStyle w:val="ItemHead"/>
      </w:pPr>
      <w:proofErr w:type="gramStart"/>
      <w:r w:rsidRPr="004B5BD3">
        <w:t>24</w:t>
      </w:r>
      <w:r w:rsidR="00DE4D27" w:rsidRPr="004B5BD3">
        <w:t xml:space="preserve">  </w:t>
      </w:r>
      <w:r w:rsidR="005324D9" w:rsidRPr="004B5BD3">
        <w:t>S</w:t>
      </w:r>
      <w:r w:rsidR="00DE4D27" w:rsidRPr="004B5BD3">
        <w:t>ubclause</w:t>
      </w:r>
      <w:proofErr w:type="gramEnd"/>
      <w:r w:rsidR="00DE4D27" w:rsidRPr="004B5BD3">
        <w:t> 8</w:t>
      </w:r>
      <w:r w:rsidR="005324D9" w:rsidRPr="004B5BD3">
        <w:t>610</w:t>
      </w:r>
      <w:r w:rsidR="00DE4D27" w:rsidRPr="004B5BD3">
        <w:t>(</w:t>
      </w:r>
      <w:r w:rsidR="005324D9" w:rsidRPr="004B5BD3">
        <w:t>1</w:t>
      </w:r>
      <w:r w:rsidR="00DE4D27" w:rsidRPr="004B5BD3">
        <w:t>) of Schedule 8</w:t>
      </w:r>
    </w:p>
    <w:p w14:paraId="4347032F" w14:textId="77777777" w:rsidR="005324D9" w:rsidRPr="004B5BD3" w:rsidRDefault="005324D9" w:rsidP="005324D9">
      <w:pPr>
        <w:pStyle w:val="Item"/>
      </w:pPr>
      <w:r w:rsidRPr="004B5BD3">
        <w:t>Omit “or 485.234”, substitute “, 485.234 or 485.236”.</w:t>
      </w:r>
    </w:p>
    <w:p w14:paraId="1651FB9E" w14:textId="77777777" w:rsidR="005324D9" w:rsidRPr="004B5BD3" w:rsidRDefault="00811C3A" w:rsidP="005324D9">
      <w:pPr>
        <w:pStyle w:val="ItemHead"/>
      </w:pPr>
      <w:proofErr w:type="gramStart"/>
      <w:r w:rsidRPr="004B5BD3">
        <w:t>25</w:t>
      </w:r>
      <w:r w:rsidR="005324D9" w:rsidRPr="004B5BD3">
        <w:t xml:space="preserve">  Subclause</w:t>
      </w:r>
      <w:proofErr w:type="gramEnd"/>
      <w:r w:rsidR="005324D9" w:rsidRPr="004B5BD3">
        <w:t> 8610(3) of Schedule 8</w:t>
      </w:r>
    </w:p>
    <w:p w14:paraId="622E9232" w14:textId="77777777" w:rsidR="005324D9" w:rsidRPr="004B5BD3" w:rsidRDefault="005324D9" w:rsidP="005324D9">
      <w:pPr>
        <w:pStyle w:val="Item"/>
      </w:pPr>
      <w:r w:rsidRPr="004B5BD3">
        <w:t>Omit “or 485.235”, substitute “, 485.235 or 485.237”.</w:t>
      </w:r>
    </w:p>
    <w:p w14:paraId="2FAB720A" w14:textId="77777777" w:rsidR="006E7080" w:rsidRPr="004B5BD3" w:rsidRDefault="001C721A" w:rsidP="006E7080">
      <w:pPr>
        <w:pStyle w:val="ActHead7"/>
        <w:pageBreakBefore/>
      </w:pPr>
      <w:bookmarkStart w:id="13" w:name="_Toc136945124"/>
      <w:r w:rsidRPr="00D32D4B">
        <w:rPr>
          <w:rStyle w:val="CharAmPartNo"/>
        </w:rPr>
        <w:lastRenderedPageBreak/>
        <w:t>Part 2</w:t>
      </w:r>
      <w:r w:rsidR="006E7080" w:rsidRPr="004B5BD3">
        <w:t>—</w:t>
      </w:r>
      <w:r w:rsidR="006E7080" w:rsidRPr="00D32D4B">
        <w:rPr>
          <w:rStyle w:val="CharAmPartText"/>
        </w:rPr>
        <w:t>Amendments relating to Subclass 500 (Student) Visas</w:t>
      </w:r>
      <w:bookmarkEnd w:id="13"/>
    </w:p>
    <w:p w14:paraId="5F42B65C" w14:textId="77777777" w:rsidR="006E7080" w:rsidRPr="004B5BD3" w:rsidRDefault="006E7080" w:rsidP="006E7080">
      <w:pPr>
        <w:pStyle w:val="ActHead9"/>
      </w:pPr>
      <w:bookmarkStart w:id="14" w:name="_Toc136945125"/>
      <w:r w:rsidRPr="004B5BD3">
        <w:t>Migration Regulations 1994</w:t>
      </w:r>
      <w:bookmarkEnd w:id="14"/>
    </w:p>
    <w:p w14:paraId="1D5AC143" w14:textId="77777777" w:rsidR="00AF2E39" w:rsidRPr="004B5BD3" w:rsidRDefault="00811C3A" w:rsidP="00AF2E39">
      <w:pPr>
        <w:pStyle w:val="ItemHead"/>
      </w:pPr>
      <w:proofErr w:type="gramStart"/>
      <w:r w:rsidRPr="004B5BD3">
        <w:t>26</w:t>
      </w:r>
      <w:r w:rsidR="00AF2E39" w:rsidRPr="004B5BD3">
        <w:t xml:space="preserve">  After</w:t>
      </w:r>
      <w:proofErr w:type="gramEnd"/>
      <w:r w:rsidR="00AF2E39" w:rsidRPr="004B5BD3">
        <w:t xml:space="preserve"> </w:t>
      </w:r>
      <w:r w:rsidR="001C721A" w:rsidRPr="004B5BD3">
        <w:t>subclause 8</w:t>
      </w:r>
      <w:r w:rsidR="00AF2E39" w:rsidRPr="004B5BD3">
        <w:t>104(3) of Schedule 8</w:t>
      </w:r>
    </w:p>
    <w:p w14:paraId="3DB4F903" w14:textId="77777777" w:rsidR="00AF2E39" w:rsidRPr="004B5BD3" w:rsidRDefault="00AF2E39" w:rsidP="00AF2E39">
      <w:pPr>
        <w:pStyle w:val="Item"/>
      </w:pPr>
      <w:r w:rsidRPr="004B5BD3">
        <w:t>Insert:</w:t>
      </w:r>
    </w:p>
    <w:p w14:paraId="62C1C17A" w14:textId="77777777" w:rsidR="00AF2E39" w:rsidRPr="004B5BD3" w:rsidRDefault="00AF2E39" w:rsidP="00AF2E39">
      <w:pPr>
        <w:pStyle w:val="subsection"/>
      </w:pPr>
      <w:r w:rsidRPr="004B5BD3">
        <w:tab/>
        <w:t>(3A)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</w:t>
      </w:r>
      <w:r w:rsidR="00A84BA7" w:rsidRPr="004B5BD3">
        <w:t xml:space="preserve"> visa</w:t>
      </w:r>
      <w:r w:rsidR="005575FD" w:rsidRPr="004B5BD3">
        <w:t xml:space="preserve"> held</w:t>
      </w:r>
      <w:r w:rsidR="00A84BA7" w:rsidRPr="004B5BD3">
        <w:t xml:space="preserve"> is a Subclass 500 (Student) visa,</w:t>
      </w:r>
      <w:r w:rsidR="009B63DB" w:rsidRPr="004B5BD3">
        <w:t xml:space="preserve"> or a bridging visa granted on the basis of a valid application for a Subclass 500 (Student) visa,</w:t>
      </w:r>
      <w:r w:rsidR="00A84BA7" w:rsidRPr="004B5BD3">
        <w:t xml:space="preserve"> this clause applies as if the reference in </w:t>
      </w:r>
      <w:r w:rsidR="001C721A" w:rsidRPr="004B5BD3">
        <w:t>subclauses (</w:t>
      </w:r>
      <w:r w:rsidR="00A84BA7" w:rsidRPr="004B5BD3">
        <w:t>1), (2C) and (3) to 40 hours were instead a reference to 48 hours.</w:t>
      </w:r>
    </w:p>
    <w:p w14:paraId="3E2859E9" w14:textId="77777777" w:rsidR="00A1098D" w:rsidRPr="004B5BD3" w:rsidRDefault="00811C3A" w:rsidP="00A1098D">
      <w:pPr>
        <w:pStyle w:val="ItemHead"/>
      </w:pPr>
      <w:proofErr w:type="gramStart"/>
      <w:r w:rsidRPr="004B5BD3">
        <w:t>27</w:t>
      </w:r>
      <w:r w:rsidR="00A1098D" w:rsidRPr="004B5BD3">
        <w:t xml:space="preserve">  After</w:t>
      </w:r>
      <w:proofErr w:type="gramEnd"/>
      <w:r w:rsidR="00A1098D" w:rsidRPr="004B5BD3">
        <w:t xml:space="preserve"> </w:t>
      </w:r>
      <w:r w:rsidR="001C721A" w:rsidRPr="004B5BD3">
        <w:t>subclause 8</w:t>
      </w:r>
      <w:r w:rsidR="00A1098D" w:rsidRPr="004B5BD3">
        <w:t>105(2) of Schedule 8</w:t>
      </w:r>
    </w:p>
    <w:p w14:paraId="2D0E0B66" w14:textId="77777777" w:rsidR="00A1098D" w:rsidRPr="004B5BD3" w:rsidRDefault="00A1098D" w:rsidP="00A1098D">
      <w:pPr>
        <w:pStyle w:val="Item"/>
      </w:pPr>
      <w:r w:rsidRPr="004B5BD3">
        <w:t>Insert:</w:t>
      </w:r>
    </w:p>
    <w:p w14:paraId="0ED81409" w14:textId="77777777" w:rsidR="00871F46" w:rsidRPr="004B5BD3" w:rsidRDefault="00A1098D" w:rsidP="00A1098D">
      <w:pPr>
        <w:pStyle w:val="subsection"/>
      </w:pPr>
      <w:r w:rsidRPr="004B5BD3">
        <w:tab/>
        <w:t>(2A)</w:t>
      </w:r>
      <w:r w:rsidRPr="004B5BD3">
        <w:tab/>
      </w:r>
      <w:proofErr w:type="gramStart"/>
      <w:r w:rsidRPr="004B5BD3">
        <w:t>If</w:t>
      </w:r>
      <w:proofErr w:type="gramEnd"/>
      <w:r w:rsidRPr="004B5BD3">
        <w:t xml:space="preserve"> the visa</w:t>
      </w:r>
      <w:r w:rsidR="005575FD" w:rsidRPr="004B5BD3">
        <w:t xml:space="preserve"> held</w:t>
      </w:r>
      <w:r w:rsidRPr="004B5BD3">
        <w:t xml:space="preserve"> is a Subclass 500 (Student) visa,</w:t>
      </w:r>
      <w:r w:rsidR="009B63DB" w:rsidRPr="004B5BD3">
        <w:t xml:space="preserve"> or a bridging visa granted on the basis of a valid application for a Subclass 500 (Student) visa, </w:t>
      </w:r>
      <w:r w:rsidRPr="004B5BD3">
        <w:t xml:space="preserve">this clause applies as if the reference in </w:t>
      </w:r>
      <w:r w:rsidR="001C721A" w:rsidRPr="004B5BD3">
        <w:t>subclause (</w:t>
      </w:r>
      <w:r w:rsidRPr="004B5BD3">
        <w:t>1) to 40 hours were instead a reference to 48</w:t>
      </w:r>
      <w:r w:rsidR="00E82AE6" w:rsidRPr="004B5BD3">
        <w:t> </w:t>
      </w:r>
      <w:r w:rsidRPr="004B5BD3">
        <w:t>hours.</w:t>
      </w:r>
    </w:p>
    <w:p w14:paraId="128557CB" w14:textId="77777777" w:rsidR="006E7080" w:rsidRPr="004B5BD3" w:rsidRDefault="006E7080" w:rsidP="006E7080">
      <w:pPr>
        <w:pStyle w:val="ActHead7"/>
        <w:pageBreakBefore/>
      </w:pPr>
      <w:bookmarkStart w:id="15" w:name="_Toc136945126"/>
      <w:r w:rsidRPr="00D32D4B">
        <w:rPr>
          <w:rStyle w:val="CharAmPartNo"/>
        </w:rPr>
        <w:lastRenderedPageBreak/>
        <w:t>Part 3</w:t>
      </w:r>
      <w:r w:rsidRPr="004B5BD3">
        <w:t>—</w:t>
      </w:r>
      <w:r w:rsidRPr="00D32D4B">
        <w:rPr>
          <w:rStyle w:val="CharAmPartText"/>
        </w:rPr>
        <w:t>Application of amendments</w:t>
      </w:r>
      <w:bookmarkEnd w:id="15"/>
    </w:p>
    <w:p w14:paraId="2085B4E7" w14:textId="77777777" w:rsidR="006E7080" w:rsidRPr="004B5BD3" w:rsidRDefault="006E7080" w:rsidP="006E7080">
      <w:pPr>
        <w:pStyle w:val="ActHead9"/>
      </w:pPr>
      <w:bookmarkStart w:id="16" w:name="_Toc136945127"/>
      <w:r w:rsidRPr="004B5BD3">
        <w:t>Migration Regulations 1994</w:t>
      </w:r>
      <w:bookmarkEnd w:id="16"/>
    </w:p>
    <w:p w14:paraId="4479D790" w14:textId="77777777" w:rsidR="006E7080" w:rsidRPr="004B5BD3" w:rsidRDefault="00811C3A" w:rsidP="006E7080">
      <w:pPr>
        <w:pStyle w:val="ItemHead"/>
      </w:pPr>
      <w:proofErr w:type="gramStart"/>
      <w:r w:rsidRPr="004B5BD3">
        <w:t>28</w:t>
      </w:r>
      <w:r w:rsidR="006E7080" w:rsidRPr="004B5BD3">
        <w:t xml:space="preserve">  In</w:t>
      </w:r>
      <w:proofErr w:type="gramEnd"/>
      <w:r w:rsidR="006E7080" w:rsidRPr="004B5BD3">
        <w:t xml:space="preserve"> the appropriate position in </w:t>
      </w:r>
      <w:r w:rsidR="001C721A" w:rsidRPr="004B5BD3">
        <w:t>Schedule 1</w:t>
      </w:r>
      <w:r w:rsidR="006E7080" w:rsidRPr="004B5BD3">
        <w:t>3</w:t>
      </w:r>
    </w:p>
    <w:p w14:paraId="114F7A65" w14:textId="77777777" w:rsidR="006E7080" w:rsidRPr="004B5BD3" w:rsidRDefault="006E7080" w:rsidP="006E7080">
      <w:pPr>
        <w:pStyle w:val="Item"/>
      </w:pPr>
      <w:r w:rsidRPr="004B5BD3">
        <w:t>Insert:</w:t>
      </w:r>
    </w:p>
    <w:p w14:paraId="31172851" w14:textId="77777777" w:rsidR="006E7080" w:rsidRPr="004B5BD3" w:rsidRDefault="006E7080" w:rsidP="006E7080">
      <w:pPr>
        <w:pStyle w:val="ActHead2"/>
      </w:pPr>
      <w:bookmarkStart w:id="17" w:name="f_Check_Lines_above"/>
      <w:bookmarkStart w:id="18" w:name="_Toc136945128"/>
      <w:bookmarkEnd w:id="17"/>
      <w:r w:rsidRPr="00D32D4B">
        <w:rPr>
          <w:rStyle w:val="CharPartNo"/>
        </w:rPr>
        <w:t>Part </w:t>
      </w:r>
      <w:r w:rsidR="00811C3A" w:rsidRPr="00D32D4B">
        <w:rPr>
          <w:rStyle w:val="CharPartNo"/>
        </w:rPr>
        <w:t>117</w:t>
      </w:r>
      <w:r w:rsidRPr="004B5BD3">
        <w:t>—</w:t>
      </w:r>
      <w:r w:rsidRPr="00D32D4B">
        <w:rPr>
          <w:rStyle w:val="CharPartText"/>
        </w:rPr>
        <w:t xml:space="preserve">Amendments made by the Migration Amendment (Extension of Subclass 485 (Temporary Graduate) Visa and Increase in Subclass 500 (Student) Visa Work Hours) </w:t>
      </w:r>
      <w:r w:rsidR="004B5BD3" w:rsidRPr="00D32D4B">
        <w:rPr>
          <w:rStyle w:val="CharPartText"/>
        </w:rPr>
        <w:t>Regulations 2</w:t>
      </w:r>
      <w:r w:rsidRPr="00D32D4B">
        <w:rPr>
          <w:rStyle w:val="CharPartText"/>
        </w:rPr>
        <w:t>023</w:t>
      </w:r>
      <w:bookmarkEnd w:id="18"/>
    </w:p>
    <w:p w14:paraId="60728B08" w14:textId="77777777" w:rsidR="006E7080" w:rsidRPr="00D32D4B" w:rsidRDefault="006E7080" w:rsidP="006E7080">
      <w:pPr>
        <w:pStyle w:val="Header"/>
      </w:pPr>
      <w:r w:rsidRPr="00D32D4B">
        <w:rPr>
          <w:rStyle w:val="CharDivNo"/>
        </w:rPr>
        <w:t xml:space="preserve"> </w:t>
      </w:r>
      <w:r w:rsidRPr="00D32D4B">
        <w:rPr>
          <w:rStyle w:val="CharDivText"/>
        </w:rPr>
        <w:t xml:space="preserve"> </w:t>
      </w:r>
    </w:p>
    <w:p w14:paraId="254CA96B" w14:textId="77777777" w:rsidR="006E7080" w:rsidRPr="004B5BD3" w:rsidRDefault="006E7080" w:rsidP="006E7080">
      <w:pPr>
        <w:pStyle w:val="ActHead5"/>
      </w:pPr>
      <w:bookmarkStart w:id="19" w:name="_Toc136945129"/>
      <w:proofErr w:type="gramStart"/>
      <w:r w:rsidRPr="00D32D4B">
        <w:rPr>
          <w:rStyle w:val="CharSectno"/>
        </w:rPr>
        <w:t>1</w:t>
      </w:r>
      <w:r w:rsidR="00811C3A" w:rsidRPr="00D32D4B">
        <w:rPr>
          <w:rStyle w:val="CharSectno"/>
        </w:rPr>
        <w:t>17</w:t>
      </w:r>
      <w:r w:rsidRPr="00D32D4B">
        <w:rPr>
          <w:rStyle w:val="CharSectno"/>
        </w:rPr>
        <w:t>01</w:t>
      </w:r>
      <w:r w:rsidRPr="004B5BD3">
        <w:t xml:space="preserve">  Operation</w:t>
      </w:r>
      <w:proofErr w:type="gramEnd"/>
      <w:r w:rsidRPr="004B5BD3">
        <w:t xml:space="preserve"> of amendments</w:t>
      </w:r>
      <w:bookmarkEnd w:id="19"/>
    </w:p>
    <w:p w14:paraId="090C3CD9" w14:textId="77777777" w:rsidR="006E7080" w:rsidRPr="004B5BD3" w:rsidRDefault="006E7080" w:rsidP="006E7080">
      <w:pPr>
        <w:pStyle w:val="subsection"/>
      </w:pPr>
      <w:r w:rsidRPr="004B5BD3">
        <w:tab/>
        <w:t>(1)</w:t>
      </w:r>
      <w:r w:rsidRPr="004B5BD3">
        <w:tab/>
        <w:t xml:space="preserve">The amendments made by </w:t>
      </w:r>
      <w:r w:rsidR="001C721A" w:rsidRPr="004B5BD3">
        <w:t>Part 1</w:t>
      </w:r>
      <w:r w:rsidRPr="004B5BD3">
        <w:t xml:space="preserve"> of </w:t>
      </w:r>
      <w:r w:rsidR="001C721A" w:rsidRPr="004B5BD3">
        <w:t>Schedule 1</w:t>
      </w:r>
      <w:r w:rsidRPr="004B5BD3">
        <w:t xml:space="preserve"> to the </w:t>
      </w:r>
      <w:r w:rsidRPr="004B5BD3">
        <w:rPr>
          <w:i/>
        </w:rPr>
        <w:t xml:space="preserve">Migration Amendment (Extension of Subclass 485 (Temporary Graduate) Visa and Increase in Subclass 500 (Student) Visa Work Hours) </w:t>
      </w:r>
      <w:r w:rsidR="004B5BD3">
        <w:rPr>
          <w:i/>
        </w:rPr>
        <w:t>Regulations 2</w:t>
      </w:r>
      <w:r w:rsidRPr="004B5BD3">
        <w:rPr>
          <w:i/>
        </w:rPr>
        <w:t>023</w:t>
      </w:r>
      <w:r w:rsidRPr="004B5BD3">
        <w:t xml:space="preserve"> apply in relation to an application for a visa made on or after the commencement of that Part.</w:t>
      </w:r>
    </w:p>
    <w:p w14:paraId="3587158B" w14:textId="77777777" w:rsidR="009574BE" w:rsidRPr="004B5BD3" w:rsidRDefault="006E7080" w:rsidP="005324D9">
      <w:pPr>
        <w:pStyle w:val="subsection"/>
      </w:pPr>
      <w:r w:rsidRPr="004B5BD3">
        <w:tab/>
        <w:t>(2)</w:t>
      </w:r>
      <w:r w:rsidRPr="004B5BD3">
        <w:tab/>
        <w:t xml:space="preserve">The amendments made by </w:t>
      </w:r>
      <w:r w:rsidR="001C721A" w:rsidRPr="004B5BD3">
        <w:t>Part 2</w:t>
      </w:r>
      <w:r w:rsidRPr="004B5BD3">
        <w:t xml:space="preserve"> of </w:t>
      </w:r>
      <w:r w:rsidR="001C721A" w:rsidRPr="004B5BD3">
        <w:t>Schedule 1</w:t>
      </w:r>
      <w:r w:rsidRPr="004B5BD3">
        <w:t xml:space="preserve"> to the </w:t>
      </w:r>
      <w:r w:rsidRPr="004B5BD3">
        <w:rPr>
          <w:i/>
        </w:rPr>
        <w:t xml:space="preserve">Migration Amendment (Extension of Subclass 485 (Temporary Graduate) Visa and Increase in Subclass 500 (Student) Visa Work Hours) </w:t>
      </w:r>
      <w:r w:rsidR="004B5BD3">
        <w:rPr>
          <w:i/>
        </w:rPr>
        <w:t>Regulations 2</w:t>
      </w:r>
      <w:r w:rsidRPr="004B5BD3">
        <w:rPr>
          <w:i/>
        </w:rPr>
        <w:t>023</w:t>
      </w:r>
      <w:r w:rsidRPr="004B5BD3">
        <w:t xml:space="preserve"> apply in relation to</w:t>
      </w:r>
      <w:r w:rsidR="005F5A6A" w:rsidRPr="004B5BD3">
        <w:t xml:space="preserve"> work engaged in by a visa holder on or after the commencement of that Part, whether or not the </w:t>
      </w:r>
      <w:r w:rsidRPr="004B5BD3">
        <w:t xml:space="preserve">visa </w:t>
      </w:r>
      <w:r w:rsidR="005F5A6A" w:rsidRPr="004B5BD3">
        <w:t xml:space="preserve">was </w:t>
      </w:r>
      <w:r w:rsidRPr="004B5BD3">
        <w:t>granted before, on or after th</w:t>
      </w:r>
      <w:r w:rsidR="005F5A6A" w:rsidRPr="004B5BD3">
        <w:t>at</w:t>
      </w:r>
      <w:r w:rsidRPr="004B5BD3">
        <w:t xml:space="preserve"> commencement.</w:t>
      </w:r>
    </w:p>
    <w:sectPr w:rsidR="009574BE" w:rsidRPr="004B5BD3" w:rsidSect="00D162C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F706" w14:textId="77777777" w:rsidR="004B5BD3" w:rsidRDefault="004B5BD3" w:rsidP="0048364F">
      <w:pPr>
        <w:spacing w:line="240" w:lineRule="auto"/>
      </w:pPr>
      <w:r>
        <w:separator/>
      </w:r>
    </w:p>
  </w:endnote>
  <w:endnote w:type="continuationSeparator" w:id="0">
    <w:p w14:paraId="6B1F9052" w14:textId="77777777" w:rsidR="004B5BD3" w:rsidRDefault="004B5B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B597A" w14:textId="77777777" w:rsidR="004B5BD3" w:rsidRPr="00D162CE" w:rsidRDefault="00D162CE" w:rsidP="00D162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62CE">
      <w:rPr>
        <w:i/>
        <w:sz w:val="18"/>
      </w:rPr>
      <w:t>OPC66451 -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827D" w14:textId="77777777" w:rsidR="004B5BD3" w:rsidRDefault="004B5BD3" w:rsidP="00E97334"/>
  <w:p w14:paraId="6EA4F144" w14:textId="77777777" w:rsidR="004B5BD3" w:rsidRPr="00D162CE" w:rsidRDefault="00D162CE" w:rsidP="00D162CE">
    <w:pPr>
      <w:rPr>
        <w:rFonts w:cs="Times New Roman"/>
        <w:i/>
        <w:sz w:val="18"/>
      </w:rPr>
    </w:pPr>
    <w:r w:rsidRPr="00D162CE">
      <w:rPr>
        <w:rFonts w:cs="Times New Roman"/>
        <w:i/>
        <w:sz w:val="18"/>
      </w:rPr>
      <w:t>OPC66451 -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4ED90" w14:textId="77777777" w:rsidR="004B5BD3" w:rsidRPr="00D162CE" w:rsidRDefault="00D162CE" w:rsidP="00D162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62CE">
      <w:rPr>
        <w:i/>
        <w:sz w:val="18"/>
      </w:rPr>
      <w:t>OPC66451 -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45E3" w14:textId="77777777" w:rsidR="004B5BD3" w:rsidRPr="00E33C1C" w:rsidRDefault="004B5BD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B5BD3" w14:paraId="253336E4" w14:textId="77777777" w:rsidTr="007F23E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05E8F0" w14:textId="77777777" w:rsidR="004B5BD3" w:rsidRDefault="004B5BD3" w:rsidP="003172D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C60000" w14:textId="34097F51" w:rsidR="004B5BD3" w:rsidRDefault="004B5BD3" w:rsidP="00317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787">
            <w:rPr>
              <w:i/>
              <w:sz w:val="18"/>
            </w:rPr>
            <w:t>Migration Amendment (Extension of Subclass 485 (Temporary Graduate) Visa and Increase in Subclass 500 (Student) Visa Work Hours)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FADE6A" w14:textId="77777777" w:rsidR="004B5BD3" w:rsidRDefault="004B5BD3" w:rsidP="003172D0">
          <w:pPr>
            <w:spacing w:line="0" w:lineRule="atLeast"/>
            <w:jc w:val="right"/>
            <w:rPr>
              <w:sz w:val="18"/>
            </w:rPr>
          </w:pPr>
        </w:p>
      </w:tc>
    </w:tr>
  </w:tbl>
  <w:p w14:paraId="38CD8D03" w14:textId="77777777" w:rsidR="004B5BD3" w:rsidRPr="00D162CE" w:rsidRDefault="00D162CE" w:rsidP="00D162CE">
    <w:pPr>
      <w:rPr>
        <w:rFonts w:cs="Times New Roman"/>
        <w:i/>
        <w:sz w:val="18"/>
      </w:rPr>
    </w:pPr>
    <w:r w:rsidRPr="00D162CE">
      <w:rPr>
        <w:rFonts w:cs="Times New Roman"/>
        <w:i/>
        <w:sz w:val="18"/>
      </w:rPr>
      <w:t>OPC66451 -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F9BB" w14:textId="77777777" w:rsidR="004B5BD3" w:rsidRPr="00E33C1C" w:rsidRDefault="004B5BD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B5BD3" w14:paraId="0EC63825" w14:textId="77777777" w:rsidTr="007F23E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117656" w14:textId="77777777" w:rsidR="004B5BD3" w:rsidRDefault="004B5BD3" w:rsidP="003172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F5C7BC" w14:textId="483B5F03" w:rsidR="004B5BD3" w:rsidRDefault="004B5BD3" w:rsidP="00317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787">
            <w:rPr>
              <w:i/>
              <w:sz w:val="18"/>
            </w:rPr>
            <w:t>Migration Amendment (Extension of Subclass 485 (Temporary Graduate) Visa and Increase in Subclass 500 (Student) Visa Work Hours)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6FC794C" w14:textId="5836D7F9" w:rsidR="004B5BD3" w:rsidRDefault="004B5BD3" w:rsidP="003172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9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64AD9E" w14:textId="77777777" w:rsidR="004B5BD3" w:rsidRPr="00D162CE" w:rsidRDefault="00D162CE" w:rsidP="00D162CE">
    <w:pPr>
      <w:rPr>
        <w:rFonts w:cs="Times New Roman"/>
        <w:i/>
        <w:sz w:val="18"/>
      </w:rPr>
    </w:pPr>
    <w:r w:rsidRPr="00D162CE">
      <w:rPr>
        <w:rFonts w:cs="Times New Roman"/>
        <w:i/>
        <w:sz w:val="18"/>
      </w:rPr>
      <w:t>OPC66451 -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6E4DA" w14:textId="77777777" w:rsidR="004B5BD3" w:rsidRPr="00E33C1C" w:rsidRDefault="004B5BD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B5BD3" w14:paraId="7293C0CB" w14:textId="77777777" w:rsidTr="007F23E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C65EF5" w14:textId="1B48811A" w:rsidR="004B5BD3" w:rsidRDefault="004B5BD3" w:rsidP="003172D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9B5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3595BA" w14:textId="2D670B6E" w:rsidR="004B5BD3" w:rsidRDefault="004B5BD3" w:rsidP="00317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787">
            <w:rPr>
              <w:i/>
              <w:sz w:val="18"/>
            </w:rPr>
            <w:t>Migration Amendment (Extension of Subclass 485 (Temporary Graduate) Visa and Increase in Subclass 500 (Student) Visa Work Hours)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BDC74E" w14:textId="77777777" w:rsidR="004B5BD3" w:rsidRDefault="004B5BD3" w:rsidP="003172D0">
          <w:pPr>
            <w:spacing w:line="0" w:lineRule="atLeast"/>
            <w:jc w:val="right"/>
            <w:rPr>
              <w:sz w:val="18"/>
            </w:rPr>
          </w:pPr>
        </w:p>
      </w:tc>
    </w:tr>
  </w:tbl>
  <w:p w14:paraId="29581433" w14:textId="77777777" w:rsidR="004B5BD3" w:rsidRPr="00D162CE" w:rsidRDefault="00D162CE" w:rsidP="00D162CE">
    <w:pPr>
      <w:rPr>
        <w:rFonts w:cs="Times New Roman"/>
        <w:i/>
        <w:sz w:val="18"/>
      </w:rPr>
    </w:pPr>
    <w:r w:rsidRPr="00D162CE">
      <w:rPr>
        <w:rFonts w:cs="Times New Roman"/>
        <w:i/>
        <w:sz w:val="18"/>
      </w:rPr>
      <w:t>OPC66451 -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31611" w14:textId="77777777" w:rsidR="004B5BD3" w:rsidRPr="00E33C1C" w:rsidRDefault="004B5BD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B5BD3" w14:paraId="7A7E57E6" w14:textId="77777777" w:rsidTr="003172D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9272D9" w14:textId="77777777" w:rsidR="004B5BD3" w:rsidRDefault="004B5BD3" w:rsidP="003172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4CE584" w14:textId="3AA96E7A" w:rsidR="004B5BD3" w:rsidRDefault="004B5BD3" w:rsidP="00317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787">
            <w:rPr>
              <w:i/>
              <w:sz w:val="18"/>
            </w:rPr>
            <w:t>Migration Amendment (Extension of Subclass 485 (Temporary Graduate) Visa and Increase in Subclass 500 (Student) Visa Work Hours)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0DEE5D" w14:textId="74B77B67" w:rsidR="004B5BD3" w:rsidRDefault="004B5BD3" w:rsidP="003172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9B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FF04E5" w14:textId="77777777" w:rsidR="004B5BD3" w:rsidRPr="00D162CE" w:rsidRDefault="00D162CE" w:rsidP="00D162CE">
    <w:pPr>
      <w:rPr>
        <w:rFonts w:cs="Times New Roman"/>
        <w:i/>
        <w:sz w:val="18"/>
      </w:rPr>
    </w:pPr>
    <w:r w:rsidRPr="00D162CE">
      <w:rPr>
        <w:rFonts w:cs="Times New Roman"/>
        <w:i/>
        <w:sz w:val="18"/>
      </w:rPr>
      <w:t>OPC66451 -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AA4D" w14:textId="77777777" w:rsidR="004B5BD3" w:rsidRPr="00E33C1C" w:rsidRDefault="004B5BD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B5BD3" w14:paraId="0D18298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80FF9A" w14:textId="77777777" w:rsidR="004B5BD3" w:rsidRDefault="004B5BD3" w:rsidP="003172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DA7031" w14:textId="4AC5B8E9" w:rsidR="004B5BD3" w:rsidRDefault="004B5BD3" w:rsidP="00317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787">
            <w:rPr>
              <w:i/>
              <w:sz w:val="18"/>
            </w:rPr>
            <w:t>Migration Amendment (Extension of Subclass 485 (Temporary Graduate) Visa and Increase in Subclass 500 (Student) Visa Work Hours)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0EEFF4" w14:textId="77777777" w:rsidR="004B5BD3" w:rsidRDefault="004B5BD3" w:rsidP="003172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FECBC1" w14:textId="77777777" w:rsidR="004B5BD3" w:rsidRPr="00D162CE" w:rsidRDefault="00D162CE" w:rsidP="00D162CE">
    <w:pPr>
      <w:rPr>
        <w:rFonts w:cs="Times New Roman"/>
        <w:i/>
        <w:sz w:val="18"/>
      </w:rPr>
    </w:pPr>
    <w:r w:rsidRPr="00D162CE">
      <w:rPr>
        <w:rFonts w:cs="Times New Roman"/>
        <w:i/>
        <w:sz w:val="18"/>
      </w:rPr>
      <w:t>OPC66451 -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9CEB3" w14:textId="77777777" w:rsidR="004B5BD3" w:rsidRDefault="004B5BD3" w:rsidP="0048364F">
      <w:pPr>
        <w:spacing w:line="240" w:lineRule="auto"/>
      </w:pPr>
      <w:r>
        <w:separator/>
      </w:r>
    </w:p>
  </w:footnote>
  <w:footnote w:type="continuationSeparator" w:id="0">
    <w:p w14:paraId="6E4CFC58" w14:textId="77777777" w:rsidR="004B5BD3" w:rsidRDefault="004B5B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C93FE" w14:textId="77777777" w:rsidR="004B5BD3" w:rsidRPr="005F1388" w:rsidRDefault="004B5BD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EA08" w14:textId="77777777" w:rsidR="004B5BD3" w:rsidRPr="005F1388" w:rsidRDefault="004B5BD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306E" w14:textId="77777777" w:rsidR="004B5BD3" w:rsidRPr="005F1388" w:rsidRDefault="004B5BD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3260C" w14:textId="77777777" w:rsidR="004B5BD3" w:rsidRPr="00ED79B6" w:rsidRDefault="004B5BD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FE4C0" w14:textId="77777777" w:rsidR="004B5BD3" w:rsidRPr="00ED79B6" w:rsidRDefault="004B5BD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DF41" w14:textId="77777777" w:rsidR="004B5BD3" w:rsidRPr="00ED79B6" w:rsidRDefault="004B5BD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AFA70" w14:textId="1343F1D4" w:rsidR="004B5BD3" w:rsidRPr="00A961C4" w:rsidRDefault="004B5B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619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619B5">
      <w:rPr>
        <w:noProof/>
        <w:sz w:val="20"/>
      </w:rPr>
      <w:t>Amendments</w:t>
    </w:r>
    <w:r>
      <w:rPr>
        <w:sz w:val="20"/>
      </w:rPr>
      <w:fldChar w:fldCharType="end"/>
    </w:r>
  </w:p>
  <w:p w14:paraId="0A165117" w14:textId="01CAAEC5" w:rsidR="004B5BD3" w:rsidRPr="00A961C4" w:rsidRDefault="004B5B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619B5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619B5">
      <w:rPr>
        <w:noProof/>
        <w:sz w:val="20"/>
      </w:rPr>
      <w:t>Amendments relating to Subclass 500 (Student) Visas</w:t>
    </w:r>
    <w:r>
      <w:rPr>
        <w:sz w:val="20"/>
      </w:rPr>
      <w:fldChar w:fldCharType="end"/>
    </w:r>
  </w:p>
  <w:p w14:paraId="15318DE4" w14:textId="77777777" w:rsidR="004B5BD3" w:rsidRPr="00A961C4" w:rsidRDefault="004B5BD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CA54" w14:textId="306A6E48" w:rsidR="004B5BD3" w:rsidRPr="00A961C4" w:rsidRDefault="004B5BD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619B5">
      <w:rPr>
        <w:sz w:val="20"/>
      </w:rPr>
      <w:fldChar w:fldCharType="separate"/>
    </w:r>
    <w:r w:rsidR="00A619B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619B5">
      <w:rPr>
        <w:b/>
        <w:sz w:val="20"/>
      </w:rPr>
      <w:fldChar w:fldCharType="separate"/>
    </w:r>
    <w:r w:rsidR="00A619B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2BDD461" w14:textId="4F78C95C" w:rsidR="004B5BD3" w:rsidRPr="00A961C4" w:rsidRDefault="004B5BD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A619B5">
      <w:rPr>
        <w:sz w:val="20"/>
      </w:rPr>
      <w:fldChar w:fldCharType="separate"/>
    </w:r>
    <w:r w:rsidR="00A619B5">
      <w:rPr>
        <w:noProof/>
        <w:sz w:val="20"/>
      </w:rPr>
      <w:t>Application of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A619B5">
      <w:rPr>
        <w:b/>
        <w:sz w:val="20"/>
      </w:rPr>
      <w:fldChar w:fldCharType="separate"/>
    </w:r>
    <w:r w:rsidR="00A619B5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14:paraId="67895B3D" w14:textId="77777777" w:rsidR="004B5BD3" w:rsidRPr="00A961C4" w:rsidRDefault="004B5BD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BB29" w14:textId="77777777" w:rsidR="004B5BD3" w:rsidRPr="00A961C4" w:rsidRDefault="004B5BD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0CD670C"/>
    <w:multiLevelType w:val="hybridMultilevel"/>
    <w:tmpl w:val="F8FA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5F6F7FCE"/>
    <w:multiLevelType w:val="hybridMultilevel"/>
    <w:tmpl w:val="C706C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CB"/>
    <w:rsid w:val="00000263"/>
    <w:rsid w:val="000009CE"/>
    <w:rsid w:val="00006181"/>
    <w:rsid w:val="000113BC"/>
    <w:rsid w:val="00011494"/>
    <w:rsid w:val="000136AF"/>
    <w:rsid w:val="000228BE"/>
    <w:rsid w:val="00025229"/>
    <w:rsid w:val="00036E24"/>
    <w:rsid w:val="0004044E"/>
    <w:rsid w:val="00046DAF"/>
    <w:rsid w:val="00046F47"/>
    <w:rsid w:val="0005120E"/>
    <w:rsid w:val="00054577"/>
    <w:rsid w:val="000614BF"/>
    <w:rsid w:val="00065714"/>
    <w:rsid w:val="000667AF"/>
    <w:rsid w:val="0007169C"/>
    <w:rsid w:val="00077593"/>
    <w:rsid w:val="00083F48"/>
    <w:rsid w:val="000A2519"/>
    <w:rsid w:val="000A7DF9"/>
    <w:rsid w:val="000D05EF"/>
    <w:rsid w:val="000D5485"/>
    <w:rsid w:val="000F21C1"/>
    <w:rsid w:val="000F4188"/>
    <w:rsid w:val="00105D72"/>
    <w:rsid w:val="0010745C"/>
    <w:rsid w:val="00111873"/>
    <w:rsid w:val="00117277"/>
    <w:rsid w:val="00122D3B"/>
    <w:rsid w:val="0013280F"/>
    <w:rsid w:val="00135EE4"/>
    <w:rsid w:val="00154308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279"/>
    <w:rsid w:val="001A3B9F"/>
    <w:rsid w:val="001A4302"/>
    <w:rsid w:val="001A65C0"/>
    <w:rsid w:val="001A6BDE"/>
    <w:rsid w:val="001B5774"/>
    <w:rsid w:val="001B5A36"/>
    <w:rsid w:val="001B6456"/>
    <w:rsid w:val="001B7A5D"/>
    <w:rsid w:val="001C01C8"/>
    <w:rsid w:val="001C4C3B"/>
    <w:rsid w:val="001C69C4"/>
    <w:rsid w:val="001C721A"/>
    <w:rsid w:val="001D3EA3"/>
    <w:rsid w:val="001D4365"/>
    <w:rsid w:val="001D52FD"/>
    <w:rsid w:val="001D6C0E"/>
    <w:rsid w:val="001E0A8D"/>
    <w:rsid w:val="001E3590"/>
    <w:rsid w:val="001E7407"/>
    <w:rsid w:val="001F13D5"/>
    <w:rsid w:val="001F51B9"/>
    <w:rsid w:val="00201D27"/>
    <w:rsid w:val="0020300C"/>
    <w:rsid w:val="00220A0C"/>
    <w:rsid w:val="00223E4A"/>
    <w:rsid w:val="002302EA"/>
    <w:rsid w:val="00230B87"/>
    <w:rsid w:val="00240749"/>
    <w:rsid w:val="002468D7"/>
    <w:rsid w:val="002504BC"/>
    <w:rsid w:val="00252792"/>
    <w:rsid w:val="00263886"/>
    <w:rsid w:val="00274F15"/>
    <w:rsid w:val="00275352"/>
    <w:rsid w:val="00275874"/>
    <w:rsid w:val="00281EBA"/>
    <w:rsid w:val="00285CDD"/>
    <w:rsid w:val="002870EC"/>
    <w:rsid w:val="00291167"/>
    <w:rsid w:val="00297ECB"/>
    <w:rsid w:val="002A180F"/>
    <w:rsid w:val="002B7260"/>
    <w:rsid w:val="002C152A"/>
    <w:rsid w:val="002D043A"/>
    <w:rsid w:val="002D4703"/>
    <w:rsid w:val="002F1AB8"/>
    <w:rsid w:val="002F6F5F"/>
    <w:rsid w:val="0030183B"/>
    <w:rsid w:val="00302EC6"/>
    <w:rsid w:val="00312B0F"/>
    <w:rsid w:val="0031713F"/>
    <w:rsid w:val="003172D0"/>
    <w:rsid w:val="00321913"/>
    <w:rsid w:val="00324EE6"/>
    <w:rsid w:val="003316DC"/>
    <w:rsid w:val="00332E0D"/>
    <w:rsid w:val="00335F6D"/>
    <w:rsid w:val="00340D5C"/>
    <w:rsid w:val="003415D3"/>
    <w:rsid w:val="00346335"/>
    <w:rsid w:val="00352B0F"/>
    <w:rsid w:val="003561B0"/>
    <w:rsid w:val="003567BA"/>
    <w:rsid w:val="00367960"/>
    <w:rsid w:val="003720A6"/>
    <w:rsid w:val="003759FA"/>
    <w:rsid w:val="00381FEB"/>
    <w:rsid w:val="00391696"/>
    <w:rsid w:val="00397418"/>
    <w:rsid w:val="003A15AC"/>
    <w:rsid w:val="003A1CE5"/>
    <w:rsid w:val="003A3732"/>
    <w:rsid w:val="003A56EB"/>
    <w:rsid w:val="003B0627"/>
    <w:rsid w:val="003B1B1C"/>
    <w:rsid w:val="003B2CAD"/>
    <w:rsid w:val="003B3DD7"/>
    <w:rsid w:val="003C242C"/>
    <w:rsid w:val="003C33E9"/>
    <w:rsid w:val="003C4930"/>
    <w:rsid w:val="003C5F2B"/>
    <w:rsid w:val="003D0BFE"/>
    <w:rsid w:val="003D19F1"/>
    <w:rsid w:val="003D24E1"/>
    <w:rsid w:val="003D5700"/>
    <w:rsid w:val="003F0F5A"/>
    <w:rsid w:val="003F1FB5"/>
    <w:rsid w:val="00400A30"/>
    <w:rsid w:val="004022CA"/>
    <w:rsid w:val="004116CD"/>
    <w:rsid w:val="00414ADE"/>
    <w:rsid w:val="00416081"/>
    <w:rsid w:val="004162E7"/>
    <w:rsid w:val="00424CA9"/>
    <w:rsid w:val="004257BB"/>
    <w:rsid w:val="004261D9"/>
    <w:rsid w:val="0042737E"/>
    <w:rsid w:val="0044291A"/>
    <w:rsid w:val="00454CA7"/>
    <w:rsid w:val="00456F13"/>
    <w:rsid w:val="00460499"/>
    <w:rsid w:val="00461724"/>
    <w:rsid w:val="00474835"/>
    <w:rsid w:val="00474FA4"/>
    <w:rsid w:val="004819C7"/>
    <w:rsid w:val="0048364F"/>
    <w:rsid w:val="00486547"/>
    <w:rsid w:val="00490F2E"/>
    <w:rsid w:val="00493E83"/>
    <w:rsid w:val="00496DB3"/>
    <w:rsid w:val="00496F97"/>
    <w:rsid w:val="004A53EA"/>
    <w:rsid w:val="004B44F3"/>
    <w:rsid w:val="004B5BD3"/>
    <w:rsid w:val="004C18E0"/>
    <w:rsid w:val="004C1EE6"/>
    <w:rsid w:val="004C5022"/>
    <w:rsid w:val="004D76B4"/>
    <w:rsid w:val="004F1FAC"/>
    <w:rsid w:val="004F4673"/>
    <w:rsid w:val="004F676E"/>
    <w:rsid w:val="00503023"/>
    <w:rsid w:val="00516B8D"/>
    <w:rsid w:val="0052686F"/>
    <w:rsid w:val="0052756C"/>
    <w:rsid w:val="00530230"/>
    <w:rsid w:val="00530CC9"/>
    <w:rsid w:val="005324D9"/>
    <w:rsid w:val="00534E85"/>
    <w:rsid w:val="00537FBC"/>
    <w:rsid w:val="00541D73"/>
    <w:rsid w:val="00543469"/>
    <w:rsid w:val="005452CC"/>
    <w:rsid w:val="00546FA3"/>
    <w:rsid w:val="00554243"/>
    <w:rsid w:val="00555CAE"/>
    <w:rsid w:val="005575FD"/>
    <w:rsid w:val="00557C7A"/>
    <w:rsid w:val="00562A58"/>
    <w:rsid w:val="00566954"/>
    <w:rsid w:val="00571745"/>
    <w:rsid w:val="00581211"/>
    <w:rsid w:val="00584811"/>
    <w:rsid w:val="00584B04"/>
    <w:rsid w:val="00593AA6"/>
    <w:rsid w:val="00594161"/>
    <w:rsid w:val="00594512"/>
    <w:rsid w:val="00594749"/>
    <w:rsid w:val="005A2630"/>
    <w:rsid w:val="005A482B"/>
    <w:rsid w:val="005B4067"/>
    <w:rsid w:val="005C36E0"/>
    <w:rsid w:val="005C3F41"/>
    <w:rsid w:val="005D168D"/>
    <w:rsid w:val="005D5EA1"/>
    <w:rsid w:val="005E2063"/>
    <w:rsid w:val="005E61D3"/>
    <w:rsid w:val="005F3A16"/>
    <w:rsid w:val="005F4840"/>
    <w:rsid w:val="005F4B6A"/>
    <w:rsid w:val="005F5A6A"/>
    <w:rsid w:val="005F7738"/>
    <w:rsid w:val="00600219"/>
    <w:rsid w:val="00611D35"/>
    <w:rsid w:val="00613EAD"/>
    <w:rsid w:val="006158AC"/>
    <w:rsid w:val="00635A32"/>
    <w:rsid w:val="0063707D"/>
    <w:rsid w:val="00640402"/>
    <w:rsid w:val="00640F78"/>
    <w:rsid w:val="00646E7B"/>
    <w:rsid w:val="00655D6A"/>
    <w:rsid w:val="00656DE9"/>
    <w:rsid w:val="00662946"/>
    <w:rsid w:val="00666B32"/>
    <w:rsid w:val="006737CC"/>
    <w:rsid w:val="00677CC2"/>
    <w:rsid w:val="00680F52"/>
    <w:rsid w:val="00685F42"/>
    <w:rsid w:val="006866A1"/>
    <w:rsid w:val="00690FCB"/>
    <w:rsid w:val="0069207B"/>
    <w:rsid w:val="00695E78"/>
    <w:rsid w:val="0069747D"/>
    <w:rsid w:val="006A4309"/>
    <w:rsid w:val="006B0E55"/>
    <w:rsid w:val="006B7006"/>
    <w:rsid w:val="006C7F8C"/>
    <w:rsid w:val="006D7AB9"/>
    <w:rsid w:val="006E0B11"/>
    <w:rsid w:val="006E5CDA"/>
    <w:rsid w:val="006E7080"/>
    <w:rsid w:val="00700B2C"/>
    <w:rsid w:val="007059AB"/>
    <w:rsid w:val="00713084"/>
    <w:rsid w:val="00720FC2"/>
    <w:rsid w:val="007243D1"/>
    <w:rsid w:val="007278E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2CC7"/>
    <w:rsid w:val="00790290"/>
    <w:rsid w:val="007A115D"/>
    <w:rsid w:val="007A35E6"/>
    <w:rsid w:val="007A6863"/>
    <w:rsid w:val="007B0545"/>
    <w:rsid w:val="007C4970"/>
    <w:rsid w:val="007D45C1"/>
    <w:rsid w:val="007D5560"/>
    <w:rsid w:val="007E7D4A"/>
    <w:rsid w:val="007F0825"/>
    <w:rsid w:val="007F1420"/>
    <w:rsid w:val="007F23E7"/>
    <w:rsid w:val="007F48ED"/>
    <w:rsid w:val="007F7947"/>
    <w:rsid w:val="00802BE0"/>
    <w:rsid w:val="00803E02"/>
    <w:rsid w:val="008073F6"/>
    <w:rsid w:val="00811C3A"/>
    <w:rsid w:val="00812F45"/>
    <w:rsid w:val="00812F80"/>
    <w:rsid w:val="00815095"/>
    <w:rsid w:val="0082369A"/>
    <w:rsid w:val="00823B55"/>
    <w:rsid w:val="00826BF6"/>
    <w:rsid w:val="0084172C"/>
    <w:rsid w:val="008557F5"/>
    <w:rsid w:val="00856A31"/>
    <w:rsid w:val="0086061E"/>
    <w:rsid w:val="00871F46"/>
    <w:rsid w:val="008754D0"/>
    <w:rsid w:val="0087704D"/>
    <w:rsid w:val="00877D48"/>
    <w:rsid w:val="008816F0"/>
    <w:rsid w:val="0088345B"/>
    <w:rsid w:val="00895BD6"/>
    <w:rsid w:val="008A16A5"/>
    <w:rsid w:val="008A32DD"/>
    <w:rsid w:val="008B349F"/>
    <w:rsid w:val="008B5D42"/>
    <w:rsid w:val="008C2B5D"/>
    <w:rsid w:val="008D0EE0"/>
    <w:rsid w:val="008D5B99"/>
    <w:rsid w:val="008D6D9A"/>
    <w:rsid w:val="008D7A27"/>
    <w:rsid w:val="008E4702"/>
    <w:rsid w:val="008E69AA"/>
    <w:rsid w:val="008F4F1C"/>
    <w:rsid w:val="008F6181"/>
    <w:rsid w:val="008F61E6"/>
    <w:rsid w:val="008F638A"/>
    <w:rsid w:val="00920E6D"/>
    <w:rsid w:val="00922764"/>
    <w:rsid w:val="00932377"/>
    <w:rsid w:val="009408EA"/>
    <w:rsid w:val="00943102"/>
    <w:rsid w:val="0094523D"/>
    <w:rsid w:val="009559E6"/>
    <w:rsid w:val="009574BE"/>
    <w:rsid w:val="00963A3C"/>
    <w:rsid w:val="00965481"/>
    <w:rsid w:val="009706BF"/>
    <w:rsid w:val="00974D91"/>
    <w:rsid w:val="00976A63"/>
    <w:rsid w:val="00983419"/>
    <w:rsid w:val="00994821"/>
    <w:rsid w:val="009A02F1"/>
    <w:rsid w:val="009A19D3"/>
    <w:rsid w:val="009A57B3"/>
    <w:rsid w:val="009B5986"/>
    <w:rsid w:val="009B63DB"/>
    <w:rsid w:val="009C3431"/>
    <w:rsid w:val="009C4C35"/>
    <w:rsid w:val="009C5989"/>
    <w:rsid w:val="009D08DA"/>
    <w:rsid w:val="009D1D74"/>
    <w:rsid w:val="009D6675"/>
    <w:rsid w:val="009D7185"/>
    <w:rsid w:val="009E3532"/>
    <w:rsid w:val="009E79D5"/>
    <w:rsid w:val="009F0956"/>
    <w:rsid w:val="009F20AF"/>
    <w:rsid w:val="00A06860"/>
    <w:rsid w:val="00A1098D"/>
    <w:rsid w:val="00A136F5"/>
    <w:rsid w:val="00A20370"/>
    <w:rsid w:val="00A20BC9"/>
    <w:rsid w:val="00A231E2"/>
    <w:rsid w:val="00A2550D"/>
    <w:rsid w:val="00A4169B"/>
    <w:rsid w:val="00A445F2"/>
    <w:rsid w:val="00A4786B"/>
    <w:rsid w:val="00A50D55"/>
    <w:rsid w:val="00A5165B"/>
    <w:rsid w:val="00A51AAB"/>
    <w:rsid w:val="00A52FDA"/>
    <w:rsid w:val="00A5674A"/>
    <w:rsid w:val="00A619B5"/>
    <w:rsid w:val="00A64912"/>
    <w:rsid w:val="00A70A74"/>
    <w:rsid w:val="00A84BA7"/>
    <w:rsid w:val="00A90EA8"/>
    <w:rsid w:val="00A9135E"/>
    <w:rsid w:val="00AA0343"/>
    <w:rsid w:val="00AA2A5C"/>
    <w:rsid w:val="00AB6917"/>
    <w:rsid w:val="00AB78E9"/>
    <w:rsid w:val="00AC606B"/>
    <w:rsid w:val="00AC6F2B"/>
    <w:rsid w:val="00AD3467"/>
    <w:rsid w:val="00AD4786"/>
    <w:rsid w:val="00AD5641"/>
    <w:rsid w:val="00AD7252"/>
    <w:rsid w:val="00AE0F9B"/>
    <w:rsid w:val="00AF2E39"/>
    <w:rsid w:val="00AF55FF"/>
    <w:rsid w:val="00B0212D"/>
    <w:rsid w:val="00B032D8"/>
    <w:rsid w:val="00B12490"/>
    <w:rsid w:val="00B225FE"/>
    <w:rsid w:val="00B260C7"/>
    <w:rsid w:val="00B26782"/>
    <w:rsid w:val="00B3395E"/>
    <w:rsid w:val="00B33B3C"/>
    <w:rsid w:val="00B40D74"/>
    <w:rsid w:val="00B47D35"/>
    <w:rsid w:val="00B52663"/>
    <w:rsid w:val="00B56DCB"/>
    <w:rsid w:val="00B671A2"/>
    <w:rsid w:val="00B770D2"/>
    <w:rsid w:val="00B94B37"/>
    <w:rsid w:val="00B94F68"/>
    <w:rsid w:val="00BA47A3"/>
    <w:rsid w:val="00BA5026"/>
    <w:rsid w:val="00BA7603"/>
    <w:rsid w:val="00BB6CB2"/>
    <w:rsid w:val="00BB6E79"/>
    <w:rsid w:val="00BD1BB6"/>
    <w:rsid w:val="00BE3B31"/>
    <w:rsid w:val="00BE593B"/>
    <w:rsid w:val="00BE719A"/>
    <w:rsid w:val="00BE720A"/>
    <w:rsid w:val="00BF377B"/>
    <w:rsid w:val="00BF6650"/>
    <w:rsid w:val="00BF793B"/>
    <w:rsid w:val="00C04B14"/>
    <w:rsid w:val="00C067E5"/>
    <w:rsid w:val="00C164CA"/>
    <w:rsid w:val="00C2468A"/>
    <w:rsid w:val="00C3572F"/>
    <w:rsid w:val="00C40CA4"/>
    <w:rsid w:val="00C42BF8"/>
    <w:rsid w:val="00C460AE"/>
    <w:rsid w:val="00C47113"/>
    <w:rsid w:val="00C47E35"/>
    <w:rsid w:val="00C50043"/>
    <w:rsid w:val="00C50695"/>
    <w:rsid w:val="00C50A0F"/>
    <w:rsid w:val="00C53035"/>
    <w:rsid w:val="00C579AA"/>
    <w:rsid w:val="00C60787"/>
    <w:rsid w:val="00C67E59"/>
    <w:rsid w:val="00C70288"/>
    <w:rsid w:val="00C7573B"/>
    <w:rsid w:val="00C76CF3"/>
    <w:rsid w:val="00C82B0F"/>
    <w:rsid w:val="00C8463D"/>
    <w:rsid w:val="00C9444A"/>
    <w:rsid w:val="00CA1A26"/>
    <w:rsid w:val="00CA47D3"/>
    <w:rsid w:val="00CA6845"/>
    <w:rsid w:val="00CA6B6F"/>
    <w:rsid w:val="00CA7844"/>
    <w:rsid w:val="00CB5558"/>
    <w:rsid w:val="00CB58EF"/>
    <w:rsid w:val="00CB6BE6"/>
    <w:rsid w:val="00CE0CEB"/>
    <w:rsid w:val="00CE21B7"/>
    <w:rsid w:val="00CE21CB"/>
    <w:rsid w:val="00CE7D64"/>
    <w:rsid w:val="00CF0BB2"/>
    <w:rsid w:val="00D10DAB"/>
    <w:rsid w:val="00D11D01"/>
    <w:rsid w:val="00D13441"/>
    <w:rsid w:val="00D162CE"/>
    <w:rsid w:val="00D20665"/>
    <w:rsid w:val="00D241E9"/>
    <w:rsid w:val="00D243A3"/>
    <w:rsid w:val="00D3200B"/>
    <w:rsid w:val="00D32D4B"/>
    <w:rsid w:val="00D33440"/>
    <w:rsid w:val="00D34E79"/>
    <w:rsid w:val="00D42E2D"/>
    <w:rsid w:val="00D52EFE"/>
    <w:rsid w:val="00D56A06"/>
    <w:rsid w:val="00D56A0D"/>
    <w:rsid w:val="00D5767F"/>
    <w:rsid w:val="00D57AD1"/>
    <w:rsid w:val="00D63EF6"/>
    <w:rsid w:val="00D66518"/>
    <w:rsid w:val="00D70D46"/>
    <w:rsid w:val="00D70DFB"/>
    <w:rsid w:val="00D71EEA"/>
    <w:rsid w:val="00D735CD"/>
    <w:rsid w:val="00D7535A"/>
    <w:rsid w:val="00D766DF"/>
    <w:rsid w:val="00D84D7E"/>
    <w:rsid w:val="00D95891"/>
    <w:rsid w:val="00DB37EE"/>
    <w:rsid w:val="00DB41A0"/>
    <w:rsid w:val="00DB5CB4"/>
    <w:rsid w:val="00DC0EF5"/>
    <w:rsid w:val="00DC2A1F"/>
    <w:rsid w:val="00DC47AC"/>
    <w:rsid w:val="00DC7CC4"/>
    <w:rsid w:val="00DE149E"/>
    <w:rsid w:val="00DE4D27"/>
    <w:rsid w:val="00DF1327"/>
    <w:rsid w:val="00DF540D"/>
    <w:rsid w:val="00E01E3D"/>
    <w:rsid w:val="00E03651"/>
    <w:rsid w:val="00E04FEB"/>
    <w:rsid w:val="00E05704"/>
    <w:rsid w:val="00E12F1A"/>
    <w:rsid w:val="00E15561"/>
    <w:rsid w:val="00E20A1A"/>
    <w:rsid w:val="00E2166C"/>
    <w:rsid w:val="00E21CFB"/>
    <w:rsid w:val="00E22935"/>
    <w:rsid w:val="00E44ABB"/>
    <w:rsid w:val="00E51F68"/>
    <w:rsid w:val="00E540BF"/>
    <w:rsid w:val="00E54292"/>
    <w:rsid w:val="00E565DF"/>
    <w:rsid w:val="00E60191"/>
    <w:rsid w:val="00E61D8A"/>
    <w:rsid w:val="00E64F1B"/>
    <w:rsid w:val="00E6678A"/>
    <w:rsid w:val="00E74DC7"/>
    <w:rsid w:val="00E8086A"/>
    <w:rsid w:val="00E829A1"/>
    <w:rsid w:val="00E82AC5"/>
    <w:rsid w:val="00E82AE6"/>
    <w:rsid w:val="00E87699"/>
    <w:rsid w:val="00E92E27"/>
    <w:rsid w:val="00E9586B"/>
    <w:rsid w:val="00E9663A"/>
    <w:rsid w:val="00E970D8"/>
    <w:rsid w:val="00E97334"/>
    <w:rsid w:val="00EA0D36"/>
    <w:rsid w:val="00EA18ED"/>
    <w:rsid w:val="00EB0279"/>
    <w:rsid w:val="00EB0B1A"/>
    <w:rsid w:val="00EB3BF5"/>
    <w:rsid w:val="00ED4928"/>
    <w:rsid w:val="00EE33A1"/>
    <w:rsid w:val="00EE3749"/>
    <w:rsid w:val="00EE3F2C"/>
    <w:rsid w:val="00EE6190"/>
    <w:rsid w:val="00EF2E3A"/>
    <w:rsid w:val="00EF442A"/>
    <w:rsid w:val="00EF6402"/>
    <w:rsid w:val="00F025DF"/>
    <w:rsid w:val="00F047E2"/>
    <w:rsid w:val="00F04C36"/>
    <w:rsid w:val="00F04D57"/>
    <w:rsid w:val="00F076E8"/>
    <w:rsid w:val="00F078DC"/>
    <w:rsid w:val="00F12DA4"/>
    <w:rsid w:val="00F13E86"/>
    <w:rsid w:val="00F263C1"/>
    <w:rsid w:val="00F278C1"/>
    <w:rsid w:val="00F32FCB"/>
    <w:rsid w:val="00F60CE0"/>
    <w:rsid w:val="00F644EB"/>
    <w:rsid w:val="00F64813"/>
    <w:rsid w:val="00F6595D"/>
    <w:rsid w:val="00F6677D"/>
    <w:rsid w:val="00F6709F"/>
    <w:rsid w:val="00F677A9"/>
    <w:rsid w:val="00F723BD"/>
    <w:rsid w:val="00F732EA"/>
    <w:rsid w:val="00F74253"/>
    <w:rsid w:val="00F82647"/>
    <w:rsid w:val="00F82664"/>
    <w:rsid w:val="00F83624"/>
    <w:rsid w:val="00F84CF5"/>
    <w:rsid w:val="00F8612E"/>
    <w:rsid w:val="00F906F4"/>
    <w:rsid w:val="00F94E7B"/>
    <w:rsid w:val="00FA320E"/>
    <w:rsid w:val="00FA420B"/>
    <w:rsid w:val="00FB2261"/>
    <w:rsid w:val="00FB4CB6"/>
    <w:rsid w:val="00FC7BE8"/>
    <w:rsid w:val="00FD25F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987C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5BD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D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BD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BD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BD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BD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BD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BD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BD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BD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5BD3"/>
  </w:style>
  <w:style w:type="paragraph" w:customStyle="1" w:styleId="OPCParaBase">
    <w:name w:val="OPCParaBase"/>
    <w:qFormat/>
    <w:rsid w:val="004B5BD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B5BD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5BD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5BD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5BD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5BD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B5BD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B5BD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5BD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5BD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5BD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B5BD3"/>
  </w:style>
  <w:style w:type="paragraph" w:customStyle="1" w:styleId="Blocks">
    <w:name w:val="Blocks"/>
    <w:aliases w:val="bb"/>
    <w:basedOn w:val="OPCParaBase"/>
    <w:qFormat/>
    <w:rsid w:val="004B5BD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5B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5BD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5BD3"/>
    <w:rPr>
      <w:i/>
    </w:rPr>
  </w:style>
  <w:style w:type="paragraph" w:customStyle="1" w:styleId="BoxList">
    <w:name w:val="BoxList"/>
    <w:aliases w:val="bl"/>
    <w:basedOn w:val="BoxText"/>
    <w:qFormat/>
    <w:rsid w:val="004B5BD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5BD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5BD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5BD3"/>
    <w:pPr>
      <w:ind w:left="1985" w:hanging="851"/>
    </w:pPr>
  </w:style>
  <w:style w:type="character" w:customStyle="1" w:styleId="CharAmPartNo">
    <w:name w:val="CharAmPartNo"/>
    <w:basedOn w:val="OPCCharBase"/>
    <w:qFormat/>
    <w:rsid w:val="004B5BD3"/>
  </w:style>
  <w:style w:type="character" w:customStyle="1" w:styleId="CharAmPartText">
    <w:name w:val="CharAmPartText"/>
    <w:basedOn w:val="OPCCharBase"/>
    <w:qFormat/>
    <w:rsid w:val="004B5BD3"/>
  </w:style>
  <w:style w:type="character" w:customStyle="1" w:styleId="CharAmSchNo">
    <w:name w:val="CharAmSchNo"/>
    <w:basedOn w:val="OPCCharBase"/>
    <w:qFormat/>
    <w:rsid w:val="004B5BD3"/>
  </w:style>
  <w:style w:type="character" w:customStyle="1" w:styleId="CharAmSchText">
    <w:name w:val="CharAmSchText"/>
    <w:basedOn w:val="OPCCharBase"/>
    <w:qFormat/>
    <w:rsid w:val="004B5BD3"/>
  </w:style>
  <w:style w:type="character" w:customStyle="1" w:styleId="CharBoldItalic">
    <w:name w:val="CharBoldItalic"/>
    <w:basedOn w:val="OPCCharBase"/>
    <w:uiPriority w:val="1"/>
    <w:qFormat/>
    <w:rsid w:val="004B5BD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B5BD3"/>
  </w:style>
  <w:style w:type="character" w:customStyle="1" w:styleId="CharChapText">
    <w:name w:val="CharChapText"/>
    <w:basedOn w:val="OPCCharBase"/>
    <w:uiPriority w:val="1"/>
    <w:qFormat/>
    <w:rsid w:val="004B5BD3"/>
  </w:style>
  <w:style w:type="character" w:customStyle="1" w:styleId="CharDivNo">
    <w:name w:val="CharDivNo"/>
    <w:basedOn w:val="OPCCharBase"/>
    <w:uiPriority w:val="1"/>
    <w:qFormat/>
    <w:rsid w:val="004B5BD3"/>
  </w:style>
  <w:style w:type="character" w:customStyle="1" w:styleId="CharDivText">
    <w:name w:val="CharDivText"/>
    <w:basedOn w:val="OPCCharBase"/>
    <w:uiPriority w:val="1"/>
    <w:qFormat/>
    <w:rsid w:val="004B5BD3"/>
  </w:style>
  <w:style w:type="character" w:customStyle="1" w:styleId="CharItalic">
    <w:name w:val="CharItalic"/>
    <w:basedOn w:val="OPCCharBase"/>
    <w:uiPriority w:val="1"/>
    <w:qFormat/>
    <w:rsid w:val="004B5BD3"/>
    <w:rPr>
      <w:i/>
    </w:rPr>
  </w:style>
  <w:style w:type="character" w:customStyle="1" w:styleId="CharPartNo">
    <w:name w:val="CharPartNo"/>
    <w:basedOn w:val="OPCCharBase"/>
    <w:uiPriority w:val="1"/>
    <w:qFormat/>
    <w:rsid w:val="004B5BD3"/>
  </w:style>
  <w:style w:type="character" w:customStyle="1" w:styleId="CharPartText">
    <w:name w:val="CharPartText"/>
    <w:basedOn w:val="OPCCharBase"/>
    <w:uiPriority w:val="1"/>
    <w:qFormat/>
    <w:rsid w:val="004B5BD3"/>
  </w:style>
  <w:style w:type="character" w:customStyle="1" w:styleId="CharSectno">
    <w:name w:val="CharSectno"/>
    <w:basedOn w:val="OPCCharBase"/>
    <w:qFormat/>
    <w:rsid w:val="004B5BD3"/>
  </w:style>
  <w:style w:type="character" w:customStyle="1" w:styleId="CharSubdNo">
    <w:name w:val="CharSubdNo"/>
    <w:basedOn w:val="OPCCharBase"/>
    <w:uiPriority w:val="1"/>
    <w:qFormat/>
    <w:rsid w:val="004B5BD3"/>
  </w:style>
  <w:style w:type="character" w:customStyle="1" w:styleId="CharSubdText">
    <w:name w:val="CharSubdText"/>
    <w:basedOn w:val="OPCCharBase"/>
    <w:uiPriority w:val="1"/>
    <w:qFormat/>
    <w:rsid w:val="004B5BD3"/>
  </w:style>
  <w:style w:type="paragraph" w:customStyle="1" w:styleId="CTA--">
    <w:name w:val="CTA --"/>
    <w:basedOn w:val="OPCParaBase"/>
    <w:next w:val="Normal"/>
    <w:rsid w:val="004B5BD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5BD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5BD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5BD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5BD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5BD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5BD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5BD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5BD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5BD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5BD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5BD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5BD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5B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B5BD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5BD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B5B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B5BD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B5B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B5B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B5BD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5BD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5BD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5BD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B5BD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B5BD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5BD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5BD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5BD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5BD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5BD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B5BD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5BD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5BD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5BD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B5BD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5BD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5BD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5BD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5BD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5BD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5BD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5BD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5BD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5BD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5BD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5BD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5BD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5BD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5BD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5BD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5B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5BD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5BD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5BD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B5BD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B5BD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B5BD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B5BD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B5BD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B5BD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B5BD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B5BD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B5BD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B5BD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5BD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5BD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5BD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5BD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5BD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5BD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5BD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B5BD3"/>
    <w:rPr>
      <w:sz w:val="16"/>
    </w:rPr>
  </w:style>
  <w:style w:type="table" w:customStyle="1" w:styleId="CFlag">
    <w:name w:val="CFlag"/>
    <w:basedOn w:val="TableNormal"/>
    <w:uiPriority w:val="99"/>
    <w:rsid w:val="004B5BD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B5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5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B5BD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B5BD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B5BD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5BD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B5BD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B5BD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B5BD3"/>
    <w:pPr>
      <w:spacing w:before="120"/>
    </w:pPr>
  </w:style>
  <w:style w:type="paragraph" w:customStyle="1" w:styleId="CompiledActNo">
    <w:name w:val="CompiledActNo"/>
    <w:basedOn w:val="OPCParaBase"/>
    <w:next w:val="Normal"/>
    <w:rsid w:val="004B5BD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B5BD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B5BD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B5BD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5B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5B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5B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B5BD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B5BD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5BD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B5BD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B5BD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5BD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B5BD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B5BD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B5BD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5BD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B5BD3"/>
  </w:style>
  <w:style w:type="character" w:customStyle="1" w:styleId="CharSubPartNoCASA">
    <w:name w:val="CharSubPartNo(CASA)"/>
    <w:basedOn w:val="OPCCharBase"/>
    <w:uiPriority w:val="1"/>
    <w:rsid w:val="004B5BD3"/>
  </w:style>
  <w:style w:type="paragraph" w:customStyle="1" w:styleId="ENoteTTIndentHeadingSub">
    <w:name w:val="ENoteTTIndentHeadingSub"/>
    <w:aliases w:val="enTTHis"/>
    <w:basedOn w:val="OPCParaBase"/>
    <w:rsid w:val="004B5BD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5BD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5BD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5BD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B5BD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B5BD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5B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5BD3"/>
    <w:rPr>
      <w:sz w:val="22"/>
    </w:rPr>
  </w:style>
  <w:style w:type="paragraph" w:customStyle="1" w:styleId="SOTextNote">
    <w:name w:val="SO TextNote"/>
    <w:aliases w:val="sont"/>
    <w:basedOn w:val="SOText"/>
    <w:qFormat/>
    <w:rsid w:val="004B5BD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5BD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5BD3"/>
    <w:rPr>
      <w:sz w:val="22"/>
    </w:rPr>
  </w:style>
  <w:style w:type="paragraph" w:customStyle="1" w:styleId="FileName">
    <w:name w:val="FileName"/>
    <w:basedOn w:val="Normal"/>
    <w:rsid w:val="004B5BD3"/>
  </w:style>
  <w:style w:type="paragraph" w:customStyle="1" w:styleId="TableHeading">
    <w:name w:val="TableHeading"/>
    <w:aliases w:val="th"/>
    <w:basedOn w:val="OPCParaBase"/>
    <w:next w:val="Tabletext"/>
    <w:rsid w:val="004B5BD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5BD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5BD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5BD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5BD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B5BD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5BD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5BD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5BD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B5B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5BD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B5BD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B5BD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B5BD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B5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5BD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B5BD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B5BD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B5BD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B5BD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B5B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B5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B5BD3"/>
  </w:style>
  <w:style w:type="character" w:customStyle="1" w:styleId="charlegsubtitle1">
    <w:name w:val="charlegsubtitle1"/>
    <w:basedOn w:val="DefaultParagraphFont"/>
    <w:rsid w:val="004B5BD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B5BD3"/>
    <w:pPr>
      <w:ind w:left="240" w:hanging="240"/>
    </w:pPr>
  </w:style>
  <w:style w:type="paragraph" w:styleId="Index2">
    <w:name w:val="index 2"/>
    <w:basedOn w:val="Normal"/>
    <w:next w:val="Normal"/>
    <w:autoRedefine/>
    <w:rsid w:val="004B5BD3"/>
    <w:pPr>
      <w:ind w:left="480" w:hanging="240"/>
    </w:pPr>
  </w:style>
  <w:style w:type="paragraph" w:styleId="Index3">
    <w:name w:val="index 3"/>
    <w:basedOn w:val="Normal"/>
    <w:next w:val="Normal"/>
    <w:autoRedefine/>
    <w:rsid w:val="004B5BD3"/>
    <w:pPr>
      <w:ind w:left="720" w:hanging="240"/>
    </w:pPr>
  </w:style>
  <w:style w:type="paragraph" w:styleId="Index4">
    <w:name w:val="index 4"/>
    <w:basedOn w:val="Normal"/>
    <w:next w:val="Normal"/>
    <w:autoRedefine/>
    <w:rsid w:val="004B5BD3"/>
    <w:pPr>
      <w:ind w:left="960" w:hanging="240"/>
    </w:pPr>
  </w:style>
  <w:style w:type="paragraph" w:styleId="Index5">
    <w:name w:val="index 5"/>
    <w:basedOn w:val="Normal"/>
    <w:next w:val="Normal"/>
    <w:autoRedefine/>
    <w:rsid w:val="004B5BD3"/>
    <w:pPr>
      <w:ind w:left="1200" w:hanging="240"/>
    </w:pPr>
  </w:style>
  <w:style w:type="paragraph" w:styleId="Index6">
    <w:name w:val="index 6"/>
    <w:basedOn w:val="Normal"/>
    <w:next w:val="Normal"/>
    <w:autoRedefine/>
    <w:rsid w:val="004B5BD3"/>
    <w:pPr>
      <w:ind w:left="1440" w:hanging="240"/>
    </w:pPr>
  </w:style>
  <w:style w:type="paragraph" w:styleId="Index7">
    <w:name w:val="index 7"/>
    <w:basedOn w:val="Normal"/>
    <w:next w:val="Normal"/>
    <w:autoRedefine/>
    <w:rsid w:val="004B5BD3"/>
    <w:pPr>
      <w:ind w:left="1680" w:hanging="240"/>
    </w:pPr>
  </w:style>
  <w:style w:type="paragraph" w:styleId="Index8">
    <w:name w:val="index 8"/>
    <w:basedOn w:val="Normal"/>
    <w:next w:val="Normal"/>
    <w:autoRedefine/>
    <w:rsid w:val="004B5BD3"/>
    <w:pPr>
      <w:ind w:left="1920" w:hanging="240"/>
    </w:pPr>
  </w:style>
  <w:style w:type="paragraph" w:styleId="Index9">
    <w:name w:val="index 9"/>
    <w:basedOn w:val="Normal"/>
    <w:next w:val="Normal"/>
    <w:autoRedefine/>
    <w:rsid w:val="004B5BD3"/>
    <w:pPr>
      <w:ind w:left="2160" w:hanging="240"/>
    </w:pPr>
  </w:style>
  <w:style w:type="paragraph" w:styleId="NormalIndent">
    <w:name w:val="Normal Indent"/>
    <w:basedOn w:val="Normal"/>
    <w:rsid w:val="004B5BD3"/>
    <w:pPr>
      <w:ind w:left="720"/>
    </w:pPr>
  </w:style>
  <w:style w:type="paragraph" w:styleId="FootnoteText">
    <w:name w:val="footnote text"/>
    <w:basedOn w:val="Normal"/>
    <w:link w:val="FootnoteTextChar"/>
    <w:rsid w:val="004B5BD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B5BD3"/>
  </w:style>
  <w:style w:type="paragraph" w:styleId="CommentText">
    <w:name w:val="annotation text"/>
    <w:basedOn w:val="Normal"/>
    <w:link w:val="CommentTextChar"/>
    <w:rsid w:val="004B5B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5BD3"/>
  </w:style>
  <w:style w:type="paragraph" w:styleId="IndexHeading">
    <w:name w:val="index heading"/>
    <w:basedOn w:val="Normal"/>
    <w:next w:val="Index1"/>
    <w:rsid w:val="004B5BD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B5BD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B5BD3"/>
    <w:pPr>
      <w:ind w:left="480" w:hanging="480"/>
    </w:pPr>
  </w:style>
  <w:style w:type="paragraph" w:styleId="EnvelopeAddress">
    <w:name w:val="envelope address"/>
    <w:basedOn w:val="Normal"/>
    <w:rsid w:val="004B5BD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B5BD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B5BD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B5BD3"/>
    <w:rPr>
      <w:sz w:val="16"/>
      <w:szCs w:val="16"/>
    </w:rPr>
  </w:style>
  <w:style w:type="character" w:styleId="PageNumber">
    <w:name w:val="page number"/>
    <w:basedOn w:val="DefaultParagraphFont"/>
    <w:rsid w:val="004B5BD3"/>
  </w:style>
  <w:style w:type="character" w:styleId="EndnoteReference">
    <w:name w:val="endnote reference"/>
    <w:basedOn w:val="DefaultParagraphFont"/>
    <w:rsid w:val="004B5BD3"/>
    <w:rPr>
      <w:vertAlign w:val="superscript"/>
    </w:rPr>
  </w:style>
  <w:style w:type="paragraph" w:styleId="EndnoteText">
    <w:name w:val="endnote text"/>
    <w:basedOn w:val="Normal"/>
    <w:link w:val="EndnoteTextChar"/>
    <w:rsid w:val="004B5B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B5BD3"/>
  </w:style>
  <w:style w:type="paragraph" w:styleId="TableofAuthorities">
    <w:name w:val="table of authorities"/>
    <w:basedOn w:val="Normal"/>
    <w:next w:val="Normal"/>
    <w:rsid w:val="004B5BD3"/>
    <w:pPr>
      <w:ind w:left="240" w:hanging="240"/>
    </w:pPr>
  </w:style>
  <w:style w:type="paragraph" w:styleId="MacroText">
    <w:name w:val="macro"/>
    <w:link w:val="MacroTextChar"/>
    <w:rsid w:val="004B5B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B5BD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B5BD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B5BD3"/>
    <w:pPr>
      <w:ind w:left="283" w:hanging="283"/>
    </w:pPr>
  </w:style>
  <w:style w:type="paragraph" w:styleId="ListBullet">
    <w:name w:val="List Bullet"/>
    <w:basedOn w:val="Normal"/>
    <w:autoRedefine/>
    <w:rsid w:val="004B5BD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B5BD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B5BD3"/>
    <w:pPr>
      <w:ind w:left="566" w:hanging="283"/>
    </w:pPr>
  </w:style>
  <w:style w:type="paragraph" w:styleId="List3">
    <w:name w:val="List 3"/>
    <w:basedOn w:val="Normal"/>
    <w:rsid w:val="004B5BD3"/>
    <w:pPr>
      <w:ind w:left="849" w:hanging="283"/>
    </w:pPr>
  </w:style>
  <w:style w:type="paragraph" w:styleId="List4">
    <w:name w:val="List 4"/>
    <w:basedOn w:val="Normal"/>
    <w:rsid w:val="004B5BD3"/>
    <w:pPr>
      <w:ind w:left="1132" w:hanging="283"/>
    </w:pPr>
  </w:style>
  <w:style w:type="paragraph" w:styleId="List5">
    <w:name w:val="List 5"/>
    <w:basedOn w:val="Normal"/>
    <w:rsid w:val="004B5BD3"/>
    <w:pPr>
      <w:ind w:left="1415" w:hanging="283"/>
    </w:pPr>
  </w:style>
  <w:style w:type="paragraph" w:styleId="ListBullet2">
    <w:name w:val="List Bullet 2"/>
    <w:basedOn w:val="Normal"/>
    <w:autoRedefine/>
    <w:rsid w:val="004B5BD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B5BD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B5BD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B5BD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B5BD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B5BD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B5BD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B5BD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B5BD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B5BD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B5BD3"/>
    <w:pPr>
      <w:ind w:left="4252"/>
    </w:pPr>
  </w:style>
  <w:style w:type="character" w:customStyle="1" w:styleId="ClosingChar">
    <w:name w:val="Closing Char"/>
    <w:basedOn w:val="DefaultParagraphFont"/>
    <w:link w:val="Closing"/>
    <w:rsid w:val="004B5BD3"/>
    <w:rPr>
      <w:sz w:val="22"/>
    </w:rPr>
  </w:style>
  <w:style w:type="paragraph" w:styleId="Signature">
    <w:name w:val="Signature"/>
    <w:basedOn w:val="Normal"/>
    <w:link w:val="SignatureChar"/>
    <w:rsid w:val="004B5BD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B5BD3"/>
    <w:rPr>
      <w:sz w:val="22"/>
    </w:rPr>
  </w:style>
  <w:style w:type="paragraph" w:styleId="BodyText">
    <w:name w:val="Body Text"/>
    <w:basedOn w:val="Normal"/>
    <w:link w:val="BodyTextChar"/>
    <w:rsid w:val="004B5B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BD3"/>
    <w:rPr>
      <w:sz w:val="22"/>
    </w:rPr>
  </w:style>
  <w:style w:type="paragraph" w:styleId="BodyTextIndent">
    <w:name w:val="Body Text Indent"/>
    <w:basedOn w:val="Normal"/>
    <w:link w:val="BodyTextIndentChar"/>
    <w:rsid w:val="004B5B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B5BD3"/>
    <w:rPr>
      <w:sz w:val="22"/>
    </w:rPr>
  </w:style>
  <w:style w:type="paragraph" w:styleId="ListContinue">
    <w:name w:val="List Continue"/>
    <w:basedOn w:val="Normal"/>
    <w:rsid w:val="004B5BD3"/>
    <w:pPr>
      <w:spacing w:after="120"/>
      <w:ind w:left="283"/>
    </w:pPr>
  </w:style>
  <w:style w:type="paragraph" w:styleId="ListContinue2">
    <w:name w:val="List Continue 2"/>
    <w:basedOn w:val="Normal"/>
    <w:rsid w:val="004B5BD3"/>
    <w:pPr>
      <w:spacing w:after="120"/>
      <w:ind w:left="566"/>
    </w:pPr>
  </w:style>
  <w:style w:type="paragraph" w:styleId="ListContinue3">
    <w:name w:val="List Continue 3"/>
    <w:basedOn w:val="Normal"/>
    <w:rsid w:val="004B5BD3"/>
    <w:pPr>
      <w:spacing w:after="120"/>
      <w:ind w:left="849"/>
    </w:pPr>
  </w:style>
  <w:style w:type="paragraph" w:styleId="ListContinue4">
    <w:name w:val="List Continue 4"/>
    <w:basedOn w:val="Normal"/>
    <w:rsid w:val="004B5BD3"/>
    <w:pPr>
      <w:spacing w:after="120"/>
      <w:ind w:left="1132"/>
    </w:pPr>
  </w:style>
  <w:style w:type="paragraph" w:styleId="ListContinue5">
    <w:name w:val="List Continue 5"/>
    <w:basedOn w:val="Normal"/>
    <w:rsid w:val="004B5BD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B5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B5BD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B5BD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B5BD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B5BD3"/>
  </w:style>
  <w:style w:type="character" w:customStyle="1" w:styleId="SalutationChar">
    <w:name w:val="Salutation Char"/>
    <w:basedOn w:val="DefaultParagraphFont"/>
    <w:link w:val="Salutation"/>
    <w:rsid w:val="004B5BD3"/>
    <w:rPr>
      <w:sz w:val="22"/>
    </w:rPr>
  </w:style>
  <w:style w:type="paragraph" w:styleId="Date">
    <w:name w:val="Date"/>
    <w:basedOn w:val="Normal"/>
    <w:next w:val="Normal"/>
    <w:link w:val="DateChar"/>
    <w:rsid w:val="004B5BD3"/>
  </w:style>
  <w:style w:type="character" w:customStyle="1" w:styleId="DateChar">
    <w:name w:val="Date Char"/>
    <w:basedOn w:val="DefaultParagraphFont"/>
    <w:link w:val="Date"/>
    <w:rsid w:val="004B5BD3"/>
    <w:rPr>
      <w:sz w:val="22"/>
    </w:rPr>
  </w:style>
  <w:style w:type="paragraph" w:styleId="BodyTextFirstIndent">
    <w:name w:val="Body Text First Indent"/>
    <w:basedOn w:val="BodyText"/>
    <w:link w:val="BodyTextFirstIndentChar"/>
    <w:rsid w:val="004B5B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B5BD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B5B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B5BD3"/>
    <w:rPr>
      <w:sz w:val="22"/>
    </w:rPr>
  </w:style>
  <w:style w:type="paragraph" w:styleId="BodyText2">
    <w:name w:val="Body Text 2"/>
    <w:basedOn w:val="Normal"/>
    <w:link w:val="BodyText2Char"/>
    <w:rsid w:val="004B5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B5BD3"/>
    <w:rPr>
      <w:sz w:val="22"/>
    </w:rPr>
  </w:style>
  <w:style w:type="paragraph" w:styleId="BodyText3">
    <w:name w:val="Body Text 3"/>
    <w:basedOn w:val="Normal"/>
    <w:link w:val="BodyText3Char"/>
    <w:rsid w:val="004B5B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5BD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B5B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5BD3"/>
    <w:rPr>
      <w:sz w:val="22"/>
    </w:rPr>
  </w:style>
  <w:style w:type="paragraph" w:styleId="BodyTextIndent3">
    <w:name w:val="Body Text Indent 3"/>
    <w:basedOn w:val="Normal"/>
    <w:link w:val="BodyTextIndent3Char"/>
    <w:rsid w:val="004B5B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B5BD3"/>
    <w:rPr>
      <w:sz w:val="16"/>
      <w:szCs w:val="16"/>
    </w:rPr>
  </w:style>
  <w:style w:type="paragraph" w:styleId="BlockText">
    <w:name w:val="Block Text"/>
    <w:basedOn w:val="Normal"/>
    <w:rsid w:val="004B5BD3"/>
    <w:pPr>
      <w:spacing w:after="120"/>
      <w:ind w:left="1440" w:right="1440"/>
    </w:pPr>
  </w:style>
  <w:style w:type="character" w:styleId="Hyperlink">
    <w:name w:val="Hyperlink"/>
    <w:basedOn w:val="DefaultParagraphFont"/>
    <w:rsid w:val="004B5BD3"/>
    <w:rPr>
      <w:color w:val="0000FF"/>
      <w:u w:val="single"/>
    </w:rPr>
  </w:style>
  <w:style w:type="character" w:styleId="FollowedHyperlink">
    <w:name w:val="FollowedHyperlink"/>
    <w:basedOn w:val="DefaultParagraphFont"/>
    <w:rsid w:val="004B5BD3"/>
    <w:rPr>
      <w:color w:val="800080"/>
      <w:u w:val="single"/>
    </w:rPr>
  </w:style>
  <w:style w:type="character" w:styleId="Strong">
    <w:name w:val="Strong"/>
    <w:basedOn w:val="DefaultParagraphFont"/>
    <w:qFormat/>
    <w:rsid w:val="004B5BD3"/>
    <w:rPr>
      <w:b/>
      <w:bCs/>
    </w:rPr>
  </w:style>
  <w:style w:type="character" w:styleId="Emphasis">
    <w:name w:val="Emphasis"/>
    <w:basedOn w:val="DefaultParagraphFont"/>
    <w:qFormat/>
    <w:rsid w:val="004B5BD3"/>
    <w:rPr>
      <w:i/>
      <w:iCs/>
    </w:rPr>
  </w:style>
  <w:style w:type="paragraph" w:styleId="DocumentMap">
    <w:name w:val="Document Map"/>
    <w:basedOn w:val="Normal"/>
    <w:link w:val="DocumentMapChar"/>
    <w:rsid w:val="004B5BD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B5BD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B5BD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B5BD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B5BD3"/>
  </w:style>
  <w:style w:type="character" w:customStyle="1" w:styleId="E-mailSignatureChar">
    <w:name w:val="E-mail Signature Char"/>
    <w:basedOn w:val="DefaultParagraphFont"/>
    <w:link w:val="E-mailSignature"/>
    <w:rsid w:val="004B5BD3"/>
    <w:rPr>
      <w:sz w:val="22"/>
    </w:rPr>
  </w:style>
  <w:style w:type="paragraph" w:styleId="NormalWeb">
    <w:name w:val="Normal (Web)"/>
    <w:basedOn w:val="Normal"/>
    <w:rsid w:val="004B5BD3"/>
  </w:style>
  <w:style w:type="character" w:styleId="HTMLAcronym">
    <w:name w:val="HTML Acronym"/>
    <w:basedOn w:val="DefaultParagraphFont"/>
    <w:rsid w:val="004B5BD3"/>
  </w:style>
  <w:style w:type="paragraph" w:styleId="HTMLAddress">
    <w:name w:val="HTML Address"/>
    <w:basedOn w:val="Normal"/>
    <w:link w:val="HTMLAddressChar"/>
    <w:rsid w:val="004B5BD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B5BD3"/>
    <w:rPr>
      <w:i/>
      <w:iCs/>
      <w:sz w:val="22"/>
    </w:rPr>
  </w:style>
  <w:style w:type="character" w:styleId="HTMLCite">
    <w:name w:val="HTML Cite"/>
    <w:basedOn w:val="DefaultParagraphFont"/>
    <w:rsid w:val="004B5BD3"/>
    <w:rPr>
      <w:i/>
      <w:iCs/>
    </w:rPr>
  </w:style>
  <w:style w:type="character" w:styleId="HTMLCode">
    <w:name w:val="HTML Code"/>
    <w:basedOn w:val="DefaultParagraphFont"/>
    <w:rsid w:val="004B5B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B5BD3"/>
    <w:rPr>
      <w:i/>
      <w:iCs/>
    </w:rPr>
  </w:style>
  <w:style w:type="character" w:styleId="HTMLKeyboard">
    <w:name w:val="HTML Keyboard"/>
    <w:basedOn w:val="DefaultParagraphFont"/>
    <w:rsid w:val="004B5B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5BD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B5BD3"/>
    <w:rPr>
      <w:rFonts w:ascii="Courier New" w:hAnsi="Courier New" w:cs="Courier New"/>
    </w:rPr>
  </w:style>
  <w:style w:type="character" w:styleId="HTMLSample">
    <w:name w:val="HTML Sample"/>
    <w:basedOn w:val="DefaultParagraphFont"/>
    <w:rsid w:val="004B5BD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B5BD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B5BD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B5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5BD3"/>
    <w:rPr>
      <w:b/>
      <w:bCs/>
    </w:rPr>
  </w:style>
  <w:style w:type="numbering" w:styleId="1ai">
    <w:name w:val="Outline List 1"/>
    <w:basedOn w:val="NoList"/>
    <w:rsid w:val="004B5BD3"/>
    <w:pPr>
      <w:numPr>
        <w:numId w:val="14"/>
      </w:numPr>
    </w:pPr>
  </w:style>
  <w:style w:type="numbering" w:styleId="111111">
    <w:name w:val="Outline List 2"/>
    <w:basedOn w:val="NoList"/>
    <w:rsid w:val="004B5BD3"/>
    <w:pPr>
      <w:numPr>
        <w:numId w:val="15"/>
      </w:numPr>
    </w:pPr>
  </w:style>
  <w:style w:type="numbering" w:styleId="ArticleSection">
    <w:name w:val="Outline List 3"/>
    <w:basedOn w:val="NoList"/>
    <w:rsid w:val="004B5BD3"/>
    <w:pPr>
      <w:numPr>
        <w:numId w:val="17"/>
      </w:numPr>
    </w:pPr>
  </w:style>
  <w:style w:type="table" w:styleId="TableSimple1">
    <w:name w:val="Table Simple 1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B5BD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B5BD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B5BD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B5BD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B5BD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B5BD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B5BD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B5BD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B5BD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B5BD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B5B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B5BD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B5BD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B5BD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B5BD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B5BD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B5BD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B5BD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B5B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B5B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B5BD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B5BD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B5BD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B5BD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B5BD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B5BD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B5BD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B5BD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B5B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B5BD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B5BD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B5BD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B5BD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B5BD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B5BD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B5BD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1E63542B2234BB6B410C27F7EE50C" ma:contentTypeVersion="6" ma:contentTypeDescription="Create a new document." ma:contentTypeScope="" ma:versionID="ae085f04029e2cb7f1eb65b9affe606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B534A-DF06-4891-A4FA-BF4F8818C360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E92247-4E8D-444A-905A-307478DFD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8A6E7-F9A6-4629-BE8F-619D4487A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13</Pages>
  <Words>2377</Words>
  <Characters>13550</Characters>
  <Application>Microsoft Office Word</Application>
  <DocSecurity>0</DocSecurity>
  <PresentationFormat/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2023-06-01T00:33:00Z</cp:lastPrinted>
  <dcterms:created xsi:type="dcterms:W3CDTF">2023-06-08T04:07:00Z</dcterms:created>
  <dcterms:modified xsi:type="dcterms:W3CDTF">2023-06-19T01:56:00Z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(Extension of Subclass 485 (Temporary Graduate) Visa and Increase in Subclass 500 (Student) Visa Work Hours)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OPC66451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0x010100B0A1E63542B2234BB6B410C27F7EE50C</vt:lpwstr>
  </property>
</Properties>
</file>