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5581E" w14:textId="77777777" w:rsidR="000C2A48" w:rsidRDefault="000C2A48" w:rsidP="000C2A48"/>
    <w:p w14:paraId="4D5234F0" w14:textId="77777777" w:rsidR="00E66EF1" w:rsidRDefault="003D101B" w:rsidP="00C85B8F">
      <w:pPr>
        <w:pStyle w:val="Title"/>
      </w:pPr>
      <w:r>
        <w:tab/>
      </w:r>
    </w:p>
    <w:p w14:paraId="65C5C44F" w14:textId="77777777" w:rsidR="00C85B8F" w:rsidRDefault="001C1AF3" w:rsidP="00C85B8F">
      <w:pPr>
        <w:pStyle w:val="Title"/>
      </w:pPr>
      <w:r w:rsidRPr="001C1AF3">
        <w:t>Commonwealth Procurement Rules</w:t>
      </w:r>
    </w:p>
    <w:p w14:paraId="6F0904D4" w14:textId="33F9F03C" w:rsidR="00970FED" w:rsidRPr="00970FED" w:rsidRDefault="008E3F72" w:rsidP="00970FED">
      <w:pPr>
        <w:jc w:val="right"/>
        <w:rPr>
          <w:rFonts w:asciiTheme="majorHAnsi" w:hAnsiTheme="majorHAnsi" w:cstheme="majorHAnsi"/>
          <w:sz w:val="40"/>
          <w:szCs w:val="40"/>
        </w:rPr>
      </w:pPr>
      <w:r>
        <w:rPr>
          <w:rFonts w:asciiTheme="majorHAnsi" w:hAnsiTheme="majorHAnsi" w:cstheme="majorHAnsi"/>
          <w:sz w:val="40"/>
          <w:szCs w:val="40"/>
        </w:rPr>
        <w:t>13 June 2023</w:t>
      </w:r>
    </w:p>
    <w:p w14:paraId="480B3C11" w14:textId="77777777" w:rsidR="004E058F" w:rsidRPr="00C85B8F" w:rsidRDefault="00C85B8F" w:rsidP="00C85B8F">
      <w:pPr>
        <w:jc w:val="right"/>
        <w:rPr>
          <w:b/>
          <w:sz w:val="20"/>
        </w:rPr>
      </w:pPr>
      <w:r w:rsidRPr="00743694">
        <w:rPr>
          <w:b/>
          <w:sz w:val="20"/>
          <w:szCs w:val="20"/>
        </w:rPr>
        <w:t>Achieving value for money</w:t>
      </w:r>
    </w:p>
    <w:p w14:paraId="720C262C" w14:textId="77777777" w:rsidR="006C4DD1" w:rsidRDefault="006C4DD1" w:rsidP="006C4DD1"/>
    <w:p w14:paraId="5721698F" w14:textId="77777777" w:rsidR="00C85B8F" w:rsidRDefault="00C85B8F" w:rsidP="006C4DD1"/>
    <w:p w14:paraId="37DB6B4A" w14:textId="77777777" w:rsidR="00C85B8F" w:rsidRPr="00C85B8F" w:rsidRDefault="00C85B8F" w:rsidP="00C85B8F"/>
    <w:p w14:paraId="77AFD5A3" w14:textId="77777777" w:rsidR="00C85B8F" w:rsidRPr="00C85B8F" w:rsidRDefault="00C85B8F" w:rsidP="00C85B8F"/>
    <w:p w14:paraId="2FA3D3AA" w14:textId="6731EA1E" w:rsidR="00C85B8F" w:rsidRDefault="008E3F72" w:rsidP="00C85B8F">
      <w:r>
        <w:t>13 June 2023</w:t>
      </w:r>
    </w:p>
    <w:p w14:paraId="3AFBE791" w14:textId="77777777" w:rsidR="00E917EB" w:rsidRDefault="00E917EB" w:rsidP="00C85B8F">
      <w:pPr>
        <w:sectPr w:rsidR="00E917EB" w:rsidSect="00291FBC">
          <w:headerReference w:type="default" r:id="rId13"/>
          <w:footerReference w:type="default" r:id="rId14"/>
          <w:pgSz w:w="11906" w:h="16838" w:code="9"/>
          <w:pgMar w:top="1418" w:right="1418" w:bottom="1135" w:left="1418" w:header="567" w:footer="266" w:gutter="0"/>
          <w:cols w:space="708"/>
          <w:docGrid w:linePitch="360"/>
        </w:sectPr>
      </w:pPr>
    </w:p>
    <w:p w14:paraId="6CEF721A" w14:textId="77777777" w:rsidR="00C85B8F" w:rsidRDefault="00C85B8F" w:rsidP="00C85B8F">
      <w:bookmarkStart w:id="0" w:name="_GoBack"/>
      <w:bookmarkEnd w:id="0"/>
    </w:p>
    <w:p w14:paraId="38F933C6" w14:textId="77777777" w:rsidR="00C85B8F" w:rsidRDefault="00C85B8F" w:rsidP="00C85B8F"/>
    <w:p w14:paraId="4B441529" w14:textId="77777777" w:rsidR="00C85B8F" w:rsidRDefault="00C85B8F" w:rsidP="00C85B8F"/>
    <w:p w14:paraId="0DECA4C2" w14:textId="77777777" w:rsidR="00C85B8F" w:rsidRDefault="00C85B8F" w:rsidP="00C85B8F"/>
    <w:p w14:paraId="4A79584E" w14:textId="77777777" w:rsidR="00C85B8F" w:rsidRDefault="00C85B8F" w:rsidP="00C85B8F"/>
    <w:p w14:paraId="2C3D7A29" w14:textId="77777777" w:rsidR="00C85B8F" w:rsidRDefault="00C85B8F" w:rsidP="00C85B8F"/>
    <w:p w14:paraId="4D8437DB" w14:textId="77777777" w:rsidR="00C85B8F" w:rsidRDefault="00C85B8F" w:rsidP="00C85B8F"/>
    <w:p w14:paraId="645FB8E7" w14:textId="77777777" w:rsidR="00C85B8F" w:rsidRDefault="00C85B8F" w:rsidP="00C85B8F"/>
    <w:p w14:paraId="474568C8" w14:textId="77777777" w:rsidR="00C85B8F" w:rsidRDefault="00C85B8F" w:rsidP="00C85B8F"/>
    <w:p w14:paraId="4CD1ABF4" w14:textId="77777777" w:rsidR="00C85B8F" w:rsidRDefault="00C85B8F" w:rsidP="00C85B8F"/>
    <w:p w14:paraId="22BE8DAE" w14:textId="77777777" w:rsidR="00970FED" w:rsidRDefault="00970FED" w:rsidP="00C85B8F"/>
    <w:p w14:paraId="034DFE1E" w14:textId="77777777" w:rsidR="00C85B8F" w:rsidRDefault="00C85B8F" w:rsidP="00C85B8F"/>
    <w:p w14:paraId="621A7753" w14:textId="77777777" w:rsidR="00C85B8F" w:rsidRDefault="00C85B8F" w:rsidP="00C85B8F"/>
    <w:p w14:paraId="2C608E5C" w14:textId="77777777" w:rsidR="00C85B8F" w:rsidRDefault="00C85B8F" w:rsidP="00C85B8F"/>
    <w:p w14:paraId="0F423CC9" w14:textId="7D9AA6BD" w:rsidR="00C85B8F" w:rsidRDefault="00C85B8F" w:rsidP="00C85B8F">
      <w:r>
        <w:t>Department of Finance</w:t>
      </w:r>
      <w:r>
        <w:br/>
        <w:t>(Commercial)</w:t>
      </w:r>
    </w:p>
    <w:p w14:paraId="7B22AAEE" w14:textId="77777777" w:rsidR="00C85B8F" w:rsidRPr="003D7AEE" w:rsidRDefault="00C85B8F" w:rsidP="00C85B8F">
      <w:pPr>
        <w:rPr>
          <w:b/>
        </w:rPr>
      </w:pPr>
      <w:r w:rsidRPr="003D7AEE">
        <w:rPr>
          <w:b/>
        </w:rPr>
        <w:t>Copyright Notice</w:t>
      </w:r>
    </w:p>
    <w:p w14:paraId="7C046A56" w14:textId="77777777" w:rsidR="00C85B8F" w:rsidRPr="00B570B0" w:rsidRDefault="00C85B8F" w:rsidP="00C85B8F">
      <w:pPr>
        <w:rPr>
          <w:b/>
        </w:rPr>
      </w:pPr>
      <w:r w:rsidRPr="00B570B0">
        <w:rPr>
          <w:b/>
        </w:rPr>
        <w:t>Content</w:t>
      </w:r>
    </w:p>
    <w:p w14:paraId="50706B70" w14:textId="30FB8C09" w:rsidR="00C85B8F" w:rsidRPr="00B570B0" w:rsidRDefault="00C85B8F" w:rsidP="00C85B8F">
      <w:r w:rsidRPr="00B570B0">
        <w:t xml:space="preserve">© Commonwealth of Australia </w:t>
      </w:r>
      <w:r w:rsidR="00AF4AD0">
        <w:t>202</w:t>
      </w:r>
      <w:r w:rsidR="00A15C34">
        <w:t>3</w:t>
      </w:r>
    </w:p>
    <w:p w14:paraId="03D68DD2" w14:textId="6A263CF8" w:rsidR="00C85B8F" w:rsidRDefault="00C85B8F" w:rsidP="00C85B8F">
      <w:r>
        <w:t xml:space="preserve">ISBN: </w:t>
      </w:r>
      <w:r w:rsidR="00EE649D">
        <w:t>978-1-925537-93-2</w:t>
      </w:r>
      <w:r>
        <w:t xml:space="preserve"> </w:t>
      </w:r>
      <w:r w:rsidRPr="00765E02">
        <w:t xml:space="preserve"> </w:t>
      </w:r>
    </w:p>
    <w:p w14:paraId="590B5481" w14:textId="77777777" w:rsidR="00C85B8F" w:rsidRDefault="00C85B8F" w:rsidP="00C85B8F">
      <w:r>
        <w:t>With the exception of the Commonwealth Coat of Arms, any material protected by a trade mark, and when otherwise noted, this work is licensed under a Creative Commons Attribution 3.0 Australia licence (</w:t>
      </w:r>
      <w:hyperlink r:id="rId15" w:history="1">
        <w:r w:rsidRPr="0050689E">
          <w:rPr>
            <w:rStyle w:val="Hyperlink"/>
            <w:rFonts w:cstheme="minorBidi"/>
          </w:rPr>
          <w:t>http://creativecommons.org/licenses/</w:t>
        </w:r>
        <w:r w:rsidRPr="0050689E">
          <w:rPr>
            <w:rStyle w:val="Hyperlink"/>
            <w:rFonts w:cstheme="minorBidi"/>
          </w:rPr>
          <w:t>b</w:t>
        </w:r>
        <w:r w:rsidRPr="0050689E">
          <w:rPr>
            <w:rStyle w:val="Hyperlink"/>
            <w:rFonts w:cstheme="minorBidi"/>
          </w:rPr>
          <w:t>y/3.0/au/</w:t>
        </w:r>
      </w:hyperlink>
      <w:r>
        <w:t>).</w:t>
      </w:r>
    </w:p>
    <w:p w14:paraId="22B5C0F1" w14:textId="77777777" w:rsidR="00C85B8F" w:rsidRDefault="00C85B8F" w:rsidP="00C85B8F">
      <w:r w:rsidRPr="00D51D4E">
        <w:rPr>
          <w:noProof/>
          <w:sz w:val="18"/>
          <w:szCs w:val="18"/>
          <w:lang w:eastAsia="en-AU"/>
        </w:rPr>
        <w:drawing>
          <wp:inline distT="0" distB="0" distL="0" distR="0" wp14:anchorId="7F795AE1" wp14:editId="172360BF">
            <wp:extent cx="965835" cy="333375"/>
            <wp:effectExtent l="19050" t="0" r="5715" b="0"/>
            <wp:docPr id="2" name="Picture 2" descr="Creative Commons logo with the letters CC in a circle, alongside an icon of a person with the letters BY be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srcRect/>
                    <a:stretch>
                      <a:fillRect/>
                    </a:stretch>
                  </pic:blipFill>
                  <pic:spPr bwMode="auto">
                    <a:xfrm>
                      <a:off x="0" y="0"/>
                      <a:ext cx="965835" cy="333375"/>
                    </a:xfrm>
                    <a:prstGeom prst="rect">
                      <a:avLst/>
                    </a:prstGeom>
                    <a:noFill/>
                    <a:ln w="9525">
                      <a:noFill/>
                      <a:miter lim="800000"/>
                      <a:headEnd/>
                      <a:tailEnd/>
                    </a:ln>
                  </pic:spPr>
                </pic:pic>
              </a:graphicData>
            </a:graphic>
          </wp:inline>
        </w:drawing>
      </w:r>
    </w:p>
    <w:p w14:paraId="31B79C7E" w14:textId="77777777" w:rsidR="00C85B8F" w:rsidRDefault="00C85B8F" w:rsidP="00C85B8F">
      <w:r>
        <w:t>The details of the relevant licence conditions are available on the Creative Commons website (accessible using the links provided) as is the full legal code for the CC BY 3 AU licence.</w:t>
      </w:r>
    </w:p>
    <w:p w14:paraId="6BFB576D" w14:textId="77777777" w:rsidR="00C85B8F" w:rsidRPr="003D7AEE" w:rsidRDefault="00C85B8F" w:rsidP="00C85B8F">
      <w:pPr>
        <w:rPr>
          <w:b/>
        </w:rPr>
      </w:pPr>
      <w:r w:rsidRPr="003D7AEE">
        <w:rPr>
          <w:b/>
        </w:rPr>
        <w:t>Use of the Coat of Arms</w:t>
      </w:r>
    </w:p>
    <w:p w14:paraId="2455DFA5" w14:textId="77777777" w:rsidR="00C85B8F" w:rsidRDefault="00C85B8F" w:rsidP="00C85B8F">
      <w:r>
        <w:t xml:space="preserve">The terms under which the Coat of Arms can be used are detailed on the following website: </w:t>
      </w:r>
      <w:hyperlink r:id="rId17" w:history="1">
        <w:r w:rsidRPr="0050689E">
          <w:rPr>
            <w:rStyle w:val="Hyperlink"/>
            <w:rFonts w:cstheme="minorBidi"/>
          </w:rPr>
          <w:t>http://www.itsanhonour.gov.au/coat-arms/</w:t>
        </w:r>
      </w:hyperlink>
      <w:r>
        <w:t>.</w:t>
      </w:r>
    </w:p>
    <w:p w14:paraId="0D7177EA" w14:textId="77777777" w:rsidR="00C85B8F" w:rsidRDefault="00C85B8F" w:rsidP="00C85B8F">
      <w:r>
        <w:t>Content from this website should be attributed as the Department of Finance.</w:t>
      </w:r>
    </w:p>
    <w:p w14:paraId="5511FD9C" w14:textId="77777777" w:rsidR="00397CE2" w:rsidRDefault="00397CE2" w:rsidP="00C85B8F"/>
    <w:p w14:paraId="2E3B2CF4" w14:textId="77777777" w:rsidR="00397CE2" w:rsidRDefault="00397CE2" w:rsidP="00C85B8F"/>
    <w:p w14:paraId="2F3859F8" w14:textId="7D7377FC" w:rsidR="00397CE2" w:rsidRDefault="00397CE2" w:rsidP="003D7605">
      <w:pPr>
        <w:pStyle w:val="Heading1Numbered"/>
        <w:keepNext w:val="0"/>
        <w:keepLines w:val="0"/>
        <w:numPr>
          <w:ilvl w:val="0"/>
          <w:numId w:val="6"/>
        </w:numPr>
        <w:suppressAutoHyphens w:val="0"/>
        <w:spacing w:before="0" w:line="440" w:lineRule="atLeast"/>
        <w:ind w:left="680" w:hanging="680"/>
        <w:contextualSpacing w:val="0"/>
        <w:outlineLvl w:val="9"/>
      </w:pPr>
      <w:bookmarkStart w:id="1" w:name="_Toc136615448"/>
      <w:r>
        <w:lastRenderedPageBreak/>
        <w:t>Foreword</w:t>
      </w:r>
      <w:bookmarkEnd w:id="1"/>
      <w:r>
        <w:t xml:space="preserve"> </w:t>
      </w:r>
    </w:p>
    <w:p w14:paraId="1FE043F5" w14:textId="77777777" w:rsidR="00397CE2" w:rsidRPr="00B570B0" w:rsidRDefault="00397CE2" w:rsidP="00397CE2"/>
    <w:p w14:paraId="799BBEB4" w14:textId="53E6119F" w:rsidR="00E66EF1" w:rsidRDefault="00E66EF1" w:rsidP="00E66EF1">
      <w:r>
        <w:t>I am pleased to release the Commonwealth Procurement Rules which reflect the Australian Government’s policies and expectations for procuring officials. They will simplify the way Australian Government procurement works, ensuring more opportunities are available to small and medium enterprises.</w:t>
      </w:r>
    </w:p>
    <w:p w14:paraId="2A522962" w14:textId="77777777" w:rsidR="00775569" w:rsidRDefault="00E66EF1" w:rsidP="00E66EF1">
      <w:r>
        <w:t>I have made these Commonwealth Procurement Rules under section 105B(1) of the Public Governance, Performance and Accountability Act 2013 (</w:t>
      </w:r>
      <w:proofErr w:type="spellStart"/>
      <w:r>
        <w:t>PGPA</w:t>
      </w:r>
      <w:proofErr w:type="spellEnd"/>
      <w:r>
        <w:t xml:space="preserve"> Act). </w:t>
      </w:r>
      <w:r w:rsidR="00A96205">
        <w:t>The previous Commonwealth Procurement Rules (No. 2) – 1 July 2022 (F2022L00874) are repealed when this instrument commences on 13 June 2023.</w:t>
      </w:r>
    </w:p>
    <w:p w14:paraId="208EF792" w14:textId="1E868968" w:rsidR="00E66EF1" w:rsidRDefault="00E66EF1" w:rsidP="00E66EF1">
      <w:r>
        <w:t>The Commonwealth Procurement Rules are the foundation of the Commonwealth procurement framework. The Rules are supported by a range of tools, guidance material and templates developed and maintained by the Department of Finance to provide assurance, accountability and transparency into Government procurement activities, and make it easier for businesses to participate in the economy and grow their business through contracting to the Australian Government.</w:t>
      </w:r>
    </w:p>
    <w:p w14:paraId="27BC635F" w14:textId="4E6F567A" w:rsidR="00E66EF1" w:rsidRDefault="00E66EF1" w:rsidP="00D32607">
      <w:r>
        <w:t>Achieving value for money is the core rule of the Commonwealth Procurement Rules as it is critical in ensuring that public resources are used in the most efficient, effective, ethical and economic manner. Price is not the only factor when assessing value for money, and these Rules require officials to consider a range of other relevant financial and non-financial costs and benefits. Broader economic and social benefits can be realised through normalising consideration of environmental sustainability and climate change impacts, the use of recycled materials in public projects and through more diversity and competition in our supplier base and workforces. This will provide greater opportunities for small, regional and Indigenous owned businesses to contribute to the Australian economy and create more jobs for local communities.</w:t>
      </w:r>
    </w:p>
    <w:p w14:paraId="013D0A5C" w14:textId="53F95F43" w:rsidR="00E66EF1" w:rsidRDefault="00E66EF1" w:rsidP="00D32607">
      <w:r>
        <w:t>The Commonwealth procurement framework is a major economic lever, and the Government will use its significant purchasing power to support all businesses to deliver better value for money, grow the local economy and strengthen our domestic industry and manufacturing capability to build a better future for all Australians.</w:t>
      </w:r>
    </w:p>
    <w:p w14:paraId="1DC30C8B" w14:textId="41C3D18C" w:rsidR="00E66EF1" w:rsidRPr="00B570B0" w:rsidRDefault="00E66EF1" w:rsidP="00D32607">
      <w:r>
        <w:t>Small business is the backbone of the Australian economy and the Government is committed to maximising small business participation in Commonwealth procurement, providing greater opportunities for local businesses to create more jobs for Australians. These Commonwealth Procurement Rules deliver a commitment to help business grow and provides them with more confidence and certainty to plan for the future.</w:t>
      </w:r>
    </w:p>
    <w:p w14:paraId="5EC4EEE9" w14:textId="77777777" w:rsidR="00324C63" w:rsidRDefault="00324C63" w:rsidP="00324C63"/>
    <w:p w14:paraId="440E51C0" w14:textId="77777777" w:rsidR="00521AF1" w:rsidRDefault="00521AF1" w:rsidP="00324C63"/>
    <w:p w14:paraId="74630086" w14:textId="77777777" w:rsidR="00324C63" w:rsidRDefault="00324C63" w:rsidP="00324C63">
      <w:r>
        <w:t>Katy Gallagher</w:t>
      </w:r>
    </w:p>
    <w:p w14:paraId="1518035A" w14:textId="77777777" w:rsidR="00324C63" w:rsidRDefault="00324C63" w:rsidP="00324C63">
      <w:r>
        <w:t>Minister for Finance</w:t>
      </w:r>
    </w:p>
    <w:p w14:paraId="5545521C" w14:textId="50F6543D" w:rsidR="00397CE2" w:rsidRDefault="00D741BF">
      <w:pPr>
        <w:suppressAutoHyphens w:val="0"/>
        <w:spacing w:before="0" w:after="120" w:line="440" w:lineRule="atLeast"/>
      </w:pPr>
      <w:r>
        <w:t>9</w:t>
      </w:r>
      <w:r w:rsidR="00A96205">
        <w:t xml:space="preserve"> June 2023</w:t>
      </w:r>
      <w:r w:rsidR="00397CE2">
        <w:br w:type="page"/>
      </w:r>
    </w:p>
    <w:p w14:paraId="5F6BE1C6" w14:textId="77777777" w:rsidR="00397CE2" w:rsidRPr="00B438B0" w:rsidRDefault="00397CE2" w:rsidP="00397CE2">
      <w:pPr>
        <w:pStyle w:val="TOCHeading"/>
        <w:tabs>
          <w:tab w:val="left" w:pos="2977"/>
        </w:tabs>
      </w:pPr>
      <w:r w:rsidRPr="00B438B0">
        <w:lastRenderedPageBreak/>
        <w:t>Contents</w:t>
      </w:r>
    </w:p>
    <w:p w14:paraId="48C14E75" w14:textId="192FD5C0" w:rsidR="00397CE2" w:rsidRPr="00EC36CD" w:rsidRDefault="00397CE2" w:rsidP="00D70F43">
      <w:pPr>
        <w:pStyle w:val="TOC1"/>
      </w:pPr>
      <w:r w:rsidRPr="00EC36CD">
        <w:t>Section</w:t>
      </w:r>
      <w:r w:rsidRPr="00EC36CD">
        <w:tab/>
        <w:t>Page</w:t>
      </w:r>
    </w:p>
    <w:p w14:paraId="66D7B359" w14:textId="46272111" w:rsidR="00D70F43" w:rsidRDefault="00397CE2" w:rsidP="00D70F43">
      <w:pPr>
        <w:pStyle w:val="TOC1"/>
        <w:rPr>
          <w:rFonts w:eastAsiaTheme="minorEastAsia"/>
          <w:noProof/>
          <w:color w:val="auto"/>
          <w:sz w:val="22"/>
          <w:lang w:eastAsia="en-AU"/>
        </w:rPr>
      </w:pPr>
      <w:r w:rsidRPr="004C6EE1">
        <w:rPr>
          <w:noProof/>
          <w:color w:val="A29709" w:themeColor="accent1" w:themeShade="80"/>
          <w:szCs w:val="23"/>
        </w:rPr>
        <w:fldChar w:fldCharType="begin"/>
      </w:r>
      <w:r w:rsidRPr="00AD2839">
        <w:instrText xml:space="preserve"> TOC \h \z \t "Heading 1,1,Heading 2,3,Heading 1 Numbered,1,Heading 2 Numbered,3,Section title,2</w:instrText>
      </w:r>
      <w:r>
        <w:instrText>,Boxed 2 Heading</w:instrText>
      </w:r>
      <w:r w:rsidRPr="00AD2839">
        <w:instrText xml:space="preserve">" </w:instrText>
      </w:r>
      <w:r w:rsidRPr="004C6EE1">
        <w:rPr>
          <w:noProof/>
          <w:color w:val="A29709" w:themeColor="accent1" w:themeShade="80"/>
          <w:szCs w:val="23"/>
        </w:rPr>
        <w:fldChar w:fldCharType="separate"/>
      </w:r>
      <w:hyperlink w:anchor="_Toc136615448" w:history="1">
        <w:r w:rsidR="00D70F43" w:rsidRPr="0064740C">
          <w:rPr>
            <w:rStyle w:val="Hyperlink"/>
            <w:noProof/>
          </w:rPr>
          <w:t>1.</w:t>
        </w:r>
        <w:r w:rsidR="00D70F43">
          <w:rPr>
            <w:rFonts w:eastAsiaTheme="minorEastAsia"/>
            <w:noProof/>
            <w:color w:val="auto"/>
            <w:sz w:val="22"/>
            <w:lang w:eastAsia="en-AU"/>
          </w:rPr>
          <w:tab/>
        </w:r>
        <w:r w:rsidR="00D70F43" w:rsidRPr="0064740C">
          <w:rPr>
            <w:rStyle w:val="Hyperlink"/>
            <w:noProof/>
          </w:rPr>
          <w:t>Foreword</w:t>
        </w:r>
        <w:r w:rsidR="00D70F43">
          <w:rPr>
            <w:noProof/>
            <w:webHidden/>
          </w:rPr>
          <w:tab/>
        </w:r>
        <w:r w:rsidR="00D70F43">
          <w:rPr>
            <w:noProof/>
            <w:webHidden/>
          </w:rPr>
          <w:fldChar w:fldCharType="begin"/>
        </w:r>
        <w:r w:rsidR="00D70F43">
          <w:rPr>
            <w:noProof/>
            <w:webHidden/>
          </w:rPr>
          <w:instrText xml:space="preserve"> PAGEREF _Toc136615448 \h </w:instrText>
        </w:r>
        <w:r w:rsidR="00D70F43">
          <w:rPr>
            <w:noProof/>
            <w:webHidden/>
          </w:rPr>
        </w:r>
        <w:r w:rsidR="00D70F43">
          <w:rPr>
            <w:noProof/>
            <w:webHidden/>
          </w:rPr>
          <w:fldChar w:fldCharType="separate"/>
        </w:r>
        <w:r w:rsidR="00D70F43">
          <w:rPr>
            <w:noProof/>
            <w:webHidden/>
          </w:rPr>
          <w:t>3</w:t>
        </w:r>
        <w:r w:rsidR="00D70F43">
          <w:rPr>
            <w:noProof/>
            <w:webHidden/>
          </w:rPr>
          <w:fldChar w:fldCharType="end"/>
        </w:r>
      </w:hyperlink>
    </w:p>
    <w:p w14:paraId="7C085C08" w14:textId="12F4D403" w:rsidR="00D70F43" w:rsidRDefault="00316229" w:rsidP="00D70F43">
      <w:pPr>
        <w:pStyle w:val="TOC1"/>
        <w:rPr>
          <w:rFonts w:eastAsiaTheme="minorEastAsia"/>
          <w:noProof/>
          <w:color w:val="auto"/>
          <w:sz w:val="22"/>
          <w:lang w:eastAsia="en-AU"/>
        </w:rPr>
      </w:pPr>
      <w:hyperlink w:anchor="_Toc136615449" w:history="1">
        <w:r w:rsidR="00D70F43" w:rsidRPr="0064740C">
          <w:rPr>
            <w:rStyle w:val="Hyperlink"/>
            <w:noProof/>
          </w:rPr>
          <w:t>2.</w:t>
        </w:r>
        <w:r w:rsidR="00D70F43">
          <w:rPr>
            <w:rFonts w:eastAsiaTheme="minorEastAsia"/>
            <w:noProof/>
            <w:color w:val="auto"/>
            <w:sz w:val="22"/>
            <w:lang w:eastAsia="en-AU"/>
          </w:rPr>
          <w:tab/>
        </w:r>
        <w:r w:rsidR="00D70F43" w:rsidRPr="0064740C">
          <w:rPr>
            <w:rStyle w:val="Hyperlink"/>
            <w:noProof/>
          </w:rPr>
          <w:t>Procurement framework</w:t>
        </w:r>
        <w:r w:rsidR="00D70F43">
          <w:rPr>
            <w:noProof/>
            <w:webHidden/>
          </w:rPr>
          <w:tab/>
        </w:r>
        <w:r w:rsidR="00D70F43">
          <w:rPr>
            <w:noProof/>
            <w:webHidden/>
          </w:rPr>
          <w:fldChar w:fldCharType="begin"/>
        </w:r>
        <w:r w:rsidR="00D70F43">
          <w:rPr>
            <w:noProof/>
            <w:webHidden/>
          </w:rPr>
          <w:instrText xml:space="preserve"> PAGEREF _Toc136615449 \h </w:instrText>
        </w:r>
        <w:r w:rsidR="00D70F43">
          <w:rPr>
            <w:noProof/>
            <w:webHidden/>
          </w:rPr>
        </w:r>
        <w:r w:rsidR="00D70F43">
          <w:rPr>
            <w:noProof/>
            <w:webHidden/>
          </w:rPr>
          <w:fldChar w:fldCharType="separate"/>
        </w:r>
        <w:r w:rsidR="00D70F43">
          <w:rPr>
            <w:noProof/>
            <w:webHidden/>
          </w:rPr>
          <w:t>6</w:t>
        </w:r>
        <w:r w:rsidR="00D70F43">
          <w:rPr>
            <w:noProof/>
            <w:webHidden/>
          </w:rPr>
          <w:fldChar w:fldCharType="end"/>
        </w:r>
      </w:hyperlink>
    </w:p>
    <w:p w14:paraId="67BFA507" w14:textId="113061AD" w:rsidR="00D70F43" w:rsidRDefault="00316229" w:rsidP="00B600DE">
      <w:pPr>
        <w:pStyle w:val="TOC3"/>
        <w:rPr>
          <w:rFonts w:eastAsiaTheme="minorEastAsia"/>
          <w:noProof/>
          <w:lang w:eastAsia="en-AU"/>
        </w:rPr>
      </w:pPr>
      <w:hyperlink w:anchor="_Toc136615450" w:history="1">
        <w:r w:rsidR="00D70F43" w:rsidRPr="0064740C">
          <w:rPr>
            <w:rStyle w:val="Hyperlink"/>
            <w:noProof/>
          </w:rPr>
          <w:t>Procurement</w:t>
        </w:r>
        <w:r w:rsidR="00D70F43">
          <w:rPr>
            <w:noProof/>
            <w:webHidden/>
          </w:rPr>
          <w:tab/>
        </w:r>
        <w:r w:rsidR="00D70F43">
          <w:rPr>
            <w:noProof/>
            <w:webHidden/>
          </w:rPr>
          <w:fldChar w:fldCharType="begin"/>
        </w:r>
        <w:r w:rsidR="00D70F43">
          <w:rPr>
            <w:noProof/>
            <w:webHidden/>
          </w:rPr>
          <w:instrText xml:space="preserve"> PAGEREF _Toc136615450 \h </w:instrText>
        </w:r>
        <w:r w:rsidR="00D70F43">
          <w:rPr>
            <w:noProof/>
            <w:webHidden/>
          </w:rPr>
        </w:r>
        <w:r w:rsidR="00D70F43">
          <w:rPr>
            <w:noProof/>
            <w:webHidden/>
          </w:rPr>
          <w:fldChar w:fldCharType="separate"/>
        </w:r>
        <w:r w:rsidR="00D70F43">
          <w:rPr>
            <w:noProof/>
            <w:webHidden/>
          </w:rPr>
          <w:t>6</w:t>
        </w:r>
        <w:r w:rsidR="00D70F43">
          <w:rPr>
            <w:noProof/>
            <w:webHidden/>
          </w:rPr>
          <w:fldChar w:fldCharType="end"/>
        </w:r>
      </w:hyperlink>
    </w:p>
    <w:p w14:paraId="3E2ADCC7" w14:textId="463810C2" w:rsidR="00D70F43" w:rsidRDefault="00316229" w:rsidP="00B600DE">
      <w:pPr>
        <w:pStyle w:val="TOC3"/>
        <w:rPr>
          <w:rFonts w:eastAsiaTheme="minorEastAsia"/>
          <w:noProof/>
          <w:lang w:eastAsia="en-AU"/>
        </w:rPr>
      </w:pPr>
      <w:hyperlink w:anchor="_Toc136615451" w:history="1">
        <w:r w:rsidR="00D70F43" w:rsidRPr="0064740C">
          <w:rPr>
            <w:rStyle w:val="Hyperlink"/>
            <w:noProof/>
          </w:rPr>
          <w:t>Resource Management Framework</w:t>
        </w:r>
        <w:r w:rsidR="00D70F43">
          <w:rPr>
            <w:noProof/>
            <w:webHidden/>
          </w:rPr>
          <w:tab/>
        </w:r>
        <w:r w:rsidR="00D70F43">
          <w:rPr>
            <w:noProof/>
            <w:webHidden/>
          </w:rPr>
          <w:fldChar w:fldCharType="begin"/>
        </w:r>
        <w:r w:rsidR="00D70F43">
          <w:rPr>
            <w:noProof/>
            <w:webHidden/>
          </w:rPr>
          <w:instrText xml:space="preserve"> PAGEREF _Toc136615451 \h </w:instrText>
        </w:r>
        <w:r w:rsidR="00D70F43">
          <w:rPr>
            <w:noProof/>
            <w:webHidden/>
          </w:rPr>
        </w:r>
        <w:r w:rsidR="00D70F43">
          <w:rPr>
            <w:noProof/>
            <w:webHidden/>
          </w:rPr>
          <w:fldChar w:fldCharType="separate"/>
        </w:r>
        <w:r w:rsidR="00D70F43">
          <w:rPr>
            <w:noProof/>
            <w:webHidden/>
          </w:rPr>
          <w:t>7</w:t>
        </w:r>
        <w:r w:rsidR="00D70F43">
          <w:rPr>
            <w:noProof/>
            <w:webHidden/>
          </w:rPr>
          <w:fldChar w:fldCharType="end"/>
        </w:r>
      </w:hyperlink>
    </w:p>
    <w:p w14:paraId="0D6492F7" w14:textId="13A93217" w:rsidR="00D70F43" w:rsidRDefault="00316229" w:rsidP="00B600DE">
      <w:pPr>
        <w:pStyle w:val="TOC3"/>
        <w:rPr>
          <w:rFonts w:eastAsiaTheme="minorEastAsia"/>
          <w:noProof/>
          <w:lang w:eastAsia="en-AU"/>
        </w:rPr>
      </w:pPr>
      <w:hyperlink w:anchor="_Toc136615452" w:history="1">
        <w:r w:rsidR="00D70F43" w:rsidRPr="0064740C">
          <w:rPr>
            <w:rStyle w:val="Hyperlink"/>
            <w:noProof/>
          </w:rPr>
          <w:t>International obligations</w:t>
        </w:r>
        <w:r w:rsidR="00D70F43">
          <w:rPr>
            <w:noProof/>
            <w:webHidden/>
          </w:rPr>
          <w:tab/>
        </w:r>
        <w:r w:rsidR="00D70F43">
          <w:rPr>
            <w:noProof/>
            <w:webHidden/>
          </w:rPr>
          <w:fldChar w:fldCharType="begin"/>
        </w:r>
        <w:r w:rsidR="00D70F43">
          <w:rPr>
            <w:noProof/>
            <w:webHidden/>
          </w:rPr>
          <w:instrText xml:space="preserve"> PAGEREF _Toc136615452 \h </w:instrText>
        </w:r>
        <w:r w:rsidR="00D70F43">
          <w:rPr>
            <w:noProof/>
            <w:webHidden/>
          </w:rPr>
        </w:r>
        <w:r w:rsidR="00D70F43">
          <w:rPr>
            <w:noProof/>
            <w:webHidden/>
          </w:rPr>
          <w:fldChar w:fldCharType="separate"/>
        </w:r>
        <w:r w:rsidR="00D70F43">
          <w:rPr>
            <w:noProof/>
            <w:webHidden/>
          </w:rPr>
          <w:t>9</w:t>
        </w:r>
        <w:r w:rsidR="00D70F43">
          <w:rPr>
            <w:noProof/>
            <w:webHidden/>
          </w:rPr>
          <w:fldChar w:fldCharType="end"/>
        </w:r>
      </w:hyperlink>
    </w:p>
    <w:p w14:paraId="6666CAF2" w14:textId="1B6A55A4" w:rsidR="00D70F43" w:rsidRDefault="00316229" w:rsidP="00D70F43">
      <w:pPr>
        <w:pStyle w:val="TOC1"/>
        <w:rPr>
          <w:rFonts w:eastAsiaTheme="minorEastAsia"/>
          <w:noProof/>
          <w:color w:val="auto"/>
          <w:sz w:val="22"/>
          <w:lang w:eastAsia="en-AU"/>
        </w:rPr>
      </w:pPr>
      <w:hyperlink w:anchor="_Toc136615453" w:history="1">
        <w:r w:rsidR="00D70F43" w:rsidRPr="0064740C">
          <w:rPr>
            <w:rStyle w:val="Hyperlink"/>
            <w:noProof/>
          </w:rPr>
          <w:t>3.</w:t>
        </w:r>
        <w:r w:rsidR="00D70F43">
          <w:rPr>
            <w:rFonts w:eastAsiaTheme="minorEastAsia"/>
            <w:noProof/>
            <w:color w:val="auto"/>
            <w:sz w:val="22"/>
            <w:lang w:eastAsia="en-AU"/>
          </w:rPr>
          <w:tab/>
        </w:r>
        <w:r w:rsidR="00D70F43" w:rsidRPr="0064740C">
          <w:rPr>
            <w:rStyle w:val="Hyperlink"/>
            <w:noProof/>
          </w:rPr>
          <w:t>How to use the Commonwealth Procurement Rules</w:t>
        </w:r>
        <w:r w:rsidR="00D70F43">
          <w:rPr>
            <w:noProof/>
            <w:webHidden/>
          </w:rPr>
          <w:tab/>
        </w:r>
        <w:r w:rsidR="00D70F43">
          <w:rPr>
            <w:noProof/>
            <w:webHidden/>
          </w:rPr>
          <w:fldChar w:fldCharType="begin"/>
        </w:r>
        <w:r w:rsidR="00D70F43">
          <w:rPr>
            <w:noProof/>
            <w:webHidden/>
          </w:rPr>
          <w:instrText xml:space="preserve"> PAGEREF _Toc136615453 \h </w:instrText>
        </w:r>
        <w:r w:rsidR="00D70F43">
          <w:rPr>
            <w:noProof/>
            <w:webHidden/>
          </w:rPr>
        </w:r>
        <w:r w:rsidR="00D70F43">
          <w:rPr>
            <w:noProof/>
            <w:webHidden/>
          </w:rPr>
          <w:fldChar w:fldCharType="separate"/>
        </w:r>
        <w:r w:rsidR="00D70F43">
          <w:rPr>
            <w:noProof/>
            <w:webHidden/>
          </w:rPr>
          <w:t>9</w:t>
        </w:r>
        <w:r w:rsidR="00D70F43">
          <w:rPr>
            <w:noProof/>
            <w:webHidden/>
          </w:rPr>
          <w:fldChar w:fldCharType="end"/>
        </w:r>
      </w:hyperlink>
    </w:p>
    <w:p w14:paraId="10848F1E" w14:textId="71602484" w:rsidR="00D70F43" w:rsidRDefault="00316229" w:rsidP="00B600DE">
      <w:pPr>
        <w:pStyle w:val="TOC3"/>
        <w:rPr>
          <w:rFonts w:eastAsiaTheme="minorEastAsia"/>
          <w:noProof/>
          <w:lang w:eastAsia="en-AU"/>
        </w:rPr>
      </w:pPr>
      <w:hyperlink w:anchor="_Toc136615454" w:history="1">
        <w:r w:rsidR="00D70F43" w:rsidRPr="0064740C">
          <w:rPr>
            <w:rStyle w:val="Hyperlink"/>
            <w:noProof/>
          </w:rPr>
          <w:t>Compliance with the two divisions of the CPRs</w:t>
        </w:r>
        <w:r w:rsidR="00D70F43">
          <w:rPr>
            <w:noProof/>
            <w:webHidden/>
          </w:rPr>
          <w:tab/>
        </w:r>
        <w:r w:rsidR="00D70F43">
          <w:rPr>
            <w:noProof/>
            <w:webHidden/>
          </w:rPr>
          <w:fldChar w:fldCharType="begin"/>
        </w:r>
        <w:r w:rsidR="00D70F43">
          <w:rPr>
            <w:noProof/>
            <w:webHidden/>
          </w:rPr>
          <w:instrText xml:space="preserve"> PAGEREF _Toc136615454 \h </w:instrText>
        </w:r>
        <w:r w:rsidR="00D70F43">
          <w:rPr>
            <w:noProof/>
            <w:webHidden/>
          </w:rPr>
        </w:r>
        <w:r w:rsidR="00D70F43">
          <w:rPr>
            <w:noProof/>
            <w:webHidden/>
          </w:rPr>
          <w:fldChar w:fldCharType="separate"/>
        </w:r>
        <w:r w:rsidR="00D70F43">
          <w:rPr>
            <w:noProof/>
            <w:webHidden/>
          </w:rPr>
          <w:t>9</w:t>
        </w:r>
        <w:r w:rsidR="00D70F43">
          <w:rPr>
            <w:noProof/>
            <w:webHidden/>
          </w:rPr>
          <w:fldChar w:fldCharType="end"/>
        </w:r>
      </w:hyperlink>
    </w:p>
    <w:p w14:paraId="48732646" w14:textId="1299FA08" w:rsidR="00D70F43" w:rsidRDefault="00316229" w:rsidP="00B600DE">
      <w:pPr>
        <w:pStyle w:val="TOC3"/>
        <w:rPr>
          <w:rFonts w:eastAsiaTheme="minorEastAsia"/>
          <w:noProof/>
          <w:lang w:eastAsia="en-AU"/>
        </w:rPr>
      </w:pPr>
      <w:hyperlink w:anchor="_Toc136615455" w:history="1">
        <w:r w:rsidR="00D70F43" w:rsidRPr="0064740C">
          <w:rPr>
            <w:rStyle w:val="Hyperlink"/>
            <w:noProof/>
          </w:rPr>
          <w:t>Using Appendix A exemptions</w:t>
        </w:r>
        <w:r w:rsidR="00D70F43">
          <w:rPr>
            <w:noProof/>
            <w:webHidden/>
          </w:rPr>
          <w:tab/>
        </w:r>
        <w:r w:rsidR="00D70F43">
          <w:rPr>
            <w:noProof/>
            <w:webHidden/>
          </w:rPr>
          <w:fldChar w:fldCharType="begin"/>
        </w:r>
        <w:r w:rsidR="00D70F43">
          <w:rPr>
            <w:noProof/>
            <w:webHidden/>
          </w:rPr>
          <w:instrText xml:space="preserve"> PAGEREF _Toc136615455 \h </w:instrText>
        </w:r>
        <w:r w:rsidR="00D70F43">
          <w:rPr>
            <w:noProof/>
            <w:webHidden/>
          </w:rPr>
        </w:r>
        <w:r w:rsidR="00D70F43">
          <w:rPr>
            <w:noProof/>
            <w:webHidden/>
          </w:rPr>
          <w:fldChar w:fldCharType="separate"/>
        </w:r>
        <w:r w:rsidR="00D70F43">
          <w:rPr>
            <w:noProof/>
            <w:webHidden/>
          </w:rPr>
          <w:t>10</w:t>
        </w:r>
        <w:r w:rsidR="00D70F43">
          <w:rPr>
            <w:noProof/>
            <w:webHidden/>
          </w:rPr>
          <w:fldChar w:fldCharType="end"/>
        </w:r>
      </w:hyperlink>
    </w:p>
    <w:p w14:paraId="04902400" w14:textId="0185A02B" w:rsidR="00D70F43" w:rsidRDefault="00316229">
      <w:pPr>
        <w:pStyle w:val="TOC2"/>
        <w:rPr>
          <w:rFonts w:eastAsiaTheme="minorEastAsia"/>
          <w:b w:val="0"/>
          <w:color w:val="auto"/>
          <w:lang w:eastAsia="en-AU"/>
        </w:rPr>
      </w:pPr>
      <w:hyperlink w:anchor="_Toc136615456" w:history="1">
        <w:r w:rsidR="00D70F43" w:rsidRPr="0064740C">
          <w:rPr>
            <w:rStyle w:val="Hyperlink"/>
          </w:rPr>
          <w:t>Division 1: Rules for all procurements</w:t>
        </w:r>
        <w:r w:rsidR="00D70F43">
          <w:rPr>
            <w:webHidden/>
          </w:rPr>
          <w:tab/>
        </w:r>
        <w:r w:rsidR="00D70F43">
          <w:rPr>
            <w:webHidden/>
          </w:rPr>
          <w:fldChar w:fldCharType="begin"/>
        </w:r>
        <w:r w:rsidR="00D70F43">
          <w:rPr>
            <w:webHidden/>
          </w:rPr>
          <w:instrText xml:space="preserve"> PAGEREF _Toc136615456 \h </w:instrText>
        </w:r>
        <w:r w:rsidR="00D70F43">
          <w:rPr>
            <w:webHidden/>
          </w:rPr>
        </w:r>
        <w:r w:rsidR="00D70F43">
          <w:rPr>
            <w:webHidden/>
          </w:rPr>
          <w:fldChar w:fldCharType="separate"/>
        </w:r>
        <w:r w:rsidR="00D70F43">
          <w:rPr>
            <w:webHidden/>
          </w:rPr>
          <w:t>11</w:t>
        </w:r>
        <w:r w:rsidR="00D70F43">
          <w:rPr>
            <w:webHidden/>
          </w:rPr>
          <w:fldChar w:fldCharType="end"/>
        </w:r>
      </w:hyperlink>
    </w:p>
    <w:p w14:paraId="28C1BBF0" w14:textId="3125F6CC" w:rsidR="00D70F43" w:rsidRDefault="00316229" w:rsidP="00D70F43">
      <w:pPr>
        <w:pStyle w:val="TOC1"/>
        <w:rPr>
          <w:rFonts w:eastAsiaTheme="minorEastAsia"/>
          <w:noProof/>
          <w:color w:val="auto"/>
          <w:sz w:val="22"/>
          <w:lang w:eastAsia="en-AU"/>
        </w:rPr>
      </w:pPr>
      <w:hyperlink w:anchor="_Toc136615457" w:history="1">
        <w:r w:rsidR="00D70F43" w:rsidRPr="0064740C">
          <w:rPr>
            <w:rStyle w:val="Hyperlink"/>
            <w:noProof/>
          </w:rPr>
          <w:t>4.</w:t>
        </w:r>
        <w:r w:rsidR="00D70F43">
          <w:rPr>
            <w:rFonts w:eastAsiaTheme="minorEastAsia"/>
            <w:noProof/>
            <w:color w:val="auto"/>
            <w:sz w:val="22"/>
            <w:lang w:eastAsia="en-AU"/>
          </w:rPr>
          <w:tab/>
        </w:r>
        <w:r w:rsidR="00D70F43" w:rsidRPr="0064740C">
          <w:rPr>
            <w:rStyle w:val="Hyperlink"/>
            <w:noProof/>
          </w:rPr>
          <w:t>Value for money</w:t>
        </w:r>
        <w:r w:rsidR="00D70F43">
          <w:rPr>
            <w:noProof/>
            <w:webHidden/>
          </w:rPr>
          <w:tab/>
        </w:r>
        <w:r w:rsidR="00D70F43">
          <w:rPr>
            <w:noProof/>
            <w:webHidden/>
          </w:rPr>
          <w:fldChar w:fldCharType="begin"/>
        </w:r>
        <w:r w:rsidR="00D70F43">
          <w:rPr>
            <w:noProof/>
            <w:webHidden/>
          </w:rPr>
          <w:instrText xml:space="preserve"> PAGEREF _Toc136615457 \h </w:instrText>
        </w:r>
        <w:r w:rsidR="00D70F43">
          <w:rPr>
            <w:noProof/>
            <w:webHidden/>
          </w:rPr>
        </w:r>
        <w:r w:rsidR="00D70F43">
          <w:rPr>
            <w:noProof/>
            <w:webHidden/>
          </w:rPr>
          <w:fldChar w:fldCharType="separate"/>
        </w:r>
        <w:r w:rsidR="00D70F43">
          <w:rPr>
            <w:noProof/>
            <w:webHidden/>
          </w:rPr>
          <w:t>11</w:t>
        </w:r>
        <w:r w:rsidR="00D70F43">
          <w:rPr>
            <w:noProof/>
            <w:webHidden/>
          </w:rPr>
          <w:fldChar w:fldCharType="end"/>
        </w:r>
      </w:hyperlink>
    </w:p>
    <w:p w14:paraId="2B53B8E9" w14:textId="0A77CF56" w:rsidR="00D70F43" w:rsidRDefault="00316229" w:rsidP="00B600DE">
      <w:pPr>
        <w:pStyle w:val="TOC3"/>
        <w:rPr>
          <w:rFonts w:eastAsiaTheme="minorEastAsia"/>
          <w:noProof/>
          <w:lang w:eastAsia="en-AU"/>
        </w:rPr>
      </w:pPr>
      <w:hyperlink w:anchor="_Toc136615458" w:history="1">
        <w:r w:rsidR="00D70F43" w:rsidRPr="0064740C">
          <w:rPr>
            <w:rStyle w:val="Hyperlink"/>
            <w:noProof/>
          </w:rPr>
          <w:t>Considering value for money</w:t>
        </w:r>
        <w:r w:rsidR="00D70F43">
          <w:rPr>
            <w:noProof/>
            <w:webHidden/>
          </w:rPr>
          <w:tab/>
        </w:r>
        <w:r w:rsidR="00D70F43">
          <w:rPr>
            <w:noProof/>
            <w:webHidden/>
          </w:rPr>
          <w:fldChar w:fldCharType="begin"/>
        </w:r>
        <w:r w:rsidR="00D70F43">
          <w:rPr>
            <w:noProof/>
            <w:webHidden/>
          </w:rPr>
          <w:instrText xml:space="preserve"> PAGEREF _Toc136615458 \h </w:instrText>
        </w:r>
        <w:r w:rsidR="00D70F43">
          <w:rPr>
            <w:noProof/>
            <w:webHidden/>
          </w:rPr>
        </w:r>
        <w:r w:rsidR="00D70F43">
          <w:rPr>
            <w:noProof/>
            <w:webHidden/>
          </w:rPr>
          <w:fldChar w:fldCharType="separate"/>
        </w:r>
        <w:r w:rsidR="00D70F43">
          <w:rPr>
            <w:noProof/>
            <w:webHidden/>
          </w:rPr>
          <w:t>11</w:t>
        </w:r>
        <w:r w:rsidR="00D70F43">
          <w:rPr>
            <w:noProof/>
            <w:webHidden/>
          </w:rPr>
          <w:fldChar w:fldCharType="end"/>
        </w:r>
      </w:hyperlink>
    </w:p>
    <w:p w14:paraId="45E98A80" w14:textId="12A5B3AB" w:rsidR="00D70F43" w:rsidRDefault="00316229" w:rsidP="00B600DE">
      <w:pPr>
        <w:pStyle w:val="TOC3"/>
        <w:rPr>
          <w:rFonts w:eastAsiaTheme="minorEastAsia"/>
          <w:noProof/>
          <w:lang w:eastAsia="en-AU"/>
        </w:rPr>
      </w:pPr>
      <w:hyperlink w:anchor="_Toc136615459" w:history="1">
        <w:r w:rsidR="00D70F43" w:rsidRPr="0064740C">
          <w:rPr>
            <w:rStyle w:val="Hyperlink"/>
            <w:noProof/>
          </w:rPr>
          <w:t>Achieving value for money</w:t>
        </w:r>
        <w:r w:rsidR="00D70F43">
          <w:rPr>
            <w:noProof/>
            <w:webHidden/>
          </w:rPr>
          <w:tab/>
        </w:r>
        <w:r w:rsidR="00D70F43">
          <w:rPr>
            <w:noProof/>
            <w:webHidden/>
          </w:rPr>
          <w:fldChar w:fldCharType="begin"/>
        </w:r>
        <w:r w:rsidR="00D70F43">
          <w:rPr>
            <w:noProof/>
            <w:webHidden/>
          </w:rPr>
          <w:instrText xml:space="preserve"> PAGEREF _Toc136615459 \h </w:instrText>
        </w:r>
        <w:r w:rsidR="00D70F43">
          <w:rPr>
            <w:noProof/>
            <w:webHidden/>
          </w:rPr>
        </w:r>
        <w:r w:rsidR="00D70F43">
          <w:rPr>
            <w:noProof/>
            <w:webHidden/>
          </w:rPr>
          <w:fldChar w:fldCharType="separate"/>
        </w:r>
        <w:r w:rsidR="00D70F43">
          <w:rPr>
            <w:noProof/>
            <w:webHidden/>
          </w:rPr>
          <w:t>11</w:t>
        </w:r>
        <w:r w:rsidR="00D70F43">
          <w:rPr>
            <w:noProof/>
            <w:webHidden/>
          </w:rPr>
          <w:fldChar w:fldCharType="end"/>
        </w:r>
      </w:hyperlink>
    </w:p>
    <w:p w14:paraId="2B7331C2" w14:textId="52269998" w:rsidR="00D70F43" w:rsidRDefault="00316229" w:rsidP="00B600DE">
      <w:pPr>
        <w:pStyle w:val="TOC3"/>
        <w:rPr>
          <w:rFonts w:eastAsiaTheme="minorEastAsia"/>
          <w:noProof/>
          <w:lang w:eastAsia="en-AU"/>
        </w:rPr>
      </w:pPr>
      <w:hyperlink w:anchor="_Toc136615460" w:history="1">
        <w:r w:rsidR="00D70F43" w:rsidRPr="0064740C">
          <w:rPr>
            <w:rStyle w:val="Hyperlink"/>
            <w:noProof/>
          </w:rPr>
          <w:t>Broader benefits to the Australian economy</w:t>
        </w:r>
        <w:r w:rsidR="00D70F43">
          <w:rPr>
            <w:noProof/>
            <w:webHidden/>
          </w:rPr>
          <w:tab/>
        </w:r>
        <w:r w:rsidR="00D70F43">
          <w:rPr>
            <w:noProof/>
            <w:webHidden/>
          </w:rPr>
          <w:fldChar w:fldCharType="begin"/>
        </w:r>
        <w:r w:rsidR="00D70F43">
          <w:rPr>
            <w:noProof/>
            <w:webHidden/>
          </w:rPr>
          <w:instrText xml:space="preserve"> PAGEREF _Toc136615460 \h </w:instrText>
        </w:r>
        <w:r w:rsidR="00D70F43">
          <w:rPr>
            <w:noProof/>
            <w:webHidden/>
          </w:rPr>
        </w:r>
        <w:r w:rsidR="00D70F43">
          <w:rPr>
            <w:noProof/>
            <w:webHidden/>
          </w:rPr>
          <w:fldChar w:fldCharType="separate"/>
        </w:r>
        <w:r w:rsidR="00D70F43">
          <w:rPr>
            <w:noProof/>
            <w:webHidden/>
          </w:rPr>
          <w:t>12</w:t>
        </w:r>
        <w:r w:rsidR="00D70F43">
          <w:rPr>
            <w:noProof/>
            <w:webHidden/>
          </w:rPr>
          <w:fldChar w:fldCharType="end"/>
        </w:r>
      </w:hyperlink>
    </w:p>
    <w:p w14:paraId="7D48B078" w14:textId="5E853804" w:rsidR="00D70F43" w:rsidRDefault="00316229" w:rsidP="00B600DE">
      <w:pPr>
        <w:pStyle w:val="TOC3"/>
        <w:rPr>
          <w:rFonts w:eastAsiaTheme="minorEastAsia"/>
          <w:noProof/>
          <w:lang w:eastAsia="en-AU"/>
        </w:rPr>
      </w:pPr>
      <w:hyperlink w:anchor="_Toc136615461" w:history="1">
        <w:r w:rsidR="00D70F43" w:rsidRPr="0064740C">
          <w:rPr>
            <w:rStyle w:val="Hyperlink"/>
            <w:noProof/>
          </w:rPr>
          <w:t>Procurement-connected policies</w:t>
        </w:r>
        <w:r w:rsidR="00D70F43">
          <w:rPr>
            <w:noProof/>
            <w:webHidden/>
          </w:rPr>
          <w:tab/>
        </w:r>
        <w:r w:rsidR="00D70F43">
          <w:rPr>
            <w:noProof/>
            <w:webHidden/>
          </w:rPr>
          <w:fldChar w:fldCharType="begin"/>
        </w:r>
        <w:r w:rsidR="00D70F43">
          <w:rPr>
            <w:noProof/>
            <w:webHidden/>
          </w:rPr>
          <w:instrText xml:space="preserve"> PAGEREF _Toc136615461 \h </w:instrText>
        </w:r>
        <w:r w:rsidR="00D70F43">
          <w:rPr>
            <w:noProof/>
            <w:webHidden/>
          </w:rPr>
        </w:r>
        <w:r w:rsidR="00D70F43">
          <w:rPr>
            <w:noProof/>
            <w:webHidden/>
          </w:rPr>
          <w:fldChar w:fldCharType="separate"/>
        </w:r>
        <w:r w:rsidR="00D70F43">
          <w:rPr>
            <w:noProof/>
            <w:webHidden/>
          </w:rPr>
          <w:t>12</w:t>
        </w:r>
        <w:r w:rsidR="00D70F43">
          <w:rPr>
            <w:noProof/>
            <w:webHidden/>
          </w:rPr>
          <w:fldChar w:fldCharType="end"/>
        </w:r>
      </w:hyperlink>
    </w:p>
    <w:p w14:paraId="68A6F95B" w14:textId="3F056483" w:rsidR="00D70F43" w:rsidRDefault="00316229" w:rsidP="00B600DE">
      <w:pPr>
        <w:pStyle w:val="TOC3"/>
        <w:rPr>
          <w:rFonts w:eastAsiaTheme="minorEastAsia"/>
          <w:noProof/>
          <w:lang w:eastAsia="en-AU"/>
        </w:rPr>
      </w:pPr>
      <w:hyperlink w:anchor="_Toc136615462" w:history="1">
        <w:r w:rsidR="00D70F43" w:rsidRPr="0064740C">
          <w:rPr>
            <w:rStyle w:val="Hyperlink"/>
            <w:noProof/>
          </w:rPr>
          <w:t>Coordinated procurement</w:t>
        </w:r>
        <w:r w:rsidR="00D70F43">
          <w:rPr>
            <w:noProof/>
            <w:webHidden/>
          </w:rPr>
          <w:tab/>
        </w:r>
        <w:r w:rsidR="00D70F43">
          <w:rPr>
            <w:noProof/>
            <w:webHidden/>
          </w:rPr>
          <w:fldChar w:fldCharType="begin"/>
        </w:r>
        <w:r w:rsidR="00D70F43">
          <w:rPr>
            <w:noProof/>
            <w:webHidden/>
          </w:rPr>
          <w:instrText xml:space="preserve"> PAGEREF _Toc136615462 \h </w:instrText>
        </w:r>
        <w:r w:rsidR="00D70F43">
          <w:rPr>
            <w:noProof/>
            <w:webHidden/>
          </w:rPr>
        </w:r>
        <w:r w:rsidR="00D70F43">
          <w:rPr>
            <w:noProof/>
            <w:webHidden/>
          </w:rPr>
          <w:fldChar w:fldCharType="separate"/>
        </w:r>
        <w:r w:rsidR="00D70F43">
          <w:rPr>
            <w:noProof/>
            <w:webHidden/>
          </w:rPr>
          <w:t>13</w:t>
        </w:r>
        <w:r w:rsidR="00D70F43">
          <w:rPr>
            <w:noProof/>
            <w:webHidden/>
          </w:rPr>
          <w:fldChar w:fldCharType="end"/>
        </w:r>
      </w:hyperlink>
    </w:p>
    <w:p w14:paraId="68B90B5F" w14:textId="5523C8F2" w:rsidR="00D70F43" w:rsidRDefault="00316229" w:rsidP="00B600DE">
      <w:pPr>
        <w:pStyle w:val="TOC3"/>
        <w:rPr>
          <w:rFonts w:eastAsiaTheme="minorEastAsia"/>
          <w:noProof/>
          <w:lang w:eastAsia="en-AU"/>
        </w:rPr>
      </w:pPr>
      <w:hyperlink w:anchor="_Toc136615463" w:history="1">
        <w:r w:rsidR="00D70F43" w:rsidRPr="0064740C">
          <w:rPr>
            <w:rStyle w:val="Hyperlink"/>
            <w:noProof/>
          </w:rPr>
          <w:t>Cooperative procurement</w:t>
        </w:r>
        <w:r w:rsidR="00D70F43">
          <w:rPr>
            <w:noProof/>
            <w:webHidden/>
          </w:rPr>
          <w:tab/>
        </w:r>
        <w:r w:rsidR="00D70F43">
          <w:rPr>
            <w:noProof/>
            <w:webHidden/>
          </w:rPr>
          <w:fldChar w:fldCharType="begin"/>
        </w:r>
        <w:r w:rsidR="00D70F43">
          <w:rPr>
            <w:noProof/>
            <w:webHidden/>
          </w:rPr>
          <w:instrText xml:space="preserve"> PAGEREF _Toc136615463 \h </w:instrText>
        </w:r>
        <w:r w:rsidR="00D70F43">
          <w:rPr>
            <w:noProof/>
            <w:webHidden/>
          </w:rPr>
        </w:r>
        <w:r w:rsidR="00D70F43">
          <w:rPr>
            <w:noProof/>
            <w:webHidden/>
          </w:rPr>
          <w:fldChar w:fldCharType="separate"/>
        </w:r>
        <w:r w:rsidR="00D70F43">
          <w:rPr>
            <w:noProof/>
            <w:webHidden/>
          </w:rPr>
          <w:t>13</w:t>
        </w:r>
        <w:r w:rsidR="00D70F43">
          <w:rPr>
            <w:noProof/>
            <w:webHidden/>
          </w:rPr>
          <w:fldChar w:fldCharType="end"/>
        </w:r>
      </w:hyperlink>
    </w:p>
    <w:p w14:paraId="1DF62A42" w14:textId="2E91FCE4" w:rsidR="00D70F43" w:rsidRDefault="00316229" w:rsidP="00B600DE">
      <w:pPr>
        <w:pStyle w:val="TOC3"/>
        <w:rPr>
          <w:rFonts w:eastAsiaTheme="minorEastAsia"/>
          <w:noProof/>
          <w:lang w:eastAsia="en-AU"/>
        </w:rPr>
      </w:pPr>
      <w:hyperlink w:anchor="_Toc136615464" w:history="1">
        <w:r w:rsidR="00D70F43" w:rsidRPr="0064740C">
          <w:rPr>
            <w:rStyle w:val="Hyperlink"/>
            <w:noProof/>
          </w:rPr>
          <w:t>Contract end dates</w:t>
        </w:r>
        <w:r w:rsidR="00D70F43">
          <w:rPr>
            <w:noProof/>
            <w:webHidden/>
          </w:rPr>
          <w:tab/>
        </w:r>
        <w:r w:rsidR="00D70F43">
          <w:rPr>
            <w:noProof/>
            <w:webHidden/>
          </w:rPr>
          <w:fldChar w:fldCharType="begin"/>
        </w:r>
        <w:r w:rsidR="00D70F43">
          <w:rPr>
            <w:noProof/>
            <w:webHidden/>
          </w:rPr>
          <w:instrText xml:space="preserve"> PAGEREF _Toc136615464 \h </w:instrText>
        </w:r>
        <w:r w:rsidR="00D70F43">
          <w:rPr>
            <w:noProof/>
            <w:webHidden/>
          </w:rPr>
        </w:r>
        <w:r w:rsidR="00D70F43">
          <w:rPr>
            <w:noProof/>
            <w:webHidden/>
          </w:rPr>
          <w:fldChar w:fldCharType="separate"/>
        </w:r>
        <w:r w:rsidR="00D70F43">
          <w:rPr>
            <w:noProof/>
            <w:webHidden/>
          </w:rPr>
          <w:t>13</w:t>
        </w:r>
        <w:r w:rsidR="00D70F43">
          <w:rPr>
            <w:noProof/>
            <w:webHidden/>
          </w:rPr>
          <w:fldChar w:fldCharType="end"/>
        </w:r>
      </w:hyperlink>
    </w:p>
    <w:p w14:paraId="07BFEB4A" w14:textId="7CB5556B" w:rsidR="00D70F43" w:rsidRDefault="00316229" w:rsidP="00B600DE">
      <w:pPr>
        <w:pStyle w:val="TOC3"/>
        <w:rPr>
          <w:rFonts w:eastAsiaTheme="minorEastAsia"/>
          <w:noProof/>
          <w:lang w:eastAsia="en-AU"/>
        </w:rPr>
      </w:pPr>
      <w:hyperlink w:anchor="_Toc136615465" w:history="1">
        <w:r w:rsidR="00D70F43" w:rsidRPr="0064740C">
          <w:rPr>
            <w:rStyle w:val="Hyperlink"/>
            <w:noProof/>
          </w:rPr>
          <w:t>Third-party procurement</w:t>
        </w:r>
        <w:r w:rsidR="00D70F43">
          <w:rPr>
            <w:noProof/>
            <w:webHidden/>
          </w:rPr>
          <w:tab/>
        </w:r>
        <w:r w:rsidR="00D70F43">
          <w:rPr>
            <w:noProof/>
            <w:webHidden/>
          </w:rPr>
          <w:fldChar w:fldCharType="begin"/>
        </w:r>
        <w:r w:rsidR="00D70F43">
          <w:rPr>
            <w:noProof/>
            <w:webHidden/>
          </w:rPr>
          <w:instrText xml:space="preserve"> PAGEREF _Toc136615465 \h </w:instrText>
        </w:r>
        <w:r w:rsidR="00D70F43">
          <w:rPr>
            <w:noProof/>
            <w:webHidden/>
          </w:rPr>
        </w:r>
        <w:r w:rsidR="00D70F43">
          <w:rPr>
            <w:noProof/>
            <w:webHidden/>
          </w:rPr>
          <w:fldChar w:fldCharType="separate"/>
        </w:r>
        <w:r w:rsidR="00D70F43">
          <w:rPr>
            <w:noProof/>
            <w:webHidden/>
          </w:rPr>
          <w:t>13</w:t>
        </w:r>
        <w:r w:rsidR="00D70F43">
          <w:rPr>
            <w:noProof/>
            <w:webHidden/>
          </w:rPr>
          <w:fldChar w:fldCharType="end"/>
        </w:r>
      </w:hyperlink>
    </w:p>
    <w:p w14:paraId="68B22A08" w14:textId="4B583816" w:rsidR="00D70F43" w:rsidRDefault="00316229" w:rsidP="00D70F43">
      <w:pPr>
        <w:pStyle w:val="TOC1"/>
        <w:rPr>
          <w:rFonts w:eastAsiaTheme="minorEastAsia"/>
          <w:noProof/>
          <w:color w:val="auto"/>
          <w:sz w:val="22"/>
          <w:lang w:eastAsia="en-AU"/>
        </w:rPr>
      </w:pPr>
      <w:hyperlink w:anchor="_Toc136615466" w:history="1">
        <w:r w:rsidR="00D70F43" w:rsidRPr="0064740C">
          <w:rPr>
            <w:rStyle w:val="Hyperlink"/>
            <w:noProof/>
          </w:rPr>
          <w:t>5.</w:t>
        </w:r>
        <w:r w:rsidR="00D70F43">
          <w:rPr>
            <w:rFonts w:eastAsiaTheme="minorEastAsia"/>
            <w:noProof/>
            <w:color w:val="auto"/>
            <w:sz w:val="22"/>
            <w:lang w:eastAsia="en-AU"/>
          </w:rPr>
          <w:tab/>
        </w:r>
        <w:r w:rsidR="00D70F43" w:rsidRPr="0064740C">
          <w:rPr>
            <w:rStyle w:val="Hyperlink"/>
            <w:noProof/>
          </w:rPr>
          <w:t>Encouraging competition</w:t>
        </w:r>
        <w:r w:rsidR="00D70F43">
          <w:rPr>
            <w:noProof/>
            <w:webHidden/>
          </w:rPr>
          <w:tab/>
        </w:r>
        <w:r w:rsidR="00D70F43">
          <w:rPr>
            <w:noProof/>
            <w:webHidden/>
          </w:rPr>
          <w:fldChar w:fldCharType="begin"/>
        </w:r>
        <w:r w:rsidR="00D70F43">
          <w:rPr>
            <w:noProof/>
            <w:webHidden/>
          </w:rPr>
          <w:instrText xml:space="preserve"> PAGEREF _Toc136615466 \h </w:instrText>
        </w:r>
        <w:r w:rsidR="00D70F43">
          <w:rPr>
            <w:noProof/>
            <w:webHidden/>
          </w:rPr>
        </w:r>
        <w:r w:rsidR="00D70F43">
          <w:rPr>
            <w:noProof/>
            <w:webHidden/>
          </w:rPr>
          <w:fldChar w:fldCharType="separate"/>
        </w:r>
        <w:r w:rsidR="00D70F43">
          <w:rPr>
            <w:noProof/>
            <w:webHidden/>
          </w:rPr>
          <w:t>14</w:t>
        </w:r>
        <w:r w:rsidR="00D70F43">
          <w:rPr>
            <w:noProof/>
            <w:webHidden/>
          </w:rPr>
          <w:fldChar w:fldCharType="end"/>
        </w:r>
      </w:hyperlink>
    </w:p>
    <w:p w14:paraId="16035EEF" w14:textId="35579A0F" w:rsidR="00D70F43" w:rsidRDefault="00316229" w:rsidP="00B600DE">
      <w:pPr>
        <w:pStyle w:val="TOC3"/>
        <w:rPr>
          <w:rFonts w:eastAsiaTheme="minorEastAsia"/>
          <w:noProof/>
          <w:lang w:eastAsia="en-AU"/>
        </w:rPr>
      </w:pPr>
      <w:hyperlink w:anchor="_Toc136615467" w:history="1">
        <w:r w:rsidR="00D70F43" w:rsidRPr="0064740C">
          <w:rPr>
            <w:rStyle w:val="Hyperlink"/>
            <w:noProof/>
          </w:rPr>
          <w:t>Non-discrimination</w:t>
        </w:r>
        <w:r w:rsidR="00D70F43">
          <w:rPr>
            <w:noProof/>
            <w:webHidden/>
          </w:rPr>
          <w:tab/>
        </w:r>
        <w:r w:rsidR="00D70F43">
          <w:rPr>
            <w:noProof/>
            <w:webHidden/>
          </w:rPr>
          <w:fldChar w:fldCharType="begin"/>
        </w:r>
        <w:r w:rsidR="00D70F43">
          <w:rPr>
            <w:noProof/>
            <w:webHidden/>
          </w:rPr>
          <w:instrText xml:space="preserve"> PAGEREF _Toc136615467 \h </w:instrText>
        </w:r>
        <w:r w:rsidR="00D70F43">
          <w:rPr>
            <w:noProof/>
            <w:webHidden/>
          </w:rPr>
        </w:r>
        <w:r w:rsidR="00D70F43">
          <w:rPr>
            <w:noProof/>
            <w:webHidden/>
          </w:rPr>
          <w:fldChar w:fldCharType="separate"/>
        </w:r>
        <w:r w:rsidR="00D70F43">
          <w:rPr>
            <w:noProof/>
            <w:webHidden/>
          </w:rPr>
          <w:t>14</w:t>
        </w:r>
        <w:r w:rsidR="00D70F43">
          <w:rPr>
            <w:noProof/>
            <w:webHidden/>
          </w:rPr>
          <w:fldChar w:fldCharType="end"/>
        </w:r>
      </w:hyperlink>
    </w:p>
    <w:p w14:paraId="1A5DAB20" w14:textId="6BDC5EB0" w:rsidR="00D70F43" w:rsidRDefault="00316229" w:rsidP="00B600DE">
      <w:pPr>
        <w:pStyle w:val="TOC3"/>
        <w:rPr>
          <w:rFonts w:eastAsiaTheme="minorEastAsia"/>
          <w:noProof/>
          <w:lang w:eastAsia="en-AU"/>
        </w:rPr>
      </w:pPr>
      <w:hyperlink w:anchor="_Toc136615468" w:history="1">
        <w:r w:rsidR="00D70F43" w:rsidRPr="0064740C">
          <w:rPr>
            <w:rStyle w:val="Hyperlink"/>
            <w:noProof/>
          </w:rPr>
          <w:t>Small and Medium Enterprises</w:t>
        </w:r>
        <w:r w:rsidR="00D70F43">
          <w:rPr>
            <w:noProof/>
            <w:webHidden/>
          </w:rPr>
          <w:tab/>
        </w:r>
        <w:r w:rsidR="00D70F43">
          <w:rPr>
            <w:noProof/>
            <w:webHidden/>
          </w:rPr>
          <w:fldChar w:fldCharType="begin"/>
        </w:r>
        <w:r w:rsidR="00D70F43">
          <w:rPr>
            <w:noProof/>
            <w:webHidden/>
          </w:rPr>
          <w:instrText xml:space="preserve"> PAGEREF _Toc136615468 \h </w:instrText>
        </w:r>
        <w:r w:rsidR="00D70F43">
          <w:rPr>
            <w:noProof/>
            <w:webHidden/>
          </w:rPr>
        </w:r>
        <w:r w:rsidR="00D70F43">
          <w:rPr>
            <w:noProof/>
            <w:webHidden/>
          </w:rPr>
          <w:fldChar w:fldCharType="separate"/>
        </w:r>
        <w:r w:rsidR="00D70F43">
          <w:rPr>
            <w:noProof/>
            <w:webHidden/>
          </w:rPr>
          <w:t>14</w:t>
        </w:r>
        <w:r w:rsidR="00D70F43">
          <w:rPr>
            <w:noProof/>
            <w:webHidden/>
          </w:rPr>
          <w:fldChar w:fldCharType="end"/>
        </w:r>
      </w:hyperlink>
    </w:p>
    <w:p w14:paraId="167ABC3A" w14:textId="0BA62ADA" w:rsidR="00D70F43" w:rsidRDefault="00316229" w:rsidP="00D70F43">
      <w:pPr>
        <w:pStyle w:val="TOC1"/>
        <w:rPr>
          <w:rFonts w:eastAsiaTheme="minorEastAsia"/>
          <w:noProof/>
          <w:sz w:val="22"/>
          <w:lang w:eastAsia="en-AU"/>
        </w:rPr>
      </w:pPr>
      <w:hyperlink w:anchor="_Toc136615469" w:history="1">
        <w:r w:rsidR="00D70F43" w:rsidRPr="0064740C">
          <w:rPr>
            <w:rStyle w:val="Hyperlink"/>
            <w:noProof/>
          </w:rPr>
          <w:t>6.</w:t>
        </w:r>
        <w:r w:rsidR="00D70F43">
          <w:rPr>
            <w:rFonts w:eastAsiaTheme="minorEastAsia"/>
            <w:noProof/>
            <w:sz w:val="22"/>
            <w:lang w:eastAsia="en-AU"/>
          </w:rPr>
          <w:tab/>
        </w:r>
        <w:r w:rsidR="00D70F43" w:rsidRPr="0064740C">
          <w:rPr>
            <w:rStyle w:val="Hyperlink"/>
            <w:noProof/>
          </w:rPr>
          <w:t>Efficient, effective, economical and ethical procurement</w:t>
        </w:r>
        <w:r w:rsidR="00D70F43">
          <w:rPr>
            <w:noProof/>
            <w:webHidden/>
          </w:rPr>
          <w:tab/>
        </w:r>
        <w:r w:rsidR="00D70F43">
          <w:rPr>
            <w:noProof/>
            <w:webHidden/>
          </w:rPr>
          <w:fldChar w:fldCharType="begin"/>
        </w:r>
        <w:r w:rsidR="00D70F43">
          <w:rPr>
            <w:noProof/>
            <w:webHidden/>
          </w:rPr>
          <w:instrText xml:space="preserve"> PAGEREF _Toc136615469 \h </w:instrText>
        </w:r>
        <w:r w:rsidR="00D70F43">
          <w:rPr>
            <w:noProof/>
            <w:webHidden/>
          </w:rPr>
        </w:r>
        <w:r w:rsidR="00D70F43">
          <w:rPr>
            <w:noProof/>
            <w:webHidden/>
          </w:rPr>
          <w:fldChar w:fldCharType="separate"/>
        </w:r>
        <w:r w:rsidR="00D70F43">
          <w:rPr>
            <w:noProof/>
            <w:webHidden/>
          </w:rPr>
          <w:t>15</w:t>
        </w:r>
        <w:r w:rsidR="00D70F43">
          <w:rPr>
            <w:noProof/>
            <w:webHidden/>
          </w:rPr>
          <w:fldChar w:fldCharType="end"/>
        </w:r>
      </w:hyperlink>
    </w:p>
    <w:p w14:paraId="7D93A920" w14:textId="564B3DD6" w:rsidR="00D70F43" w:rsidRDefault="00316229" w:rsidP="00B600DE">
      <w:pPr>
        <w:pStyle w:val="TOC3"/>
        <w:rPr>
          <w:rFonts w:eastAsiaTheme="minorEastAsia"/>
          <w:noProof/>
          <w:lang w:eastAsia="en-AU"/>
        </w:rPr>
      </w:pPr>
      <w:hyperlink w:anchor="_Toc136615470" w:history="1">
        <w:r w:rsidR="00D70F43" w:rsidRPr="0064740C">
          <w:rPr>
            <w:rStyle w:val="Hyperlink"/>
            <w:noProof/>
          </w:rPr>
          <w:t>Ethical behaviour</w:t>
        </w:r>
        <w:r w:rsidR="00D70F43">
          <w:rPr>
            <w:noProof/>
            <w:webHidden/>
          </w:rPr>
          <w:tab/>
        </w:r>
        <w:r w:rsidR="00D70F43">
          <w:rPr>
            <w:noProof/>
            <w:webHidden/>
          </w:rPr>
          <w:fldChar w:fldCharType="begin"/>
        </w:r>
        <w:r w:rsidR="00D70F43">
          <w:rPr>
            <w:noProof/>
            <w:webHidden/>
          </w:rPr>
          <w:instrText xml:space="preserve"> PAGEREF _Toc136615470 \h </w:instrText>
        </w:r>
        <w:r w:rsidR="00D70F43">
          <w:rPr>
            <w:noProof/>
            <w:webHidden/>
          </w:rPr>
        </w:r>
        <w:r w:rsidR="00D70F43">
          <w:rPr>
            <w:noProof/>
            <w:webHidden/>
          </w:rPr>
          <w:fldChar w:fldCharType="separate"/>
        </w:r>
        <w:r w:rsidR="00D70F43">
          <w:rPr>
            <w:noProof/>
            <w:webHidden/>
          </w:rPr>
          <w:t>15</w:t>
        </w:r>
        <w:r w:rsidR="00D70F43">
          <w:rPr>
            <w:noProof/>
            <w:webHidden/>
          </w:rPr>
          <w:fldChar w:fldCharType="end"/>
        </w:r>
      </w:hyperlink>
    </w:p>
    <w:p w14:paraId="24CC2956" w14:textId="5CEB189C" w:rsidR="00D70F43" w:rsidRDefault="00316229" w:rsidP="00B600DE">
      <w:pPr>
        <w:pStyle w:val="TOC3"/>
        <w:rPr>
          <w:rFonts w:eastAsiaTheme="minorEastAsia"/>
          <w:noProof/>
          <w:lang w:eastAsia="en-AU"/>
        </w:rPr>
      </w:pPr>
      <w:hyperlink w:anchor="_Toc136615471" w:history="1">
        <w:r w:rsidR="00D70F43" w:rsidRPr="0064740C">
          <w:rPr>
            <w:rStyle w:val="Hyperlink"/>
            <w:noProof/>
          </w:rPr>
          <w:t>Judicial Review</w:t>
        </w:r>
        <w:r w:rsidR="00D70F43">
          <w:rPr>
            <w:noProof/>
            <w:webHidden/>
          </w:rPr>
          <w:tab/>
        </w:r>
        <w:r w:rsidR="00D70F43">
          <w:rPr>
            <w:noProof/>
            <w:webHidden/>
          </w:rPr>
          <w:fldChar w:fldCharType="begin"/>
        </w:r>
        <w:r w:rsidR="00D70F43">
          <w:rPr>
            <w:noProof/>
            <w:webHidden/>
          </w:rPr>
          <w:instrText xml:space="preserve"> PAGEREF _Toc136615471 \h </w:instrText>
        </w:r>
        <w:r w:rsidR="00D70F43">
          <w:rPr>
            <w:noProof/>
            <w:webHidden/>
          </w:rPr>
        </w:r>
        <w:r w:rsidR="00D70F43">
          <w:rPr>
            <w:noProof/>
            <w:webHidden/>
          </w:rPr>
          <w:fldChar w:fldCharType="separate"/>
        </w:r>
        <w:r w:rsidR="00D70F43">
          <w:rPr>
            <w:noProof/>
            <w:webHidden/>
          </w:rPr>
          <w:t>16</w:t>
        </w:r>
        <w:r w:rsidR="00D70F43">
          <w:rPr>
            <w:noProof/>
            <w:webHidden/>
          </w:rPr>
          <w:fldChar w:fldCharType="end"/>
        </w:r>
      </w:hyperlink>
    </w:p>
    <w:p w14:paraId="475A93B2" w14:textId="1F04AA56" w:rsidR="00D70F43" w:rsidRDefault="00316229" w:rsidP="00B600DE">
      <w:pPr>
        <w:pStyle w:val="TOC3"/>
        <w:rPr>
          <w:rFonts w:eastAsiaTheme="minorEastAsia"/>
          <w:noProof/>
          <w:lang w:eastAsia="en-AU"/>
        </w:rPr>
      </w:pPr>
      <w:hyperlink w:anchor="_Toc136615472" w:history="1">
        <w:r w:rsidR="00D70F43" w:rsidRPr="0064740C">
          <w:rPr>
            <w:rStyle w:val="Hyperlink"/>
            <w:noProof/>
          </w:rPr>
          <w:t>Commonwealth Contracting Suite</w:t>
        </w:r>
        <w:r w:rsidR="00D70F43">
          <w:rPr>
            <w:noProof/>
            <w:webHidden/>
          </w:rPr>
          <w:tab/>
        </w:r>
        <w:r w:rsidR="00D70F43">
          <w:rPr>
            <w:noProof/>
            <w:webHidden/>
          </w:rPr>
          <w:fldChar w:fldCharType="begin"/>
        </w:r>
        <w:r w:rsidR="00D70F43">
          <w:rPr>
            <w:noProof/>
            <w:webHidden/>
          </w:rPr>
          <w:instrText xml:space="preserve"> PAGEREF _Toc136615472 \h </w:instrText>
        </w:r>
        <w:r w:rsidR="00D70F43">
          <w:rPr>
            <w:noProof/>
            <w:webHidden/>
          </w:rPr>
        </w:r>
        <w:r w:rsidR="00D70F43">
          <w:rPr>
            <w:noProof/>
            <w:webHidden/>
          </w:rPr>
          <w:fldChar w:fldCharType="separate"/>
        </w:r>
        <w:r w:rsidR="00D70F43">
          <w:rPr>
            <w:noProof/>
            <w:webHidden/>
          </w:rPr>
          <w:t>16</w:t>
        </w:r>
        <w:r w:rsidR="00D70F43">
          <w:rPr>
            <w:noProof/>
            <w:webHidden/>
          </w:rPr>
          <w:fldChar w:fldCharType="end"/>
        </w:r>
      </w:hyperlink>
    </w:p>
    <w:p w14:paraId="78E0EA21" w14:textId="4E6A5446" w:rsidR="00D70F43" w:rsidRDefault="00316229" w:rsidP="00D70F43">
      <w:pPr>
        <w:pStyle w:val="TOC1"/>
        <w:rPr>
          <w:rFonts w:eastAsiaTheme="minorEastAsia"/>
          <w:noProof/>
          <w:color w:val="auto"/>
          <w:sz w:val="22"/>
          <w:lang w:eastAsia="en-AU"/>
        </w:rPr>
      </w:pPr>
      <w:hyperlink w:anchor="_Toc136615473" w:history="1">
        <w:r w:rsidR="00D70F43" w:rsidRPr="0064740C">
          <w:rPr>
            <w:rStyle w:val="Hyperlink"/>
            <w:noProof/>
          </w:rPr>
          <w:t>7.</w:t>
        </w:r>
        <w:r w:rsidR="00D70F43">
          <w:rPr>
            <w:rFonts w:eastAsiaTheme="minorEastAsia"/>
            <w:noProof/>
            <w:color w:val="auto"/>
            <w:sz w:val="22"/>
            <w:lang w:eastAsia="en-AU"/>
          </w:rPr>
          <w:tab/>
        </w:r>
        <w:r w:rsidR="00D70F43" w:rsidRPr="0064740C">
          <w:rPr>
            <w:rStyle w:val="Hyperlink"/>
            <w:noProof/>
          </w:rPr>
          <w:t>Accountability and transparency</w:t>
        </w:r>
        <w:r w:rsidR="00D70F43">
          <w:rPr>
            <w:noProof/>
            <w:webHidden/>
          </w:rPr>
          <w:tab/>
        </w:r>
        <w:r w:rsidR="00D70F43">
          <w:rPr>
            <w:noProof/>
            <w:webHidden/>
          </w:rPr>
          <w:fldChar w:fldCharType="begin"/>
        </w:r>
        <w:r w:rsidR="00D70F43">
          <w:rPr>
            <w:noProof/>
            <w:webHidden/>
          </w:rPr>
          <w:instrText xml:space="preserve"> PAGEREF _Toc136615473 \h </w:instrText>
        </w:r>
        <w:r w:rsidR="00D70F43">
          <w:rPr>
            <w:noProof/>
            <w:webHidden/>
          </w:rPr>
        </w:r>
        <w:r w:rsidR="00D70F43">
          <w:rPr>
            <w:noProof/>
            <w:webHidden/>
          </w:rPr>
          <w:fldChar w:fldCharType="separate"/>
        </w:r>
        <w:r w:rsidR="00D70F43">
          <w:rPr>
            <w:noProof/>
            <w:webHidden/>
          </w:rPr>
          <w:t>16</w:t>
        </w:r>
        <w:r w:rsidR="00D70F43">
          <w:rPr>
            <w:noProof/>
            <w:webHidden/>
          </w:rPr>
          <w:fldChar w:fldCharType="end"/>
        </w:r>
      </w:hyperlink>
    </w:p>
    <w:p w14:paraId="6782E55A" w14:textId="37A95C9C" w:rsidR="00D70F43" w:rsidRDefault="00316229" w:rsidP="00B600DE">
      <w:pPr>
        <w:pStyle w:val="TOC3"/>
        <w:rPr>
          <w:rFonts w:eastAsiaTheme="minorEastAsia"/>
          <w:noProof/>
          <w:lang w:eastAsia="en-AU"/>
        </w:rPr>
      </w:pPr>
      <w:hyperlink w:anchor="_Toc136615474" w:history="1">
        <w:r w:rsidR="00D70F43" w:rsidRPr="0064740C">
          <w:rPr>
            <w:rStyle w:val="Hyperlink"/>
            <w:noProof/>
          </w:rPr>
          <w:t>Records</w:t>
        </w:r>
        <w:r w:rsidR="00D70F43">
          <w:rPr>
            <w:noProof/>
            <w:webHidden/>
          </w:rPr>
          <w:tab/>
        </w:r>
        <w:r w:rsidR="00D70F43">
          <w:rPr>
            <w:noProof/>
            <w:webHidden/>
          </w:rPr>
          <w:fldChar w:fldCharType="begin"/>
        </w:r>
        <w:r w:rsidR="00D70F43">
          <w:rPr>
            <w:noProof/>
            <w:webHidden/>
          </w:rPr>
          <w:instrText xml:space="preserve"> PAGEREF _Toc136615474 \h </w:instrText>
        </w:r>
        <w:r w:rsidR="00D70F43">
          <w:rPr>
            <w:noProof/>
            <w:webHidden/>
          </w:rPr>
        </w:r>
        <w:r w:rsidR="00D70F43">
          <w:rPr>
            <w:noProof/>
            <w:webHidden/>
          </w:rPr>
          <w:fldChar w:fldCharType="separate"/>
        </w:r>
        <w:r w:rsidR="00D70F43">
          <w:rPr>
            <w:noProof/>
            <w:webHidden/>
          </w:rPr>
          <w:t>16</w:t>
        </w:r>
        <w:r w:rsidR="00D70F43">
          <w:rPr>
            <w:noProof/>
            <w:webHidden/>
          </w:rPr>
          <w:fldChar w:fldCharType="end"/>
        </w:r>
      </w:hyperlink>
    </w:p>
    <w:p w14:paraId="23A5A728" w14:textId="0B0E3790" w:rsidR="00D70F43" w:rsidRDefault="00316229" w:rsidP="00B600DE">
      <w:pPr>
        <w:pStyle w:val="TOC3"/>
        <w:rPr>
          <w:rFonts w:eastAsiaTheme="minorEastAsia"/>
          <w:noProof/>
          <w:lang w:eastAsia="en-AU"/>
        </w:rPr>
      </w:pPr>
      <w:hyperlink w:anchor="_Toc136615475" w:history="1">
        <w:r w:rsidR="00D70F43" w:rsidRPr="0064740C">
          <w:rPr>
            <w:rStyle w:val="Hyperlink"/>
            <w:noProof/>
          </w:rPr>
          <w:t>AusTender</w:t>
        </w:r>
        <w:r w:rsidR="00D70F43">
          <w:rPr>
            <w:noProof/>
            <w:webHidden/>
          </w:rPr>
          <w:tab/>
        </w:r>
        <w:r w:rsidR="00D70F43">
          <w:rPr>
            <w:noProof/>
            <w:webHidden/>
          </w:rPr>
          <w:fldChar w:fldCharType="begin"/>
        </w:r>
        <w:r w:rsidR="00D70F43">
          <w:rPr>
            <w:noProof/>
            <w:webHidden/>
          </w:rPr>
          <w:instrText xml:space="preserve"> PAGEREF _Toc136615475 \h </w:instrText>
        </w:r>
        <w:r w:rsidR="00D70F43">
          <w:rPr>
            <w:noProof/>
            <w:webHidden/>
          </w:rPr>
        </w:r>
        <w:r w:rsidR="00D70F43">
          <w:rPr>
            <w:noProof/>
            <w:webHidden/>
          </w:rPr>
          <w:fldChar w:fldCharType="separate"/>
        </w:r>
        <w:r w:rsidR="00D70F43">
          <w:rPr>
            <w:noProof/>
            <w:webHidden/>
          </w:rPr>
          <w:t>17</w:t>
        </w:r>
        <w:r w:rsidR="00D70F43">
          <w:rPr>
            <w:noProof/>
            <w:webHidden/>
          </w:rPr>
          <w:fldChar w:fldCharType="end"/>
        </w:r>
      </w:hyperlink>
    </w:p>
    <w:p w14:paraId="250A6DDE" w14:textId="196FE418" w:rsidR="00D70F43" w:rsidRDefault="00316229" w:rsidP="00B600DE">
      <w:pPr>
        <w:pStyle w:val="TOC3"/>
        <w:rPr>
          <w:rFonts w:eastAsiaTheme="minorEastAsia"/>
          <w:noProof/>
          <w:lang w:eastAsia="en-AU"/>
        </w:rPr>
      </w:pPr>
      <w:hyperlink w:anchor="_Toc136615476" w:history="1">
        <w:r w:rsidR="00D70F43" w:rsidRPr="0064740C">
          <w:rPr>
            <w:rStyle w:val="Hyperlink"/>
            <w:noProof/>
          </w:rPr>
          <w:t>Annual procurement plans</w:t>
        </w:r>
        <w:r w:rsidR="00D70F43">
          <w:rPr>
            <w:noProof/>
            <w:webHidden/>
          </w:rPr>
          <w:tab/>
        </w:r>
        <w:r w:rsidR="00D70F43">
          <w:rPr>
            <w:noProof/>
            <w:webHidden/>
          </w:rPr>
          <w:fldChar w:fldCharType="begin"/>
        </w:r>
        <w:r w:rsidR="00D70F43">
          <w:rPr>
            <w:noProof/>
            <w:webHidden/>
          </w:rPr>
          <w:instrText xml:space="preserve"> PAGEREF _Toc136615476 \h </w:instrText>
        </w:r>
        <w:r w:rsidR="00D70F43">
          <w:rPr>
            <w:noProof/>
            <w:webHidden/>
          </w:rPr>
        </w:r>
        <w:r w:rsidR="00D70F43">
          <w:rPr>
            <w:noProof/>
            <w:webHidden/>
          </w:rPr>
          <w:fldChar w:fldCharType="separate"/>
        </w:r>
        <w:r w:rsidR="00D70F43">
          <w:rPr>
            <w:noProof/>
            <w:webHidden/>
          </w:rPr>
          <w:t>17</w:t>
        </w:r>
        <w:r w:rsidR="00D70F43">
          <w:rPr>
            <w:noProof/>
            <w:webHidden/>
          </w:rPr>
          <w:fldChar w:fldCharType="end"/>
        </w:r>
      </w:hyperlink>
    </w:p>
    <w:p w14:paraId="1C25AA4D" w14:textId="69B3B049" w:rsidR="00D70F43" w:rsidRDefault="00316229" w:rsidP="00B600DE">
      <w:pPr>
        <w:pStyle w:val="TOC3"/>
        <w:rPr>
          <w:rFonts w:eastAsiaTheme="minorEastAsia"/>
          <w:noProof/>
          <w:lang w:eastAsia="en-AU"/>
        </w:rPr>
      </w:pPr>
      <w:hyperlink w:anchor="_Toc136615477" w:history="1">
        <w:r w:rsidR="00D70F43" w:rsidRPr="0064740C">
          <w:rPr>
            <w:rStyle w:val="Hyperlink"/>
            <w:noProof/>
          </w:rPr>
          <w:t>Notifications to the market</w:t>
        </w:r>
        <w:r w:rsidR="00D70F43">
          <w:rPr>
            <w:noProof/>
            <w:webHidden/>
          </w:rPr>
          <w:tab/>
        </w:r>
        <w:r w:rsidR="00D70F43">
          <w:rPr>
            <w:noProof/>
            <w:webHidden/>
          </w:rPr>
          <w:fldChar w:fldCharType="begin"/>
        </w:r>
        <w:r w:rsidR="00D70F43">
          <w:rPr>
            <w:noProof/>
            <w:webHidden/>
          </w:rPr>
          <w:instrText xml:space="preserve"> PAGEREF _Toc136615477 \h </w:instrText>
        </w:r>
        <w:r w:rsidR="00D70F43">
          <w:rPr>
            <w:noProof/>
            <w:webHidden/>
          </w:rPr>
        </w:r>
        <w:r w:rsidR="00D70F43">
          <w:rPr>
            <w:noProof/>
            <w:webHidden/>
          </w:rPr>
          <w:fldChar w:fldCharType="separate"/>
        </w:r>
        <w:r w:rsidR="00D70F43">
          <w:rPr>
            <w:noProof/>
            <w:webHidden/>
          </w:rPr>
          <w:t>17</w:t>
        </w:r>
        <w:r w:rsidR="00D70F43">
          <w:rPr>
            <w:noProof/>
            <w:webHidden/>
          </w:rPr>
          <w:fldChar w:fldCharType="end"/>
        </w:r>
      </w:hyperlink>
    </w:p>
    <w:p w14:paraId="6C031ED7" w14:textId="724A8FB9" w:rsidR="00D70F43" w:rsidRDefault="00316229" w:rsidP="00B600DE">
      <w:pPr>
        <w:pStyle w:val="TOC3"/>
        <w:rPr>
          <w:rFonts w:eastAsiaTheme="minorEastAsia"/>
          <w:noProof/>
          <w:lang w:eastAsia="en-AU"/>
        </w:rPr>
      </w:pPr>
      <w:hyperlink w:anchor="_Toc136615478" w:history="1">
        <w:r w:rsidR="00D70F43" w:rsidRPr="0064740C">
          <w:rPr>
            <w:rStyle w:val="Hyperlink"/>
            <w:noProof/>
          </w:rPr>
          <w:t>Providing information</w:t>
        </w:r>
        <w:r w:rsidR="00D70F43">
          <w:rPr>
            <w:noProof/>
            <w:webHidden/>
          </w:rPr>
          <w:tab/>
        </w:r>
        <w:r w:rsidR="00D70F43">
          <w:rPr>
            <w:noProof/>
            <w:webHidden/>
          </w:rPr>
          <w:fldChar w:fldCharType="begin"/>
        </w:r>
        <w:r w:rsidR="00D70F43">
          <w:rPr>
            <w:noProof/>
            <w:webHidden/>
          </w:rPr>
          <w:instrText xml:space="preserve"> PAGEREF _Toc136615478 \h </w:instrText>
        </w:r>
        <w:r w:rsidR="00D70F43">
          <w:rPr>
            <w:noProof/>
            <w:webHidden/>
          </w:rPr>
        </w:r>
        <w:r w:rsidR="00D70F43">
          <w:rPr>
            <w:noProof/>
            <w:webHidden/>
          </w:rPr>
          <w:fldChar w:fldCharType="separate"/>
        </w:r>
        <w:r w:rsidR="00D70F43">
          <w:rPr>
            <w:noProof/>
            <w:webHidden/>
          </w:rPr>
          <w:t>18</w:t>
        </w:r>
        <w:r w:rsidR="00D70F43">
          <w:rPr>
            <w:noProof/>
            <w:webHidden/>
          </w:rPr>
          <w:fldChar w:fldCharType="end"/>
        </w:r>
      </w:hyperlink>
    </w:p>
    <w:p w14:paraId="4EC31A43" w14:textId="0A987A2D" w:rsidR="00D70F43" w:rsidRDefault="00316229" w:rsidP="00B600DE">
      <w:pPr>
        <w:pStyle w:val="TOC3"/>
        <w:rPr>
          <w:rFonts w:eastAsiaTheme="minorEastAsia"/>
          <w:noProof/>
          <w:lang w:eastAsia="en-AU"/>
        </w:rPr>
      </w:pPr>
      <w:hyperlink w:anchor="_Toc136615479" w:history="1">
        <w:r w:rsidR="00D70F43" w:rsidRPr="0064740C">
          <w:rPr>
            <w:rStyle w:val="Hyperlink"/>
            <w:noProof/>
          </w:rPr>
          <w:t>Reporting arrangements</w:t>
        </w:r>
        <w:r w:rsidR="00D70F43">
          <w:rPr>
            <w:noProof/>
            <w:webHidden/>
          </w:rPr>
          <w:tab/>
        </w:r>
        <w:r w:rsidR="00D70F43">
          <w:rPr>
            <w:noProof/>
            <w:webHidden/>
          </w:rPr>
          <w:fldChar w:fldCharType="begin"/>
        </w:r>
        <w:r w:rsidR="00D70F43">
          <w:rPr>
            <w:noProof/>
            <w:webHidden/>
          </w:rPr>
          <w:instrText xml:space="preserve"> PAGEREF _Toc136615479 \h </w:instrText>
        </w:r>
        <w:r w:rsidR="00D70F43">
          <w:rPr>
            <w:noProof/>
            <w:webHidden/>
          </w:rPr>
        </w:r>
        <w:r w:rsidR="00D70F43">
          <w:rPr>
            <w:noProof/>
            <w:webHidden/>
          </w:rPr>
          <w:fldChar w:fldCharType="separate"/>
        </w:r>
        <w:r w:rsidR="00D70F43">
          <w:rPr>
            <w:noProof/>
            <w:webHidden/>
          </w:rPr>
          <w:t>18</w:t>
        </w:r>
        <w:r w:rsidR="00D70F43">
          <w:rPr>
            <w:noProof/>
            <w:webHidden/>
          </w:rPr>
          <w:fldChar w:fldCharType="end"/>
        </w:r>
      </w:hyperlink>
    </w:p>
    <w:p w14:paraId="2DD3556E" w14:textId="6AD7FD49" w:rsidR="00D70F43" w:rsidRDefault="00316229" w:rsidP="00B600DE">
      <w:pPr>
        <w:pStyle w:val="TOC3"/>
        <w:rPr>
          <w:rFonts w:eastAsiaTheme="minorEastAsia"/>
          <w:noProof/>
          <w:lang w:eastAsia="en-AU"/>
        </w:rPr>
      </w:pPr>
      <w:hyperlink w:anchor="_Toc136615480" w:history="1">
        <w:r w:rsidR="00D70F43" w:rsidRPr="0064740C">
          <w:rPr>
            <w:rStyle w:val="Hyperlink"/>
            <w:noProof/>
          </w:rPr>
          <w:t>Subcontractors</w:t>
        </w:r>
        <w:r w:rsidR="00D70F43">
          <w:rPr>
            <w:noProof/>
            <w:webHidden/>
          </w:rPr>
          <w:tab/>
        </w:r>
        <w:r w:rsidR="00D70F43">
          <w:rPr>
            <w:noProof/>
            <w:webHidden/>
          </w:rPr>
          <w:fldChar w:fldCharType="begin"/>
        </w:r>
        <w:r w:rsidR="00D70F43">
          <w:rPr>
            <w:noProof/>
            <w:webHidden/>
          </w:rPr>
          <w:instrText xml:space="preserve"> PAGEREF _Toc136615480 \h </w:instrText>
        </w:r>
        <w:r w:rsidR="00D70F43">
          <w:rPr>
            <w:noProof/>
            <w:webHidden/>
          </w:rPr>
        </w:r>
        <w:r w:rsidR="00D70F43">
          <w:rPr>
            <w:noProof/>
            <w:webHidden/>
          </w:rPr>
          <w:fldChar w:fldCharType="separate"/>
        </w:r>
        <w:r w:rsidR="00D70F43">
          <w:rPr>
            <w:noProof/>
            <w:webHidden/>
          </w:rPr>
          <w:t>18</w:t>
        </w:r>
        <w:r w:rsidR="00D70F43">
          <w:rPr>
            <w:noProof/>
            <w:webHidden/>
          </w:rPr>
          <w:fldChar w:fldCharType="end"/>
        </w:r>
      </w:hyperlink>
    </w:p>
    <w:p w14:paraId="1F8135AE" w14:textId="546C4AE7" w:rsidR="00D70F43" w:rsidRDefault="00316229" w:rsidP="00B600DE">
      <w:pPr>
        <w:pStyle w:val="TOC3"/>
        <w:rPr>
          <w:rFonts w:eastAsiaTheme="minorEastAsia"/>
          <w:noProof/>
          <w:lang w:eastAsia="en-AU"/>
        </w:rPr>
      </w:pPr>
      <w:hyperlink w:anchor="_Toc136615481" w:history="1">
        <w:r w:rsidR="00D70F43" w:rsidRPr="0064740C">
          <w:rPr>
            <w:rStyle w:val="Hyperlink"/>
            <w:noProof/>
          </w:rPr>
          <w:t>Treatment of confidential information</w:t>
        </w:r>
        <w:r w:rsidR="00D70F43">
          <w:rPr>
            <w:noProof/>
            <w:webHidden/>
          </w:rPr>
          <w:tab/>
        </w:r>
        <w:r w:rsidR="00D70F43">
          <w:rPr>
            <w:noProof/>
            <w:webHidden/>
          </w:rPr>
          <w:fldChar w:fldCharType="begin"/>
        </w:r>
        <w:r w:rsidR="00D70F43">
          <w:rPr>
            <w:noProof/>
            <w:webHidden/>
          </w:rPr>
          <w:instrText xml:space="preserve"> PAGEREF _Toc136615481 \h </w:instrText>
        </w:r>
        <w:r w:rsidR="00D70F43">
          <w:rPr>
            <w:noProof/>
            <w:webHidden/>
          </w:rPr>
        </w:r>
        <w:r w:rsidR="00D70F43">
          <w:rPr>
            <w:noProof/>
            <w:webHidden/>
          </w:rPr>
          <w:fldChar w:fldCharType="separate"/>
        </w:r>
        <w:r w:rsidR="00D70F43">
          <w:rPr>
            <w:noProof/>
            <w:webHidden/>
          </w:rPr>
          <w:t>18</w:t>
        </w:r>
        <w:r w:rsidR="00D70F43">
          <w:rPr>
            <w:noProof/>
            <w:webHidden/>
          </w:rPr>
          <w:fldChar w:fldCharType="end"/>
        </w:r>
      </w:hyperlink>
    </w:p>
    <w:p w14:paraId="3AF50A16" w14:textId="55D27480" w:rsidR="00D70F43" w:rsidRDefault="00316229" w:rsidP="00B600DE">
      <w:pPr>
        <w:pStyle w:val="TOC3"/>
        <w:rPr>
          <w:rFonts w:eastAsiaTheme="minorEastAsia"/>
          <w:noProof/>
          <w:lang w:eastAsia="en-AU"/>
        </w:rPr>
      </w:pPr>
      <w:hyperlink w:anchor="_Toc136615482" w:history="1">
        <w:r w:rsidR="00D70F43" w:rsidRPr="0064740C">
          <w:rPr>
            <w:rStyle w:val="Hyperlink"/>
            <w:noProof/>
          </w:rPr>
          <w:t>Contract management/Standard verification</w:t>
        </w:r>
        <w:r w:rsidR="00D70F43">
          <w:rPr>
            <w:noProof/>
            <w:webHidden/>
          </w:rPr>
          <w:tab/>
        </w:r>
        <w:r w:rsidR="00D70F43">
          <w:rPr>
            <w:noProof/>
            <w:webHidden/>
          </w:rPr>
          <w:fldChar w:fldCharType="begin"/>
        </w:r>
        <w:r w:rsidR="00D70F43">
          <w:rPr>
            <w:noProof/>
            <w:webHidden/>
          </w:rPr>
          <w:instrText xml:space="preserve"> PAGEREF _Toc136615482 \h </w:instrText>
        </w:r>
        <w:r w:rsidR="00D70F43">
          <w:rPr>
            <w:noProof/>
            <w:webHidden/>
          </w:rPr>
        </w:r>
        <w:r w:rsidR="00D70F43">
          <w:rPr>
            <w:noProof/>
            <w:webHidden/>
          </w:rPr>
          <w:fldChar w:fldCharType="separate"/>
        </w:r>
        <w:r w:rsidR="00D70F43">
          <w:rPr>
            <w:noProof/>
            <w:webHidden/>
          </w:rPr>
          <w:t>19</w:t>
        </w:r>
        <w:r w:rsidR="00D70F43">
          <w:rPr>
            <w:noProof/>
            <w:webHidden/>
          </w:rPr>
          <w:fldChar w:fldCharType="end"/>
        </w:r>
      </w:hyperlink>
    </w:p>
    <w:p w14:paraId="6590B878" w14:textId="2EAEF09F" w:rsidR="00D70F43" w:rsidRDefault="00316229" w:rsidP="00B600DE">
      <w:pPr>
        <w:pStyle w:val="TOC3"/>
        <w:rPr>
          <w:rFonts w:eastAsiaTheme="minorEastAsia"/>
          <w:noProof/>
          <w:lang w:eastAsia="en-AU"/>
        </w:rPr>
      </w:pPr>
      <w:hyperlink w:anchor="_Toc136615483" w:history="1">
        <w:r w:rsidR="00D70F43" w:rsidRPr="0064740C">
          <w:rPr>
            <w:rStyle w:val="Hyperlink"/>
            <w:noProof/>
          </w:rPr>
          <w:t>Other obligations</w:t>
        </w:r>
        <w:r w:rsidR="00D70F43">
          <w:rPr>
            <w:noProof/>
            <w:webHidden/>
          </w:rPr>
          <w:tab/>
        </w:r>
        <w:r w:rsidR="00D70F43">
          <w:rPr>
            <w:noProof/>
            <w:webHidden/>
          </w:rPr>
          <w:fldChar w:fldCharType="begin"/>
        </w:r>
        <w:r w:rsidR="00D70F43">
          <w:rPr>
            <w:noProof/>
            <w:webHidden/>
          </w:rPr>
          <w:instrText xml:space="preserve"> PAGEREF _Toc136615483 \h </w:instrText>
        </w:r>
        <w:r w:rsidR="00D70F43">
          <w:rPr>
            <w:noProof/>
            <w:webHidden/>
          </w:rPr>
        </w:r>
        <w:r w:rsidR="00D70F43">
          <w:rPr>
            <w:noProof/>
            <w:webHidden/>
          </w:rPr>
          <w:fldChar w:fldCharType="separate"/>
        </w:r>
        <w:r w:rsidR="00D70F43">
          <w:rPr>
            <w:noProof/>
            <w:webHidden/>
          </w:rPr>
          <w:t>19</w:t>
        </w:r>
        <w:r w:rsidR="00D70F43">
          <w:rPr>
            <w:noProof/>
            <w:webHidden/>
          </w:rPr>
          <w:fldChar w:fldCharType="end"/>
        </w:r>
      </w:hyperlink>
    </w:p>
    <w:p w14:paraId="7C01C28F" w14:textId="4479D9EC" w:rsidR="00D70F43" w:rsidRDefault="00316229" w:rsidP="00D70F43">
      <w:pPr>
        <w:pStyle w:val="TOC1"/>
        <w:rPr>
          <w:rFonts w:eastAsiaTheme="minorEastAsia"/>
          <w:noProof/>
          <w:color w:val="auto"/>
          <w:sz w:val="22"/>
          <w:lang w:eastAsia="en-AU"/>
        </w:rPr>
      </w:pPr>
      <w:hyperlink w:anchor="_Toc136615484" w:history="1">
        <w:r w:rsidR="00D70F43" w:rsidRPr="0064740C">
          <w:rPr>
            <w:rStyle w:val="Hyperlink"/>
            <w:noProof/>
          </w:rPr>
          <w:t>8.</w:t>
        </w:r>
        <w:r w:rsidR="00D70F43">
          <w:rPr>
            <w:rFonts w:eastAsiaTheme="minorEastAsia"/>
            <w:noProof/>
            <w:color w:val="auto"/>
            <w:sz w:val="22"/>
            <w:lang w:eastAsia="en-AU"/>
          </w:rPr>
          <w:tab/>
        </w:r>
        <w:r w:rsidR="00D70F43" w:rsidRPr="0064740C">
          <w:rPr>
            <w:rStyle w:val="Hyperlink"/>
            <w:noProof/>
          </w:rPr>
          <w:t>Procurement risk</w:t>
        </w:r>
        <w:r w:rsidR="00D70F43">
          <w:rPr>
            <w:noProof/>
            <w:webHidden/>
          </w:rPr>
          <w:tab/>
        </w:r>
        <w:r w:rsidR="00D70F43">
          <w:rPr>
            <w:noProof/>
            <w:webHidden/>
          </w:rPr>
          <w:fldChar w:fldCharType="begin"/>
        </w:r>
        <w:r w:rsidR="00D70F43">
          <w:rPr>
            <w:noProof/>
            <w:webHidden/>
          </w:rPr>
          <w:instrText xml:space="preserve"> PAGEREF _Toc136615484 \h </w:instrText>
        </w:r>
        <w:r w:rsidR="00D70F43">
          <w:rPr>
            <w:noProof/>
            <w:webHidden/>
          </w:rPr>
        </w:r>
        <w:r w:rsidR="00D70F43">
          <w:rPr>
            <w:noProof/>
            <w:webHidden/>
          </w:rPr>
          <w:fldChar w:fldCharType="separate"/>
        </w:r>
        <w:r w:rsidR="00D70F43">
          <w:rPr>
            <w:noProof/>
            <w:webHidden/>
          </w:rPr>
          <w:t>20</w:t>
        </w:r>
        <w:r w:rsidR="00D70F43">
          <w:rPr>
            <w:noProof/>
            <w:webHidden/>
          </w:rPr>
          <w:fldChar w:fldCharType="end"/>
        </w:r>
      </w:hyperlink>
    </w:p>
    <w:p w14:paraId="6A91E886" w14:textId="6AA777F2" w:rsidR="00D70F43" w:rsidRDefault="00316229" w:rsidP="00D70F43">
      <w:pPr>
        <w:pStyle w:val="TOC1"/>
        <w:rPr>
          <w:rFonts w:eastAsiaTheme="minorEastAsia"/>
          <w:noProof/>
          <w:color w:val="auto"/>
          <w:sz w:val="22"/>
          <w:lang w:eastAsia="en-AU"/>
        </w:rPr>
      </w:pPr>
      <w:hyperlink w:anchor="_Toc136615485" w:history="1">
        <w:r w:rsidR="00D70F43" w:rsidRPr="0064740C">
          <w:rPr>
            <w:rStyle w:val="Hyperlink"/>
            <w:noProof/>
          </w:rPr>
          <w:t>9.</w:t>
        </w:r>
        <w:r w:rsidR="00D70F43">
          <w:rPr>
            <w:rFonts w:eastAsiaTheme="minorEastAsia"/>
            <w:noProof/>
            <w:color w:val="auto"/>
            <w:sz w:val="22"/>
            <w:lang w:eastAsia="en-AU"/>
          </w:rPr>
          <w:tab/>
        </w:r>
        <w:r w:rsidR="00D70F43" w:rsidRPr="0064740C">
          <w:rPr>
            <w:rStyle w:val="Hyperlink"/>
            <w:noProof/>
          </w:rPr>
          <w:t>Procurement method</w:t>
        </w:r>
        <w:r w:rsidR="00D70F43">
          <w:rPr>
            <w:noProof/>
            <w:webHidden/>
          </w:rPr>
          <w:tab/>
        </w:r>
        <w:r w:rsidR="00D70F43">
          <w:rPr>
            <w:noProof/>
            <w:webHidden/>
          </w:rPr>
          <w:fldChar w:fldCharType="begin"/>
        </w:r>
        <w:r w:rsidR="00D70F43">
          <w:rPr>
            <w:noProof/>
            <w:webHidden/>
          </w:rPr>
          <w:instrText xml:space="preserve"> PAGEREF _Toc136615485 \h </w:instrText>
        </w:r>
        <w:r w:rsidR="00D70F43">
          <w:rPr>
            <w:noProof/>
            <w:webHidden/>
          </w:rPr>
        </w:r>
        <w:r w:rsidR="00D70F43">
          <w:rPr>
            <w:noProof/>
            <w:webHidden/>
          </w:rPr>
          <w:fldChar w:fldCharType="separate"/>
        </w:r>
        <w:r w:rsidR="00D70F43">
          <w:rPr>
            <w:noProof/>
            <w:webHidden/>
          </w:rPr>
          <w:t>20</w:t>
        </w:r>
        <w:r w:rsidR="00D70F43">
          <w:rPr>
            <w:noProof/>
            <w:webHidden/>
          </w:rPr>
          <w:fldChar w:fldCharType="end"/>
        </w:r>
      </w:hyperlink>
    </w:p>
    <w:p w14:paraId="7A925131" w14:textId="4589FBA8" w:rsidR="00D70F43" w:rsidRDefault="00316229" w:rsidP="00B600DE">
      <w:pPr>
        <w:pStyle w:val="TOC3"/>
        <w:rPr>
          <w:rFonts w:eastAsiaTheme="minorEastAsia"/>
          <w:noProof/>
          <w:lang w:eastAsia="en-AU"/>
        </w:rPr>
      </w:pPr>
      <w:hyperlink w:anchor="_Toc136615486" w:history="1">
        <w:r w:rsidR="00D70F43" w:rsidRPr="0064740C">
          <w:rPr>
            <w:rStyle w:val="Hyperlink"/>
            <w:noProof/>
          </w:rPr>
          <w:t>Requirement to estimate value of procurement</w:t>
        </w:r>
        <w:r w:rsidR="00D70F43">
          <w:rPr>
            <w:noProof/>
            <w:webHidden/>
          </w:rPr>
          <w:tab/>
        </w:r>
        <w:r w:rsidR="00D70F43">
          <w:rPr>
            <w:noProof/>
            <w:webHidden/>
          </w:rPr>
          <w:fldChar w:fldCharType="begin"/>
        </w:r>
        <w:r w:rsidR="00D70F43">
          <w:rPr>
            <w:noProof/>
            <w:webHidden/>
          </w:rPr>
          <w:instrText xml:space="preserve"> PAGEREF _Toc136615486 \h </w:instrText>
        </w:r>
        <w:r w:rsidR="00D70F43">
          <w:rPr>
            <w:noProof/>
            <w:webHidden/>
          </w:rPr>
        </w:r>
        <w:r w:rsidR="00D70F43">
          <w:rPr>
            <w:noProof/>
            <w:webHidden/>
          </w:rPr>
          <w:fldChar w:fldCharType="separate"/>
        </w:r>
        <w:r w:rsidR="00D70F43">
          <w:rPr>
            <w:noProof/>
            <w:webHidden/>
          </w:rPr>
          <w:t>20</w:t>
        </w:r>
        <w:r w:rsidR="00D70F43">
          <w:rPr>
            <w:noProof/>
            <w:webHidden/>
          </w:rPr>
          <w:fldChar w:fldCharType="end"/>
        </w:r>
      </w:hyperlink>
    </w:p>
    <w:p w14:paraId="5A41AFF2" w14:textId="1E865217" w:rsidR="00D70F43" w:rsidRDefault="00316229" w:rsidP="00B600DE">
      <w:pPr>
        <w:pStyle w:val="TOC3"/>
        <w:rPr>
          <w:rFonts w:eastAsiaTheme="minorEastAsia"/>
          <w:noProof/>
          <w:lang w:eastAsia="en-AU"/>
        </w:rPr>
      </w:pPr>
      <w:hyperlink w:anchor="_Toc136615487" w:history="1">
        <w:r w:rsidR="00D70F43" w:rsidRPr="0064740C">
          <w:rPr>
            <w:rStyle w:val="Hyperlink"/>
            <w:noProof/>
          </w:rPr>
          <w:t>Procurement thresholds</w:t>
        </w:r>
        <w:r w:rsidR="00D70F43">
          <w:rPr>
            <w:noProof/>
            <w:webHidden/>
          </w:rPr>
          <w:tab/>
        </w:r>
        <w:r w:rsidR="00D70F43">
          <w:rPr>
            <w:noProof/>
            <w:webHidden/>
          </w:rPr>
          <w:fldChar w:fldCharType="begin"/>
        </w:r>
        <w:r w:rsidR="00D70F43">
          <w:rPr>
            <w:noProof/>
            <w:webHidden/>
          </w:rPr>
          <w:instrText xml:space="preserve"> PAGEREF _Toc136615487 \h </w:instrText>
        </w:r>
        <w:r w:rsidR="00D70F43">
          <w:rPr>
            <w:noProof/>
            <w:webHidden/>
          </w:rPr>
        </w:r>
        <w:r w:rsidR="00D70F43">
          <w:rPr>
            <w:noProof/>
            <w:webHidden/>
          </w:rPr>
          <w:fldChar w:fldCharType="separate"/>
        </w:r>
        <w:r w:rsidR="00D70F43">
          <w:rPr>
            <w:noProof/>
            <w:webHidden/>
          </w:rPr>
          <w:t>21</w:t>
        </w:r>
        <w:r w:rsidR="00D70F43">
          <w:rPr>
            <w:noProof/>
            <w:webHidden/>
          </w:rPr>
          <w:fldChar w:fldCharType="end"/>
        </w:r>
      </w:hyperlink>
    </w:p>
    <w:p w14:paraId="2507CD87" w14:textId="2E38F5B2" w:rsidR="00D70F43" w:rsidRDefault="00316229" w:rsidP="00B600DE">
      <w:pPr>
        <w:pStyle w:val="TOC3"/>
        <w:rPr>
          <w:rFonts w:eastAsiaTheme="minorEastAsia"/>
          <w:noProof/>
          <w:lang w:eastAsia="en-AU"/>
        </w:rPr>
      </w:pPr>
      <w:hyperlink w:anchor="_Toc136615488" w:history="1">
        <w:r w:rsidR="00D70F43" w:rsidRPr="0064740C">
          <w:rPr>
            <w:rStyle w:val="Hyperlink"/>
            <w:noProof/>
          </w:rPr>
          <w:t>Procurement methods</w:t>
        </w:r>
        <w:r w:rsidR="00D70F43">
          <w:rPr>
            <w:noProof/>
            <w:webHidden/>
          </w:rPr>
          <w:tab/>
        </w:r>
        <w:r w:rsidR="00D70F43">
          <w:rPr>
            <w:noProof/>
            <w:webHidden/>
          </w:rPr>
          <w:fldChar w:fldCharType="begin"/>
        </w:r>
        <w:r w:rsidR="00D70F43">
          <w:rPr>
            <w:noProof/>
            <w:webHidden/>
          </w:rPr>
          <w:instrText xml:space="preserve"> PAGEREF _Toc136615488 \h </w:instrText>
        </w:r>
        <w:r w:rsidR="00D70F43">
          <w:rPr>
            <w:noProof/>
            <w:webHidden/>
          </w:rPr>
        </w:r>
        <w:r w:rsidR="00D70F43">
          <w:rPr>
            <w:noProof/>
            <w:webHidden/>
          </w:rPr>
          <w:fldChar w:fldCharType="separate"/>
        </w:r>
        <w:r w:rsidR="00D70F43">
          <w:rPr>
            <w:noProof/>
            <w:webHidden/>
          </w:rPr>
          <w:t>21</w:t>
        </w:r>
        <w:r w:rsidR="00D70F43">
          <w:rPr>
            <w:noProof/>
            <w:webHidden/>
          </w:rPr>
          <w:fldChar w:fldCharType="end"/>
        </w:r>
      </w:hyperlink>
    </w:p>
    <w:p w14:paraId="37647C20" w14:textId="115D88FF" w:rsidR="00D70F43" w:rsidRDefault="00316229" w:rsidP="00B600DE">
      <w:pPr>
        <w:pStyle w:val="TOC3"/>
        <w:rPr>
          <w:rFonts w:eastAsiaTheme="minorEastAsia"/>
          <w:noProof/>
          <w:lang w:eastAsia="en-AU"/>
        </w:rPr>
      </w:pPr>
      <w:hyperlink w:anchor="_Toc136615489" w:history="1">
        <w:r w:rsidR="00D70F43" w:rsidRPr="0064740C">
          <w:rPr>
            <w:rStyle w:val="Hyperlink"/>
            <w:noProof/>
          </w:rPr>
          <w:t>Procurement from existing arrangements</w:t>
        </w:r>
        <w:r w:rsidR="00D70F43">
          <w:rPr>
            <w:noProof/>
            <w:webHidden/>
          </w:rPr>
          <w:tab/>
        </w:r>
        <w:r w:rsidR="00D70F43">
          <w:rPr>
            <w:noProof/>
            <w:webHidden/>
          </w:rPr>
          <w:fldChar w:fldCharType="begin"/>
        </w:r>
        <w:r w:rsidR="00D70F43">
          <w:rPr>
            <w:noProof/>
            <w:webHidden/>
          </w:rPr>
          <w:instrText xml:space="preserve"> PAGEREF _Toc136615489 \h </w:instrText>
        </w:r>
        <w:r w:rsidR="00D70F43">
          <w:rPr>
            <w:noProof/>
            <w:webHidden/>
          </w:rPr>
        </w:r>
        <w:r w:rsidR="00D70F43">
          <w:rPr>
            <w:noProof/>
            <w:webHidden/>
          </w:rPr>
          <w:fldChar w:fldCharType="separate"/>
        </w:r>
        <w:r w:rsidR="00D70F43">
          <w:rPr>
            <w:noProof/>
            <w:webHidden/>
          </w:rPr>
          <w:t>22</w:t>
        </w:r>
        <w:r w:rsidR="00D70F43">
          <w:rPr>
            <w:noProof/>
            <w:webHidden/>
          </w:rPr>
          <w:fldChar w:fldCharType="end"/>
        </w:r>
      </w:hyperlink>
    </w:p>
    <w:p w14:paraId="24FAA76D" w14:textId="75A8D9B4" w:rsidR="00D70F43" w:rsidRDefault="00316229">
      <w:pPr>
        <w:pStyle w:val="TOC2"/>
        <w:rPr>
          <w:rFonts w:eastAsiaTheme="minorEastAsia"/>
          <w:b w:val="0"/>
          <w:color w:val="auto"/>
          <w:lang w:eastAsia="en-AU"/>
        </w:rPr>
      </w:pPr>
      <w:hyperlink w:anchor="_Toc136615490" w:history="1">
        <w:r w:rsidR="00D70F43" w:rsidRPr="0064740C">
          <w:rPr>
            <w:rStyle w:val="Hyperlink"/>
          </w:rPr>
          <w:t>Division 2: Additional rules for procurements at or above the relevant procurement threshold</w:t>
        </w:r>
        <w:r w:rsidR="00D70F43">
          <w:rPr>
            <w:webHidden/>
          </w:rPr>
          <w:tab/>
        </w:r>
        <w:r w:rsidR="00D70F43">
          <w:rPr>
            <w:webHidden/>
          </w:rPr>
          <w:fldChar w:fldCharType="begin"/>
        </w:r>
        <w:r w:rsidR="00D70F43">
          <w:rPr>
            <w:webHidden/>
          </w:rPr>
          <w:instrText xml:space="preserve"> PAGEREF _Toc136615490 \h </w:instrText>
        </w:r>
        <w:r w:rsidR="00D70F43">
          <w:rPr>
            <w:webHidden/>
          </w:rPr>
        </w:r>
        <w:r w:rsidR="00D70F43">
          <w:rPr>
            <w:webHidden/>
          </w:rPr>
          <w:fldChar w:fldCharType="separate"/>
        </w:r>
        <w:r w:rsidR="00D70F43">
          <w:rPr>
            <w:webHidden/>
          </w:rPr>
          <w:t>23</w:t>
        </w:r>
        <w:r w:rsidR="00D70F43">
          <w:rPr>
            <w:webHidden/>
          </w:rPr>
          <w:fldChar w:fldCharType="end"/>
        </w:r>
      </w:hyperlink>
    </w:p>
    <w:p w14:paraId="3EF5C53B" w14:textId="5994F479" w:rsidR="00D70F43" w:rsidRDefault="00316229" w:rsidP="00D70F43">
      <w:pPr>
        <w:pStyle w:val="TOC1"/>
        <w:rPr>
          <w:rFonts w:eastAsiaTheme="minorEastAsia"/>
          <w:noProof/>
          <w:color w:val="auto"/>
          <w:sz w:val="22"/>
          <w:lang w:eastAsia="en-AU"/>
        </w:rPr>
      </w:pPr>
      <w:hyperlink w:anchor="_Toc136615491" w:history="1">
        <w:r w:rsidR="00D70F43" w:rsidRPr="0064740C">
          <w:rPr>
            <w:rStyle w:val="Hyperlink"/>
            <w:noProof/>
          </w:rPr>
          <w:t>10.</w:t>
        </w:r>
        <w:r w:rsidR="00D70F43">
          <w:rPr>
            <w:rFonts w:eastAsiaTheme="minorEastAsia"/>
            <w:noProof/>
            <w:color w:val="auto"/>
            <w:sz w:val="22"/>
            <w:lang w:eastAsia="en-AU"/>
          </w:rPr>
          <w:tab/>
        </w:r>
        <w:r w:rsidR="00D70F43" w:rsidRPr="0064740C">
          <w:rPr>
            <w:rStyle w:val="Hyperlink"/>
            <w:noProof/>
          </w:rPr>
          <w:t>Additional rules</w:t>
        </w:r>
        <w:r w:rsidR="00D70F43">
          <w:rPr>
            <w:noProof/>
            <w:webHidden/>
          </w:rPr>
          <w:tab/>
        </w:r>
        <w:r w:rsidR="00D70F43">
          <w:rPr>
            <w:noProof/>
            <w:webHidden/>
          </w:rPr>
          <w:fldChar w:fldCharType="begin"/>
        </w:r>
        <w:r w:rsidR="00D70F43">
          <w:rPr>
            <w:noProof/>
            <w:webHidden/>
          </w:rPr>
          <w:instrText xml:space="preserve"> PAGEREF _Toc136615491 \h </w:instrText>
        </w:r>
        <w:r w:rsidR="00D70F43">
          <w:rPr>
            <w:noProof/>
            <w:webHidden/>
          </w:rPr>
        </w:r>
        <w:r w:rsidR="00D70F43">
          <w:rPr>
            <w:noProof/>
            <w:webHidden/>
          </w:rPr>
          <w:fldChar w:fldCharType="separate"/>
        </w:r>
        <w:r w:rsidR="00D70F43">
          <w:rPr>
            <w:noProof/>
            <w:webHidden/>
          </w:rPr>
          <w:t>23</w:t>
        </w:r>
        <w:r w:rsidR="00D70F43">
          <w:rPr>
            <w:noProof/>
            <w:webHidden/>
          </w:rPr>
          <w:fldChar w:fldCharType="end"/>
        </w:r>
      </w:hyperlink>
    </w:p>
    <w:p w14:paraId="759C50F5" w14:textId="16EFBE54" w:rsidR="00D70F43" w:rsidRDefault="00316229" w:rsidP="00B600DE">
      <w:pPr>
        <w:pStyle w:val="TOC3"/>
        <w:rPr>
          <w:rFonts w:eastAsiaTheme="minorEastAsia"/>
          <w:noProof/>
          <w:lang w:eastAsia="en-AU"/>
        </w:rPr>
      </w:pPr>
      <w:hyperlink w:anchor="_Toc136615492" w:history="1">
        <w:r w:rsidR="00D70F43" w:rsidRPr="0064740C">
          <w:rPr>
            <w:rStyle w:val="Hyperlink"/>
            <w:noProof/>
          </w:rPr>
          <w:t>Conditions for limited tender</w:t>
        </w:r>
        <w:r w:rsidR="00D70F43">
          <w:rPr>
            <w:noProof/>
            <w:webHidden/>
          </w:rPr>
          <w:tab/>
        </w:r>
        <w:r w:rsidR="00D70F43">
          <w:rPr>
            <w:noProof/>
            <w:webHidden/>
          </w:rPr>
          <w:fldChar w:fldCharType="begin"/>
        </w:r>
        <w:r w:rsidR="00D70F43">
          <w:rPr>
            <w:noProof/>
            <w:webHidden/>
          </w:rPr>
          <w:instrText xml:space="preserve"> PAGEREF _Toc136615492 \h </w:instrText>
        </w:r>
        <w:r w:rsidR="00D70F43">
          <w:rPr>
            <w:noProof/>
            <w:webHidden/>
          </w:rPr>
        </w:r>
        <w:r w:rsidR="00D70F43">
          <w:rPr>
            <w:noProof/>
            <w:webHidden/>
          </w:rPr>
          <w:fldChar w:fldCharType="separate"/>
        </w:r>
        <w:r w:rsidR="00D70F43">
          <w:rPr>
            <w:noProof/>
            <w:webHidden/>
          </w:rPr>
          <w:t>23</w:t>
        </w:r>
        <w:r w:rsidR="00D70F43">
          <w:rPr>
            <w:noProof/>
            <w:webHidden/>
          </w:rPr>
          <w:fldChar w:fldCharType="end"/>
        </w:r>
      </w:hyperlink>
    </w:p>
    <w:p w14:paraId="08DAAFC2" w14:textId="1EDC23A9" w:rsidR="00D70F43" w:rsidRDefault="00316229" w:rsidP="00B600DE">
      <w:pPr>
        <w:pStyle w:val="TOC3"/>
        <w:rPr>
          <w:rFonts w:eastAsiaTheme="minorEastAsia"/>
          <w:noProof/>
          <w:lang w:eastAsia="en-AU"/>
        </w:rPr>
      </w:pPr>
      <w:hyperlink w:anchor="_Toc136615493" w:history="1">
        <w:r w:rsidR="00D70F43" w:rsidRPr="0064740C">
          <w:rPr>
            <w:rStyle w:val="Hyperlink"/>
            <w:noProof/>
          </w:rPr>
          <w:t>Request documentation</w:t>
        </w:r>
        <w:r w:rsidR="00D70F43">
          <w:rPr>
            <w:noProof/>
            <w:webHidden/>
          </w:rPr>
          <w:tab/>
        </w:r>
        <w:r w:rsidR="00D70F43">
          <w:rPr>
            <w:noProof/>
            <w:webHidden/>
          </w:rPr>
          <w:fldChar w:fldCharType="begin"/>
        </w:r>
        <w:r w:rsidR="00D70F43">
          <w:rPr>
            <w:noProof/>
            <w:webHidden/>
          </w:rPr>
          <w:instrText xml:space="preserve"> PAGEREF _Toc136615493 \h </w:instrText>
        </w:r>
        <w:r w:rsidR="00D70F43">
          <w:rPr>
            <w:noProof/>
            <w:webHidden/>
          </w:rPr>
        </w:r>
        <w:r w:rsidR="00D70F43">
          <w:rPr>
            <w:noProof/>
            <w:webHidden/>
          </w:rPr>
          <w:fldChar w:fldCharType="separate"/>
        </w:r>
        <w:r w:rsidR="00D70F43">
          <w:rPr>
            <w:noProof/>
            <w:webHidden/>
          </w:rPr>
          <w:t>24</w:t>
        </w:r>
        <w:r w:rsidR="00D70F43">
          <w:rPr>
            <w:noProof/>
            <w:webHidden/>
          </w:rPr>
          <w:fldChar w:fldCharType="end"/>
        </w:r>
      </w:hyperlink>
    </w:p>
    <w:p w14:paraId="4895568E" w14:textId="176602E1" w:rsidR="00D70F43" w:rsidRDefault="00316229" w:rsidP="00B600DE">
      <w:pPr>
        <w:pStyle w:val="TOC3"/>
        <w:rPr>
          <w:rFonts w:eastAsiaTheme="minorEastAsia"/>
          <w:noProof/>
          <w:lang w:eastAsia="en-AU"/>
        </w:rPr>
      </w:pPr>
      <w:hyperlink w:anchor="_Toc136615494" w:history="1">
        <w:r w:rsidR="00D70F43" w:rsidRPr="0064740C">
          <w:rPr>
            <w:rStyle w:val="Hyperlink"/>
            <w:noProof/>
          </w:rPr>
          <w:t>Specifications</w:t>
        </w:r>
        <w:r w:rsidR="00D70F43">
          <w:rPr>
            <w:noProof/>
            <w:webHidden/>
          </w:rPr>
          <w:tab/>
        </w:r>
        <w:r w:rsidR="00D70F43">
          <w:rPr>
            <w:noProof/>
            <w:webHidden/>
          </w:rPr>
          <w:fldChar w:fldCharType="begin"/>
        </w:r>
        <w:r w:rsidR="00D70F43">
          <w:rPr>
            <w:noProof/>
            <w:webHidden/>
          </w:rPr>
          <w:instrText xml:space="preserve"> PAGEREF _Toc136615494 \h </w:instrText>
        </w:r>
        <w:r w:rsidR="00D70F43">
          <w:rPr>
            <w:noProof/>
            <w:webHidden/>
          </w:rPr>
        </w:r>
        <w:r w:rsidR="00D70F43">
          <w:rPr>
            <w:noProof/>
            <w:webHidden/>
          </w:rPr>
          <w:fldChar w:fldCharType="separate"/>
        </w:r>
        <w:r w:rsidR="00D70F43">
          <w:rPr>
            <w:noProof/>
            <w:webHidden/>
          </w:rPr>
          <w:t>25</w:t>
        </w:r>
        <w:r w:rsidR="00D70F43">
          <w:rPr>
            <w:noProof/>
            <w:webHidden/>
          </w:rPr>
          <w:fldChar w:fldCharType="end"/>
        </w:r>
      </w:hyperlink>
    </w:p>
    <w:p w14:paraId="24265E74" w14:textId="346BFE4F" w:rsidR="00D70F43" w:rsidRDefault="00316229" w:rsidP="00B600DE">
      <w:pPr>
        <w:pStyle w:val="TOC3"/>
        <w:rPr>
          <w:rFonts w:eastAsiaTheme="minorEastAsia"/>
          <w:noProof/>
          <w:lang w:eastAsia="en-AU"/>
        </w:rPr>
      </w:pPr>
      <w:hyperlink w:anchor="_Toc136615495" w:history="1">
        <w:r w:rsidR="00D70F43" w:rsidRPr="0064740C">
          <w:rPr>
            <w:rStyle w:val="Hyperlink"/>
            <w:noProof/>
          </w:rPr>
          <w:t>Modification of evaluation criteria or specifications</w:t>
        </w:r>
        <w:r w:rsidR="00D70F43">
          <w:rPr>
            <w:noProof/>
            <w:webHidden/>
          </w:rPr>
          <w:tab/>
        </w:r>
        <w:r w:rsidR="00D70F43">
          <w:rPr>
            <w:noProof/>
            <w:webHidden/>
          </w:rPr>
          <w:fldChar w:fldCharType="begin"/>
        </w:r>
        <w:r w:rsidR="00D70F43">
          <w:rPr>
            <w:noProof/>
            <w:webHidden/>
          </w:rPr>
          <w:instrText xml:space="preserve"> PAGEREF _Toc136615495 \h </w:instrText>
        </w:r>
        <w:r w:rsidR="00D70F43">
          <w:rPr>
            <w:noProof/>
            <w:webHidden/>
          </w:rPr>
        </w:r>
        <w:r w:rsidR="00D70F43">
          <w:rPr>
            <w:noProof/>
            <w:webHidden/>
          </w:rPr>
          <w:fldChar w:fldCharType="separate"/>
        </w:r>
        <w:r w:rsidR="00D70F43">
          <w:rPr>
            <w:noProof/>
            <w:webHidden/>
          </w:rPr>
          <w:t>25</w:t>
        </w:r>
        <w:r w:rsidR="00D70F43">
          <w:rPr>
            <w:noProof/>
            <w:webHidden/>
          </w:rPr>
          <w:fldChar w:fldCharType="end"/>
        </w:r>
      </w:hyperlink>
    </w:p>
    <w:p w14:paraId="6F024BF3" w14:textId="2F6DFB6D" w:rsidR="00D70F43" w:rsidRDefault="00316229" w:rsidP="00B600DE">
      <w:pPr>
        <w:pStyle w:val="TOC3"/>
        <w:rPr>
          <w:rFonts w:eastAsiaTheme="minorEastAsia"/>
          <w:noProof/>
          <w:lang w:eastAsia="en-AU"/>
        </w:rPr>
      </w:pPr>
      <w:hyperlink w:anchor="_Toc136615496" w:history="1">
        <w:r w:rsidR="00D70F43" w:rsidRPr="0064740C">
          <w:rPr>
            <w:rStyle w:val="Hyperlink"/>
            <w:noProof/>
          </w:rPr>
          <w:t>Conditions for participation</w:t>
        </w:r>
        <w:r w:rsidR="00D70F43">
          <w:rPr>
            <w:noProof/>
            <w:webHidden/>
          </w:rPr>
          <w:tab/>
        </w:r>
        <w:r w:rsidR="00D70F43">
          <w:rPr>
            <w:noProof/>
            <w:webHidden/>
          </w:rPr>
          <w:fldChar w:fldCharType="begin"/>
        </w:r>
        <w:r w:rsidR="00D70F43">
          <w:rPr>
            <w:noProof/>
            <w:webHidden/>
          </w:rPr>
          <w:instrText xml:space="preserve"> PAGEREF _Toc136615496 \h </w:instrText>
        </w:r>
        <w:r w:rsidR="00D70F43">
          <w:rPr>
            <w:noProof/>
            <w:webHidden/>
          </w:rPr>
        </w:r>
        <w:r w:rsidR="00D70F43">
          <w:rPr>
            <w:noProof/>
            <w:webHidden/>
          </w:rPr>
          <w:fldChar w:fldCharType="separate"/>
        </w:r>
        <w:r w:rsidR="00D70F43">
          <w:rPr>
            <w:noProof/>
            <w:webHidden/>
          </w:rPr>
          <w:t>26</w:t>
        </w:r>
        <w:r w:rsidR="00D70F43">
          <w:rPr>
            <w:noProof/>
            <w:webHidden/>
          </w:rPr>
          <w:fldChar w:fldCharType="end"/>
        </w:r>
      </w:hyperlink>
    </w:p>
    <w:p w14:paraId="462891E1" w14:textId="3D116914" w:rsidR="00D70F43" w:rsidRDefault="00316229" w:rsidP="00B600DE">
      <w:pPr>
        <w:pStyle w:val="TOC3"/>
        <w:rPr>
          <w:rFonts w:eastAsiaTheme="minorEastAsia"/>
          <w:noProof/>
          <w:lang w:eastAsia="en-AU"/>
        </w:rPr>
      </w:pPr>
      <w:hyperlink w:anchor="_Toc136615497" w:history="1">
        <w:r w:rsidR="00D70F43" w:rsidRPr="0064740C">
          <w:rPr>
            <w:rStyle w:val="Hyperlink"/>
            <w:noProof/>
          </w:rPr>
          <w:t>Minimum time limits</w:t>
        </w:r>
        <w:r w:rsidR="00D70F43">
          <w:rPr>
            <w:noProof/>
            <w:webHidden/>
          </w:rPr>
          <w:tab/>
        </w:r>
        <w:r w:rsidR="00D70F43">
          <w:rPr>
            <w:noProof/>
            <w:webHidden/>
          </w:rPr>
          <w:fldChar w:fldCharType="begin"/>
        </w:r>
        <w:r w:rsidR="00D70F43">
          <w:rPr>
            <w:noProof/>
            <w:webHidden/>
          </w:rPr>
          <w:instrText xml:space="preserve"> PAGEREF _Toc136615497 \h </w:instrText>
        </w:r>
        <w:r w:rsidR="00D70F43">
          <w:rPr>
            <w:noProof/>
            <w:webHidden/>
          </w:rPr>
        </w:r>
        <w:r w:rsidR="00D70F43">
          <w:rPr>
            <w:noProof/>
            <w:webHidden/>
          </w:rPr>
          <w:fldChar w:fldCharType="separate"/>
        </w:r>
        <w:r w:rsidR="00D70F43">
          <w:rPr>
            <w:noProof/>
            <w:webHidden/>
          </w:rPr>
          <w:t>26</w:t>
        </w:r>
        <w:r w:rsidR="00D70F43">
          <w:rPr>
            <w:noProof/>
            <w:webHidden/>
          </w:rPr>
          <w:fldChar w:fldCharType="end"/>
        </w:r>
      </w:hyperlink>
    </w:p>
    <w:p w14:paraId="1D712E18" w14:textId="31430871" w:rsidR="00D70F43" w:rsidRDefault="00316229" w:rsidP="00B600DE">
      <w:pPr>
        <w:pStyle w:val="TOC3"/>
        <w:rPr>
          <w:rFonts w:eastAsiaTheme="minorEastAsia"/>
          <w:noProof/>
          <w:lang w:eastAsia="en-AU"/>
        </w:rPr>
      </w:pPr>
      <w:hyperlink w:anchor="_Toc136615498" w:history="1">
        <w:r w:rsidR="00D70F43" w:rsidRPr="0064740C">
          <w:rPr>
            <w:rStyle w:val="Hyperlink"/>
            <w:noProof/>
          </w:rPr>
          <w:t>Late submissions</w:t>
        </w:r>
        <w:r w:rsidR="00D70F43">
          <w:rPr>
            <w:noProof/>
            <w:webHidden/>
          </w:rPr>
          <w:tab/>
        </w:r>
        <w:r w:rsidR="00D70F43">
          <w:rPr>
            <w:noProof/>
            <w:webHidden/>
          </w:rPr>
          <w:fldChar w:fldCharType="begin"/>
        </w:r>
        <w:r w:rsidR="00D70F43">
          <w:rPr>
            <w:noProof/>
            <w:webHidden/>
          </w:rPr>
          <w:instrText xml:space="preserve"> PAGEREF _Toc136615498 \h </w:instrText>
        </w:r>
        <w:r w:rsidR="00D70F43">
          <w:rPr>
            <w:noProof/>
            <w:webHidden/>
          </w:rPr>
        </w:r>
        <w:r w:rsidR="00D70F43">
          <w:rPr>
            <w:noProof/>
            <w:webHidden/>
          </w:rPr>
          <w:fldChar w:fldCharType="separate"/>
        </w:r>
        <w:r w:rsidR="00D70F43">
          <w:rPr>
            <w:noProof/>
            <w:webHidden/>
          </w:rPr>
          <w:t>27</w:t>
        </w:r>
        <w:r w:rsidR="00D70F43">
          <w:rPr>
            <w:noProof/>
            <w:webHidden/>
          </w:rPr>
          <w:fldChar w:fldCharType="end"/>
        </w:r>
      </w:hyperlink>
    </w:p>
    <w:p w14:paraId="1A0221E4" w14:textId="746ECF98" w:rsidR="00D70F43" w:rsidRDefault="00316229" w:rsidP="00B600DE">
      <w:pPr>
        <w:pStyle w:val="TOC3"/>
        <w:rPr>
          <w:rFonts w:eastAsiaTheme="minorEastAsia"/>
          <w:noProof/>
          <w:lang w:eastAsia="en-AU"/>
        </w:rPr>
      </w:pPr>
      <w:hyperlink w:anchor="_Toc136615499" w:history="1">
        <w:r w:rsidR="00D70F43" w:rsidRPr="0064740C">
          <w:rPr>
            <w:rStyle w:val="Hyperlink"/>
            <w:noProof/>
          </w:rPr>
          <w:t>Receipt and opening of submissions</w:t>
        </w:r>
        <w:r w:rsidR="00D70F43">
          <w:rPr>
            <w:noProof/>
            <w:webHidden/>
          </w:rPr>
          <w:tab/>
        </w:r>
        <w:r w:rsidR="00D70F43">
          <w:rPr>
            <w:noProof/>
            <w:webHidden/>
          </w:rPr>
          <w:fldChar w:fldCharType="begin"/>
        </w:r>
        <w:r w:rsidR="00D70F43">
          <w:rPr>
            <w:noProof/>
            <w:webHidden/>
          </w:rPr>
          <w:instrText xml:space="preserve"> PAGEREF _Toc136615499 \h </w:instrText>
        </w:r>
        <w:r w:rsidR="00D70F43">
          <w:rPr>
            <w:noProof/>
            <w:webHidden/>
          </w:rPr>
        </w:r>
        <w:r w:rsidR="00D70F43">
          <w:rPr>
            <w:noProof/>
            <w:webHidden/>
          </w:rPr>
          <w:fldChar w:fldCharType="separate"/>
        </w:r>
        <w:r w:rsidR="00D70F43">
          <w:rPr>
            <w:noProof/>
            <w:webHidden/>
          </w:rPr>
          <w:t>28</w:t>
        </w:r>
        <w:r w:rsidR="00D70F43">
          <w:rPr>
            <w:noProof/>
            <w:webHidden/>
          </w:rPr>
          <w:fldChar w:fldCharType="end"/>
        </w:r>
      </w:hyperlink>
    </w:p>
    <w:p w14:paraId="5EDAF321" w14:textId="1EEBA6FB" w:rsidR="00D70F43" w:rsidRDefault="00316229" w:rsidP="00B600DE">
      <w:pPr>
        <w:pStyle w:val="TOC3"/>
        <w:rPr>
          <w:rFonts w:eastAsiaTheme="minorEastAsia"/>
          <w:noProof/>
          <w:lang w:eastAsia="en-AU"/>
        </w:rPr>
      </w:pPr>
      <w:hyperlink w:anchor="_Toc136615500" w:history="1">
        <w:r w:rsidR="00D70F43" w:rsidRPr="0064740C">
          <w:rPr>
            <w:rStyle w:val="Hyperlink"/>
            <w:noProof/>
          </w:rPr>
          <w:t>Awarding contracts</w:t>
        </w:r>
        <w:r w:rsidR="00D70F43">
          <w:rPr>
            <w:noProof/>
            <w:webHidden/>
          </w:rPr>
          <w:tab/>
        </w:r>
        <w:r w:rsidR="00D70F43">
          <w:rPr>
            <w:noProof/>
            <w:webHidden/>
          </w:rPr>
          <w:fldChar w:fldCharType="begin"/>
        </w:r>
        <w:r w:rsidR="00D70F43">
          <w:rPr>
            <w:noProof/>
            <w:webHidden/>
          </w:rPr>
          <w:instrText xml:space="preserve"> PAGEREF _Toc136615500 \h </w:instrText>
        </w:r>
        <w:r w:rsidR="00D70F43">
          <w:rPr>
            <w:noProof/>
            <w:webHidden/>
          </w:rPr>
        </w:r>
        <w:r w:rsidR="00D70F43">
          <w:rPr>
            <w:noProof/>
            <w:webHidden/>
          </w:rPr>
          <w:fldChar w:fldCharType="separate"/>
        </w:r>
        <w:r w:rsidR="00D70F43">
          <w:rPr>
            <w:noProof/>
            <w:webHidden/>
          </w:rPr>
          <w:t>28</w:t>
        </w:r>
        <w:r w:rsidR="00D70F43">
          <w:rPr>
            <w:noProof/>
            <w:webHidden/>
          </w:rPr>
          <w:fldChar w:fldCharType="end"/>
        </w:r>
      </w:hyperlink>
    </w:p>
    <w:p w14:paraId="10AE27E3" w14:textId="555D0080" w:rsidR="00D70F43" w:rsidRDefault="00316229">
      <w:pPr>
        <w:pStyle w:val="TOC2"/>
        <w:rPr>
          <w:rFonts w:eastAsiaTheme="minorEastAsia"/>
          <w:b w:val="0"/>
          <w:color w:val="auto"/>
          <w:lang w:eastAsia="en-AU"/>
        </w:rPr>
      </w:pPr>
      <w:hyperlink w:anchor="_Toc136615501" w:history="1">
        <w:r w:rsidR="00D70F43" w:rsidRPr="0064740C">
          <w:rPr>
            <w:rStyle w:val="Hyperlink"/>
          </w:rPr>
          <w:t>Appendix A: Exemptions</w:t>
        </w:r>
        <w:r w:rsidR="00D70F43">
          <w:rPr>
            <w:webHidden/>
          </w:rPr>
          <w:tab/>
        </w:r>
        <w:r w:rsidR="00D70F43">
          <w:rPr>
            <w:webHidden/>
          </w:rPr>
          <w:fldChar w:fldCharType="begin"/>
        </w:r>
        <w:r w:rsidR="00D70F43">
          <w:rPr>
            <w:webHidden/>
          </w:rPr>
          <w:instrText xml:space="preserve"> PAGEREF _Toc136615501 \h </w:instrText>
        </w:r>
        <w:r w:rsidR="00D70F43">
          <w:rPr>
            <w:webHidden/>
          </w:rPr>
        </w:r>
        <w:r w:rsidR="00D70F43">
          <w:rPr>
            <w:webHidden/>
          </w:rPr>
          <w:fldChar w:fldCharType="separate"/>
        </w:r>
        <w:r w:rsidR="00D70F43">
          <w:rPr>
            <w:webHidden/>
          </w:rPr>
          <w:t>29</w:t>
        </w:r>
        <w:r w:rsidR="00D70F43">
          <w:rPr>
            <w:webHidden/>
          </w:rPr>
          <w:fldChar w:fldCharType="end"/>
        </w:r>
      </w:hyperlink>
    </w:p>
    <w:p w14:paraId="043CDC5A" w14:textId="458C8AE8" w:rsidR="00D70F43" w:rsidRDefault="00316229">
      <w:pPr>
        <w:pStyle w:val="TOC2"/>
        <w:rPr>
          <w:rFonts w:eastAsiaTheme="minorEastAsia"/>
          <w:b w:val="0"/>
          <w:color w:val="auto"/>
          <w:lang w:eastAsia="en-AU"/>
        </w:rPr>
      </w:pPr>
      <w:hyperlink w:anchor="_Toc136615502" w:history="1">
        <w:r w:rsidR="00D70F43" w:rsidRPr="0064740C">
          <w:rPr>
            <w:rStyle w:val="Hyperlink"/>
          </w:rPr>
          <w:t>Appendix B: Definitions</w:t>
        </w:r>
        <w:r w:rsidR="00D70F43">
          <w:rPr>
            <w:webHidden/>
          </w:rPr>
          <w:tab/>
        </w:r>
        <w:r w:rsidR="00D70F43">
          <w:rPr>
            <w:webHidden/>
          </w:rPr>
          <w:fldChar w:fldCharType="begin"/>
        </w:r>
        <w:r w:rsidR="00D70F43">
          <w:rPr>
            <w:webHidden/>
          </w:rPr>
          <w:instrText xml:space="preserve"> PAGEREF _Toc136615502 \h </w:instrText>
        </w:r>
        <w:r w:rsidR="00D70F43">
          <w:rPr>
            <w:webHidden/>
          </w:rPr>
        </w:r>
        <w:r w:rsidR="00D70F43">
          <w:rPr>
            <w:webHidden/>
          </w:rPr>
          <w:fldChar w:fldCharType="separate"/>
        </w:r>
        <w:r w:rsidR="00D70F43">
          <w:rPr>
            <w:webHidden/>
          </w:rPr>
          <w:t>30</w:t>
        </w:r>
        <w:r w:rsidR="00D70F43">
          <w:rPr>
            <w:webHidden/>
          </w:rPr>
          <w:fldChar w:fldCharType="end"/>
        </w:r>
      </w:hyperlink>
    </w:p>
    <w:p w14:paraId="08ED6318" w14:textId="2DDE149B" w:rsidR="00397CE2" w:rsidRDefault="00397CE2" w:rsidP="00397CE2">
      <w:r w:rsidRPr="004C6EE1">
        <w:rPr>
          <w:sz w:val="19"/>
        </w:rPr>
        <w:fldChar w:fldCharType="end"/>
      </w:r>
    </w:p>
    <w:p w14:paraId="15FF3543" w14:textId="77777777" w:rsidR="00397CE2" w:rsidRDefault="00397CE2" w:rsidP="00397CE2"/>
    <w:p w14:paraId="7AAAFEE3" w14:textId="77777777" w:rsidR="00397CE2" w:rsidRDefault="00397CE2" w:rsidP="00397CE2">
      <w:pPr>
        <w:suppressAutoHyphens w:val="0"/>
        <w:spacing w:before="0" w:after="120" w:line="440" w:lineRule="atLeast"/>
        <w:rPr>
          <w:sz w:val="18"/>
        </w:rPr>
      </w:pPr>
      <w:r>
        <w:br w:type="page"/>
      </w:r>
    </w:p>
    <w:p w14:paraId="0D014979" w14:textId="77777777" w:rsidR="00397CE2" w:rsidRPr="008170FD" w:rsidRDefault="00397CE2" w:rsidP="003D7605">
      <w:pPr>
        <w:pStyle w:val="Heading1Numbered"/>
        <w:keepNext w:val="0"/>
        <w:keepLines w:val="0"/>
        <w:numPr>
          <w:ilvl w:val="0"/>
          <w:numId w:val="6"/>
        </w:numPr>
        <w:suppressAutoHyphens w:val="0"/>
        <w:spacing w:before="0" w:line="440" w:lineRule="atLeast"/>
        <w:ind w:left="680" w:hanging="680"/>
        <w:contextualSpacing w:val="0"/>
        <w:outlineLvl w:val="9"/>
      </w:pPr>
      <w:bookmarkStart w:id="2" w:name="_Toc136615449"/>
      <w:r w:rsidRPr="008170FD">
        <w:lastRenderedPageBreak/>
        <w:t>Procurement framework</w:t>
      </w:r>
      <w:bookmarkEnd w:id="2"/>
    </w:p>
    <w:p w14:paraId="056C55F1" w14:textId="77777777" w:rsidR="00AF4AD0" w:rsidRPr="008170FD" w:rsidRDefault="00AF4AD0" w:rsidP="003D7605">
      <w:pPr>
        <w:pStyle w:val="NumberedList1"/>
        <w:numPr>
          <w:ilvl w:val="1"/>
          <w:numId w:val="6"/>
        </w:numPr>
        <w:ind w:left="680" w:hanging="680"/>
      </w:pPr>
      <w:r w:rsidRPr="008170FD">
        <w:t>The Commonwealth Procurement Rules (</w:t>
      </w:r>
      <w:proofErr w:type="spellStart"/>
      <w:r w:rsidRPr="008170FD">
        <w:t>CPRs</w:t>
      </w:r>
      <w:proofErr w:type="spellEnd"/>
      <w:r w:rsidRPr="008170FD">
        <w:t xml:space="preserve">) are issued by the Minister for Finance (Finance Minister) under section 105B(1) of the </w:t>
      </w:r>
      <w:r w:rsidRPr="008170FD">
        <w:rPr>
          <w:i/>
        </w:rPr>
        <w:t>Public Governance, Performance and Accountability Act 2013</w:t>
      </w:r>
      <w:r w:rsidRPr="008170FD">
        <w:t xml:space="preserve"> (</w:t>
      </w:r>
      <w:proofErr w:type="spellStart"/>
      <w:r w:rsidRPr="008170FD">
        <w:t>PGPA</w:t>
      </w:r>
      <w:proofErr w:type="spellEnd"/>
      <w:r w:rsidRPr="008170FD">
        <w:t xml:space="preserve"> Act).</w:t>
      </w:r>
    </w:p>
    <w:p w14:paraId="2829ADC2" w14:textId="77777777" w:rsidR="00AF4AD0" w:rsidRPr="008170FD" w:rsidRDefault="00AF4AD0" w:rsidP="003D7605">
      <w:pPr>
        <w:pStyle w:val="NumberedList1"/>
        <w:numPr>
          <w:ilvl w:val="1"/>
          <w:numId w:val="6"/>
        </w:numPr>
        <w:ind w:left="680" w:hanging="680"/>
      </w:pPr>
      <w:r w:rsidRPr="008170FD">
        <w:rPr>
          <w:i/>
        </w:rPr>
        <w:t xml:space="preserve">Officials </w:t>
      </w:r>
      <w:r w:rsidRPr="008170FD">
        <w:t xml:space="preserve">from </w:t>
      </w:r>
      <w:r w:rsidRPr="008170FD">
        <w:rPr>
          <w:i/>
        </w:rPr>
        <w:t>non-corporate Commonwealth entities</w:t>
      </w:r>
      <w:r w:rsidRPr="008170FD">
        <w:t xml:space="preserve"> and prescribed </w:t>
      </w:r>
      <w:r w:rsidRPr="008170FD">
        <w:rPr>
          <w:i/>
        </w:rPr>
        <w:t>corporate Commonwealth entities</w:t>
      </w:r>
      <w:r w:rsidRPr="008170FD">
        <w:t xml:space="preserve"> listed in section 30 of the </w:t>
      </w:r>
      <w:r w:rsidRPr="008170FD">
        <w:rPr>
          <w:i/>
        </w:rPr>
        <w:t>Public Governance, Performance and Accountability Rule 2014</w:t>
      </w:r>
      <w:r w:rsidRPr="008170FD">
        <w:t xml:space="preserve"> </w:t>
      </w:r>
      <w:r w:rsidRPr="008170FD">
        <w:rPr>
          <w:b/>
        </w:rPr>
        <w:t xml:space="preserve">must </w:t>
      </w:r>
      <w:r w:rsidRPr="008170FD">
        <w:t xml:space="preserve">comply with the </w:t>
      </w:r>
      <w:proofErr w:type="spellStart"/>
      <w:r w:rsidRPr="008170FD">
        <w:t>CPRs</w:t>
      </w:r>
      <w:proofErr w:type="spellEnd"/>
      <w:r w:rsidRPr="008170FD">
        <w:t xml:space="preserve"> when performing duties related to procurement. These entities will collectively be referred to as </w:t>
      </w:r>
      <w:r w:rsidRPr="008170FD">
        <w:rPr>
          <w:i/>
        </w:rPr>
        <w:t>relevant entities</w:t>
      </w:r>
      <w:r w:rsidRPr="008170FD">
        <w:t xml:space="preserve"> throughout the </w:t>
      </w:r>
      <w:proofErr w:type="spellStart"/>
      <w:r w:rsidRPr="008170FD">
        <w:t>CPRs</w:t>
      </w:r>
      <w:proofErr w:type="spellEnd"/>
      <w:r w:rsidRPr="008170FD">
        <w:t>.</w:t>
      </w:r>
    </w:p>
    <w:p w14:paraId="61FBAF96" w14:textId="77777777" w:rsidR="00AF4AD0" w:rsidRPr="008170FD" w:rsidRDefault="00AF4AD0" w:rsidP="003D7605">
      <w:pPr>
        <w:pStyle w:val="NumberedList1"/>
        <w:numPr>
          <w:ilvl w:val="1"/>
          <w:numId w:val="6"/>
        </w:numPr>
        <w:ind w:left="680" w:hanging="680"/>
      </w:pPr>
      <w:r w:rsidRPr="008170FD">
        <w:t>Rules that</w:t>
      </w:r>
      <w:r w:rsidRPr="008170FD">
        <w:rPr>
          <w:b/>
        </w:rPr>
        <w:t xml:space="preserve"> must</w:t>
      </w:r>
      <w:r w:rsidRPr="008170FD">
        <w:t xml:space="preserve"> be complied with in undertaking </w:t>
      </w:r>
      <w:r w:rsidRPr="008170FD">
        <w:rPr>
          <w:i/>
        </w:rPr>
        <w:t>procurement</w:t>
      </w:r>
      <w:r w:rsidRPr="008170FD">
        <w:t xml:space="preserve"> are denoted by the term ‘</w:t>
      </w:r>
      <w:r w:rsidRPr="008170FD">
        <w:rPr>
          <w:b/>
        </w:rPr>
        <w:t>must</w:t>
      </w:r>
      <w:r w:rsidRPr="008170FD">
        <w:t xml:space="preserve">’. </w:t>
      </w:r>
      <w:r w:rsidRPr="008170FD">
        <w:rPr>
          <w:i/>
        </w:rPr>
        <w:t>Non-corporate Commonwealth entities</w:t>
      </w:r>
      <w:r w:rsidRPr="008170FD">
        <w:t xml:space="preserve"> </w:t>
      </w:r>
      <w:r w:rsidRPr="008170FD">
        <w:rPr>
          <w:b/>
        </w:rPr>
        <w:t>must</w:t>
      </w:r>
      <w:r w:rsidRPr="008170FD">
        <w:t xml:space="preserve"> report non-compliance with the rules of the </w:t>
      </w:r>
      <w:proofErr w:type="spellStart"/>
      <w:r w:rsidRPr="008170FD">
        <w:t>CPRs</w:t>
      </w:r>
      <w:proofErr w:type="spellEnd"/>
      <w:r w:rsidRPr="008170FD">
        <w:t xml:space="preserve"> through the Commonwealth’s compliance reporting process. The term ‘should’ indicates good practice.</w:t>
      </w:r>
    </w:p>
    <w:p w14:paraId="0F8BEB9B" w14:textId="77777777" w:rsidR="00AF4AD0" w:rsidRPr="008170FD" w:rsidRDefault="00AF4AD0" w:rsidP="003D7605">
      <w:pPr>
        <w:pStyle w:val="NumberedList1"/>
        <w:numPr>
          <w:ilvl w:val="1"/>
          <w:numId w:val="6"/>
        </w:numPr>
        <w:ind w:left="680" w:hanging="680"/>
      </w:pPr>
      <w:r w:rsidRPr="008170FD">
        <w:t xml:space="preserve">The </w:t>
      </w:r>
      <w:proofErr w:type="spellStart"/>
      <w:r w:rsidRPr="008170FD">
        <w:t>CPRs</w:t>
      </w:r>
      <w:proofErr w:type="spellEnd"/>
      <w:r w:rsidRPr="008170FD">
        <w:t xml:space="preserve"> are the core of the procurement framework, which also includes:</w:t>
      </w:r>
    </w:p>
    <w:p w14:paraId="05DA522F" w14:textId="77777777" w:rsidR="00AF4AD0" w:rsidRPr="008170FD" w:rsidRDefault="00AF4AD0" w:rsidP="003D7605">
      <w:pPr>
        <w:pStyle w:val="NumberedList2"/>
        <w:numPr>
          <w:ilvl w:val="0"/>
          <w:numId w:val="7"/>
        </w:numPr>
      </w:pPr>
      <w:r w:rsidRPr="008170FD">
        <w:t xml:space="preserve">web-based guidance, developed by the Department of Finance (Finance) to assist entities to implement the procurement framework; </w:t>
      </w:r>
    </w:p>
    <w:p w14:paraId="238F8362" w14:textId="77777777" w:rsidR="00AF4AD0" w:rsidRPr="008170FD" w:rsidRDefault="00AF4AD0" w:rsidP="003D7605">
      <w:pPr>
        <w:pStyle w:val="NumberedList2"/>
        <w:numPr>
          <w:ilvl w:val="0"/>
          <w:numId w:val="7"/>
        </w:numPr>
      </w:pPr>
      <w:r w:rsidRPr="008170FD">
        <w:t>Resource Management Guides, which advise of key changes and developments in the procurement framework; and</w:t>
      </w:r>
    </w:p>
    <w:p w14:paraId="53B003D1" w14:textId="77777777" w:rsidR="00AF4AD0" w:rsidRPr="008170FD" w:rsidRDefault="00AF4AD0" w:rsidP="003D7605">
      <w:pPr>
        <w:pStyle w:val="NumberedList2"/>
        <w:numPr>
          <w:ilvl w:val="0"/>
          <w:numId w:val="7"/>
        </w:numPr>
      </w:pPr>
      <w:r w:rsidRPr="008170FD">
        <w:t xml:space="preserve">templates, such as the Commonwealth Contracting Suite, which simplify and streamline processes, creating uniformity across Commonwealth contracts to reduce the burden on businesses when contracting with the Commonwealth. </w:t>
      </w:r>
    </w:p>
    <w:p w14:paraId="228F5221" w14:textId="77777777" w:rsidR="00AF4AD0" w:rsidRPr="008170FD" w:rsidRDefault="00AF4AD0" w:rsidP="003D7605">
      <w:pPr>
        <w:pStyle w:val="NumberedList1"/>
        <w:numPr>
          <w:ilvl w:val="1"/>
          <w:numId w:val="6"/>
        </w:numPr>
        <w:ind w:left="680" w:hanging="680"/>
      </w:pPr>
      <w:r w:rsidRPr="008170FD">
        <w:t xml:space="preserve">An </w:t>
      </w:r>
      <w:r w:rsidRPr="008170FD">
        <w:rPr>
          <w:i/>
        </w:rPr>
        <w:t>Accountable Authority</w:t>
      </w:r>
      <w:r w:rsidRPr="008170FD">
        <w:t xml:space="preserve"> may use Accountable Authority Instructions to set out </w:t>
      </w:r>
      <w:r w:rsidRPr="008170FD">
        <w:br/>
        <w:t>entity-specific operational rules to ensure compliance with the rules of the procurement framework.</w:t>
      </w:r>
    </w:p>
    <w:p w14:paraId="6F4E705C" w14:textId="77777777" w:rsidR="00AF4AD0" w:rsidRPr="008170FD" w:rsidRDefault="00AF4AD0" w:rsidP="003D7605">
      <w:pPr>
        <w:pStyle w:val="NumberedList1"/>
        <w:numPr>
          <w:ilvl w:val="1"/>
          <w:numId w:val="6"/>
        </w:numPr>
        <w:ind w:left="680" w:hanging="680"/>
      </w:pPr>
      <w:r>
        <w:t xml:space="preserve">These </w:t>
      </w:r>
      <w:proofErr w:type="spellStart"/>
      <w:r>
        <w:t>CPRs</w:t>
      </w:r>
      <w:proofErr w:type="spellEnd"/>
      <w:r>
        <w:t xml:space="preserve"> do not apply </w:t>
      </w:r>
      <w:r w:rsidRPr="0082457C">
        <w:t>to the extent that</w:t>
      </w:r>
      <w:r>
        <w:t xml:space="preserve"> </w:t>
      </w:r>
      <w:r w:rsidRPr="008170FD">
        <w:t xml:space="preserve">an </w:t>
      </w:r>
      <w:r w:rsidRPr="008170FD">
        <w:rPr>
          <w:i/>
        </w:rPr>
        <w:t>official</w:t>
      </w:r>
      <w:r w:rsidRPr="008170FD">
        <w:t xml:space="preserve"> </w:t>
      </w:r>
      <w:r>
        <w:t>applies</w:t>
      </w:r>
      <w:r w:rsidRPr="008170FD">
        <w:t xml:space="preserve"> measures determined by their </w:t>
      </w:r>
      <w:r w:rsidRPr="008170FD">
        <w:rPr>
          <w:i/>
        </w:rPr>
        <w:t>Accountable Authority</w:t>
      </w:r>
      <w:r w:rsidRPr="008170FD">
        <w:t xml:space="preserve"> to be necessary for the maintenance or restoration of international peace and security, to protect human health, for the protection of essential security interests, or to protect national treasures of artistic, historic or archaeological value.</w:t>
      </w:r>
      <w:r>
        <w:rPr>
          <w:rStyle w:val="FootnoteReference"/>
        </w:rPr>
        <w:footnoteReference w:id="2"/>
      </w:r>
      <w:r w:rsidRPr="008170FD">
        <w:t> </w:t>
      </w:r>
      <w:r w:rsidRPr="008170FD">
        <w:t> </w:t>
      </w:r>
    </w:p>
    <w:p w14:paraId="2F39785A" w14:textId="77777777" w:rsidR="00397CE2" w:rsidRPr="008170FD" w:rsidRDefault="00397CE2" w:rsidP="00397CE2">
      <w:pPr>
        <w:pStyle w:val="Heading2"/>
      </w:pPr>
      <w:bookmarkStart w:id="3" w:name="_Toc136615450"/>
      <w:r w:rsidRPr="008170FD">
        <w:t>Procurement</w:t>
      </w:r>
      <w:bookmarkEnd w:id="3"/>
    </w:p>
    <w:p w14:paraId="4ACAE325" w14:textId="77777777" w:rsidR="00AF4AD0" w:rsidRPr="008170FD" w:rsidRDefault="00AF4AD0" w:rsidP="003D7605">
      <w:pPr>
        <w:pStyle w:val="NumberedList1"/>
        <w:numPr>
          <w:ilvl w:val="1"/>
          <w:numId w:val="6"/>
        </w:numPr>
        <w:ind w:left="680" w:hanging="680"/>
      </w:pPr>
      <w:r w:rsidRPr="008170FD">
        <w:rPr>
          <w:i/>
        </w:rPr>
        <w:t>Procurement</w:t>
      </w:r>
      <w:r w:rsidRPr="008170FD">
        <w:t xml:space="preserve"> </w:t>
      </w:r>
      <w:r>
        <w:t>is</w:t>
      </w:r>
      <w:r w:rsidRPr="008170FD">
        <w:t xml:space="preserve"> the process of acquiring </w:t>
      </w:r>
      <w:r w:rsidRPr="008170FD">
        <w:rPr>
          <w:i/>
        </w:rPr>
        <w:t>goods</w:t>
      </w:r>
      <w:r w:rsidRPr="008170FD">
        <w:t xml:space="preserve"> and services. It begins when a need has been identified and a decision has been made on the procurement requirement. </w:t>
      </w:r>
      <w:r w:rsidRPr="008170FD">
        <w:rPr>
          <w:i/>
        </w:rPr>
        <w:t>Procurement</w:t>
      </w:r>
      <w:r w:rsidRPr="008170FD">
        <w:t xml:space="preserve"> continues through the processes of risk assessment, seeking and evaluating alternative solutions,</w:t>
      </w:r>
      <w:r>
        <w:t xml:space="preserve"> and</w:t>
      </w:r>
      <w:r w:rsidRPr="008170FD">
        <w:t xml:space="preserve"> the awarding</w:t>
      </w:r>
      <w:r>
        <w:t xml:space="preserve"> </w:t>
      </w:r>
      <w:r w:rsidRPr="00884DE3">
        <w:t>and reporting</w:t>
      </w:r>
      <w:r w:rsidRPr="008170FD">
        <w:t xml:space="preserve"> of a </w:t>
      </w:r>
      <w:r w:rsidRPr="008170FD">
        <w:rPr>
          <w:i/>
        </w:rPr>
        <w:t>contract</w:t>
      </w:r>
      <w:r w:rsidRPr="008170FD">
        <w:t>.</w:t>
      </w:r>
      <w:r>
        <w:t xml:space="preserve"> </w:t>
      </w:r>
    </w:p>
    <w:p w14:paraId="6478E319" w14:textId="77777777" w:rsidR="00AF4AD0" w:rsidRPr="008170FD" w:rsidRDefault="00AF4AD0" w:rsidP="003D7605">
      <w:pPr>
        <w:pStyle w:val="NumberedList1"/>
        <w:numPr>
          <w:ilvl w:val="1"/>
          <w:numId w:val="6"/>
        </w:numPr>
        <w:ind w:left="680" w:hanging="680"/>
      </w:pPr>
      <w:r w:rsidRPr="008170FD">
        <w:t xml:space="preserve">In addition to the acquisition of </w:t>
      </w:r>
      <w:r w:rsidRPr="008170FD">
        <w:rPr>
          <w:i/>
        </w:rPr>
        <w:t>goods</w:t>
      </w:r>
      <w:r w:rsidRPr="008170FD">
        <w:t xml:space="preserve"> and services by a </w:t>
      </w:r>
      <w:r w:rsidRPr="008170FD">
        <w:rPr>
          <w:i/>
        </w:rPr>
        <w:t>relevant entity</w:t>
      </w:r>
      <w:r w:rsidRPr="008170FD">
        <w:t xml:space="preserve"> for its own use, </w:t>
      </w:r>
      <w:r w:rsidRPr="008170FD">
        <w:rPr>
          <w:i/>
        </w:rPr>
        <w:t>procurement</w:t>
      </w:r>
      <w:r w:rsidRPr="008170FD">
        <w:t xml:space="preserve"> includes the acquisition of </w:t>
      </w:r>
      <w:r w:rsidRPr="008170FD">
        <w:rPr>
          <w:i/>
        </w:rPr>
        <w:t>goods</w:t>
      </w:r>
      <w:r w:rsidRPr="008170FD">
        <w:t xml:space="preserve"> and services on behalf of another </w:t>
      </w:r>
      <w:r w:rsidRPr="008170FD">
        <w:rPr>
          <w:i/>
        </w:rPr>
        <w:t>relevant entity</w:t>
      </w:r>
      <w:r w:rsidRPr="008170FD">
        <w:t xml:space="preserve"> or a third party.</w:t>
      </w:r>
    </w:p>
    <w:p w14:paraId="0CAD1C10" w14:textId="77777777" w:rsidR="00AF4AD0" w:rsidRPr="008170FD" w:rsidRDefault="00AF4AD0" w:rsidP="003D7605">
      <w:pPr>
        <w:pStyle w:val="NumberedList1"/>
        <w:keepNext/>
        <w:numPr>
          <w:ilvl w:val="1"/>
          <w:numId w:val="6"/>
        </w:numPr>
        <w:ind w:left="680" w:hanging="680"/>
      </w:pPr>
      <w:r w:rsidRPr="008170FD">
        <w:rPr>
          <w:i/>
        </w:rPr>
        <w:lastRenderedPageBreak/>
        <w:t>Procurement</w:t>
      </w:r>
      <w:r w:rsidRPr="008170FD">
        <w:t xml:space="preserve"> does not include:</w:t>
      </w:r>
    </w:p>
    <w:p w14:paraId="681A4D74" w14:textId="77777777" w:rsidR="00AF4AD0" w:rsidRPr="008170FD" w:rsidRDefault="00AF4AD0" w:rsidP="003D7605">
      <w:pPr>
        <w:pStyle w:val="NumberedList2"/>
        <w:keepNext/>
        <w:numPr>
          <w:ilvl w:val="0"/>
          <w:numId w:val="8"/>
        </w:numPr>
      </w:pPr>
      <w:r w:rsidRPr="008170FD">
        <w:t xml:space="preserve">grants (whether in the form of a </w:t>
      </w:r>
      <w:r w:rsidRPr="008170FD">
        <w:rPr>
          <w:i/>
        </w:rPr>
        <w:t>contract</w:t>
      </w:r>
      <w:r w:rsidRPr="008170FD">
        <w:t>, conditional gift or deed)</w:t>
      </w:r>
      <w:r w:rsidRPr="008170FD">
        <w:rPr>
          <w:rStyle w:val="FootnoteReference"/>
        </w:rPr>
        <w:footnoteReference w:id="3"/>
      </w:r>
      <w:r w:rsidRPr="008170FD">
        <w:t>;</w:t>
      </w:r>
    </w:p>
    <w:p w14:paraId="541A4B75" w14:textId="77777777" w:rsidR="00AF4AD0" w:rsidRPr="008170FD" w:rsidRDefault="00AF4AD0" w:rsidP="003D7605">
      <w:pPr>
        <w:pStyle w:val="NumberedList2"/>
        <w:keepNext/>
        <w:numPr>
          <w:ilvl w:val="0"/>
          <w:numId w:val="7"/>
        </w:numPr>
      </w:pPr>
      <w:r w:rsidRPr="008170FD">
        <w:t>investments (or divestments);</w:t>
      </w:r>
    </w:p>
    <w:p w14:paraId="0FCDAC10" w14:textId="77777777" w:rsidR="00AF4AD0" w:rsidRPr="008170FD" w:rsidRDefault="00AF4AD0" w:rsidP="003D7605">
      <w:pPr>
        <w:pStyle w:val="NumberedList2"/>
        <w:keepNext/>
        <w:numPr>
          <w:ilvl w:val="0"/>
          <w:numId w:val="7"/>
        </w:numPr>
      </w:pPr>
      <w:r w:rsidRPr="008170FD">
        <w:t>sales by tender;</w:t>
      </w:r>
    </w:p>
    <w:p w14:paraId="604E8C25" w14:textId="77777777" w:rsidR="00AF4AD0" w:rsidRPr="008170FD" w:rsidRDefault="00AF4AD0" w:rsidP="003D7605">
      <w:pPr>
        <w:pStyle w:val="NumberedList2"/>
        <w:keepNext/>
        <w:numPr>
          <w:ilvl w:val="0"/>
          <w:numId w:val="7"/>
        </w:numPr>
      </w:pPr>
      <w:r w:rsidRPr="008170FD">
        <w:t>loans;</w:t>
      </w:r>
    </w:p>
    <w:p w14:paraId="40635955" w14:textId="77777777" w:rsidR="00AF4AD0" w:rsidRPr="008170FD" w:rsidRDefault="00AF4AD0" w:rsidP="003D7605">
      <w:pPr>
        <w:pStyle w:val="NumberedList2"/>
        <w:keepNext/>
        <w:numPr>
          <w:ilvl w:val="0"/>
          <w:numId w:val="7"/>
        </w:numPr>
      </w:pPr>
      <w:r w:rsidRPr="008170FD">
        <w:rPr>
          <w:i/>
        </w:rPr>
        <w:t>procurement</w:t>
      </w:r>
      <w:r w:rsidRPr="008170FD">
        <w:t xml:space="preserve"> of </w:t>
      </w:r>
      <w:r w:rsidRPr="008170FD">
        <w:rPr>
          <w:i/>
        </w:rPr>
        <w:t>goods</w:t>
      </w:r>
      <w:r w:rsidRPr="008170FD">
        <w:t xml:space="preserve"> and services for resale or </w:t>
      </w:r>
      <w:r w:rsidRPr="008170FD">
        <w:rPr>
          <w:i/>
        </w:rPr>
        <w:t>procurement</w:t>
      </w:r>
      <w:r w:rsidRPr="008170FD">
        <w:t xml:space="preserve"> of </w:t>
      </w:r>
      <w:r w:rsidRPr="008170FD">
        <w:rPr>
          <w:i/>
        </w:rPr>
        <w:t>goods</w:t>
      </w:r>
      <w:r w:rsidRPr="008170FD">
        <w:t xml:space="preserve"> and services used in the production of </w:t>
      </w:r>
      <w:r w:rsidRPr="008170FD">
        <w:rPr>
          <w:i/>
        </w:rPr>
        <w:t>goods</w:t>
      </w:r>
      <w:r w:rsidRPr="008170FD">
        <w:t xml:space="preserve"> for resale;</w:t>
      </w:r>
    </w:p>
    <w:p w14:paraId="3E66EF51" w14:textId="77777777" w:rsidR="00AF4AD0" w:rsidRPr="008170FD" w:rsidRDefault="00AF4AD0" w:rsidP="003D7605">
      <w:pPr>
        <w:pStyle w:val="NumberedList2"/>
        <w:keepNext/>
        <w:numPr>
          <w:ilvl w:val="0"/>
          <w:numId w:val="7"/>
        </w:numPr>
      </w:pPr>
      <w:r w:rsidRPr="008170FD">
        <w:t xml:space="preserve">any property right not acquired through the expenditure of </w:t>
      </w:r>
      <w:r w:rsidRPr="008170FD">
        <w:rPr>
          <w:i/>
        </w:rPr>
        <w:t>relevant money</w:t>
      </w:r>
      <w:r w:rsidRPr="008170FD">
        <w:t xml:space="preserve"> (for example, a right to pursue a legal claim for negligence);</w:t>
      </w:r>
    </w:p>
    <w:p w14:paraId="0DF7BD50" w14:textId="77777777" w:rsidR="00AF4AD0" w:rsidRPr="008170FD" w:rsidRDefault="00AF4AD0" w:rsidP="003D7605">
      <w:pPr>
        <w:pStyle w:val="NumberedList2"/>
        <w:keepNext/>
        <w:numPr>
          <w:ilvl w:val="0"/>
          <w:numId w:val="7"/>
        </w:numPr>
      </w:pPr>
      <w:r w:rsidRPr="008170FD">
        <w:t>statutory appointments;</w:t>
      </w:r>
    </w:p>
    <w:p w14:paraId="74265317" w14:textId="77777777" w:rsidR="00AF4AD0" w:rsidRPr="008170FD" w:rsidRDefault="00AF4AD0" w:rsidP="003D7605">
      <w:pPr>
        <w:pStyle w:val="NumberedList2"/>
        <w:keepNext/>
        <w:numPr>
          <w:ilvl w:val="0"/>
          <w:numId w:val="7"/>
        </w:numPr>
      </w:pPr>
      <w:r w:rsidRPr="008170FD">
        <w:t xml:space="preserve">appointments made by a Minister using the executive power (for example, the appointment of a person to an advisory board); </w:t>
      </w:r>
    </w:p>
    <w:p w14:paraId="7D4E9FEC" w14:textId="77777777" w:rsidR="00AF4AD0" w:rsidRDefault="00AF4AD0" w:rsidP="003D7605">
      <w:pPr>
        <w:pStyle w:val="NumberedList2"/>
        <w:keepNext/>
        <w:numPr>
          <w:ilvl w:val="0"/>
          <w:numId w:val="7"/>
        </w:numPr>
      </w:pPr>
      <w:r w:rsidRPr="008170FD">
        <w:t xml:space="preserve">the engagement of employees, such as under the </w:t>
      </w:r>
      <w:r w:rsidRPr="008170FD">
        <w:rPr>
          <w:i/>
        </w:rPr>
        <w:t>Public Service Act 1999</w:t>
      </w:r>
      <w:r w:rsidRPr="008170FD">
        <w:t xml:space="preserve">, the </w:t>
      </w:r>
      <w:r w:rsidRPr="008170FD">
        <w:rPr>
          <w:i/>
        </w:rPr>
        <w:t>Parliamentary Services Act 1999</w:t>
      </w:r>
      <w:r w:rsidRPr="008170FD">
        <w:t xml:space="preserve">, a </w:t>
      </w:r>
      <w:r w:rsidRPr="008170FD">
        <w:rPr>
          <w:i/>
        </w:rPr>
        <w:t>relevant entity’s</w:t>
      </w:r>
      <w:r w:rsidRPr="008170FD">
        <w:t xml:space="preserve"> enabling legislation or the common law concept of employment</w:t>
      </w:r>
      <w:r>
        <w:t>; or</w:t>
      </w:r>
    </w:p>
    <w:p w14:paraId="4C5A29A1" w14:textId="77777777" w:rsidR="00AF4AD0" w:rsidRDefault="00AF4AD0" w:rsidP="003D7605">
      <w:pPr>
        <w:pStyle w:val="NumberedList2"/>
        <w:keepNext/>
        <w:numPr>
          <w:ilvl w:val="0"/>
          <w:numId w:val="7"/>
        </w:numPr>
      </w:pPr>
      <w:r>
        <w:rPr>
          <w:color w:val="000000" w:themeColor="text1"/>
        </w:rPr>
        <w:t xml:space="preserve">arrangements between </w:t>
      </w:r>
      <w:r w:rsidRPr="00764EED">
        <w:rPr>
          <w:i/>
          <w:color w:val="000000" w:themeColor="text1"/>
        </w:rPr>
        <w:t>non-corporate Commonwealth entities</w:t>
      </w:r>
      <w:r>
        <w:rPr>
          <w:color w:val="000000" w:themeColor="text1"/>
        </w:rPr>
        <w:t xml:space="preserve"> where no other suppliers were approached.</w:t>
      </w:r>
    </w:p>
    <w:p w14:paraId="39FBD9EF" w14:textId="77777777" w:rsidR="00AF4AD0" w:rsidRDefault="00AF4AD0" w:rsidP="003D7605">
      <w:pPr>
        <w:pStyle w:val="NumberedList1"/>
        <w:numPr>
          <w:ilvl w:val="1"/>
          <w:numId w:val="6"/>
        </w:numPr>
        <w:ind w:left="680" w:hanging="680"/>
      </w:pPr>
      <w:r>
        <w:t xml:space="preserve">Following the awarding of the </w:t>
      </w:r>
      <w:r w:rsidRPr="001950BF">
        <w:rPr>
          <w:i/>
        </w:rPr>
        <w:t>contract</w:t>
      </w:r>
      <w:r>
        <w:t xml:space="preserve">, the delivery of and payment for the </w:t>
      </w:r>
      <w:r w:rsidRPr="0012772F">
        <w:rPr>
          <w:i/>
        </w:rPr>
        <w:t>goods</w:t>
      </w:r>
      <w:r>
        <w:t xml:space="preserve"> and services and, where relevant, the </w:t>
      </w:r>
      <w:r w:rsidRPr="006200C0">
        <w:t xml:space="preserve">ongoing management of the </w:t>
      </w:r>
      <w:r w:rsidRPr="001950BF">
        <w:rPr>
          <w:i/>
        </w:rPr>
        <w:t>contract</w:t>
      </w:r>
      <w:r>
        <w:t xml:space="preserve"> and consideration of disposal of </w:t>
      </w:r>
      <w:r w:rsidRPr="0012772F">
        <w:rPr>
          <w:i/>
        </w:rPr>
        <w:t>goods</w:t>
      </w:r>
      <w:r>
        <w:t xml:space="preserve">, are important elements in achieving the objectives of the </w:t>
      </w:r>
      <w:r w:rsidRPr="001950BF">
        <w:rPr>
          <w:i/>
        </w:rPr>
        <w:t>procurement</w:t>
      </w:r>
      <w:r>
        <w:t xml:space="preserve">. </w:t>
      </w:r>
    </w:p>
    <w:p w14:paraId="0DE47481" w14:textId="77777777" w:rsidR="00397CE2" w:rsidRPr="008170FD" w:rsidRDefault="00397CE2" w:rsidP="00397CE2">
      <w:pPr>
        <w:pStyle w:val="Heading2"/>
      </w:pPr>
      <w:bookmarkStart w:id="4" w:name="_Toc136615451"/>
      <w:r w:rsidRPr="008170FD">
        <w:t xml:space="preserve">Resource </w:t>
      </w:r>
      <w:r w:rsidR="005A008D" w:rsidRPr="008170FD">
        <w:t>M</w:t>
      </w:r>
      <w:r w:rsidRPr="008170FD">
        <w:t xml:space="preserve">anagement </w:t>
      </w:r>
      <w:r w:rsidR="005A008D" w:rsidRPr="008170FD">
        <w:t>F</w:t>
      </w:r>
      <w:r w:rsidRPr="008170FD">
        <w:t>ramework</w:t>
      </w:r>
      <w:bookmarkEnd w:id="4"/>
    </w:p>
    <w:p w14:paraId="105621B4" w14:textId="77777777" w:rsidR="00AF4AD0" w:rsidRPr="008170FD" w:rsidRDefault="00AF4AD0" w:rsidP="003D7605">
      <w:pPr>
        <w:pStyle w:val="NumberedList1"/>
        <w:numPr>
          <w:ilvl w:val="1"/>
          <w:numId w:val="6"/>
        </w:numPr>
        <w:ind w:left="680" w:hanging="680"/>
      </w:pPr>
      <w:r w:rsidRPr="008170FD">
        <w:rPr>
          <w:i/>
        </w:rPr>
        <w:t>Relevant entities</w:t>
      </w:r>
      <w:r w:rsidRPr="008170FD">
        <w:t xml:space="preserve"> and </w:t>
      </w:r>
      <w:r w:rsidRPr="008170FD">
        <w:rPr>
          <w:i/>
        </w:rPr>
        <w:t>officials</w:t>
      </w:r>
      <w:r w:rsidRPr="008170FD">
        <w:t xml:space="preserve"> operate in an environment of legislation and Commonwealth policy. Within that broad context, the Resource Management Framework consists of the legislation and policy governing the management of the Commonwealth’s resources. Figure 1 sets out the main elements of this environment related to </w:t>
      </w:r>
      <w:r w:rsidRPr="008170FD">
        <w:rPr>
          <w:i/>
        </w:rPr>
        <w:t>procurement</w:t>
      </w:r>
      <w:r w:rsidRPr="008170FD">
        <w:t>.</w:t>
      </w:r>
    </w:p>
    <w:p w14:paraId="5357A9A4" w14:textId="77777777" w:rsidR="00371EC9" w:rsidRDefault="00371EC9" w:rsidP="00397CE2">
      <w:pPr>
        <w:pStyle w:val="Heading3"/>
        <w:spacing w:line="360" w:lineRule="auto"/>
        <w:rPr>
          <w:sz w:val="20"/>
          <w:szCs w:val="20"/>
        </w:rPr>
      </w:pPr>
    </w:p>
    <w:p w14:paraId="6513DBB5" w14:textId="77777777" w:rsidR="00397CE2" w:rsidRDefault="00397CE2" w:rsidP="00397CE2">
      <w:pPr>
        <w:pStyle w:val="Heading3"/>
        <w:spacing w:line="360" w:lineRule="auto"/>
        <w:rPr>
          <w:sz w:val="20"/>
          <w:szCs w:val="20"/>
        </w:rPr>
      </w:pPr>
      <w:r w:rsidRPr="00DC062D">
        <w:rPr>
          <w:sz w:val="20"/>
          <w:szCs w:val="20"/>
        </w:rPr>
        <w:t>Figure 1: Legislation and policy</w:t>
      </w:r>
    </w:p>
    <w:p w14:paraId="45E09482" w14:textId="77777777" w:rsidR="00397CE2" w:rsidRPr="00123AA5" w:rsidRDefault="00397CE2" w:rsidP="00397CE2">
      <w:r>
        <w:rPr>
          <w:noProof/>
          <w:lang w:eastAsia="en-AU"/>
        </w:rPr>
        <mc:AlternateContent>
          <mc:Choice Requires="wpg">
            <w:drawing>
              <wp:inline distT="0" distB="0" distL="0" distR="0" wp14:anchorId="3E800F20" wp14:editId="5F339AC4">
                <wp:extent cx="5414433" cy="5353050"/>
                <wp:effectExtent l="0" t="0" r="0" b="0"/>
                <wp:docPr id="38" name="Group 38" descr="Text boxes explaining the procurement environment, including legislation, policies, international obligations, the resource management framework, procurement framework and accountable authority instructions"/>
                <wp:cNvGraphicFramePr/>
                <a:graphic xmlns:a="http://schemas.openxmlformats.org/drawingml/2006/main">
                  <a:graphicData uri="http://schemas.microsoft.com/office/word/2010/wordprocessingGroup">
                    <wpg:wgp>
                      <wpg:cNvGrpSpPr/>
                      <wpg:grpSpPr>
                        <a:xfrm>
                          <a:off x="0" y="0"/>
                          <a:ext cx="5414433" cy="5353050"/>
                          <a:chOff x="0" y="0"/>
                          <a:chExt cx="5414433" cy="5140293"/>
                        </a:xfrm>
                      </wpg:grpSpPr>
                      <wps:wsp>
                        <wps:cNvPr id="39" name="Rectangle 39"/>
                        <wps:cNvSpPr/>
                        <wps:spPr>
                          <a:xfrm>
                            <a:off x="0" y="0"/>
                            <a:ext cx="5414433" cy="5140293"/>
                          </a:xfrm>
                          <a:prstGeom prst="rect">
                            <a:avLst/>
                          </a:prstGeom>
                          <a:solidFill>
                            <a:schemeClr val="accent2">
                              <a:lumMod val="40000"/>
                              <a:lumOff val="60000"/>
                            </a:schemeClr>
                          </a:solidFill>
                          <a:ln w="12700" cap="flat" cmpd="sng" algn="ctr">
                            <a:noFill/>
                            <a:prstDash val="solid"/>
                            <a:miter lim="800000"/>
                          </a:ln>
                          <a:effectLst/>
                        </wps:spPr>
                        <wps:txbx>
                          <w:txbxContent>
                            <w:p w14:paraId="4BBD1A9F" w14:textId="77777777" w:rsidR="00316229" w:rsidRDefault="00316229" w:rsidP="00397CE2">
                              <w:pPr>
                                <w:pStyle w:val="NormalWeb"/>
                                <w:spacing w:before="0" w:beforeAutospacing="0" w:after="0" w:afterAutospacing="0"/>
                                <w:jc w:val="center"/>
                              </w:pPr>
                              <w:r>
                                <w:rPr>
                                  <w:rFonts w:asciiTheme="minorHAnsi" w:hAnsi="Arial" w:cstheme="minorBidi"/>
                                  <w:b/>
                                  <w:bCs/>
                                  <w:color w:val="1C1C1C" w:themeColor="text2"/>
                                  <w:kern w:val="24"/>
                                  <w:sz w:val="20"/>
                                  <w:szCs w:val="20"/>
                                </w:rPr>
                                <w:t>Legislative and policy environment</w:t>
                              </w:r>
                              <w:r>
                                <w:rPr>
                                  <w:rFonts w:asciiTheme="minorHAnsi" w:hAnsi="Arial" w:cstheme="minorBidi"/>
                                  <w:b/>
                                  <w:bCs/>
                                  <w:color w:val="1C1C1C" w:themeColor="text2"/>
                                  <w:kern w:val="24"/>
                                  <w:sz w:val="20"/>
                                  <w:szCs w:val="20"/>
                                </w:rPr>
                                <w:br/>
                              </w:r>
                              <w:r>
                                <w:rPr>
                                  <w:rFonts w:asciiTheme="minorHAnsi" w:hAnsi="Arial" w:cstheme="minorBidi"/>
                                  <w:color w:val="1C1C1C" w:themeColor="text2"/>
                                  <w:kern w:val="24"/>
                                  <w:sz w:val="20"/>
                                  <w:szCs w:val="20"/>
                                </w:rPr>
                                <w:t xml:space="preserve">Governs APS actions </w:t>
                              </w:r>
                            </w:p>
                          </w:txbxContent>
                        </wps:txbx>
                        <wps:bodyPr rtlCol="0" anchor="t"/>
                      </wps:wsp>
                      <wps:wsp>
                        <wps:cNvPr id="40" name="Rectangle 40"/>
                        <wps:cNvSpPr/>
                        <wps:spPr>
                          <a:xfrm>
                            <a:off x="240410" y="1811013"/>
                            <a:ext cx="4914899" cy="3255835"/>
                          </a:xfrm>
                          <a:prstGeom prst="rect">
                            <a:avLst/>
                          </a:prstGeom>
                          <a:solidFill>
                            <a:sysClr val="window" lastClr="FFFFFF"/>
                          </a:solidFill>
                          <a:ln w="12700" cap="flat" cmpd="sng" algn="ctr">
                            <a:noFill/>
                            <a:prstDash val="solid"/>
                            <a:miter lim="800000"/>
                          </a:ln>
                          <a:effectLst/>
                        </wps:spPr>
                        <wps:txbx>
                          <w:txbxContent>
                            <w:p w14:paraId="6420797C" w14:textId="77777777" w:rsidR="00316229" w:rsidRDefault="00316229" w:rsidP="00397CE2">
                              <w:pPr>
                                <w:pStyle w:val="NormalWeb"/>
                                <w:spacing w:before="0" w:beforeAutospacing="0" w:after="0" w:afterAutospacing="0"/>
                                <w:jc w:val="center"/>
                              </w:pPr>
                              <w:r>
                                <w:rPr>
                                  <w:rFonts w:asciiTheme="minorHAnsi" w:hAnsi="Arial" w:cstheme="minorBidi"/>
                                  <w:b/>
                                  <w:bCs/>
                                  <w:color w:val="1C1C1C" w:themeColor="text2"/>
                                  <w:kern w:val="24"/>
                                  <w:sz w:val="20"/>
                                  <w:szCs w:val="20"/>
                                </w:rPr>
                                <w:t>Resource management f</w:t>
                              </w:r>
                              <w:r w:rsidRPr="00F50728">
                                <w:rPr>
                                  <w:rFonts w:asciiTheme="minorHAnsi" w:hAnsi="Arial" w:cstheme="minorBidi"/>
                                  <w:b/>
                                  <w:bCs/>
                                  <w:color w:val="1C1C1C" w:themeColor="text2"/>
                                  <w:kern w:val="24"/>
                                  <w:sz w:val="20"/>
                                  <w:szCs w:val="20"/>
                                </w:rPr>
                                <w:t>ramework</w:t>
                              </w:r>
                            </w:p>
                            <w:p w14:paraId="4CE173FF" w14:textId="77777777" w:rsidR="00316229" w:rsidRDefault="00316229" w:rsidP="00397CE2">
                              <w:pPr>
                                <w:pStyle w:val="NormalWeb"/>
                                <w:spacing w:before="0" w:beforeAutospacing="0" w:after="0" w:afterAutospacing="0"/>
                                <w:jc w:val="center"/>
                                <w:rPr>
                                  <w:rFonts w:asciiTheme="minorHAnsi" w:hAnsi="Arial" w:cstheme="minorBidi"/>
                                  <w:color w:val="1C1C1C" w:themeColor="text2"/>
                                  <w:kern w:val="24"/>
                                  <w:sz w:val="20"/>
                                  <w:szCs w:val="20"/>
                                </w:rPr>
                              </w:pPr>
                              <w:r>
                                <w:rPr>
                                  <w:rFonts w:asciiTheme="minorHAnsi" w:hAnsi="Arial" w:cstheme="minorBidi"/>
                                  <w:color w:val="1C1C1C" w:themeColor="text2"/>
                                  <w:kern w:val="24"/>
                                  <w:sz w:val="20"/>
                                  <w:szCs w:val="20"/>
                                </w:rPr>
                                <w:t xml:space="preserve">Governs resource management, including proposals to spend </w:t>
                              </w:r>
                              <w:r>
                                <w:rPr>
                                  <w:rFonts w:asciiTheme="minorHAnsi" w:hAnsi="Arial" w:cstheme="minorBidi"/>
                                  <w:color w:val="1C1C1C" w:themeColor="text2"/>
                                  <w:kern w:val="24"/>
                                  <w:sz w:val="20"/>
                                  <w:szCs w:val="20"/>
                                </w:rPr>
                                <w:br/>
                                <w:t>relevant money, in relevant entities</w:t>
                              </w:r>
                            </w:p>
                            <w:p w14:paraId="002BD156" w14:textId="77777777" w:rsidR="00316229" w:rsidRDefault="00316229" w:rsidP="00397CE2">
                              <w:pPr>
                                <w:pStyle w:val="NormalWeb"/>
                                <w:spacing w:before="0" w:beforeAutospacing="0" w:after="0" w:afterAutospacing="0"/>
                                <w:jc w:val="center"/>
                              </w:pPr>
                            </w:p>
                            <w:p w14:paraId="2C0A7F99" w14:textId="77777777" w:rsidR="00316229" w:rsidRDefault="00316229" w:rsidP="00397CE2">
                              <w:pPr>
                                <w:pStyle w:val="NormalWeb"/>
                                <w:spacing w:before="0" w:beforeAutospacing="0" w:after="0" w:afterAutospacing="0"/>
                              </w:pPr>
                              <w:r>
                                <w:rPr>
                                  <w:rFonts w:asciiTheme="minorHAnsi" w:hAnsi="Arial" w:cstheme="minorBidi"/>
                                  <w:i/>
                                  <w:iCs/>
                                  <w:color w:val="1C1C1C" w:themeColor="text2"/>
                                  <w:kern w:val="24"/>
                                  <w:sz w:val="20"/>
                                  <w:szCs w:val="20"/>
                                </w:rPr>
                                <w:t>Public Governance, Performance and Accountability Act</w:t>
                              </w:r>
                              <w:r>
                                <w:rPr>
                                  <w:rFonts w:asciiTheme="minorHAnsi" w:hAnsi="Arial" w:cstheme="minorBidi"/>
                                  <w:color w:val="1C1C1C" w:themeColor="text2"/>
                                  <w:kern w:val="24"/>
                                  <w:sz w:val="20"/>
                                  <w:szCs w:val="20"/>
                                </w:rPr>
                                <w:t xml:space="preserve"> </w:t>
                              </w:r>
                              <w:r>
                                <w:rPr>
                                  <w:rFonts w:asciiTheme="minorHAnsi" w:hAnsi="Arial" w:cstheme="minorBidi"/>
                                  <w:i/>
                                  <w:iCs/>
                                  <w:color w:val="1C1C1C" w:themeColor="text2"/>
                                  <w:kern w:val="24"/>
                                  <w:sz w:val="20"/>
                                  <w:szCs w:val="20"/>
                                </w:rPr>
                                <w:t>2013</w:t>
                              </w:r>
                            </w:p>
                            <w:p w14:paraId="29CDE2A2" w14:textId="77777777" w:rsidR="00316229" w:rsidRDefault="00316229" w:rsidP="00397CE2">
                              <w:pPr>
                                <w:pStyle w:val="NormalWeb"/>
                                <w:spacing w:before="0" w:beforeAutospacing="0" w:after="0" w:afterAutospacing="0"/>
                              </w:pPr>
                              <w:r>
                                <w:rPr>
                                  <w:rFonts w:asciiTheme="minorHAnsi" w:hAnsi="Arial" w:cstheme="minorBidi"/>
                                  <w:i/>
                                  <w:iCs/>
                                  <w:color w:val="1C1C1C" w:themeColor="text2"/>
                                  <w:kern w:val="24"/>
                                  <w:sz w:val="20"/>
                                  <w:szCs w:val="20"/>
                                </w:rPr>
                                <w:t>Public Governance, Performance and Accountability Rule</w:t>
                              </w:r>
                              <w:r>
                                <w:rPr>
                                  <w:rFonts w:asciiTheme="minorHAnsi" w:hAnsi="Arial" w:cstheme="minorBidi"/>
                                  <w:color w:val="1C1C1C" w:themeColor="text2"/>
                                  <w:kern w:val="24"/>
                                  <w:sz w:val="20"/>
                                  <w:szCs w:val="20"/>
                                </w:rPr>
                                <w:t xml:space="preserve"> </w:t>
                              </w:r>
                              <w:r>
                                <w:rPr>
                                  <w:rFonts w:asciiTheme="minorHAnsi" w:hAnsi="Arial" w:cstheme="minorBidi"/>
                                  <w:i/>
                                  <w:iCs/>
                                  <w:color w:val="1C1C1C" w:themeColor="text2"/>
                                  <w:kern w:val="24"/>
                                  <w:sz w:val="20"/>
                                  <w:szCs w:val="20"/>
                                </w:rPr>
                                <w:t>2014</w:t>
                              </w:r>
                            </w:p>
                            <w:p w14:paraId="5A7C1EBE" w14:textId="77777777" w:rsidR="00316229" w:rsidRDefault="00316229" w:rsidP="00397CE2">
                              <w:pPr>
                                <w:pStyle w:val="NormalWeb"/>
                                <w:spacing w:before="0" w:beforeAutospacing="0" w:after="0" w:afterAutospacing="0"/>
                              </w:pPr>
                              <w:r>
                                <w:rPr>
                                  <w:rFonts w:asciiTheme="minorHAnsi" w:hAnsi="Arial" w:cstheme="minorBidi"/>
                                  <w:color w:val="1C1C1C" w:themeColor="text2"/>
                                  <w:kern w:val="24"/>
                                  <w:sz w:val="20"/>
                                  <w:szCs w:val="20"/>
                                </w:rPr>
                                <w:t>Financial Reporting Rule</w:t>
                              </w:r>
                            </w:p>
                          </w:txbxContent>
                        </wps:txbx>
                        <wps:bodyPr rtlCol="0" anchor="t"/>
                      </wps:wsp>
                      <wps:wsp>
                        <wps:cNvPr id="41" name="Rectangle 41"/>
                        <wps:cNvSpPr/>
                        <wps:spPr>
                          <a:xfrm>
                            <a:off x="624989" y="3025289"/>
                            <a:ext cx="4317002" cy="1560690"/>
                          </a:xfrm>
                          <a:prstGeom prst="rect">
                            <a:avLst/>
                          </a:prstGeom>
                          <a:solidFill>
                            <a:schemeClr val="accent2">
                              <a:lumMod val="20000"/>
                              <a:lumOff val="80000"/>
                            </a:schemeClr>
                          </a:solidFill>
                          <a:ln w="12700" cap="flat" cmpd="sng" algn="ctr">
                            <a:noFill/>
                            <a:prstDash val="solid"/>
                            <a:miter lim="800000"/>
                          </a:ln>
                          <a:effectLst/>
                        </wps:spPr>
                        <wps:txbx>
                          <w:txbxContent>
                            <w:p w14:paraId="2B2A05A1" w14:textId="77777777" w:rsidR="00316229" w:rsidRDefault="00316229" w:rsidP="00397CE2">
                              <w:pPr>
                                <w:pStyle w:val="NormalWeb"/>
                                <w:spacing w:before="0" w:beforeAutospacing="0" w:after="0" w:afterAutospacing="0"/>
                                <w:jc w:val="center"/>
                              </w:pPr>
                              <w:r>
                                <w:rPr>
                                  <w:rFonts w:asciiTheme="minorHAnsi" w:hAnsi="Arial" w:cstheme="minorBidi"/>
                                  <w:b/>
                                  <w:bCs/>
                                  <w:color w:val="1C1C1C" w:themeColor="text2"/>
                                  <w:kern w:val="24"/>
                                  <w:sz w:val="20"/>
                                  <w:szCs w:val="20"/>
                                </w:rPr>
                                <w:t>Procurement f</w:t>
                              </w:r>
                              <w:r w:rsidRPr="00F50728">
                                <w:rPr>
                                  <w:rFonts w:asciiTheme="minorHAnsi" w:hAnsi="Arial" w:cstheme="minorBidi"/>
                                  <w:b/>
                                  <w:bCs/>
                                  <w:color w:val="1C1C1C" w:themeColor="text2"/>
                                  <w:kern w:val="24"/>
                                  <w:sz w:val="20"/>
                                  <w:szCs w:val="20"/>
                                </w:rPr>
                                <w:t>ramework</w:t>
                              </w:r>
                            </w:p>
                            <w:p w14:paraId="0626CD6E" w14:textId="77777777" w:rsidR="00316229" w:rsidRDefault="00316229" w:rsidP="00397CE2">
                              <w:pPr>
                                <w:pStyle w:val="NormalWeb"/>
                                <w:spacing w:before="0" w:beforeAutospacing="0" w:after="0" w:afterAutospacing="0"/>
                                <w:jc w:val="center"/>
                                <w:rPr>
                                  <w:rFonts w:asciiTheme="minorHAnsi" w:hAnsi="Arial" w:cstheme="minorBidi"/>
                                  <w:color w:val="1C1C1C" w:themeColor="text2"/>
                                  <w:kern w:val="24"/>
                                  <w:sz w:val="20"/>
                                  <w:szCs w:val="20"/>
                                </w:rPr>
                              </w:pPr>
                              <w:r>
                                <w:rPr>
                                  <w:rFonts w:asciiTheme="minorHAnsi" w:hAnsi="Arial" w:cstheme="minorBidi"/>
                                  <w:color w:val="1C1C1C" w:themeColor="text2"/>
                                  <w:kern w:val="24"/>
                                  <w:sz w:val="20"/>
                                  <w:szCs w:val="20"/>
                                </w:rPr>
                                <w:t>Governs duties related to the procurement of goods and services</w:t>
                              </w:r>
                            </w:p>
                            <w:p w14:paraId="19A3A392" w14:textId="77777777" w:rsidR="00316229" w:rsidRDefault="00316229" w:rsidP="00397CE2">
                              <w:pPr>
                                <w:pStyle w:val="NormalWeb"/>
                                <w:spacing w:before="0" w:beforeAutospacing="0" w:after="0" w:afterAutospacing="0"/>
                                <w:jc w:val="center"/>
                              </w:pPr>
                            </w:p>
                            <w:p w14:paraId="35C6CAC4" w14:textId="77777777" w:rsidR="00316229" w:rsidRDefault="00316229" w:rsidP="00397CE2">
                              <w:pPr>
                                <w:pStyle w:val="NormalWeb"/>
                                <w:spacing w:before="0" w:beforeAutospacing="0" w:after="0" w:afterAutospacing="0"/>
                              </w:pPr>
                              <w:r>
                                <w:rPr>
                                  <w:rFonts w:asciiTheme="minorHAnsi" w:hAnsi="Arial" w:cstheme="minorBidi"/>
                                  <w:color w:val="1C1C1C" w:themeColor="text2"/>
                                  <w:kern w:val="24"/>
                                  <w:sz w:val="20"/>
                                  <w:szCs w:val="20"/>
                                </w:rPr>
                                <w:t xml:space="preserve">Commonwealth Procurement Rules </w:t>
                              </w:r>
                            </w:p>
                            <w:p w14:paraId="265D99EC" w14:textId="77777777" w:rsidR="00316229" w:rsidRDefault="00316229" w:rsidP="00397CE2">
                              <w:pPr>
                                <w:pStyle w:val="NormalWeb"/>
                                <w:spacing w:before="0" w:beforeAutospacing="0" w:after="0" w:afterAutospacing="0"/>
                              </w:pPr>
                              <w:r>
                                <w:rPr>
                                  <w:rFonts w:asciiTheme="minorHAnsi" w:hAnsi="Arial" w:cstheme="minorBidi"/>
                                  <w:color w:val="1C1C1C" w:themeColor="text2"/>
                                  <w:kern w:val="24"/>
                                  <w:sz w:val="20"/>
                                  <w:szCs w:val="20"/>
                                </w:rPr>
                                <w:t xml:space="preserve">Finance’s Procurement Policy Website </w:t>
                              </w:r>
                            </w:p>
                            <w:p w14:paraId="6FE6A89B" w14:textId="77777777" w:rsidR="00316229" w:rsidRDefault="00316229" w:rsidP="00397CE2">
                              <w:pPr>
                                <w:pStyle w:val="NormalWeb"/>
                                <w:spacing w:before="0" w:beforeAutospacing="0" w:after="0" w:afterAutospacing="0"/>
                              </w:pPr>
                              <w:r>
                                <w:rPr>
                                  <w:rFonts w:asciiTheme="minorHAnsi" w:hAnsi="Arial" w:cstheme="minorBidi"/>
                                  <w:color w:val="1C1C1C" w:themeColor="text2"/>
                                  <w:kern w:val="24"/>
                                  <w:sz w:val="20"/>
                                  <w:szCs w:val="20"/>
                                </w:rPr>
                                <w:t>Finance Guidance</w:t>
                              </w:r>
                            </w:p>
                            <w:p w14:paraId="7EDF3326" w14:textId="77777777" w:rsidR="00316229" w:rsidRDefault="00316229" w:rsidP="00397CE2">
                              <w:pPr>
                                <w:pStyle w:val="NormalWeb"/>
                                <w:spacing w:before="0" w:beforeAutospacing="0" w:after="0" w:afterAutospacing="0"/>
                              </w:pPr>
                              <w:r>
                                <w:rPr>
                                  <w:rFonts w:asciiTheme="minorHAnsi" w:hAnsi="Arial" w:cstheme="minorBidi"/>
                                  <w:color w:val="1C1C1C" w:themeColor="text2"/>
                                  <w:kern w:val="24"/>
                                  <w:sz w:val="20"/>
                                  <w:szCs w:val="20"/>
                                </w:rPr>
                                <w:t>Other Procurement Guidance</w:t>
                              </w:r>
                              <w:r>
                                <w:rPr>
                                  <w:rFonts w:asciiTheme="minorHAnsi" w:hAnsi="Arial" w:cstheme="minorBidi"/>
                                  <w:color w:val="1C1C1C" w:themeColor="text2"/>
                                  <w:kern w:val="24"/>
                                  <w:sz w:val="20"/>
                                  <w:szCs w:val="20"/>
                                </w:rPr>
                                <w:tab/>
                              </w:r>
                            </w:p>
                          </w:txbxContent>
                        </wps:txbx>
                        <wps:bodyPr rtlCol="0" anchor="t"/>
                      </wps:wsp>
                      <wps:wsp>
                        <wps:cNvPr id="42" name="Rectangle 42"/>
                        <wps:cNvSpPr/>
                        <wps:spPr>
                          <a:xfrm>
                            <a:off x="1129657" y="4181909"/>
                            <a:ext cx="3951897" cy="781165"/>
                          </a:xfrm>
                          <a:prstGeom prst="rect">
                            <a:avLst/>
                          </a:prstGeom>
                          <a:solidFill>
                            <a:sysClr val="window" lastClr="FFFFFF"/>
                          </a:solidFill>
                          <a:ln w="12700" cap="flat" cmpd="sng" algn="ctr">
                            <a:solidFill>
                              <a:schemeClr val="accent2">
                                <a:lumMod val="60000"/>
                                <a:lumOff val="40000"/>
                              </a:schemeClr>
                            </a:solidFill>
                            <a:prstDash val="solid"/>
                            <a:miter lim="800000"/>
                          </a:ln>
                          <a:effectLst/>
                        </wps:spPr>
                        <wps:txbx>
                          <w:txbxContent>
                            <w:p w14:paraId="279A70F6" w14:textId="77777777" w:rsidR="00316229" w:rsidRDefault="00316229" w:rsidP="00397CE2">
                              <w:pPr>
                                <w:pStyle w:val="NormalWeb"/>
                                <w:spacing w:before="0" w:beforeAutospacing="0" w:after="0" w:afterAutospacing="0"/>
                                <w:jc w:val="center"/>
                              </w:pPr>
                              <w:r>
                                <w:rPr>
                                  <w:rFonts w:asciiTheme="minorHAnsi" w:hAnsi="Arial" w:cstheme="minorBidi"/>
                                  <w:b/>
                                  <w:bCs/>
                                  <w:color w:val="1C1C1C" w:themeColor="text2"/>
                                  <w:kern w:val="24"/>
                                  <w:sz w:val="20"/>
                                  <w:szCs w:val="20"/>
                                </w:rPr>
                                <w:t xml:space="preserve">Accountable Authority Instructions/ internal procedures/operational guidelines </w:t>
                              </w:r>
                            </w:p>
                            <w:p w14:paraId="6AEC5A3E" w14:textId="77777777" w:rsidR="00316229" w:rsidRDefault="00316229" w:rsidP="00397CE2">
                              <w:pPr>
                                <w:pStyle w:val="NormalWeb"/>
                                <w:spacing w:before="0" w:beforeAutospacing="0" w:after="0" w:afterAutospacing="0"/>
                                <w:jc w:val="center"/>
                              </w:pPr>
                              <w:r>
                                <w:rPr>
                                  <w:rFonts w:asciiTheme="minorHAnsi" w:hAnsi="Arial" w:cstheme="minorBidi"/>
                                  <w:color w:val="1C1C1C" w:themeColor="text2"/>
                                  <w:kern w:val="24"/>
                                  <w:sz w:val="20"/>
                                  <w:szCs w:val="20"/>
                                </w:rPr>
                                <w:t>Provide the detailed operational guidance to an entity’s officials on financial management, including procurement</w:t>
                              </w:r>
                            </w:p>
                          </w:txbxContent>
                        </wps:txbx>
                        <wps:bodyPr rtlCol="0" anchor="ctr"/>
                      </wps:wsp>
                      <wps:wsp>
                        <wps:cNvPr id="43" name="Rectangle 43"/>
                        <wps:cNvSpPr/>
                        <wps:spPr>
                          <a:xfrm>
                            <a:off x="209158" y="301773"/>
                            <a:ext cx="1745147" cy="1561516"/>
                          </a:xfrm>
                          <a:prstGeom prst="rect">
                            <a:avLst/>
                          </a:prstGeom>
                          <a:noFill/>
                          <a:ln w="12700" cap="flat" cmpd="sng" algn="ctr">
                            <a:noFill/>
                            <a:prstDash val="solid"/>
                            <a:miter lim="800000"/>
                          </a:ln>
                          <a:effectLst/>
                        </wps:spPr>
                        <wps:txbx>
                          <w:txbxContent>
                            <w:p w14:paraId="5599277A" w14:textId="77777777" w:rsidR="00316229" w:rsidRPr="00371EC9" w:rsidRDefault="00316229" w:rsidP="00371EC9">
                              <w:pPr>
                                <w:spacing w:before="0" w:after="0" w:line="240" w:lineRule="auto"/>
                                <w:rPr>
                                  <w:rFonts w:asciiTheme="majorHAnsi" w:eastAsia="Arial" w:hAnsiTheme="majorHAnsi" w:cstheme="majorHAnsi"/>
                                  <w:sz w:val="20"/>
                                  <w:szCs w:val="20"/>
                                </w:rPr>
                              </w:pPr>
                              <w:r w:rsidRPr="00371EC9">
                                <w:rPr>
                                  <w:rFonts w:asciiTheme="majorHAnsi" w:eastAsia="Arial" w:hAnsiTheme="majorHAnsi" w:cstheme="majorHAnsi"/>
                                  <w:b/>
                                  <w:bCs/>
                                  <w:color w:val="1C1C1C"/>
                                  <w:kern w:val="24"/>
                                  <w:sz w:val="20"/>
                                  <w:szCs w:val="20"/>
                                </w:rPr>
                                <w:t>Legislation e.g.</w:t>
                              </w:r>
                            </w:p>
                            <w:p w14:paraId="6F8C546D" w14:textId="77777777" w:rsidR="00316229" w:rsidRPr="00371EC9" w:rsidRDefault="00316229" w:rsidP="009C1798">
                              <w:pPr>
                                <w:pStyle w:val="NormalWeb"/>
                                <w:suppressAutoHyphens/>
                                <w:spacing w:before="0" w:beforeAutospacing="0" w:after="0" w:afterAutospacing="0" w:line="280" w:lineRule="atLeast"/>
                                <w:rPr>
                                  <w:rFonts w:asciiTheme="majorHAnsi" w:eastAsia="Arial" w:hAnsiTheme="majorHAnsi" w:cstheme="majorHAnsi"/>
                                  <w:sz w:val="20"/>
                                  <w:szCs w:val="20"/>
                                </w:rPr>
                              </w:pPr>
                              <w:r w:rsidRPr="009C1798">
                                <w:rPr>
                                  <w:rFonts w:asciiTheme="majorHAnsi" w:eastAsiaTheme="minorHAnsi" w:hAnsi="Arial" w:cstheme="minorBidi"/>
                                  <w:i/>
                                  <w:iCs/>
                                  <w:color w:val="1C1C1C" w:themeColor="text2"/>
                                  <w:kern w:val="24"/>
                                  <w:sz w:val="20"/>
                                  <w:szCs w:val="20"/>
                                  <w:lang w:eastAsia="en-US"/>
                                </w:rPr>
                                <w:t>The</w:t>
                              </w:r>
                              <w:r w:rsidRPr="00371EC9">
                                <w:rPr>
                                  <w:rFonts w:asciiTheme="majorHAnsi" w:eastAsia="Arial" w:hAnsiTheme="majorHAnsi" w:cstheme="majorHAnsi"/>
                                  <w:i/>
                                  <w:iCs/>
                                  <w:color w:val="1C1C1C"/>
                                  <w:kern w:val="24"/>
                                  <w:sz w:val="20"/>
                                  <w:szCs w:val="20"/>
                                </w:rPr>
                                <w:t xml:space="preserve"> Constitution</w:t>
                              </w:r>
                            </w:p>
                            <w:p w14:paraId="758FC305" w14:textId="77777777" w:rsidR="00316229" w:rsidRPr="00371EC9" w:rsidRDefault="00316229" w:rsidP="00371EC9">
                              <w:pPr>
                                <w:spacing w:before="0" w:after="0" w:line="240" w:lineRule="auto"/>
                                <w:rPr>
                                  <w:rFonts w:asciiTheme="majorHAnsi" w:eastAsia="Arial" w:hAnsiTheme="majorHAnsi" w:cstheme="majorHAnsi"/>
                                  <w:sz w:val="20"/>
                                  <w:szCs w:val="20"/>
                                </w:rPr>
                              </w:pPr>
                              <w:r w:rsidRPr="00371EC9">
                                <w:rPr>
                                  <w:rFonts w:asciiTheme="majorHAnsi" w:eastAsia="Arial" w:hAnsiTheme="majorHAnsi" w:cstheme="majorHAnsi"/>
                                  <w:i/>
                                  <w:iCs/>
                                  <w:color w:val="1C1C1C"/>
                                  <w:kern w:val="24"/>
                                  <w:sz w:val="20"/>
                                  <w:szCs w:val="20"/>
                                </w:rPr>
                                <w:t>Public Service Act 1999</w:t>
                              </w:r>
                            </w:p>
                            <w:p w14:paraId="27398689" w14:textId="77777777" w:rsidR="00316229" w:rsidRPr="00371EC9" w:rsidRDefault="00316229" w:rsidP="00371EC9">
                              <w:pPr>
                                <w:spacing w:before="0" w:after="0" w:line="240" w:lineRule="auto"/>
                                <w:rPr>
                                  <w:rFonts w:asciiTheme="majorHAnsi" w:eastAsia="Arial" w:hAnsiTheme="majorHAnsi" w:cstheme="majorHAnsi"/>
                                  <w:sz w:val="20"/>
                                  <w:szCs w:val="20"/>
                                </w:rPr>
                              </w:pPr>
                              <w:r w:rsidRPr="00371EC9">
                                <w:rPr>
                                  <w:rFonts w:asciiTheme="majorHAnsi" w:eastAsia="Arial" w:hAnsiTheme="majorHAnsi" w:cstheme="majorHAnsi"/>
                                  <w:i/>
                                  <w:iCs/>
                                  <w:color w:val="1C1C1C"/>
                                  <w:kern w:val="24"/>
                                  <w:sz w:val="20"/>
                                  <w:szCs w:val="20"/>
                                </w:rPr>
                                <w:t>Crimes Act 1914</w:t>
                              </w:r>
                            </w:p>
                            <w:p w14:paraId="64EB0903" w14:textId="77777777" w:rsidR="00316229" w:rsidRPr="00371EC9" w:rsidRDefault="00316229" w:rsidP="00371EC9">
                              <w:pPr>
                                <w:spacing w:before="0" w:after="0" w:line="240" w:lineRule="auto"/>
                                <w:rPr>
                                  <w:rFonts w:asciiTheme="majorHAnsi" w:eastAsia="Arial" w:hAnsiTheme="majorHAnsi" w:cstheme="majorHAnsi"/>
                                  <w:color w:val="1C1C1C"/>
                                  <w:kern w:val="24"/>
                                  <w:sz w:val="20"/>
                                  <w:szCs w:val="20"/>
                                </w:rPr>
                              </w:pPr>
                              <w:r w:rsidRPr="00371EC9">
                                <w:rPr>
                                  <w:rFonts w:asciiTheme="majorHAnsi" w:eastAsia="Arial" w:hAnsiTheme="majorHAnsi" w:cstheme="majorHAnsi"/>
                                  <w:i/>
                                  <w:iCs/>
                                  <w:color w:val="1C1C1C"/>
                                  <w:kern w:val="24"/>
                                  <w:sz w:val="20"/>
                                  <w:szCs w:val="20"/>
                                </w:rPr>
                                <w:t xml:space="preserve">Auditor-General Act 1997 </w:t>
                              </w:r>
                              <w:r w:rsidRPr="00371EC9">
                                <w:rPr>
                                  <w:rFonts w:asciiTheme="majorHAnsi" w:eastAsia="Arial" w:hAnsiTheme="majorHAnsi" w:cstheme="majorHAnsi"/>
                                  <w:color w:val="1C1C1C"/>
                                  <w:kern w:val="24"/>
                                  <w:sz w:val="20"/>
                                  <w:szCs w:val="20"/>
                                </w:rPr>
                                <w:t>Appropriation Acts</w:t>
                              </w:r>
                            </w:p>
                            <w:p w14:paraId="27C5B0BA" w14:textId="77777777" w:rsidR="00316229" w:rsidRPr="00371EC9" w:rsidRDefault="00316229" w:rsidP="00371EC9">
                              <w:pPr>
                                <w:spacing w:before="0" w:after="0" w:line="240" w:lineRule="auto"/>
                                <w:rPr>
                                  <w:rFonts w:asciiTheme="majorHAnsi" w:eastAsia="Arial" w:hAnsiTheme="majorHAnsi" w:cstheme="majorHAnsi"/>
                                  <w:i/>
                                  <w:iCs/>
                                  <w:color w:val="1C1C1C"/>
                                  <w:kern w:val="24"/>
                                  <w:sz w:val="20"/>
                                  <w:szCs w:val="20"/>
                                </w:rPr>
                              </w:pPr>
                              <w:r w:rsidRPr="00371EC9">
                                <w:rPr>
                                  <w:rFonts w:asciiTheme="majorHAnsi" w:eastAsia="Arial" w:hAnsiTheme="majorHAnsi" w:cstheme="majorHAnsi"/>
                                  <w:i/>
                                  <w:iCs/>
                                  <w:color w:val="1C1C1C"/>
                                  <w:kern w:val="24"/>
                                  <w:sz w:val="20"/>
                                  <w:szCs w:val="20"/>
                                </w:rPr>
                                <w:t>Government Procurement (Judicial</w:t>
                              </w:r>
                              <w:r w:rsidRPr="00AF4AD0">
                                <w:rPr>
                                  <w:rFonts w:ascii="Arial" w:eastAsia="Arial" w:hAnsi="Arial" w:cs="Times New Roman"/>
                                  <w:i/>
                                  <w:iCs/>
                                  <w:color w:val="1C1C1C"/>
                                  <w:kern w:val="24"/>
                                  <w:sz w:val="20"/>
                                  <w:szCs w:val="20"/>
                                </w:rPr>
                                <w:t xml:space="preserve"> </w:t>
                              </w:r>
                              <w:r>
                                <w:rPr>
                                  <w:rFonts w:asciiTheme="majorHAnsi" w:eastAsia="Arial" w:hAnsiTheme="majorHAnsi" w:cstheme="majorHAnsi"/>
                                  <w:i/>
                                  <w:iCs/>
                                  <w:color w:val="1C1C1C"/>
                                  <w:kern w:val="24"/>
                                  <w:sz w:val="20"/>
                                  <w:szCs w:val="20"/>
                                </w:rPr>
                                <w:t>Review) Act </w:t>
                              </w:r>
                              <w:r w:rsidRPr="00371EC9">
                                <w:rPr>
                                  <w:rFonts w:asciiTheme="majorHAnsi" w:eastAsia="Arial" w:hAnsiTheme="majorHAnsi" w:cstheme="majorHAnsi"/>
                                  <w:i/>
                                  <w:iCs/>
                                  <w:color w:val="1C1C1C"/>
                                  <w:kern w:val="24"/>
                                  <w:sz w:val="20"/>
                                  <w:szCs w:val="20"/>
                                </w:rPr>
                                <w:t>2018</w:t>
                              </w:r>
                            </w:p>
                            <w:p w14:paraId="661993FA" w14:textId="77777777" w:rsidR="00316229" w:rsidRPr="00371EC9" w:rsidRDefault="00316229" w:rsidP="00371EC9">
                              <w:pPr>
                                <w:spacing w:before="0" w:after="0" w:line="240" w:lineRule="auto"/>
                                <w:rPr>
                                  <w:rFonts w:asciiTheme="majorHAnsi" w:eastAsia="Arial" w:hAnsiTheme="majorHAnsi" w:cstheme="majorHAnsi"/>
                                  <w:i/>
                                  <w:iCs/>
                                  <w:color w:val="1C1C1C"/>
                                  <w:kern w:val="24"/>
                                  <w:sz w:val="20"/>
                                  <w:szCs w:val="20"/>
                                </w:rPr>
                              </w:pPr>
                              <w:r w:rsidRPr="00371EC9">
                                <w:rPr>
                                  <w:rFonts w:asciiTheme="majorHAnsi" w:eastAsia="Arial" w:hAnsiTheme="majorHAnsi" w:cstheme="majorHAnsi"/>
                                  <w:i/>
                                  <w:iCs/>
                                  <w:color w:val="1C1C1C"/>
                                  <w:kern w:val="24"/>
                                  <w:sz w:val="20"/>
                                  <w:szCs w:val="20"/>
                                </w:rPr>
                                <w:t>Modern Slavery Act 2018</w:t>
                              </w:r>
                            </w:p>
                            <w:p w14:paraId="7E4ED7CD" w14:textId="77777777" w:rsidR="00316229" w:rsidRDefault="00316229" w:rsidP="00397CE2">
                              <w:pPr>
                                <w:pStyle w:val="NormalWeb"/>
                                <w:spacing w:before="0" w:beforeAutospacing="0" w:after="0" w:afterAutospacing="0"/>
                              </w:pPr>
                            </w:p>
                          </w:txbxContent>
                        </wps:txbx>
                        <wps:bodyPr rtlCol="0" anchor="t"/>
                      </wps:wsp>
                      <wps:wsp>
                        <wps:cNvPr id="44" name="Rectangle 44"/>
                        <wps:cNvSpPr/>
                        <wps:spPr>
                          <a:xfrm>
                            <a:off x="1991084" y="379230"/>
                            <a:ext cx="1634592" cy="806450"/>
                          </a:xfrm>
                          <a:prstGeom prst="rect">
                            <a:avLst/>
                          </a:prstGeom>
                          <a:noFill/>
                          <a:ln w="12700" cap="flat" cmpd="sng" algn="ctr">
                            <a:noFill/>
                            <a:prstDash val="solid"/>
                            <a:miter lim="800000"/>
                          </a:ln>
                          <a:effectLst/>
                        </wps:spPr>
                        <wps:txbx>
                          <w:txbxContent>
                            <w:p w14:paraId="3F50F8BC" w14:textId="77777777" w:rsidR="00316229" w:rsidRDefault="00316229" w:rsidP="00397CE2">
                              <w:pPr>
                                <w:pStyle w:val="NormalWeb"/>
                                <w:spacing w:before="0" w:beforeAutospacing="0" w:after="0" w:afterAutospacing="0"/>
                              </w:pPr>
                              <w:r>
                                <w:rPr>
                                  <w:rFonts w:asciiTheme="majorHAnsi" w:hAnsi="Arial" w:cstheme="minorBidi"/>
                                  <w:b/>
                                  <w:bCs/>
                                  <w:color w:val="1C1C1C" w:themeColor="text2"/>
                                  <w:kern w:val="24"/>
                                  <w:sz w:val="20"/>
                                  <w:szCs w:val="20"/>
                                </w:rPr>
                                <w:t>Policies e.g.</w:t>
                              </w:r>
                            </w:p>
                            <w:p w14:paraId="206320C3" w14:textId="77777777" w:rsidR="00316229" w:rsidRDefault="00316229" w:rsidP="00397CE2">
                              <w:pPr>
                                <w:pStyle w:val="NormalWeb"/>
                                <w:spacing w:before="0" w:beforeAutospacing="0" w:after="0" w:afterAutospacing="0"/>
                              </w:pPr>
                              <w:r>
                                <w:rPr>
                                  <w:rFonts w:asciiTheme="majorHAnsi" w:hAnsi="Arial" w:cstheme="minorBidi"/>
                                  <w:color w:val="1C1C1C" w:themeColor="text2"/>
                                  <w:kern w:val="24"/>
                                  <w:sz w:val="20"/>
                                  <w:szCs w:val="20"/>
                                </w:rPr>
                                <w:t>Open Competition</w:t>
                              </w:r>
                            </w:p>
                            <w:p w14:paraId="15EC91DD" w14:textId="77777777" w:rsidR="00316229" w:rsidRDefault="00316229" w:rsidP="00397CE2">
                              <w:pPr>
                                <w:pStyle w:val="NormalWeb"/>
                                <w:spacing w:before="0" w:beforeAutospacing="0" w:after="0" w:afterAutospacing="0"/>
                              </w:pPr>
                              <w:r>
                                <w:rPr>
                                  <w:rFonts w:asciiTheme="majorHAnsi" w:hAnsi="Arial" w:cstheme="minorBidi"/>
                                  <w:color w:val="1C1C1C" w:themeColor="text2"/>
                                  <w:kern w:val="24"/>
                                  <w:sz w:val="20"/>
                                  <w:szCs w:val="20"/>
                                </w:rPr>
                                <w:t>Mandatory Reporting</w:t>
                              </w:r>
                            </w:p>
                            <w:p w14:paraId="2FA48787" w14:textId="77777777" w:rsidR="00316229" w:rsidRDefault="00316229" w:rsidP="00397CE2">
                              <w:pPr>
                                <w:pStyle w:val="NormalWeb"/>
                                <w:spacing w:before="0" w:beforeAutospacing="0" w:after="0" w:afterAutospacing="0"/>
                              </w:pPr>
                              <w:r>
                                <w:rPr>
                                  <w:rFonts w:asciiTheme="majorHAnsi" w:hAnsi="Arial" w:cstheme="minorBidi"/>
                                  <w:color w:val="1C1C1C" w:themeColor="text2"/>
                                  <w:kern w:val="24"/>
                                  <w:sz w:val="20"/>
                                  <w:szCs w:val="20"/>
                                </w:rPr>
                                <w:t>Public Works</w:t>
                              </w:r>
                            </w:p>
                          </w:txbxContent>
                        </wps:txbx>
                        <wps:bodyPr rtlCol="0" anchor="t"/>
                      </wps:wsp>
                      <wps:wsp>
                        <wps:cNvPr id="45" name="Rectangle 45"/>
                        <wps:cNvSpPr/>
                        <wps:spPr>
                          <a:xfrm>
                            <a:off x="3477537" y="301764"/>
                            <a:ext cx="1719607" cy="806451"/>
                          </a:xfrm>
                          <a:prstGeom prst="rect">
                            <a:avLst/>
                          </a:prstGeom>
                          <a:noFill/>
                          <a:ln w="12700" cap="flat" cmpd="sng" algn="ctr">
                            <a:noFill/>
                            <a:prstDash val="solid"/>
                            <a:miter lim="800000"/>
                          </a:ln>
                          <a:effectLst/>
                        </wps:spPr>
                        <wps:txbx>
                          <w:txbxContent>
                            <w:p w14:paraId="783D702F" w14:textId="77777777" w:rsidR="00316229" w:rsidRDefault="00316229" w:rsidP="00AF4AD0">
                              <w:pPr>
                                <w:pStyle w:val="NormalWeb"/>
                                <w:spacing w:before="0" w:beforeAutospacing="0" w:after="0" w:afterAutospacing="0"/>
                              </w:pPr>
                              <w:r w:rsidRPr="005665CB">
                                <w:rPr>
                                  <w:rFonts w:asciiTheme="majorHAnsi" w:hAnsi="Arial" w:cstheme="minorBidi"/>
                                  <w:b/>
                                  <w:bCs/>
                                  <w:color w:val="1C1C1C" w:themeColor="text2"/>
                                  <w:kern w:val="24"/>
                                  <w:sz w:val="20"/>
                                  <w:szCs w:val="20"/>
                                </w:rPr>
                                <w:t>International obligations</w:t>
                              </w:r>
                              <w:r>
                                <w:br/>
                              </w:r>
                              <w:r w:rsidRPr="00520071">
                                <w:rPr>
                                  <w:rFonts w:asciiTheme="majorHAnsi" w:hAnsi="Arial" w:cstheme="minorBidi"/>
                                  <w:color w:val="1C1C1C" w:themeColor="text2"/>
                                  <w:kern w:val="24"/>
                                  <w:sz w:val="20"/>
                                  <w:szCs w:val="20"/>
                                </w:rPr>
                                <w:t xml:space="preserve">Free </w:t>
                              </w:r>
                              <w:r>
                                <w:rPr>
                                  <w:rFonts w:asciiTheme="majorHAnsi" w:hAnsi="Arial" w:cstheme="minorBidi"/>
                                  <w:color w:val="1C1C1C" w:themeColor="text2"/>
                                  <w:kern w:val="24"/>
                                  <w:sz w:val="20"/>
                                  <w:szCs w:val="20"/>
                                </w:rPr>
                                <w:t>trade agreements and other commitments</w:t>
                              </w:r>
                            </w:p>
                            <w:p w14:paraId="6805B521" w14:textId="77777777" w:rsidR="00316229" w:rsidRDefault="00316229" w:rsidP="00397CE2">
                              <w:pPr>
                                <w:pStyle w:val="NormalWeb"/>
                                <w:spacing w:before="0" w:beforeAutospacing="0" w:after="0" w:afterAutospacing="0"/>
                              </w:pPr>
                            </w:p>
                          </w:txbxContent>
                        </wps:txbx>
                        <wps:bodyPr rtlCol="0" anchor="t"/>
                      </wps:wsp>
                    </wpg:wgp>
                  </a:graphicData>
                </a:graphic>
              </wp:inline>
            </w:drawing>
          </mc:Choice>
          <mc:Fallback>
            <w:pict>
              <v:group w14:anchorId="3E800F20" id="Group 38" o:spid="_x0000_s1026" alt="Text boxes explaining the procurement environment, including legislation, policies, international obligations, the resource management framework, procurement framework and accountable authority instructions" style="width:426.35pt;height:421.5pt;mso-position-horizontal-relative:char;mso-position-vertical-relative:line" coordsize="54144,5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">
                <v:rect id="Rectangle 39" o:spid="_x0000_s1027" style="position:absolute;width:54144;height:51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" fillcolor="#ffec99 [1301]" stroked="f" strokeweight="1pt">
                  <v:textbox>
                    <w:txbxContent>
                      <w:p w14:paraId="4BBD1A9F" w14:textId="77777777" w:rsidR="00316229" w:rsidRDefault="00316229" w:rsidP="00397CE2">
                        <w:pPr>
                          <w:pStyle w:val="NormalWeb"/>
                          <w:spacing w:before="0" w:beforeAutospacing="0" w:after="0" w:afterAutospacing="0"/>
                          <w:jc w:val="center"/>
                        </w:pPr>
                        <w:r>
                          <w:rPr>
                            <w:rFonts w:asciiTheme="minorHAnsi" w:hAnsi="Arial" w:cstheme="minorBidi"/>
                            <w:b/>
                            <w:bCs/>
                            <w:color w:val="1C1C1C" w:themeColor="text2"/>
                            <w:kern w:val="24"/>
                            <w:sz w:val="20"/>
                            <w:szCs w:val="20"/>
                          </w:rPr>
                          <w:t>Legislative and policy environment</w:t>
                        </w:r>
                        <w:r>
                          <w:rPr>
                            <w:rFonts w:asciiTheme="minorHAnsi" w:hAnsi="Arial" w:cstheme="minorBidi"/>
                            <w:b/>
                            <w:bCs/>
                            <w:color w:val="1C1C1C" w:themeColor="text2"/>
                            <w:kern w:val="24"/>
                            <w:sz w:val="20"/>
                            <w:szCs w:val="20"/>
                          </w:rPr>
                          <w:br/>
                        </w:r>
                        <w:r>
                          <w:rPr>
                            <w:rFonts w:asciiTheme="minorHAnsi" w:hAnsi="Arial" w:cstheme="minorBidi"/>
                            <w:color w:val="1C1C1C" w:themeColor="text2"/>
                            <w:kern w:val="24"/>
                            <w:sz w:val="20"/>
                            <w:szCs w:val="20"/>
                          </w:rPr>
                          <w:t xml:space="preserve">Governs APS actions </w:t>
                        </w:r>
                      </w:p>
                    </w:txbxContent>
                  </v:textbox>
                </v:rect>
                <v:rect id="Rectangle 40" o:spid="_x0000_s1028" style="position:absolute;left:2404;top:18110;width:49149;height:32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" fillcolor="window" stroked="f" strokeweight="1pt">
                  <v:textbox>
                    <w:txbxContent>
                      <w:p w14:paraId="6420797C" w14:textId="77777777" w:rsidR="00316229" w:rsidRDefault="00316229" w:rsidP="00397CE2">
                        <w:pPr>
                          <w:pStyle w:val="NormalWeb"/>
                          <w:spacing w:before="0" w:beforeAutospacing="0" w:after="0" w:afterAutospacing="0"/>
                          <w:jc w:val="center"/>
                        </w:pPr>
                        <w:r>
                          <w:rPr>
                            <w:rFonts w:asciiTheme="minorHAnsi" w:hAnsi="Arial" w:cstheme="minorBidi"/>
                            <w:b/>
                            <w:bCs/>
                            <w:color w:val="1C1C1C" w:themeColor="text2"/>
                            <w:kern w:val="24"/>
                            <w:sz w:val="20"/>
                            <w:szCs w:val="20"/>
                          </w:rPr>
                          <w:t>Resource management f</w:t>
                        </w:r>
                        <w:r w:rsidRPr="00F50728">
                          <w:rPr>
                            <w:rFonts w:asciiTheme="minorHAnsi" w:hAnsi="Arial" w:cstheme="minorBidi"/>
                            <w:b/>
                            <w:bCs/>
                            <w:color w:val="1C1C1C" w:themeColor="text2"/>
                            <w:kern w:val="24"/>
                            <w:sz w:val="20"/>
                            <w:szCs w:val="20"/>
                          </w:rPr>
                          <w:t>ramework</w:t>
                        </w:r>
                      </w:p>
                      <w:p w14:paraId="4CE173FF" w14:textId="77777777" w:rsidR="00316229" w:rsidRDefault="00316229" w:rsidP="00397CE2">
                        <w:pPr>
                          <w:pStyle w:val="NormalWeb"/>
                          <w:spacing w:before="0" w:beforeAutospacing="0" w:after="0" w:afterAutospacing="0"/>
                          <w:jc w:val="center"/>
                          <w:rPr>
                            <w:rFonts w:asciiTheme="minorHAnsi" w:hAnsi="Arial" w:cstheme="minorBidi"/>
                            <w:color w:val="1C1C1C" w:themeColor="text2"/>
                            <w:kern w:val="24"/>
                            <w:sz w:val="20"/>
                            <w:szCs w:val="20"/>
                          </w:rPr>
                        </w:pPr>
                        <w:r>
                          <w:rPr>
                            <w:rFonts w:asciiTheme="minorHAnsi" w:hAnsi="Arial" w:cstheme="minorBidi"/>
                            <w:color w:val="1C1C1C" w:themeColor="text2"/>
                            <w:kern w:val="24"/>
                            <w:sz w:val="20"/>
                            <w:szCs w:val="20"/>
                          </w:rPr>
                          <w:t xml:space="preserve">Governs resource management, including proposals to spend </w:t>
                        </w:r>
                        <w:r>
                          <w:rPr>
                            <w:rFonts w:asciiTheme="minorHAnsi" w:hAnsi="Arial" w:cstheme="minorBidi"/>
                            <w:color w:val="1C1C1C" w:themeColor="text2"/>
                            <w:kern w:val="24"/>
                            <w:sz w:val="20"/>
                            <w:szCs w:val="20"/>
                          </w:rPr>
                          <w:br/>
                          <w:t>relevant money, in relevant entities</w:t>
                        </w:r>
                      </w:p>
                      <w:p w14:paraId="002BD156" w14:textId="77777777" w:rsidR="00316229" w:rsidRDefault="00316229" w:rsidP="00397CE2">
                        <w:pPr>
                          <w:pStyle w:val="NormalWeb"/>
                          <w:spacing w:before="0" w:beforeAutospacing="0" w:after="0" w:afterAutospacing="0"/>
                          <w:jc w:val="center"/>
                        </w:pPr>
                      </w:p>
                      <w:p w14:paraId="2C0A7F99" w14:textId="77777777" w:rsidR="00316229" w:rsidRDefault="00316229" w:rsidP="00397CE2">
                        <w:pPr>
                          <w:pStyle w:val="NormalWeb"/>
                          <w:spacing w:before="0" w:beforeAutospacing="0" w:after="0" w:afterAutospacing="0"/>
                        </w:pPr>
                        <w:r>
                          <w:rPr>
                            <w:rFonts w:asciiTheme="minorHAnsi" w:hAnsi="Arial" w:cstheme="minorBidi"/>
                            <w:i/>
                            <w:iCs/>
                            <w:color w:val="1C1C1C" w:themeColor="text2"/>
                            <w:kern w:val="24"/>
                            <w:sz w:val="20"/>
                            <w:szCs w:val="20"/>
                          </w:rPr>
                          <w:t>Public Governance, Performance and Accountability Act</w:t>
                        </w:r>
                        <w:r>
                          <w:rPr>
                            <w:rFonts w:asciiTheme="minorHAnsi" w:hAnsi="Arial" w:cstheme="minorBidi"/>
                            <w:color w:val="1C1C1C" w:themeColor="text2"/>
                            <w:kern w:val="24"/>
                            <w:sz w:val="20"/>
                            <w:szCs w:val="20"/>
                          </w:rPr>
                          <w:t xml:space="preserve"> </w:t>
                        </w:r>
                        <w:r>
                          <w:rPr>
                            <w:rFonts w:asciiTheme="minorHAnsi" w:hAnsi="Arial" w:cstheme="minorBidi"/>
                            <w:i/>
                            <w:iCs/>
                            <w:color w:val="1C1C1C" w:themeColor="text2"/>
                            <w:kern w:val="24"/>
                            <w:sz w:val="20"/>
                            <w:szCs w:val="20"/>
                          </w:rPr>
                          <w:t>2013</w:t>
                        </w:r>
                      </w:p>
                      <w:p w14:paraId="29CDE2A2" w14:textId="77777777" w:rsidR="00316229" w:rsidRDefault="00316229" w:rsidP="00397CE2">
                        <w:pPr>
                          <w:pStyle w:val="NormalWeb"/>
                          <w:spacing w:before="0" w:beforeAutospacing="0" w:after="0" w:afterAutospacing="0"/>
                        </w:pPr>
                        <w:r>
                          <w:rPr>
                            <w:rFonts w:asciiTheme="minorHAnsi" w:hAnsi="Arial" w:cstheme="minorBidi"/>
                            <w:i/>
                            <w:iCs/>
                            <w:color w:val="1C1C1C" w:themeColor="text2"/>
                            <w:kern w:val="24"/>
                            <w:sz w:val="20"/>
                            <w:szCs w:val="20"/>
                          </w:rPr>
                          <w:t>Public Governance, Performance and Accountability Rule</w:t>
                        </w:r>
                        <w:r>
                          <w:rPr>
                            <w:rFonts w:asciiTheme="minorHAnsi" w:hAnsi="Arial" w:cstheme="minorBidi"/>
                            <w:color w:val="1C1C1C" w:themeColor="text2"/>
                            <w:kern w:val="24"/>
                            <w:sz w:val="20"/>
                            <w:szCs w:val="20"/>
                          </w:rPr>
                          <w:t xml:space="preserve"> </w:t>
                        </w:r>
                        <w:r>
                          <w:rPr>
                            <w:rFonts w:asciiTheme="minorHAnsi" w:hAnsi="Arial" w:cstheme="minorBidi"/>
                            <w:i/>
                            <w:iCs/>
                            <w:color w:val="1C1C1C" w:themeColor="text2"/>
                            <w:kern w:val="24"/>
                            <w:sz w:val="20"/>
                            <w:szCs w:val="20"/>
                          </w:rPr>
                          <w:t>2014</w:t>
                        </w:r>
                      </w:p>
                      <w:p w14:paraId="5A7C1EBE" w14:textId="77777777" w:rsidR="00316229" w:rsidRDefault="00316229" w:rsidP="00397CE2">
                        <w:pPr>
                          <w:pStyle w:val="NormalWeb"/>
                          <w:spacing w:before="0" w:beforeAutospacing="0" w:after="0" w:afterAutospacing="0"/>
                        </w:pPr>
                        <w:r>
                          <w:rPr>
                            <w:rFonts w:asciiTheme="minorHAnsi" w:hAnsi="Arial" w:cstheme="minorBidi"/>
                            <w:color w:val="1C1C1C" w:themeColor="text2"/>
                            <w:kern w:val="24"/>
                            <w:sz w:val="20"/>
                            <w:szCs w:val="20"/>
                          </w:rPr>
                          <w:t>Financial Reporting Rule</w:t>
                        </w:r>
                      </w:p>
                    </w:txbxContent>
                  </v:textbox>
                </v:rect>
                <v:rect id="Rectangle 41" o:spid="_x0000_s1029" style="position:absolute;left:6249;top:30252;width:43170;height:15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" fillcolor="#fff5cc [661]" stroked="f" strokeweight="1pt">
                  <v:textbox>
                    <w:txbxContent>
                      <w:p w14:paraId="2B2A05A1" w14:textId="77777777" w:rsidR="00316229" w:rsidRDefault="00316229" w:rsidP="00397CE2">
                        <w:pPr>
                          <w:pStyle w:val="NormalWeb"/>
                          <w:spacing w:before="0" w:beforeAutospacing="0" w:after="0" w:afterAutospacing="0"/>
                          <w:jc w:val="center"/>
                        </w:pPr>
                        <w:r>
                          <w:rPr>
                            <w:rFonts w:asciiTheme="minorHAnsi" w:hAnsi="Arial" w:cstheme="minorBidi"/>
                            <w:b/>
                            <w:bCs/>
                            <w:color w:val="1C1C1C" w:themeColor="text2"/>
                            <w:kern w:val="24"/>
                            <w:sz w:val="20"/>
                            <w:szCs w:val="20"/>
                          </w:rPr>
                          <w:t>Procurement f</w:t>
                        </w:r>
                        <w:r w:rsidRPr="00F50728">
                          <w:rPr>
                            <w:rFonts w:asciiTheme="minorHAnsi" w:hAnsi="Arial" w:cstheme="minorBidi"/>
                            <w:b/>
                            <w:bCs/>
                            <w:color w:val="1C1C1C" w:themeColor="text2"/>
                            <w:kern w:val="24"/>
                            <w:sz w:val="20"/>
                            <w:szCs w:val="20"/>
                          </w:rPr>
                          <w:t>ramework</w:t>
                        </w:r>
                      </w:p>
                      <w:p w14:paraId="0626CD6E" w14:textId="77777777" w:rsidR="00316229" w:rsidRDefault="00316229" w:rsidP="00397CE2">
                        <w:pPr>
                          <w:pStyle w:val="NormalWeb"/>
                          <w:spacing w:before="0" w:beforeAutospacing="0" w:after="0" w:afterAutospacing="0"/>
                          <w:jc w:val="center"/>
                          <w:rPr>
                            <w:rFonts w:asciiTheme="minorHAnsi" w:hAnsi="Arial" w:cstheme="minorBidi"/>
                            <w:color w:val="1C1C1C" w:themeColor="text2"/>
                            <w:kern w:val="24"/>
                            <w:sz w:val="20"/>
                            <w:szCs w:val="20"/>
                          </w:rPr>
                        </w:pPr>
                        <w:r>
                          <w:rPr>
                            <w:rFonts w:asciiTheme="minorHAnsi" w:hAnsi="Arial" w:cstheme="minorBidi"/>
                            <w:color w:val="1C1C1C" w:themeColor="text2"/>
                            <w:kern w:val="24"/>
                            <w:sz w:val="20"/>
                            <w:szCs w:val="20"/>
                          </w:rPr>
                          <w:t>Governs duties related to the procurement of goods and services</w:t>
                        </w:r>
                      </w:p>
                      <w:p w14:paraId="19A3A392" w14:textId="77777777" w:rsidR="00316229" w:rsidRDefault="00316229" w:rsidP="00397CE2">
                        <w:pPr>
                          <w:pStyle w:val="NormalWeb"/>
                          <w:spacing w:before="0" w:beforeAutospacing="0" w:after="0" w:afterAutospacing="0"/>
                          <w:jc w:val="center"/>
                        </w:pPr>
                      </w:p>
                      <w:p w14:paraId="35C6CAC4" w14:textId="77777777" w:rsidR="00316229" w:rsidRDefault="00316229" w:rsidP="00397CE2">
                        <w:pPr>
                          <w:pStyle w:val="NormalWeb"/>
                          <w:spacing w:before="0" w:beforeAutospacing="0" w:after="0" w:afterAutospacing="0"/>
                        </w:pPr>
                        <w:r>
                          <w:rPr>
                            <w:rFonts w:asciiTheme="minorHAnsi" w:hAnsi="Arial" w:cstheme="minorBidi"/>
                            <w:color w:val="1C1C1C" w:themeColor="text2"/>
                            <w:kern w:val="24"/>
                            <w:sz w:val="20"/>
                            <w:szCs w:val="20"/>
                          </w:rPr>
                          <w:t xml:space="preserve">Commonwealth Procurement Rules </w:t>
                        </w:r>
                      </w:p>
                      <w:p w14:paraId="265D99EC" w14:textId="77777777" w:rsidR="00316229" w:rsidRDefault="00316229" w:rsidP="00397CE2">
                        <w:pPr>
                          <w:pStyle w:val="NormalWeb"/>
                          <w:spacing w:before="0" w:beforeAutospacing="0" w:after="0" w:afterAutospacing="0"/>
                        </w:pPr>
                        <w:r>
                          <w:rPr>
                            <w:rFonts w:asciiTheme="minorHAnsi" w:hAnsi="Arial" w:cstheme="minorBidi"/>
                            <w:color w:val="1C1C1C" w:themeColor="text2"/>
                            <w:kern w:val="24"/>
                            <w:sz w:val="20"/>
                            <w:szCs w:val="20"/>
                          </w:rPr>
                          <w:t xml:space="preserve">Finance’s Procurement Policy Website </w:t>
                        </w:r>
                      </w:p>
                      <w:p w14:paraId="6FE6A89B" w14:textId="77777777" w:rsidR="00316229" w:rsidRDefault="00316229" w:rsidP="00397CE2">
                        <w:pPr>
                          <w:pStyle w:val="NormalWeb"/>
                          <w:spacing w:before="0" w:beforeAutospacing="0" w:after="0" w:afterAutospacing="0"/>
                        </w:pPr>
                        <w:r>
                          <w:rPr>
                            <w:rFonts w:asciiTheme="minorHAnsi" w:hAnsi="Arial" w:cstheme="minorBidi"/>
                            <w:color w:val="1C1C1C" w:themeColor="text2"/>
                            <w:kern w:val="24"/>
                            <w:sz w:val="20"/>
                            <w:szCs w:val="20"/>
                          </w:rPr>
                          <w:t>Finance Guidance</w:t>
                        </w:r>
                      </w:p>
                      <w:p w14:paraId="7EDF3326" w14:textId="77777777" w:rsidR="00316229" w:rsidRDefault="00316229" w:rsidP="00397CE2">
                        <w:pPr>
                          <w:pStyle w:val="NormalWeb"/>
                          <w:spacing w:before="0" w:beforeAutospacing="0" w:after="0" w:afterAutospacing="0"/>
                        </w:pPr>
                        <w:r>
                          <w:rPr>
                            <w:rFonts w:asciiTheme="minorHAnsi" w:hAnsi="Arial" w:cstheme="minorBidi"/>
                            <w:color w:val="1C1C1C" w:themeColor="text2"/>
                            <w:kern w:val="24"/>
                            <w:sz w:val="20"/>
                            <w:szCs w:val="20"/>
                          </w:rPr>
                          <w:t>Other Procurement Guidance</w:t>
                        </w:r>
                        <w:r>
                          <w:rPr>
                            <w:rFonts w:asciiTheme="minorHAnsi" w:hAnsi="Arial" w:cstheme="minorBidi"/>
                            <w:color w:val="1C1C1C" w:themeColor="text2"/>
                            <w:kern w:val="24"/>
                            <w:sz w:val="20"/>
                            <w:szCs w:val="20"/>
                          </w:rPr>
                          <w:tab/>
                        </w:r>
                      </w:p>
                    </w:txbxContent>
                  </v:textbox>
                </v:rect>
                <v:rect id="Rectangle 42" o:spid="_x0000_s1030" style="position:absolute;left:11296;top:41819;width:39519;height:7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" fillcolor="window" strokecolor="#ffe366 [1941]" strokeweight="1pt">
                  <v:textbox>
                    <w:txbxContent>
                      <w:p w14:paraId="279A70F6" w14:textId="77777777" w:rsidR="00316229" w:rsidRDefault="00316229" w:rsidP="00397CE2">
                        <w:pPr>
                          <w:pStyle w:val="NormalWeb"/>
                          <w:spacing w:before="0" w:beforeAutospacing="0" w:after="0" w:afterAutospacing="0"/>
                          <w:jc w:val="center"/>
                        </w:pPr>
                        <w:r>
                          <w:rPr>
                            <w:rFonts w:asciiTheme="minorHAnsi" w:hAnsi="Arial" w:cstheme="minorBidi"/>
                            <w:b/>
                            <w:bCs/>
                            <w:color w:val="1C1C1C" w:themeColor="text2"/>
                            <w:kern w:val="24"/>
                            <w:sz w:val="20"/>
                            <w:szCs w:val="20"/>
                          </w:rPr>
                          <w:t xml:space="preserve">Accountable Authority Instructions/ internal procedures/operational guidelines </w:t>
                        </w:r>
                      </w:p>
                      <w:p w14:paraId="6AEC5A3E" w14:textId="77777777" w:rsidR="00316229" w:rsidRDefault="00316229" w:rsidP="00397CE2">
                        <w:pPr>
                          <w:pStyle w:val="NormalWeb"/>
                          <w:spacing w:before="0" w:beforeAutospacing="0" w:after="0" w:afterAutospacing="0"/>
                          <w:jc w:val="center"/>
                        </w:pPr>
                        <w:r>
                          <w:rPr>
                            <w:rFonts w:asciiTheme="minorHAnsi" w:hAnsi="Arial" w:cstheme="minorBidi"/>
                            <w:color w:val="1C1C1C" w:themeColor="text2"/>
                            <w:kern w:val="24"/>
                            <w:sz w:val="20"/>
                            <w:szCs w:val="20"/>
                          </w:rPr>
                          <w:t>Provide the detailed operational guidance to an entity’s officials on financial management, including procurement</w:t>
                        </w:r>
                      </w:p>
                    </w:txbxContent>
                  </v:textbox>
                </v:rect>
                <v:rect id="Rectangle 43" o:spid="_x0000_s1031" style="position:absolute;left:2091;top:3017;width:17452;height:15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" filled="f" stroked="f" strokeweight="1pt">
                  <v:textbox>
                    <w:txbxContent>
                      <w:p w14:paraId="5599277A" w14:textId="77777777" w:rsidR="00316229" w:rsidRPr="00371EC9" w:rsidRDefault="00316229" w:rsidP="00371EC9">
                        <w:pPr>
                          <w:spacing w:before="0" w:after="0" w:line="240" w:lineRule="auto"/>
                          <w:rPr>
                            <w:rFonts w:asciiTheme="majorHAnsi" w:eastAsia="Arial" w:hAnsiTheme="majorHAnsi" w:cstheme="majorHAnsi"/>
                            <w:sz w:val="20"/>
                            <w:szCs w:val="20"/>
                          </w:rPr>
                        </w:pPr>
                        <w:r w:rsidRPr="00371EC9">
                          <w:rPr>
                            <w:rFonts w:asciiTheme="majorHAnsi" w:eastAsia="Arial" w:hAnsiTheme="majorHAnsi" w:cstheme="majorHAnsi"/>
                            <w:b/>
                            <w:bCs/>
                            <w:color w:val="1C1C1C"/>
                            <w:kern w:val="24"/>
                            <w:sz w:val="20"/>
                            <w:szCs w:val="20"/>
                          </w:rPr>
                          <w:t>Legislation e.g.</w:t>
                        </w:r>
                      </w:p>
                      <w:p w14:paraId="6F8C546D" w14:textId="77777777" w:rsidR="00316229" w:rsidRPr="00371EC9" w:rsidRDefault="00316229" w:rsidP="009C1798">
                        <w:pPr>
                          <w:pStyle w:val="NormalWeb"/>
                          <w:suppressAutoHyphens/>
                          <w:spacing w:before="0" w:beforeAutospacing="0" w:after="0" w:afterAutospacing="0" w:line="280" w:lineRule="atLeast"/>
                          <w:rPr>
                            <w:rFonts w:asciiTheme="majorHAnsi" w:eastAsia="Arial" w:hAnsiTheme="majorHAnsi" w:cstheme="majorHAnsi"/>
                            <w:sz w:val="20"/>
                            <w:szCs w:val="20"/>
                          </w:rPr>
                        </w:pPr>
                        <w:r w:rsidRPr="009C1798">
                          <w:rPr>
                            <w:rFonts w:asciiTheme="majorHAnsi" w:eastAsiaTheme="minorHAnsi" w:hAnsi="Arial" w:cstheme="minorBidi"/>
                            <w:i/>
                            <w:iCs/>
                            <w:color w:val="1C1C1C" w:themeColor="text2"/>
                            <w:kern w:val="24"/>
                            <w:sz w:val="20"/>
                            <w:szCs w:val="20"/>
                            <w:lang w:eastAsia="en-US"/>
                          </w:rPr>
                          <w:t>The</w:t>
                        </w:r>
                        <w:r w:rsidRPr="00371EC9">
                          <w:rPr>
                            <w:rFonts w:asciiTheme="majorHAnsi" w:eastAsia="Arial" w:hAnsiTheme="majorHAnsi" w:cstheme="majorHAnsi"/>
                            <w:i/>
                            <w:iCs/>
                            <w:color w:val="1C1C1C"/>
                            <w:kern w:val="24"/>
                            <w:sz w:val="20"/>
                            <w:szCs w:val="20"/>
                          </w:rPr>
                          <w:t xml:space="preserve"> Constitution</w:t>
                        </w:r>
                      </w:p>
                      <w:p w14:paraId="758FC305" w14:textId="77777777" w:rsidR="00316229" w:rsidRPr="00371EC9" w:rsidRDefault="00316229" w:rsidP="00371EC9">
                        <w:pPr>
                          <w:spacing w:before="0" w:after="0" w:line="240" w:lineRule="auto"/>
                          <w:rPr>
                            <w:rFonts w:asciiTheme="majorHAnsi" w:eastAsia="Arial" w:hAnsiTheme="majorHAnsi" w:cstheme="majorHAnsi"/>
                            <w:sz w:val="20"/>
                            <w:szCs w:val="20"/>
                          </w:rPr>
                        </w:pPr>
                        <w:r w:rsidRPr="00371EC9">
                          <w:rPr>
                            <w:rFonts w:asciiTheme="majorHAnsi" w:eastAsia="Arial" w:hAnsiTheme="majorHAnsi" w:cstheme="majorHAnsi"/>
                            <w:i/>
                            <w:iCs/>
                            <w:color w:val="1C1C1C"/>
                            <w:kern w:val="24"/>
                            <w:sz w:val="20"/>
                            <w:szCs w:val="20"/>
                          </w:rPr>
                          <w:t>Public Service Act 1999</w:t>
                        </w:r>
                      </w:p>
                      <w:p w14:paraId="27398689" w14:textId="77777777" w:rsidR="00316229" w:rsidRPr="00371EC9" w:rsidRDefault="00316229" w:rsidP="00371EC9">
                        <w:pPr>
                          <w:spacing w:before="0" w:after="0" w:line="240" w:lineRule="auto"/>
                          <w:rPr>
                            <w:rFonts w:asciiTheme="majorHAnsi" w:eastAsia="Arial" w:hAnsiTheme="majorHAnsi" w:cstheme="majorHAnsi"/>
                            <w:sz w:val="20"/>
                            <w:szCs w:val="20"/>
                          </w:rPr>
                        </w:pPr>
                        <w:r w:rsidRPr="00371EC9">
                          <w:rPr>
                            <w:rFonts w:asciiTheme="majorHAnsi" w:eastAsia="Arial" w:hAnsiTheme="majorHAnsi" w:cstheme="majorHAnsi"/>
                            <w:i/>
                            <w:iCs/>
                            <w:color w:val="1C1C1C"/>
                            <w:kern w:val="24"/>
                            <w:sz w:val="20"/>
                            <w:szCs w:val="20"/>
                          </w:rPr>
                          <w:t>Crimes Act 1914</w:t>
                        </w:r>
                      </w:p>
                      <w:p w14:paraId="64EB0903" w14:textId="77777777" w:rsidR="00316229" w:rsidRPr="00371EC9" w:rsidRDefault="00316229" w:rsidP="00371EC9">
                        <w:pPr>
                          <w:spacing w:before="0" w:after="0" w:line="240" w:lineRule="auto"/>
                          <w:rPr>
                            <w:rFonts w:asciiTheme="majorHAnsi" w:eastAsia="Arial" w:hAnsiTheme="majorHAnsi" w:cstheme="majorHAnsi"/>
                            <w:color w:val="1C1C1C"/>
                            <w:kern w:val="24"/>
                            <w:sz w:val="20"/>
                            <w:szCs w:val="20"/>
                          </w:rPr>
                        </w:pPr>
                        <w:r w:rsidRPr="00371EC9">
                          <w:rPr>
                            <w:rFonts w:asciiTheme="majorHAnsi" w:eastAsia="Arial" w:hAnsiTheme="majorHAnsi" w:cstheme="majorHAnsi"/>
                            <w:i/>
                            <w:iCs/>
                            <w:color w:val="1C1C1C"/>
                            <w:kern w:val="24"/>
                            <w:sz w:val="20"/>
                            <w:szCs w:val="20"/>
                          </w:rPr>
                          <w:t xml:space="preserve">Auditor-General Act 1997 </w:t>
                        </w:r>
                        <w:r w:rsidRPr="00371EC9">
                          <w:rPr>
                            <w:rFonts w:asciiTheme="majorHAnsi" w:eastAsia="Arial" w:hAnsiTheme="majorHAnsi" w:cstheme="majorHAnsi"/>
                            <w:color w:val="1C1C1C"/>
                            <w:kern w:val="24"/>
                            <w:sz w:val="20"/>
                            <w:szCs w:val="20"/>
                          </w:rPr>
                          <w:t>Appropriation Acts</w:t>
                        </w:r>
                      </w:p>
                      <w:p w14:paraId="27C5B0BA" w14:textId="77777777" w:rsidR="00316229" w:rsidRPr="00371EC9" w:rsidRDefault="00316229" w:rsidP="00371EC9">
                        <w:pPr>
                          <w:spacing w:before="0" w:after="0" w:line="240" w:lineRule="auto"/>
                          <w:rPr>
                            <w:rFonts w:asciiTheme="majorHAnsi" w:eastAsia="Arial" w:hAnsiTheme="majorHAnsi" w:cstheme="majorHAnsi"/>
                            <w:i/>
                            <w:iCs/>
                            <w:color w:val="1C1C1C"/>
                            <w:kern w:val="24"/>
                            <w:sz w:val="20"/>
                            <w:szCs w:val="20"/>
                          </w:rPr>
                        </w:pPr>
                        <w:r w:rsidRPr="00371EC9">
                          <w:rPr>
                            <w:rFonts w:asciiTheme="majorHAnsi" w:eastAsia="Arial" w:hAnsiTheme="majorHAnsi" w:cstheme="majorHAnsi"/>
                            <w:i/>
                            <w:iCs/>
                            <w:color w:val="1C1C1C"/>
                            <w:kern w:val="24"/>
                            <w:sz w:val="20"/>
                            <w:szCs w:val="20"/>
                          </w:rPr>
                          <w:t>Government Procurement (Judicial</w:t>
                        </w:r>
                        <w:r w:rsidRPr="00AF4AD0">
                          <w:rPr>
                            <w:rFonts w:ascii="Arial" w:eastAsia="Arial" w:hAnsi="Arial" w:cs="Times New Roman"/>
                            <w:i/>
                            <w:iCs/>
                            <w:color w:val="1C1C1C"/>
                            <w:kern w:val="24"/>
                            <w:sz w:val="20"/>
                            <w:szCs w:val="20"/>
                          </w:rPr>
                          <w:t xml:space="preserve"> </w:t>
                        </w:r>
                        <w:r>
                          <w:rPr>
                            <w:rFonts w:asciiTheme="majorHAnsi" w:eastAsia="Arial" w:hAnsiTheme="majorHAnsi" w:cstheme="majorHAnsi"/>
                            <w:i/>
                            <w:iCs/>
                            <w:color w:val="1C1C1C"/>
                            <w:kern w:val="24"/>
                            <w:sz w:val="20"/>
                            <w:szCs w:val="20"/>
                          </w:rPr>
                          <w:t>Review) Act </w:t>
                        </w:r>
                        <w:r w:rsidRPr="00371EC9">
                          <w:rPr>
                            <w:rFonts w:asciiTheme="majorHAnsi" w:eastAsia="Arial" w:hAnsiTheme="majorHAnsi" w:cstheme="majorHAnsi"/>
                            <w:i/>
                            <w:iCs/>
                            <w:color w:val="1C1C1C"/>
                            <w:kern w:val="24"/>
                            <w:sz w:val="20"/>
                            <w:szCs w:val="20"/>
                          </w:rPr>
                          <w:t>2018</w:t>
                        </w:r>
                      </w:p>
                      <w:p w14:paraId="661993FA" w14:textId="77777777" w:rsidR="00316229" w:rsidRPr="00371EC9" w:rsidRDefault="00316229" w:rsidP="00371EC9">
                        <w:pPr>
                          <w:spacing w:before="0" w:after="0" w:line="240" w:lineRule="auto"/>
                          <w:rPr>
                            <w:rFonts w:asciiTheme="majorHAnsi" w:eastAsia="Arial" w:hAnsiTheme="majorHAnsi" w:cstheme="majorHAnsi"/>
                            <w:i/>
                            <w:iCs/>
                            <w:color w:val="1C1C1C"/>
                            <w:kern w:val="24"/>
                            <w:sz w:val="20"/>
                            <w:szCs w:val="20"/>
                          </w:rPr>
                        </w:pPr>
                        <w:r w:rsidRPr="00371EC9">
                          <w:rPr>
                            <w:rFonts w:asciiTheme="majorHAnsi" w:eastAsia="Arial" w:hAnsiTheme="majorHAnsi" w:cstheme="majorHAnsi"/>
                            <w:i/>
                            <w:iCs/>
                            <w:color w:val="1C1C1C"/>
                            <w:kern w:val="24"/>
                            <w:sz w:val="20"/>
                            <w:szCs w:val="20"/>
                          </w:rPr>
                          <w:t>Modern Slavery Act 2018</w:t>
                        </w:r>
                      </w:p>
                      <w:p w14:paraId="7E4ED7CD" w14:textId="77777777" w:rsidR="00316229" w:rsidRDefault="00316229" w:rsidP="00397CE2">
                        <w:pPr>
                          <w:pStyle w:val="NormalWeb"/>
                          <w:spacing w:before="0" w:beforeAutospacing="0" w:after="0" w:afterAutospacing="0"/>
                        </w:pPr>
                      </w:p>
                    </w:txbxContent>
                  </v:textbox>
                </v:rect>
                <v:rect id="Rectangle 44" o:spid="_x0000_s1032" style="position:absolute;left:19910;top:3792;width:16346;height:8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" filled="f" stroked="f" strokeweight="1pt">
                  <v:textbox>
                    <w:txbxContent>
                      <w:p w14:paraId="3F50F8BC" w14:textId="77777777" w:rsidR="00316229" w:rsidRDefault="00316229" w:rsidP="00397CE2">
                        <w:pPr>
                          <w:pStyle w:val="NormalWeb"/>
                          <w:spacing w:before="0" w:beforeAutospacing="0" w:after="0" w:afterAutospacing="0"/>
                        </w:pPr>
                        <w:r>
                          <w:rPr>
                            <w:rFonts w:asciiTheme="majorHAnsi" w:hAnsi="Arial" w:cstheme="minorBidi"/>
                            <w:b/>
                            <w:bCs/>
                            <w:color w:val="1C1C1C" w:themeColor="text2"/>
                            <w:kern w:val="24"/>
                            <w:sz w:val="20"/>
                            <w:szCs w:val="20"/>
                          </w:rPr>
                          <w:t>Policies e.g.</w:t>
                        </w:r>
                      </w:p>
                      <w:p w14:paraId="206320C3" w14:textId="77777777" w:rsidR="00316229" w:rsidRDefault="00316229" w:rsidP="00397CE2">
                        <w:pPr>
                          <w:pStyle w:val="NormalWeb"/>
                          <w:spacing w:before="0" w:beforeAutospacing="0" w:after="0" w:afterAutospacing="0"/>
                        </w:pPr>
                        <w:r>
                          <w:rPr>
                            <w:rFonts w:asciiTheme="majorHAnsi" w:hAnsi="Arial" w:cstheme="minorBidi"/>
                            <w:color w:val="1C1C1C" w:themeColor="text2"/>
                            <w:kern w:val="24"/>
                            <w:sz w:val="20"/>
                            <w:szCs w:val="20"/>
                          </w:rPr>
                          <w:t>Open Competition</w:t>
                        </w:r>
                      </w:p>
                      <w:p w14:paraId="15EC91DD" w14:textId="77777777" w:rsidR="00316229" w:rsidRDefault="00316229" w:rsidP="00397CE2">
                        <w:pPr>
                          <w:pStyle w:val="NormalWeb"/>
                          <w:spacing w:before="0" w:beforeAutospacing="0" w:after="0" w:afterAutospacing="0"/>
                        </w:pPr>
                        <w:r>
                          <w:rPr>
                            <w:rFonts w:asciiTheme="majorHAnsi" w:hAnsi="Arial" w:cstheme="minorBidi"/>
                            <w:color w:val="1C1C1C" w:themeColor="text2"/>
                            <w:kern w:val="24"/>
                            <w:sz w:val="20"/>
                            <w:szCs w:val="20"/>
                          </w:rPr>
                          <w:t>Mandatory Reporting</w:t>
                        </w:r>
                      </w:p>
                      <w:p w14:paraId="2FA48787" w14:textId="77777777" w:rsidR="00316229" w:rsidRDefault="00316229" w:rsidP="00397CE2">
                        <w:pPr>
                          <w:pStyle w:val="NormalWeb"/>
                          <w:spacing w:before="0" w:beforeAutospacing="0" w:after="0" w:afterAutospacing="0"/>
                        </w:pPr>
                        <w:r>
                          <w:rPr>
                            <w:rFonts w:asciiTheme="majorHAnsi" w:hAnsi="Arial" w:cstheme="minorBidi"/>
                            <w:color w:val="1C1C1C" w:themeColor="text2"/>
                            <w:kern w:val="24"/>
                            <w:sz w:val="20"/>
                            <w:szCs w:val="20"/>
                          </w:rPr>
                          <w:t>Public Works</w:t>
                        </w:r>
                      </w:p>
                    </w:txbxContent>
                  </v:textbox>
                </v:rect>
                <v:rect id="Rectangle 45" o:spid="_x0000_s1033" style="position:absolute;left:34775;top:3017;width:17196;height:8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" filled="f" stroked="f" strokeweight="1pt">
                  <v:textbox>
                    <w:txbxContent>
                      <w:p w14:paraId="783D702F" w14:textId="77777777" w:rsidR="00316229" w:rsidRDefault="00316229" w:rsidP="00AF4AD0">
                        <w:pPr>
                          <w:pStyle w:val="NormalWeb"/>
                          <w:spacing w:before="0" w:beforeAutospacing="0" w:after="0" w:afterAutospacing="0"/>
                        </w:pPr>
                        <w:r w:rsidRPr="005665CB">
                          <w:rPr>
                            <w:rFonts w:asciiTheme="majorHAnsi" w:hAnsi="Arial" w:cstheme="minorBidi"/>
                            <w:b/>
                            <w:bCs/>
                            <w:color w:val="1C1C1C" w:themeColor="text2"/>
                            <w:kern w:val="24"/>
                            <w:sz w:val="20"/>
                            <w:szCs w:val="20"/>
                          </w:rPr>
                          <w:t>International obligations</w:t>
                        </w:r>
                        <w:r>
                          <w:br/>
                        </w:r>
                        <w:r w:rsidRPr="00520071">
                          <w:rPr>
                            <w:rFonts w:asciiTheme="majorHAnsi" w:hAnsi="Arial" w:cstheme="minorBidi"/>
                            <w:color w:val="1C1C1C" w:themeColor="text2"/>
                            <w:kern w:val="24"/>
                            <w:sz w:val="20"/>
                            <w:szCs w:val="20"/>
                          </w:rPr>
                          <w:t xml:space="preserve">Free </w:t>
                        </w:r>
                        <w:r>
                          <w:rPr>
                            <w:rFonts w:asciiTheme="majorHAnsi" w:hAnsi="Arial" w:cstheme="minorBidi"/>
                            <w:color w:val="1C1C1C" w:themeColor="text2"/>
                            <w:kern w:val="24"/>
                            <w:sz w:val="20"/>
                            <w:szCs w:val="20"/>
                          </w:rPr>
                          <w:t>trade agreements and other commitments</w:t>
                        </w:r>
                      </w:p>
                      <w:p w14:paraId="6805B521" w14:textId="77777777" w:rsidR="00316229" w:rsidRDefault="00316229" w:rsidP="00397CE2">
                        <w:pPr>
                          <w:pStyle w:val="NormalWeb"/>
                          <w:spacing w:before="0" w:beforeAutospacing="0" w:after="0" w:afterAutospacing="0"/>
                        </w:pPr>
                      </w:p>
                    </w:txbxContent>
                  </v:textbox>
                </v:rect>
                <w10:anchorlock/>
              </v:group>
            </w:pict>
          </mc:Fallback>
        </mc:AlternateContent>
      </w:r>
    </w:p>
    <w:p w14:paraId="53AE0C54" w14:textId="77777777" w:rsidR="00371EC9" w:rsidRDefault="00371EC9" w:rsidP="003D7605">
      <w:pPr>
        <w:pStyle w:val="NumberedList1"/>
        <w:numPr>
          <w:ilvl w:val="1"/>
          <w:numId w:val="6"/>
        </w:numPr>
        <w:ind w:left="680" w:hanging="680"/>
      </w:pPr>
      <w:r>
        <w:t xml:space="preserve">The procurement framework is a subset of the </w:t>
      </w:r>
      <w:r w:rsidRPr="00F50728">
        <w:t>Resource Management Framework</w:t>
      </w:r>
      <w:r>
        <w:t xml:space="preserve"> related to the </w:t>
      </w:r>
      <w:r w:rsidRPr="000E16BE">
        <w:rPr>
          <w:i/>
        </w:rPr>
        <w:t>procurement</w:t>
      </w:r>
      <w:r>
        <w:t xml:space="preserve"> of </w:t>
      </w:r>
      <w:r w:rsidRPr="000E16BE">
        <w:rPr>
          <w:i/>
        </w:rPr>
        <w:t>goods</w:t>
      </w:r>
      <w:r>
        <w:t xml:space="preserve"> and services.</w:t>
      </w:r>
    </w:p>
    <w:p w14:paraId="571BC8D5" w14:textId="77777777" w:rsidR="00371EC9" w:rsidRDefault="00371EC9" w:rsidP="003D7605">
      <w:pPr>
        <w:pStyle w:val="NumberedList1"/>
        <w:numPr>
          <w:ilvl w:val="1"/>
          <w:numId w:val="6"/>
        </w:numPr>
        <w:ind w:left="680" w:hanging="680"/>
      </w:pPr>
      <w:r>
        <w:t xml:space="preserve">Section 16 of the </w:t>
      </w:r>
      <w:proofErr w:type="spellStart"/>
      <w:r>
        <w:t>PGPA</w:t>
      </w:r>
      <w:proofErr w:type="spellEnd"/>
      <w:r>
        <w:t xml:space="preserve"> Act outlines an </w:t>
      </w:r>
      <w:r w:rsidRPr="000E16BE">
        <w:rPr>
          <w:i/>
        </w:rPr>
        <w:t>Accountable Authority's</w:t>
      </w:r>
      <w:r>
        <w:t xml:space="preserve"> duty to establish appropriate internal control systems for their </w:t>
      </w:r>
      <w:r w:rsidRPr="000E16BE">
        <w:rPr>
          <w:i/>
        </w:rPr>
        <w:t>relevant entity</w:t>
      </w:r>
      <w:r>
        <w:t xml:space="preserve">. The </w:t>
      </w:r>
      <w:proofErr w:type="spellStart"/>
      <w:r>
        <w:t>CPRs</w:t>
      </w:r>
      <w:proofErr w:type="spellEnd"/>
      <w:r>
        <w:t xml:space="preserve"> provide the necessary framework for </w:t>
      </w:r>
      <w:r w:rsidRPr="000E16BE">
        <w:rPr>
          <w:i/>
        </w:rPr>
        <w:t xml:space="preserve">Accountable Authorities </w:t>
      </w:r>
      <w:r>
        <w:t xml:space="preserve">when issuing Accountable Authority Instructions and operational requirements in relation to </w:t>
      </w:r>
      <w:r w:rsidRPr="000E16BE">
        <w:rPr>
          <w:i/>
        </w:rPr>
        <w:t>procurement</w:t>
      </w:r>
      <w:r>
        <w:t xml:space="preserve">. In the area of </w:t>
      </w:r>
      <w:r w:rsidRPr="000E16BE">
        <w:rPr>
          <w:i/>
        </w:rPr>
        <w:t>procurement</w:t>
      </w:r>
      <w:r>
        <w:t xml:space="preserve">, an </w:t>
      </w:r>
      <w:r w:rsidRPr="000E16BE">
        <w:rPr>
          <w:i/>
        </w:rPr>
        <w:t>Accountable Authority</w:t>
      </w:r>
      <w:r>
        <w:t xml:space="preserve"> should provide a mechanism to:</w:t>
      </w:r>
    </w:p>
    <w:p w14:paraId="5FF476CF" w14:textId="77777777" w:rsidR="00371EC9" w:rsidRDefault="00371EC9" w:rsidP="003D7605">
      <w:pPr>
        <w:pStyle w:val="NumberedList2"/>
        <w:numPr>
          <w:ilvl w:val="0"/>
          <w:numId w:val="23"/>
        </w:numPr>
      </w:pPr>
      <w:r>
        <w:t xml:space="preserve">apply the principles and requirements of the resource management and procurement frameworks, focusing on the </w:t>
      </w:r>
      <w:r w:rsidRPr="000E16BE">
        <w:rPr>
          <w:i/>
        </w:rPr>
        <w:t>relevant entity's</w:t>
      </w:r>
      <w:r>
        <w:t xml:space="preserve"> operations; and</w:t>
      </w:r>
    </w:p>
    <w:p w14:paraId="407EBE76" w14:textId="77777777" w:rsidR="00371EC9" w:rsidRDefault="00371EC9" w:rsidP="003D7605">
      <w:pPr>
        <w:pStyle w:val="NumberedList2"/>
        <w:numPr>
          <w:ilvl w:val="0"/>
          <w:numId w:val="23"/>
        </w:numPr>
      </w:pPr>
      <w:r>
        <w:t xml:space="preserve">provide primary operational instructions to </w:t>
      </w:r>
      <w:r w:rsidRPr="000E16BE">
        <w:rPr>
          <w:i/>
        </w:rPr>
        <w:t>relevant entity</w:t>
      </w:r>
      <w:r>
        <w:t xml:space="preserve"> </w:t>
      </w:r>
      <w:r w:rsidRPr="000E16BE">
        <w:rPr>
          <w:i/>
        </w:rPr>
        <w:t>officials</w:t>
      </w:r>
      <w:r>
        <w:t xml:space="preserve"> in carrying out their duties related to </w:t>
      </w:r>
      <w:r w:rsidRPr="000E16BE">
        <w:rPr>
          <w:i/>
        </w:rPr>
        <w:t>procurement</w:t>
      </w:r>
      <w:r>
        <w:t xml:space="preserve">, in a way that is tailored to a </w:t>
      </w:r>
      <w:r w:rsidRPr="000E16BE">
        <w:rPr>
          <w:i/>
        </w:rPr>
        <w:t>relevant entity's</w:t>
      </w:r>
      <w:r>
        <w:t xml:space="preserve"> particular circumstances and needs.</w:t>
      </w:r>
    </w:p>
    <w:p w14:paraId="595D97D9" w14:textId="77777777" w:rsidR="00371EC9" w:rsidRDefault="00371EC9" w:rsidP="003D7605">
      <w:pPr>
        <w:pStyle w:val="NumberedList1"/>
        <w:numPr>
          <w:ilvl w:val="1"/>
          <w:numId w:val="6"/>
        </w:numPr>
        <w:ind w:left="680" w:hanging="680"/>
      </w:pPr>
      <w:r>
        <w:t xml:space="preserve">Non-compliance with the requirements of the </w:t>
      </w:r>
      <w:r w:rsidRPr="00F50728">
        <w:t>Resource Management Framework,</w:t>
      </w:r>
      <w:r>
        <w:t xml:space="preserve"> including in relation to </w:t>
      </w:r>
      <w:r w:rsidRPr="000E16BE">
        <w:rPr>
          <w:i/>
        </w:rPr>
        <w:t>procurement</w:t>
      </w:r>
      <w:r>
        <w:t xml:space="preserve">, may attract a range of criminal, civil or </w:t>
      </w:r>
      <w:r>
        <w:lastRenderedPageBreak/>
        <w:t xml:space="preserve">administrative remedies including under the </w:t>
      </w:r>
      <w:r w:rsidRPr="000E16BE">
        <w:rPr>
          <w:i/>
        </w:rPr>
        <w:t>Public Service Act 1999</w:t>
      </w:r>
      <w:r>
        <w:t xml:space="preserve"> and the </w:t>
      </w:r>
      <w:r>
        <w:br/>
      </w:r>
      <w:r w:rsidRPr="000E16BE">
        <w:rPr>
          <w:i/>
        </w:rPr>
        <w:t>Crimes Act 1914</w:t>
      </w:r>
      <w:r>
        <w:t>.</w:t>
      </w:r>
    </w:p>
    <w:p w14:paraId="769737A5" w14:textId="77777777" w:rsidR="00397CE2" w:rsidRDefault="00397CE2" w:rsidP="00397CE2">
      <w:pPr>
        <w:pStyle w:val="Heading2"/>
      </w:pPr>
      <w:bookmarkStart w:id="5" w:name="_Toc136615452"/>
      <w:r>
        <w:t>International obligations</w:t>
      </w:r>
      <w:bookmarkEnd w:id="5"/>
    </w:p>
    <w:p w14:paraId="223EB0A6" w14:textId="77777777" w:rsidR="00371EC9" w:rsidRDefault="00371EC9" w:rsidP="003D7605">
      <w:pPr>
        <w:pStyle w:val="NumberedList1"/>
        <w:numPr>
          <w:ilvl w:val="1"/>
          <w:numId w:val="6"/>
        </w:numPr>
        <w:ind w:left="680" w:hanging="680"/>
      </w:pPr>
      <w:r>
        <w:t xml:space="preserve">Australia is party to a range of free trade arrangements. These arrangements are implemented domestically by legislation and/or Commonwealth policy. Relevant international obligations have been incorporated in these </w:t>
      </w:r>
      <w:proofErr w:type="spellStart"/>
      <w:r>
        <w:t>CPRs</w:t>
      </w:r>
      <w:proofErr w:type="spellEnd"/>
      <w:r>
        <w:t xml:space="preserve">. Therefore, an </w:t>
      </w:r>
      <w:r w:rsidRPr="000E16BE">
        <w:rPr>
          <w:i/>
        </w:rPr>
        <w:t>official</w:t>
      </w:r>
      <w:r>
        <w:t xml:space="preserve"> undertaking a </w:t>
      </w:r>
      <w:r w:rsidRPr="000E16BE">
        <w:rPr>
          <w:i/>
        </w:rPr>
        <w:t>procurement</w:t>
      </w:r>
      <w:r>
        <w:t xml:space="preserve"> is not required to refer directly to international agreements.</w:t>
      </w:r>
    </w:p>
    <w:p w14:paraId="5A0BA5F2" w14:textId="77777777" w:rsidR="00397CE2" w:rsidRDefault="00397CE2" w:rsidP="003D7605">
      <w:pPr>
        <w:pStyle w:val="Heading1Numbered"/>
        <w:keepNext w:val="0"/>
        <w:keepLines w:val="0"/>
        <w:numPr>
          <w:ilvl w:val="0"/>
          <w:numId w:val="6"/>
        </w:numPr>
        <w:suppressAutoHyphens w:val="0"/>
        <w:spacing w:before="240" w:line="440" w:lineRule="atLeast"/>
        <w:ind w:left="680" w:hanging="680"/>
        <w:contextualSpacing w:val="0"/>
        <w:outlineLvl w:val="9"/>
      </w:pPr>
      <w:bookmarkStart w:id="6" w:name="_Toc136615453"/>
      <w:r>
        <w:t>How to use the Commonwealth Procurement Rules</w:t>
      </w:r>
      <w:bookmarkEnd w:id="6"/>
    </w:p>
    <w:p w14:paraId="0BEA265C" w14:textId="77777777" w:rsidR="00371EC9" w:rsidRDefault="00371EC9" w:rsidP="003D7605">
      <w:pPr>
        <w:pStyle w:val="NumberedList1"/>
        <w:numPr>
          <w:ilvl w:val="1"/>
          <w:numId w:val="6"/>
        </w:numPr>
        <w:ind w:left="680" w:hanging="680"/>
      </w:pPr>
      <w:r>
        <w:t xml:space="preserve">The </w:t>
      </w:r>
      <w:proofErr w:type="spellStart"/>
      <w:r>
        <w:t>CPRs</w:t>
      </w:r>
      <w:proofErr w:type="spellEnd"/>
      <w:r>
        <w:t xml:space="preserve"> set out the rules that </w:t>
      </w:r>
      <w:r w:rsidRPr="000E16BE">
        <w:rPr>
          <w:i/>
        </w:rPr>
        <w:t>officials</w:t>
      </w:r>
      <w:r>
        <w:t xml:space="preserve"> </w:t>
      </w:r>
      <w:r w:rsidRPr="000E16BE">
        <w:rPr>
          <w:b/>
        </w:rPr>
        <w:t>must</w:t>
      </w:r>
      <w:r>
        <w:t xml:space="preserve"> comply with when they procure </w:t>
      </w:r>
      <w:r w:rsidRPr="000E16BE">
        <w:rPr>
          <w:i/>
        </w:rPr>
        <w:t>goods</w:t>
      </w:r>
      <w:r>
        <w:t xml:space="preserve"> and services. The </w:t>
      </w:r>
      <w:proofErr w:type="spellStart"/>
      <w:r>
        <w:t>CPRs</w:t>
      </w:r>
      <w:proofErr w:type="spellEnd"/>
      <w:r>
        <w:t xml:space="preserve"> also indicate good practice. The </w:t>
      </w:r>
      <w:proofErr w:type="spellStart"/>
      <w:r>
        <w:t>CPRs</w:t>
      </w:r>
      <w:proofErr w:type="spellEnd"/>
      <w:r>
        <w:t xml:space="preserve"> have been designed to provide </w:t>
      </w:r>
      <w:r w:rsidRPr="000E16BE">
        <w:rPr>
          <w:i/>
        </w:rPr>
        <w:t>officials</w:t>
      </w:r>
      <w:r>
        <w:t xml:space="preserve"> with flexibility in developing and implementing </w:t>
      </w:r>
      <w:r w:rsidRPr="000E16BE">
        <w:rPr>
          <w:i/>
        </w:rPr>
        <w:t>procurement</w:t>
      </w:r>
      <w:r>
        <w:t xml:space="preserve"> processes that reflect their </w:t>
      </w:r>
      <w:r w:rsidRPr="000E16BE">
        <w:rPr>
          <w:i/>
        </w:rPr>
        <w:t>relevant entity’s</w:t>
      </w:r>
      <w:r>
        <w:t xml:space="preserve"> needs.</w:t>
      </w:r>
    </w:p>
    <w:p w14:paraId="30CE4B0C" w14:textId="77777777" w:rsidR="00371EC9" w:rsidRDefault="00371EC9" w:rsidP="003D7605">
      <w:pPr>
        <w:pStyle w:val="NumberedList1"/>
        <w:numPr>
          <w:ilvl w:val="1"/>
          <w:numId w:val="6"/>
        </w:numPr>
        <w:ind w:left="680" w:hanging="680"/>
      </w:pPr>
      <w:r>
        <w:t xml:space="preserve">Achieving value for money is the core rule of the </w:t>
      </w:r>
      <w:proofErr w:type="spellStart"/>
      <w:r>
        <w:t>CPRs</w:t>
      </w:r>
      <w:proofErr w:type="spellEnd"/>
      <w:r>
        <w:t xml:space="preserve">. This requires the consideration of the financial and non-financial costs and benefits associated with </w:t>
      </w:r>
      <w:r w:rsidRPr="000E16BE">
        <w:rPr>
          <w:i/>
        </w:rPr>
        <w:t>procurement</w:t>
      </w:r>
      <w:r>
        <w:t xml:space="preserve">. </w:t>
      </w:r>
    </w:p>
    <w:p w14:paraId="7521EAF7" w14:textId="77777777" w:rsidR="00371EC9" w:rsidRDefault="00371EC9" w:rsidP="003D7605">
      <w:pPr>
        <w:pStyle w:val="NumberedList1"/>
        <w:numPr>
          <w:ilvl w:val="1"/>
          <w:numId w:val="6"/>
        </w:numPr>
        <w:ind w:left="680" w:hanging="680"/>
      </w:pPr>
      <w:r>
        <w:t xml:space="preserve">Further information and guidance on applying the </w:t>
      </w:r>
      <w:proofErr w:type="spellStart"/>
      <w:r>
        <w:t>CPRs</w:t>
      </w:r>
      <w:proofErr w:type="spellEnd"/>
      <w:r>
        <w:t xml:space="preserve"> are available on Finance’s procurement policy website at </w:t>
      </w:r>
      <w:hyperlink r:id="rId18" w:history="1">
        <w:r w:rsidRPr="00A101F3">
          <w:rPr>
            <w:rStyle w:val="Hyperlink"/>
            <w:rFonts w:cstheme="minorBidi"/>
          </w:rPr>
          <w:t>www.finance.gov.au/procurement</w:t>
        </w:r>
      </w:hyperlink>
      <w:r>
        <w:t>.</w:t>
      </w:r>
    </w:p>
    <w:p w14:paraId="313FFD3E" w14:textId="77777777" w:rsidR="00371EC9" w:rsidRDefault="00371EC9" w:rsidP="003D7605">
      <w:pPr>
        <w:pStyle w:val="NumberedList1"/>
        <w:numPr>
          <w:ilvl w:val="1"/>
          <w:numId w:val="6"/>
        </w:numPr>
        <w:ind w:left="680" w:hanging="680"/>
      </w:pPr>
      <w:r w:rsidRPr="000E16BE">
        <w:rPr>
          <w:i/>
        </w:rPr>
        <w:t>Relevant entities</w:t>
      </w:r>
      <w:r>
        <w:t xml:space="preserve"> may have additional rules, guidance, templates or tools that apply when conducting </w:t>
      </w:r>
      <w:r w:rsidRPr="000E16BE">
        <w:rPr>
          <w:i/>
        </w:rPr>
        <w:t>procurements</w:t>
      </w:r>
      <w:r>
        <w:t>.</w:t>
      </w:r>
    </w:p>
    <w:p w14:paraId="7EE30292" w14:textId="77777777" w:rsidR="00397CE2" w:rsidRDefault="00397CE2" w:rsidP="00397CE2">
      <w:pPr>
        <w:pStyle w:val="Heading2"/>
      </w:pPr>
      <w:bookmarkStart w:id="7" w:name="_Toc136615454"/>
      <w:r>
        <w:t xml:space="preserve">Compliance with the two divisions of the </w:t>
      </w:r>
      <w:proofErr w:type="spellStart"/>
      <w:r>
        <w:t>CPRs</w:t>
      </w:r>
      <w:bookmarkEnd w:id="7"/>
      <w:proofErr w:type="spellEnd"/>
    </w:p>
    <w:p w14:paraId="65E68D14" w14:textId="77777777" w:rsidR="00371EC9" w:rsidRDefault="00371EC9" w:rsidP="003D7605">
      <w:pPr>
        <w:pStyle w:val="NumberedList1"/>
        <w:numPr>
          <w:ilvl w:val="1"/>
          <w:numId w:val="6"/>
        </w:numPr>
        <w:ind w:left="680" w:hanging="680"/>
      </w:pPr>
      <w:r w:rsidRPr="000E16BE">
        <w:rPr>
          <w:i/>
        </w:rPr>
        <w:t>Officials</w:t>
      </w:r>
      <w:r>
        <w:t xml:space="preserve"> of </w:t>
      </w:r>
      <w:r w:rsidRPr="000E16BE">
        <w:rPr>
          <w:i/>
        </w:rPr>
        <w:t>non-corporate Commonwealth entities</w:t>
      </w:r>
      <w:r>
        <w:t xml:space="preserve"> </w:t>
      </w:r>
      <w:r w:rsidRPr="000E16BE">
        <w:rPr>
          <w:b/>
        </w:rPr>
        <w:t>must</w:t>
      </w:r>
      <w:r>
        <w:t xml:space="preserve"> comply with the ‘rules for all procurements’ listed in Division 1, regardless of the </w:t>
      </w:r>
      <w:r w:rsidRPr="00496AB5">
        <w:rPr>
          <w:i/>
        </w:rPr>
        <w:t>procurement</w:t>
      </w:r>
      <w:r>
        <w:t xml:space="preserve"> value. </w:t>
      </w:r>
      <w:r w:rsidRPr="00496AB5">
        <w:rPr>
          <w:i/>
        </w:rPr>
        <w:t>Officials</w:t>
      </w:r>
      <w:r>
        <w:t xml:space="preserve"> </w:t>
      </w:r>
      <w:r w:rsidRPr="00496AB5">
        <w:rPr>
          <w:b/>
        </w:rPr>
        <w:t>must</w:t>
      </w:r>
      <w:r>
        <w:t xml:space="preserve"> also comply with the ‘additional rules’ listed in Division 2 when the estimated value of the </w:t>
      </w:r>
      <w:r w:rsidRPr="00496AB5">
        <w:rPr>
          <w:i/>
        </w:rPr>
        <w:t>procurement</w:t>
      </w:r>
      <w:r>
        <w:t xml:space="preserve"> is at or above the relevant </w:t>
      </w:r>
      <w:r w:rsidRPr="00496AB5">
        <w:rPr>
          <w:i/>
        </w:rPr>
        <w:t>procurement threshold</w:t>
      </w:r>
      <w:r>
        <w:t xml:space="preserve"> and when an Appendix </w:t>
      </w:r>
      <w:proofErr w:type="spellStart"/>
      <w:r>
        <w:t>A</w:t>
      </w:r>
      <w:proofErr w:type="spellEnd"/>
      <w:r>
        <w:t xml:space="preserve"> exemption does not apply. </w:t>
      </w:r>
    </w:p>
    <w:p w14:paraId="58BF23C9" w14:textId="77777777" w:rsidR="00371EC9" w:rsidRDefault="00371EC9" w:rsidP="003D7605">
      <w:pPr>
        <w:pStyle w:val="NumberedList1"/>
        <w:numPr>
          <w:ilvl w:val="1"/>
          <w:numId w:val="6"/>
        </w:numPr>
        <w:ind w:left="680" w:hanging="680"/>
      </w:pPr>
      <w:r w:rsidRPr="00496AB5">
        <w:rPr>
          <w:i/>
        </w:rPr>
        <w:t>Officials</w:t>
      </w:r>
      <w:r>
        <w:t xml:space="preserve"> of </w:t>
      </w:r>
      <w:r w:rsidRPr="00496AB5">
        <w:rPr>
          <w:i/>
        </w:rPr>
        <w:t>corporate Commonwealth entities</w:t>
      </w:r>
      <w:r>
        <w:t xml:space="preserve"> prescribed in section 30 of the </w:t>
      </w:r>
      <w:r w:rsidRPr="00496AB5">
        <w:rPr>
          <w:i/>
        </w:rPr>
        <w:t>Public Governance, Performance and Accountability Rule 2014</w:t>
      </w:r>
      <w:r>
        <w:t xml:space="preserve"> (</w:t>
      </w:r>
      <w:proofErr w:type="spellStart"/>
      <w:r>
        <w:t>PGPA</w:t>
      </w:r>
      <w:proofErr w:type="spellEnd"/>
      <w:r>
        <w:t xml:space="preserve"> Rule) as having to comply with the </w:t>
      </w:r>
      <w:proofErr w:type="spellStart"/>
      <w:r>
        <w:t>CPRs</w:t>
      </w:r>
      <w:proofErr w:type="spellEnd"/>
      <w:r>
        <w:t xml:space="preserve"> </w:t>
      </w:r>
      <w:r w:rsidRPr="00496AB5">
        <w:rPr>
          <w:b/>
        </w:rPr>
        <w:t>must</w:t>
      </w:r>
      <w:r>
        <w:t xml:space="preserve"> comply with the ‘rules for all procurements’ listed in Division 1 and the ‘additional rules’ listed in Division 2 when the expected value of the </w:t>
      </w:r>
      <w:r w:rsidRPr="00496AB5">
        <w:rPr>
          <w:i/>
        </w:rPr>
        <w:t>procurement</w:t>
      </w:r>
      <w:r>
        <w:t xml:space="preserve"> is at or above the relevant </w:t>
      </w:r>
      <w:r w:rsidRPr="00496AB5">
        <w:rPr>
          <w:i/>
        </w:rPr>
        <w:t>procurement threshold</w:t>
      </w:r>
      <w:r>
        <w:t xml:space="preserve"> and when an  Appendix </w:t>
      </w:r>
      <w:proofErr w:type="spellStart"/>
      <w:r>
        <w:t>A</w:t>
      </w:r>
      <w:proofErr w:type="spellEnd"/>
      <w:r>
        <w:t xml:space="preserve"> exemption does not apply. </w:t>
      </w:r>
    </w:p>
    <w:p w14:paraId="37CCC8F6" w14:textId="5CF6E885" w:rsidR="00371EC9" w:rsidRDefault="00371EC9" w:rsidP="003D7605">
      <w:pPr>
        <w:pStyle w:val="Bulletslast2ndindent"/>
        <w:numPr>
          <w:ilvl w:val="1"/>
          <w:numId w:val="6"/>
        </w:numPr>
        <w:suppressAutoHyphens/>
        <w:spacing w:before="180" w:after="60" w:line="280" w:lineRule="atLeast"/>
        <w:ind w:left="680" w:hanging="680"/>
      </w:pPr>
      <w:r w:rsidRPr="00406F3F">
        <w:rPr>
          <w:rFonts w:asciiTheme="majorHAnsi" w:hAnsiTheme="majorHAnsi"/>
          <w:szCs w:val="22"/>
        </w:rPr>
        <w:t>Despite</w:t>
      </w:r>
      <w:r>
        <w:rPr>
          <w:i/>
        </w:rPr>
        <w:t xml:space="preserve"> </w:t>
      </w:r>
      <w:r w:rsidRPr="00975195">
        <w:rPr>
          <w:rFonts w:asciiTheme="majorHAnsi" w:hAnsiTheme="majorHAnsi"/>
          <w:szCs w:val="22"/>
        </w:rPr>
        <w:t xml:space="preserve">being prescribed </w:t>
      </w:r>
      <w:r w:rsidRPr="00975195">
        <w:rPr>
          <w:rFonts w:asciiTheme="majorHAnsi" w:hAnsiTheme="majorHAnsi"/>
          <w:i/>
          <w:szCs w:val="22"/>
        </w:rPr>
        <w:t>corporate Commonwealth entities</w:t>
      </w:r>
      <w:r w:rsidRPr="00975195">
        <w:rPr>
          <w:rFonts w:asciiTheme="majorHAnsi" w:hAnsiTheme="majorHAnsi"/>
          <w:szCs w:val="22"/>
        </w:rPr>
        <w:t xml:space="preserve">, </w:t>
      </w:r>
      <w:r>
        <w:rPr>
          <w:rFonts w:asciiTheme="majorHAnsi" w:hAnsiTheme="majorHAnsi"/>
          <w:szCs w:val="22"/>
        </w:rPr>
        <w:t xml:space="preserve">Australian Digital Health Agency, </w:t>
      </w:r>
      <w:r w:rsidRPr="00975195">
        <w:rPr>
          <w:rFonts w:asciiTheme="majorHAnsi" w:hAnsiTheme="majorHAnsi"/>
          <w:szCs w:val="22"/>
        </w:rPr>
        <w:t>Australian Human Rights Commission</w:t>
      </w:r>
      <w:r>
        <w:rPr>
          <w:rFonts w:asciiTheme="majorHAnsi" w:hAnsiTheme="majorHAnsi"/>
          <w:szCs w:val="22"/>
        </w:rPr>
        <w:t xml:space="preserve">, </w:t>
      </w:r>
      <w:r w:rsidR="00C848B9">
        <w:rPr>
          <w:rFonts w:asciiTheme="majorHAnsi" w:hAnsiTheme="majorHAnsi"/>
          <w:szCs w:val="22"/>
        </w:rPr>
        <w:t>High Speed Rail Authority</w:t>
      </w:r>
      <w:r w:rsidR="00862F52">
        <w:rPr>
          <w:rFonts w:asciiTheme="majorHAnsi" w:hAnsiTheme="majorHAnsi"/>
          <w:szCs w:val="22"/>
        </w:rPr>
        <w:t xml:space="preserve">, </w:t>
      </w:r>
      <w:r w:rsidRPr="00A87934">
        <w:rPr>
          <w:rFonts w:asciiTheme="majorHAnsi" w:hAnsiTheme="majorHAnsi"/>
          <w:szCs w:val="22"/>
        </w:rPr>
        <w:t>National Portrait Gallery of Australia,</w:t>
      </w:r>
      <w:r>
        <w:rPr>
          <w:rFonts w:asciiTheme="majorHAnsi" w:hAnsiTheme="majorHAnsi"/>
          <w:szCs w:val="22"/>
        </w:rPr>
        <w:t xml:space="preserve"> </w:t>
      </w:r>
      <w:r w:rsidRPr="00975195">
        <w:rPr>
          <w:rFonts w:asciiTheme="majorHAnsi" w:hAnsiTheme="majorHAnsi"/>
          <w:szCs w:val="22"/>
        </w:rPr>
        <w:t>Old Parliament House</w:t>
      </w:r>
      <w:r w:rsidRPr="005665CB">
        <w:rPr>
          <w:rFonts w:asciiTheme="majorHAnsi" w:hAnsiTheme="majorHAnsi"/>
          <w:szCs w:val="22"/>
        </w:rPr>
        <w:t>, and Regional Investment Corporation</w:t>
      </w:r>
      <w:r w:rsidRPr="001A1F60">
        <w:rPr>
          <w:rFonts w:asciiTheme="majorHAnsi" w:hAnsiTheme="majorHAnsi"/>
          <w:szCs w:val="22"/>
        </w:rPr>
        <w:t>,</w:t>
      </w:r>
      <w:r w:rsidRPr="00975195">
        <w:rPr>
          <w:rFonts w:asciiTheme="majorHAnsi" w:hAnsiTheme="majorHAnsi"/>
          <w:szCs w:val="22"/>
        </w:rPr>
        <w:t xml:space="preserve"> </w:t>
      </w:r>
      <w:r w:rsidRPr="00975195">
        <w:rPr>
          <w:rFonts w:asciiTheme="majorHAnsi" w:hAnsiTheme="majorHAnsi"/>
          <w:b/>
          <w:szCs w:val="22"/>
        </w:rPr>
        <w:t xml:space="preserve">must </w:t>
      </w:r>
      <w:r w:rsidRPr="00975195">
        <w:rPr>
          <w:rFonts w:asciiTheme="majorHAnsi" w:hAnsiTheme="majorHAnsi"/>
          <w:szCs w:val="22"/>
        </w:rPr>
        <w:t xml:space="preserve">apply </w:t>
      </w:r>
      <w:r>
        <w:rPr>
          <w:rFonts w:asciiTheme="majorHAnsi" w:hAnsiTheme="majorHAnsi"/>
          <w:szCs w:val="22"/>
        </w:rPr>
        <w:t xml:space="preserve">a </w:t>
      </w:r>
      <w:r>
        <w:rPr>
          <w:rFonts w:asciiTheme="majorHAnsi" w:hAnsiTheme="majorHAnsi"/>
          <w:i/>
          <w:szCs w:val="22"/>
        </w:rPr>
        <w:t xml:space="preserve">procurement threshold </w:t>
      </w:r>
      <w:r>
        <w:rPr>
          <w:rFonts w:asciiTheme="majorHAnsi" w:hAnsiTheme="majorHAnsi"/>
          <w:szCs w:val="22"/>
        </w:rPr>
        <w:t xml:space="preserve">and </w:t>
      </w:r>
      <w:r>
        <w:rPr>
          <w:rFonts w:asciiTheme="majorHAnsi" w:hAnsiTheme="majorHAnsi"/>
          <w:i/>
          <w:szCs w:val="22"/>
        </w:rPr>
        <w:t xml:space="preserve">reporting threshold </w:t>
      </w:r>
      <w:r>
        <w:rPr>
          <w:rFonts w:asciiTheme="majorHAnsi" w:hAnsiTheme="majorHAnsi"/>
          <w:szCs w:val="22"/>
        </w:rPr>
        <w:t xml:space="preserve">of $80,000 for </w:t>
      </w:r>
      <w:r w:rsidRPr="00BE5E61">
        <w:rPr>
          <w:rFonts w:asciiTheme="majorHAnsi" w:hAnsiTheme="majorHAnsi"/>
          <w:i/>
          <w:szCs w:val="22"/>
        </w:rPr>
        <w:t>procurements</w:t>
      </w:r>
      <w:r>
        <w:rPr>
          <w:rFonts w:asciiTheme="majorHAnsi" w:hAnsiTheme="majorHAnsi"/>
          <w:szCs w:val="22"/>
        </w:rPr>
        <w:t xml:space="preserve"> other than the procurement of </w:t>
      </w:r>
      <w:r w:rsidRPr="00BE5E61">
        <w:rPr>
          <w:rFonts w:asciiTheme="majorHAnsi" w:hAnsiTheme="majorHAnsi"/>
          <w:i/>
          <w:szCs w:val="22"/>
        </w:rPr>
        <w:t>construction services</w:t>
      </w:r>
      <w:r>
        <w:rPr>
          <w:rFonts w:asciiTheme="majorHAnsi" w:hAnsiTheme="majorHAnsi"/>
          <w:szCs w:val="22"/>
        </w:rPr>
        <w:t xml:space="preserve">. </w:t>
      </w:r>
      <w:r w:rsidRPr="00975195">
        <w:rPr>
          <w:rFonts w:asciiTheme="majorHAnsi" w:hAnsiTheme="majorHAnsi"/>
          <w:szCs w:val="22"/>
        </w:rPr>
        <w:t xml:space="preserve">They may opt-in to coordinated procurements and must only comply with those policies of the Commonwealth that specify compliance by </w:t>
      </w:r>
      <w:r w:rsidRPr="00975195">
        <w:rPr>
          <w:rFonts w:asciiTheme="majorHAnsi" w:hAnsiTheme="majorHAnsi"/>
          <w:i/>
          <w:szCs w:val="22"/>
        </w:rPr>
        <w:t>corporate Commonwealth entities</w:t>
      </w:r>
      <w:r w:rsidRPr="00975195">
        <w:rPr>
          <w:rFonts w:asciiTheme="majorHAnsi" w:hAnsiTheme="majorHAnsi"/>
          <w:szCs w:val="22"/>
        </w:rPr>
        <w:t>.</w:t>
      </w:r>
    </w:p>
    <w:p w14:paraId="46465145" w14:textId="77777777" w:rsidR="00371EC9" w:rsidRPr="000535C8" w:rsidRDefault="00371EC9" w:rsidP="003D7605">
      <w:pPr>
        <w:pStyle w:val="Bulletslast2ndindent"/>
        <w:numPr>
          <w:ilvl w:val="1"/>
          <w:numId w:val="6"/>
        </w:numPr>
        <w:suppressAutoHyphens/>
        <w:spacing w:before="180" w:after="60" w:line="280" w:lineRule="atLeast"/>
        <w:ind w:left="680" w:hanging="680"/>
        <w:rPr>
          <w:rFonts w:asciiTheme="majorHAnsi" w:hAnsiTheme="majorHAnsi"/>
          <w:szCs w:val="22"/>
        </w:rPr>
      </w:pPr>
      <w:r w:rsidRPr="000535C8">
        <w:rPr>
          <w:rFonts w:asciiTheme="majorHAnsi" w:hAnsiTheme="majorHAnsi"/>
          <w:szCs w:val="22"/>
        </w:rPr>
        <w:lastRenderedPageBreak/>
        <w:t>Despite being a corporate Commonwealth entity, the Commonwealth Superannuation Corporation, in regard to</w:t>
      </w:r>
      <w:r>
        <w:rPr>
          <w:rFonts w:asciiTheme="majorHAnsi" w:hAnsiTheme="majorHAnsi"/>
          <w:szCs w:val="22"/>
        </w:rPr>
        <w:t xml:space="preserve"> the administrative services that relate to the superannuation schemes it administers</w:t>
      </w:r>
      <w:r w:rsidRPr="000535C8">
        <w:rPr>
          <w:rFonts w:asciiTheme="majorHAnsi" w:hAnsiTheme="majorHAnsi"/>
          <w:szCs w:val="22"/>
        </w:rPr>
        <w:t xml:space="preserve"> only, </w:t>
      </w:r>
      <w:r w:rsidRPr="00603B09">
        <w:rPr>
          <w:rFonts w:asciiTheme="majorHAnsi" w:hAnsiTheme="majorHAnsi"/>
          <w:b/>
          <w:szCs w:val="22"/>
        </w:rPr>
        <w:t>must</w:t>
      </w:r>
      <w:r w:rsidRPr="000535C8">
        <w:rPr>
          <w:rFonts w:asciiTheme="majorHAnsi" w:hAnsiTheme="majorHAnsi"/>
          <w:szCs w:val="22"/>
        </w:rPr>
        <w:t xml:space="preserve"> apply a procurement threshold of $80,000 and a reporting threshold of $10,000 for procurements other than the procurement of construction services. They may opt-in to coordinated procurements and must only comply with those policies of the Commonwealth that specify compliance by </w:t>
      </w:r>
      <w:r w:rsidRPr="00603B09">
        <w:rPr>
          <w:rFonts w:asciiTheme="majorHAnsi" w:hAnsiTheme="majorHAnsi"/>
          <w:i/>
          <w:szCs w:val="22"/>
        </w:rPr>
        <w:t>corporate Commonwealth entities</w:t>
      </w:r>
      <w:r w:rsidRPr="000535C8">
        <w:rPr>
          <w:rFonts w:asciiTheme="majorHAnsi" w:hAnsiTheme="majorHAnsi"/>
          <w:szCs w:val="22"/>
        </w:rPr>
        <w:t xml:space="preserve">. </w:t>
      </w:r>
    </w:p>
    <w:p w14:paraId="12A89DFC" w14:textId="77777777" w:rsidR="00397CE2" w:rsidRDefault="00970FED" w:rsidP="00397CE2">
      <w:pPr>
        <w:pStyle w:val="Heading2"/>
      </w:pPr>
      <w:bookmarkStart w:id="8" w:name="_Toc136615455"/>
      <w:r>
        <w:t>Using</w:t>
      </w:r>
      <w:r w:rsidR="00397CE2">
        <w:t xml:space="preserve"> Appendix A exemption</w:t>
      </w:r>
      <w:r>
        <w:t>s</w:t>
      </w:r>
      <w:bookmarkEnd w:id="8"/>
    </w:p>
    <w:p w14:paraId="69C17ED2" w14:textId="77777777" w:rsidR="00371EC9" w:rsidRPr="002B4C25" w:rsidRDefault="00371EC9" w:rsidP="003D7605">
      <w:pPr>
        <w:pStyle w:val="NumberedList1"/>
        <w:numPr>
          <w:ilvl w:val="1"/>
          <w:numId w:val="6"/>
        </w:numPr>
        <w:ind w:left="680" w:hanging="680"/>
      </w:pPr>
      <w:r>
        <w:t xml:space="preserve">When an Appendix </w:t>
      </w:r>
      <w:proofErr w:type="spellStart"/>
      <w:r>
        <w:t>A</w:t>
      </w:r>
      <w:proofErr w:type="spellEnd"/>
      <w:r>
        <w:t xml:space="preserve"> exemption </w:t>
      </w:r>
      <w:r w:rsidRPr="00FF777D">
        <w:t>applies, the</w:t>
      </w:r>
      <w:r>
        <w:t xml:space="preserve"> additional rules of Division 2 for procurements at or above the relevant </w:t>
      </w:r>
      <w:r w:rsidRPr="00200EE9">
        <w:rPr>
          <w:i/>
        </w:rPr>
        <w:t>procurement threshold</w:t>
      </w:r>
      <w:r>
        <w:rPr>
          <w:i/>
        </w:rPr>
        <w:t xml:space="preserve"> </w:t>
      </w:r>
      <w:r>
        <w:t xml:space="preserve">do not apply to the </w:t>
      </w:r>
      <w:r w:rsidRPr="001950BF">
        <w:rPr>
          <w:i/>
        </w:rPr>
        <w:t>procurement</w:t>
      </w:r>
      <w:r>
        <w:t xml:space="preserve">, but the </w:t>
      </w:r>
      <w:r>
        <w:rPr>
          <w:i/>
        </w:rPr>
        <w:t>relevant entity</w:t>
      </w:r>
      <w:r>
        <w:t xml:space="preserve"> </w:t>
      </w:r>
      <w:r w:rsidRPr="00496AB5">
        <w:rPr>
          <w:b/>
        </w:rPr>
        <w:t>must</w:t>
      </w:r>
      <w:r>
        <w:t xml:space="preserve"> still comply with the rules for all </w:t>
      </w:r>
      <w:r w:rsidRPr="001950BF">
        <w:t>procurements</w:t>
      </w:r>
      <w:r>
        <w:t xml:space="preserve"> (Division 1), </w:t>
      </w:r>
      <w:r w:rsidRPr="00024C94">
        <w:t xml:space="preserve">excluding paragraphs </w:t>
      </w:r>
      <w:r w:rsidRPr="005C66F0">
        <w:t>4.7, 4.8 and 7.26</w:t>
      </w:r>
      <w:r w:rsidRPr="00024C94">
        <w:t>.</w:t>
      </w:r>
      <w:r>
        <w:t xml:space="preserve"> </w:t>
      </w:r>
      <w:r w:rsidRPr="002B4C25">
        <w:t xml:space="preserve">This does not prevent a </w:t>
      </w:r>
      <w:r w:rsidRPr="002B4C25">
        <w:rPr>
          <w:i/>
        </w:rPr>
        <w:t>relevant entity</w:t>
      </w:r>
      <w:r w:rsidRPr="002B4C25">
        <w:t xml:space="preserve"> from voluntarily conducting the </w:t>
      </w:r>
      <w:r w:rsidRPr="001950BF">
        <w:rPr>
          <w:i/>
        </w:rPr>
        <w:t>procurement</w:t>
      </w:r>
      <w:r w:rsidRPr="002B4C25">
        <w:t xml:space="preserve"> for </w:t>
      </w:r>
      <w:r w:rsidRPr="00C11F80">
        <w:rPr>
          <w:i/>
        </w:rPr>
        <w:t>goods</w:t>
      </w:r>
      <w:r w:rsidRPr="002B4C25">
        <w:t xml:space="preserve"> or services covered by an Appendix </w:t>
      </w:r>
      <w:proofErr w:type="spellStart"/>
      <w:r w:rsidRPr="002B4C25">
        <w:t>A</w:t>
      </w:r>
      <w:proofErr w:type="spellEnd"/>
      <w:r w:rsidRPr="002B4C25">
        <w:t xml:space="preserve"> exemption in accordance with some or all of the processes and principles of Division 2.</w:t>
      </w:r>
    </w:p>
    <w:p w14:paraId="3F2B39EC" w14:textId="77777777" w:rsidR="00397CE2" w:rsidRDefault="00397CE2" w:rsidP="00397CE2">
      <w:pPr>
        <w:suppressAutoHyphens w:val="0"/>
        <w:spacing w:before="0" w:after="120" w:line="440" w:lineRule="atLeast"/>
        <w:rPr>
          <w:rFonts w:asciiTheme="majorHAnsi" w:eastAsiaTheme="majorEastAsia" w:hAnsiTheme="majorHAnsi" w:cstheme="majorBidi"/>
          <w:bCs/>
          <w:iCs/>
          <w:color w:val="1C1C1C" w:themeColor="text2"/>
          <w:sz w:val="40"/>
          <w:szCs w:val="40"/>
        </w:rPr>
      </w:pPr>
      <w:r>
        <w:br w:type="page"/>
      </w:r>
    </w:p>
    <w:p w14:paraId="7859E155" w14:textId="77777777" w:rsidR="00397CE2" w:rsidRPr="00AB634D" w:rsidRDefault="00397CE2" w:rsidP="00397CE2">
      <w:pPr>
        <w:pStyle w:val="Sectiontitle"/>
        <w:rPr>
          <w:color w:val="C5B000"/>
        </w:rPr>
      </w:pPr>
      <w:bookmarkStart w:id="9" w:name="_Toc136615456"/>
      <w:r w:rsidRPr="00AB634D">
        <w:rPr>
          <w:color w:val="C5B000"/>
        </w:rPr>
        <w:lastRenderedPageBreak/>
        <w:t>Division 1: Rules for all procurements</w:t>
      </w:r>
      <w:bookmarkEnd w:id="9"/>
    </w:p>
    <w:p w14:paraId="2B26687A" w14:textId="77777777" w:rsidR="00397CE2" w:rsidRDefault="00397CE2" w:rsidP="003D7605">
      <w:pPr>
        <w:pStyle w:val="Heading1Numbered"/>
        <w:keepNext w:val="0"/>
        <w:keepLines w:val="0"/>
        <w:numPr>
          <w:ilvl w:val="0"/>
          <w:numId w:val="6"/>
        </w:numPr>
        <w:suppressAutoHyphens w:val="0"/>
        <w:spacing w:before="240" w:line="440" w:lineRule="atLeast"/>
        <w:ind w:left="680" w:hanging="680"/>
        <w:contextualSpacing w:val="0"/>
        <w:outlineLvl w:val="9"/>
      </w:pPr>
      <w:bookmarkStart w:id="10" w:name="_Toc136615457"/>
      <w:r>
        <w:t>Value for money</w:t>
      </w:r>
      <w:bookmarkEnd w:id="10"/>
      <w:r>
        <w:t xml:space="preserve"> </w:t>
      </w:r>
    </w:p>
    <w:p w14:paraId="7B82C7B0" w14:textId="77777777" w:rsidR="00397CE2" w:rsidRPr="005D1760" w:rsidRDefault="00397CE2" w:rsidP="00397CE2">
      <w:pPr>
        <w:pStyle w:val="Heading2"/>
      </w:pPr>
      <w:bookmarkStart w:id="11" w:name="_Toc136615458"/>
      <w:r w:rsidRPr="005D1760">
        <w:t>Considering value for money</w:t>
      </w:r>
      <w:bookmarkEnd w:id="11"/>
    </w:p>
    <w:p w14:paraId="6333B40E" w14:textId="77777777" w:rsidR="009F4B73" w:rsidRDefault="009F4B73" w:rsidP="003D7605">
      <w:pPr>
        <w:pStyle w:val="NumberedList1"/>
        <w:numPr>
          <w:ilvl w:val="1"/>
          <w:numId w:val="6"/>
        </w:numPr>
        <w:ind w:left="680" w:hanging="680"/>
      </w:pPr>
      <w:r>
        <w:t xml:space="preserve">A thorough consideration of value for money begins by </w:t>
      </w:r>
      <w:r w:rsidRPr="009613C4">
        <w:rPr>
          <w:i/>
        </w:rPr>
        <w:t>officials</w:t>
      </w:r>
      <w:r>
        <w:t xml:space="preserve"> clearly understanding and expressing the goals and purpose of the </w:t>
      </w:r>
      <w:r w:rsidRPr="009613C4">
        <w:rPr>
          <w:i/>
        </w:rPr>
        <w:t>procurement</w:t>
      </w:r>
      <w:r>
        <w:t xml:space="preserve">. </w:t>
      </w:r>
    </w:p>
    <w:p w14:paraId="518F6682" w14:textId="77777777" w:rsidR="009F4B73" w:rsidRDefault="009F4B73" w:rsidP="003D7605">
      <w:pPr>
        <w:pStyle w:val="NumberedList1"/>
        <w:numPr>
          <w:ilvl w:val="1"/>
          <w:numId w:val="6"/>
        </w:numPr>
        <w:ind w:left="680" w:hanging="680"/>
      </w:pPr>
      <w:r>
        <w:t xml:space="preserve">When a business requirement arises, </w:t>
      </w:r>
      <w:r w:rsidRPr="009613C4">
        <w:rPr>
          <w:i/>
        </w:rPr>
        <w:t>officials</w:t>
      </w:r>
      <w:r>
        <w:t xml:space="preserve"> should consider whether a </w:t>
      </w:r>
      <w:r w:rsidRPr="009613C4">
        <w:rPr>
          <w:i/>
        </w:rPr>
        <w:t>procurement</w:t>
      </w:r>
      <w:r>
        <w:t xml:space="preserve"> will deliver the best value for money. It is important to take into consideration:</w:t>
      </w:r>
    </w:p>
    <w:p w14:paraId="055C78E0" w14:textId="77777777" w:rsidR="009F4B73" w:rsidRDefault="009F4B73" w:rsidP="003D7605">
      <w:pPr>
        <w:pStyle w:val="NumberedList2"/>
        <w:numPr>
          <w:ilvl w:val="0"/>
          <w:numId w:val="24"/>
        </w:numPr>
      </w:pPr>
      <w:r>
        <w:t xml:space="preserve">stakeholder input; </w:t>
      </w:r>
    </w:p>
    <w:p w14:paraId="4795CF37" w14:textId="77777777" w:rsidR="009F4B73" w:rsidRDefault="009F4B73" w:rsidP="003D7605">
      <w:pPr>
        <w:pStyle w:val="NumberedList2"/>
        <w:numPr>
          <w:ilvl w:val="0"/>
          <w:numId w:val="24"/>
        </w:numPr>
      </w:pPr>
      <w:r>
        <w:t>the scale and scope of the business requirement;</w:t>
      </w:r>
    </w:p>
    <w:p w14:paraId="593B4067" w14:textId="77777777" w:rsidR="009F4B73" w:rsidRDefault="009F4B73" w:rsidP="003D7605">
      <w:pPr>
        <w:pStyle w:val="NumberedList2"/>
        <w:numPr>
          <w:ilvl w:val="0"/>
          <w:numId w:val="24"/>
        </w:numPr>
      </w:pPr>
      <w:r>
        <w:t xml:space="preserve">the </w:t>
      </w:r>
      <w:r w:rsidRPr="009613C4">
        <w:rPr>
          <w:i/>
        </w:rPr>
        <w:t>relevant entity’s</w:t>
      </w:r>
      <w:r>
        <w:t xml:space="preserve"> resourcing and budget;</w:t>
      </w:r>
    </w:p>
    <w:p w14:paraId="51229DF0" w14:textId="77777777" w:rsidR="009F4B73" w:rsidRDefault="009F4B73" w:rsidP="003D7605">
      <w:pPr>
        <w:pStyle w:val="NumberedList2"/>
        <w:numPr>
          <w:ilvl w:val="0"/>
          <w:numId w:val="24"/>
        </w:numPr>
      </w:pPr>
      <w:r>
        <w:t xml:space="preserve">obligations and opportunities under other existing arrangements; </w:t>
      </w:r>
    </w:p>
    <w:p w14:paraId="3811D6F5" w14:textId="77777777" w:rsidR="009F4B73" w:rsidRDefault="009F4B73" w:rsidP="003D7605">
      <w:pPr>
        <w:pStyle w:val="NumberedList2"/>
        <w:numPr>
          <w:ilvl w:val="0"/>
          <w:numId w:val="24"/>
        </w:numPr>
      </w:pPr>
      <w:r>
        <w:t>relevant Commonwealth policies; and</w:t>
      </w:r>
    </w:p>
    <w:p w14:paraId="1F703585" w14:textId="77777777" w:rsidR="009F4B73" w:rsidRDefault="009F4B73" w:rsidP="003D7605">
      <w:pPr>
        <w:pStyle w:val="NumberedList2"/>
        <w:numPr>
          <w:ilvl w:val="0"/>
          <w:numId w:val="24"/>
        </w:numPr>
      </w:pPr>
      <w:r>
        <w:t xml:space="preserve">the market’s capacity to competitively respond to a </w:t>
      </w:r>
      <w:r w:rsidRPr="009613C4">
        <w:rPr>
          <w:i/>
        </w:rPr>
        <w:t>procurement</w:t>
      </w:r>
      <w:r>
        <w:t>.</w:t>
      </w:r>
    </w:p>
    <w:p w14:paraId="2EC1F1DB" w14:textId="77777777" w:rsidR="009F4B73" w:rsidRDefault="009F4B73" w:rsidP="003D7605">
      <w:pPr>
        <w:pStyle w:val="NumberedList1"/>
        <w:numPr>
          <w:ilvl w:val="1"/>
          <w:numId w:val="6"/>
        </w:numPr>
        <w:ind w:left="680" w:hanging="680"/>
      </w:pPr>
      <w:r>
        <w:t xml:space="preserve">When a </w:t>
      </w:r>
      <w:r w:rsidRPr="009613C4">
        <w:rPr>
          <w:i/>
        </w:rPr>
        <w:t xml:space="preserve">relevant entity </w:t>
      </w:r>
      <w:r>
        <w:t xml:space="preserve">determines that </w:t>
      </w:r>
      <w:r w:rsidRPr="009613C4">
        <w:rPr>
          <w:i/>
        </w:rPr>
        <w:t>procurement</w:t>
      </w:r>
      <w:r>
        <w:t xml:space="preserve"> represents the best value for money, these considerations will inform the development and implementation of the </w:t>
      </w:r>
      <w:r w:rsidRPr="009613C4">
        <w:rPr>
          <w:i/>
        </w:rPr>
        <w:t>procurement</w:t>
      </w:r>
      <w:r>
        <w:t>.</w:t>
      </w:r>
    </w:p>
    <w:p w14:paraId="61681D6C" w14:textId="77777777" w:rsidR="00397CE2" w:rsidRDefault="00397CE2" w:rsidP="00397CE2">
      <w:pPr>
        <w:pStyle w:val="Heading2"/>
      </w:pPr>
      <w:bookmarkStart w:id="12" w:name="_Toc136615459"/>
      <w:r>
        <w:t>Achieving value for money</w:t>
      </w:r>
      <w:bookmarkEnd w:id="12"/>
    </w:p>
    <w:p w14:paraId="723DA148" w14:textId="77777777" w:rsidR="009F4B73" w:rsidRDefault="009F4B73" w:rsidP="003D7605">
      <w:pPr>
        <w:pStyle w:val="NumberedList1"/>
        <w:numPr>
          <w:ilvl w:val="1"/>
          <w:numId w:val="6"/>
        </w:numPr>
        <w:ind w:left="680" w:hanging="680"/>
      </w:pPr>
      <w:r>
        <w:t xml:space="preserve">Achieving value for money is the core rule of the </w:t>
      </w:r>
      <w:proofErr w:type="spellStart"/>
      <w:r>
        <w:t>CPRs</w:t>
      </w:r>
      <w:proofErr w:type="spellEnd"/>
      <w:r>
        <w:t xml:space="preserve">. </w:t>
      </w:r>
      <w:r w:rsidRPr="009613C4">
        <w:rPr>
          <w:i/>
        </w:rPr>
        <w:t>Officials</w:t>
      </w:r>
      <w:r>
        <w:t xml:space="preserve"> responsible for a </w:t>
      </w:r>
      <w:r w:rsidRPr="009613C4">
        <w:rPr>
          <w:i/>
        </w:rPr>
        <w:t>procurement</w:t>
      </w:r>
      <w:r>
        <w:t xml:space="preserve"> </w:t>
      </w:r>
      <w:r w:rsidRPr="009613C4">
        <w:rPr>
          <w:b/>
        </w:rPr>
        <w:t>must</w:t>
      </w:r>
      <w:r>
        <w:t xml:space="preserve"> be satisfied, after reasonable enquiries, that the </w:t>
      </w:r>
      <w:r w:rsidRPr="009613C4">
        <w:rPr>
          <w:i/>
        </w:rPr>
        <w:t>procurement</w:t>
      </w:r>
      <w:r>
        <w:t xml:space="preserve"> achieves a value for money outcome. </w:t>
      </w:r>
      <w:r w:rsidRPr="009613C4">
        <w:rPr>
          <w:i/>
        </w:rPr>
        <w:t>Procurements</w:t>
      </w:r>
      <w:r>
        <w:t xml:space="preserve"> should:</w:t>
      </w:r>
    </w:p>
    <w:p w14:paraId="41613A52" w14:textId="77777777" w:rsidR="009F4B73" w:rsidRDefault="009F4B73" w:rsidP="003D7605">
      <w:pPr>
        <w:pStyle w:val="NumberedList2"/>
        <w:numPr>
          <w:ilvl w:val="0"/>
          <w:numId w:val="25"/>
        </w:numPr>
      </w:pPr>
      <w:r>
        <w:t>encourage competition and be non-discriminatory;</w:t>
      </w:r>
    </w:p>
    <w:p w14:paraId="4A073CAC" w14:textId="77777777" w:rsidR="009F4B73" w:rsidRDefault="009F4B73" w:rsidP="003D7605">
      <w:pPr>
        <w:pStyle w:val="NumberedList2"/>
        <w:numPr>
          <w:ilvl w:val="0"/>
          <w:numId w:val="25"/>
        </w:numPr>
      </w:pPr>
      <w:r>
        <w:t xml:space="preserve">use </w:t>
      </w:r>
      <w:r w:rsidRPr="009613C4">
        <w:rPr>
          <w:i/>
        </w:rPr>
        <w:t>public resources</w:t>
      </w:r>
      <w:r>
        <w:t xml:space="preserve"> in an efficient, effective, economical and ethical manner that is not inconsistent with the policies of the Commonwealth</w:t>
      </w:r>
      <w:r>
        <w:rPr>
          <w:rStyle w:val="FootnoteReference"/>
        </w:rPr>
        <w:footnoteReference w:id="4"/>
      </w:r>
      <w:r>
        <w:t>;</w:t>
      </w:r>
    </w:p>
    <w:p w14:paraId="12AF6702" w14:textId="77777777" w:rsidR="009F4B73" w:rsidRDefault="009F4B73" w:rsidP="003D7605">
      <w:pPr>
        <w:pStyle w:val="NumberedList2"/>
        <w:numPr>
          <w:ilvl w:val="0"/>
          <w:numId w:val="25"/>
        </w:numPr>
      </w:pPr>
      <w:r>
        <w:t>facilitate accountable and transparent decision making;</w:t>
      </w:r>
    </w:p>
    <w:p w14:paraId="6E0F6701" w14:textId="77777777" w:rsidR="009F4B73" w:rsidRDefault="009F4B73" w:rsidP="003D7605">
      <w:pPr>
        <w:pStyle w:val="NumberedList2"/>
        <w:numPr>
          <w:ilvl w:val="0"/>
          <w:numId w:val="25"/>
        </w:numPr>
      </w:pPr>
      <w:r>
        <w:t>encourage appropriate engagement with risk; and</w:t>
      </w:r>
    </w:p>
    <w:p w14:paraId="5FEF82CE" w14:textId="77777777" w:rsidR="009F4B73" w:rsidRDefault="009F4B73" w:rsidP="003D7605">
      <w:pPr>
        <w:pStyle w:val="NumberedList2"/>
        <w:numPr>
          <w:ilvl w:val="0"/>
          <w:numId w:val="25"/>
        </w:numPr>
      </w:pPr>
      <w:r>
        <w:t>be commensurate with the scale and scope of the business requirement.</w:t>
      </w:r>
    </w:p>
    <w:p w14:paraId="0279F2FB" w14:textId="77777777" w:rsidR="009F4B73" w:rsidRPr="005665CB" w:rsidRDefault="009F4B73" w:rsidP="003D7605">
      <w:pPr>
        <w:pStyle w:val="NumberedList1"/>
        <w:numPr>
          <w:ilvl w:val="1"/>
          <w:numId w:val="6"/>
        </w:numPr>
        <w:ind w:left="680" w:hanging="680"/>
      </w:pPr>
      <w:r w:rsidRPr="005665CB">
        <w:t xml:space="preserve">Price is not the sole factor when assessing value for money. When conducting a procurement, an </w:t>
      </w:r>
      <w:r w:rsidRPr="005665CB">
        <w:rPr>
          <w:i/>
        </w:rPr>
        <w:t>official</w:t>
      </w:r>
      <w:r w:rsidRPr="005665CB">
        <w:t xml:space="preserve"> </w:t>
      </w:r>
      <w:r w:rsidRPr="005665CB">
        <w:rPr>
          <w:b/>
        </w:rPr>
        <w:t>must</w:t>
      </w:r>
      <w:r w:rsidRPr="005665CB">
        <w:t xml:space="preserve"> consider the relevant financial and non-financial costs and benefits of each </w:t>
      </w:r>
      <w:r w:rsidRPr="005665CB">
        <w:rPr>
          <w:i/>
        </w:rPr>
        <w:t>submission</w:t>
      </w:r>
      <w:r w:rsidRPr="005665CB">
        <w:t xml:space="preserve"> including, but not limited to</w:t>
      </w:r>
      <w:r>
        <w:t xml:space="preserve"> the</w:t>
      </w:r>
      <w:r w:rsidRPr="005665CB">
        <w:t>:</w:t>
      </w:r>
    </w:p>
    <w:p w14:paraId="1B6B2801" w14:textId="77777777" w:rsidR="009F4B73" w:rsidRPr="005665CB" w:rsidRDefault="009F4B73" w:rsidP="003D7605">
      <w:pPr>
        <w:pStyle w:val="NumberedList2"/>
        <w:numPr>
          <w:ilvl w:val="0"/>
          <w:numId w:val="26"/>
        </w:numPr>
      </w:pPr>
      <w:r w:rsidRPr="005665CB">
        <w:t xml:space="preserve">quality of the </w:t>
      </w:r>
      <w:r w:rsidRPr="005665CB">
        <w:rPr>
          <w:i/>
        </w:rPr>
        <w:t>goods</w:t>
      </w:r>
      <w:r w:rsidRPr="005665CB">
        <w:t xml:space="preserve"> and services;</w:t>
      </w:r>
    </w:p>
    <w:p w14:paraId="78EA7745" w14:textId="77777777" w:rsidR="009F4B73" w:rsidRPr="005665CB" w:rsidRDefault="009F4B73" w:rsidP="003D7605">
      <w:pPr>
        <w:pStyle w:val="NumberedList2"/>
        <w:numPr>
          <w:ilvl w:val="0"/>
          <w:numId w:val="26"/>
        </w:numPr>
      </w:pPr>
      <w:r w:rsidRPr="005665CB">
        <w:t>fitness for purpose of the proposal;</w:t>
      </w:r>
    </w:p>
    <w:p w14:paraId="55EE78CB" w14:textId="101E96E3" w:rsidR="009F4B73" w:rsidRPr="005665CB" w:rsidRDefault="009F4B73" w:rsidP="003D7605">
      <w:pPr>
        <w:pStyle w:val="NumberedList2"/>
        <w:numPr>
          <w:ilvl w:val="0"/>
          <w:numId w:val="26"/>
        </w:numPr>
      </w:pPr>
      <w:r w:rsidRPr="005665CB">
        <w:rPr>
          <w:i/>
        </w:rPr>
        <w:t>potential supplier’s</w:t>
      </w:r>
      <w:r w:rsidRPr="005665CB">
        <w:t xml:space="preserve"> relevant experience and performance history;</w:t>
      </w:r>
    </w:p>
    <w:p w14:paraId="389CDEC9" w14:textId="77777777" w:rsidR="009F4B73" w:rsidRPr="005665CB" w:rsidRDefault="009F4B73" w:rsidP="003D7605">
      <w:pPr>
        <w:pStyle w:val="NumberedList2"/>
        <w:numPr>
          <w:ilvl w:val="0"/>
          <w:numId w:val="26"/>
        </w:numPr>
      </w:pPr>
      <w:r w:rsidRPr="005665CB">
        <w:lastRenderedPageBreak/>
        <w:t xml:space="preserve">flexibility of the proposal (including innovation and adaptability over the lifecycle of the </w:t>
      </w:r>
      <w:r w:rsidRPr="005665CB">
        <w:rPr>
          <w:i/>
        </w:rPr>
        <w:t>procurement</w:t>
      </w:r>
      <w:r w:rsidRPr="005665CB">
        <w:t>);</w:t>
      </w:r>
    </w:p>
    <w:p w14:paraId="751B9318" w14:textId="77777777" w:rsidR="009F4B73" w:rsidRDefault="009F4B73" w:rsidP="003D7605">
      <w:pPr>
        <w:pStyle w:val="NumberedList2"/>
        <w:numPr>
          <w:ilvl w:val="0"/>
          <w:numId w:val="26"/>
        </w:numPr>
      </w:pPr>
      <w:r w:rsidRPr="005665CB">
        <w:t xml:space="preserve">environmental sustainability of the proposed </w:t>
      </w:r>
      <w:r w:rsidRPr="005665CB">
        <w:rPr>
          <w:i/>
        </w:rPr>
        <w:t>goods</w:t>
      </w:r>
      <w:r w:rsidRPr="005665CB">
        <w:t xml:space="preserve"> and services (such as energy efficiency, environmental </w:t>
      </w:r>
      <w:r w:rsidR="00E66EF1">
        <w:t xml:space="preserve">and climate change </w:t>
      </w:r>
      <w:r w:rsidRPr="005665CB">
        <w:t xml:space="preserve">impact and </w:t>
      </w:r>
      <w:r>
        <w:t xml:space="preserve">the </w:t>
      </w:r>
      <w:r w:rsidRPr="005665CB">
        <w:t>use of recycled products</w:t>
      </w:r>
      <w:r>
        <w:t>)</w:t>
      </w:r>
    </w:p>
    <w:p w14:paraId="3DE6E3E6" w14:textId="77777777" w:rsidR="009F4B73" w:rsidRDefault="009F4B73" w:rsidP="003D7605">
      <w:pPr>
        <w:pStyle w:val="NumberedList3"/>
        <w:numPr>
          <w:ilvl w:val="0"/>
          <w:numId w:val="13"/>
        </w:numPr>
        <w:ind w:left="1418"/>
      </w:pPr>
      <w:r>
        <w:t xml:space="preserve">recognising the Australian Government’s commitment to sustainable procurement practices, entities are required to consider the Australian Government’s </w:t>
      </w:r>
      <w:r w:rsidRPr="004417AE">
        <w:rPr>
          <w:i/>
        </w:rPr>
        <w:t>Sustainable Procurement Guide</w:t>
      </w:r>
      <w:r w:rsidRPr="00AA1133">
        <w:t xml:space="preserve"> </w:t>
      </w:r>
      <w:r>
        <w:t>where there is opportunity for sustainability or use of recycled content</w:t>
      </w:r>
      <w:r w:rsidRPr="00F4214F">
        <w:rPr>
          <w:rStyle w:val="FootnoteReference"/>
        </w:rPr>
        <w:footnoteReference w:id="5"/>
      </w:r>
      <w:r>
        <w:t>;</w:t>
      </w:r>
    </w:p>
    <w:p w14:paraId="5DC1C2D9" w14:textId="77777777" w:rsidR="009F4B73" w:rsidRPr="005665CB" w:rsidRDefault="009F4B73" w:rsidP="003D7605">
      <w:pPr>
        <w:pStyle w:val="NumberedList3"/>
        <w:numPr>
          <w:ilvl w:val="0"/>
          <w:numId w:val="13"/>
        </w:numPr>
        <w:ind w:left="1418"/>
      </w:pPr>
      <w:r>
        <w:t xml:space="preserve">the </w:t>
      </w:r>
      <w:r w:rsidRPr="004417AE">
        <w:rPr>
          <w:i/>
        </w:rPr>
        <w:t>Sustainable Procurement Guide</w:t>
      </w:r>
      <w:r>
        <w:t xml:space="preserve"> is available from the Department of Agriculture, Water and the Environment’s website; </w:t>
      </w:r>
      <w:r w:rsidRPr="005665CB">
        <w:t xml:space="preserve">and </w:t>
      </w:r>
    </w:p>
    <w:p w14:paraId="6D5CE5EE" w14:textId="77777777" w:rsidR="009F4B73" w:rsidRPr="005665CB" w:rsidRDefault="009F4B73" w:rsidP="003D7605">
      <w:pPr>
        <w:pStyle w:val="NumberedList2"/>
        <w:numPr>
          <w:ilvl w:val="0"/>
          <w:numId w:val="26"/>
        </w:numPr>
      </w:pPr>
      <w:r w:rsidRPr="005665CB">
        <w:t xml:space="preserve">whole-of-life costs. </w:t>
      </w:r>
    </w:p>
    <w:p w14:paraId="1FEDD945" w14:textId="77777777" w:rsidR="009F4B73" w:rsidRPr="005665CB" w:rsidRDefault="009F4B73" w:rsidP="003D7605">
      <w:pPr>
        <w:pStyle w:val="NumberedList1"/>
        <w:numPr>
          <w:ilvl w:val="1"/>
          <w:numId w:val="6"/>
        </w:numPr>
        <w:ind w:left="680" w:hanging="680"/>
      </w:pPr>
      <w:r w:rsidRPr="005665CB">
        <w:t>Whole-of-life costs could include:</w:t>
      </w:r>
    </w:p>
    <w:p w14:paraId="02B4DEA6" w14:textId="77777777" w:rsidR="009F4B73" w:rsidRPr="005665CB" w:rsidRDefault="009F4B73" w:rsidP="003D7605">
      <w:pPr>
        <w:pStyle w:val="NumberedList2"/>
        <w:numPr>
          <w:ilvl w:val="0"/>
          <w:numId w:val="27"/>
        </w:numPr>
      </w:pPr>
      <w:r w:rsidRPr="005665CB">
        <w:t xml:space="preserve">the initial purchase price of the </w:t>
      </w:r>
      <w:r w:rsidRPr="005665CB">
        <w:rPr>
          <w:i/>
        </w:rPr>
        <w:t>goods</w:t>
      </w:r>
      <w:r w:rsidRPr="005665CB">
        <w:t xml:space="preserve"> and services; </w:t>
      </w:r>
    </w:p>
    <w:p w14:paraId="6FCE2AB8" w14:textId="77777777" w:rsidR="009F4B73" w:rsidRPr="005665CB" w:rsidRDefault="009F4B73" w:rsidP="003D7605">
      <w:pPr>
        <w:pStyle w:val="NumberedList2"/>
        <w:numPr>
          <w:ilvl w:val="0"/>
          <w:numId w:val="27"/>
        </w:numPr>
      </w:pPr>
      <w:r w:rsidRPr="005665CB">
        <w:t>maintenance and operating costs;</w:t>
      </w:r>
    </w:p>
    <w:p w14:paraId="5349B953" w14:textId="77777777" w:rsidR="009F4B73" w:rsidRPr="005665CB" w:rsidRDefault="009F4B73" w:rsidP="003D7605">
      <w:pPr>
        <w:pStyle w:val="NumberedList2"/>
        <w:numPr>
          <w:ilvl w:val="0"/>
          <w:numId w:val="27"/>
        </w:numPr>
      </w:pPr>
      <w:r w:rsidRPr="005665CB">
        <w:t>transition out costs;</w:t>
      </w:r>
    </w:p>
    <w:p w14:paraId="4E5785E2" w14:textId="77777777" w:rsidR="009F4B73" w:rsidRPr="005665CB" w:rsidRDefault="009F4B73" w:rsidP="003D7605">
      <w:pPr>
        <w:pStyle w:val="NumberedList2"/>
        <w:numPr>
          <w:ilvl w:val="0"/>
          <w:numId w:val="27"/>
        </w:numPr>
      </w:pPr>
      <w:r w:rsidRPr="005665CB">
        <w:t xml:space="preserve">licensing costs (when applicable); </w:t>
      </w:r>
    </w:p>
    <w:p w14:paraId="0EB81C0D" w14:textId="77777777" w:rsidR="009F4B73" w:rsidRPr="005665CB" w:rsidRDefault="009F4B73" w:rsidP="003D7605">
      <w:pPr>
        <w:pStyle w:val="NumberedList2"/>
        <w:numPr>
          <w:ilvl w:val="0"/>
          <w:numId w:val="27"/>
        </w:numPr>
      </w:pPr>
      <w:r w:rsidRPr="005665CB">
        <w:t xml:space="preserve">the cost of additional features procured after the initial procurement; </w:t>
      </w:r>
    </w:p>
    <w:p w14:paraId="4818D63F" w14:textId="77777777" w:rsidR="009F4B73" w:rsidRPr="005665CB" w:rsidRDefault="009F4B73" w:rsidP="003D7605">
      <w:pPr>
        <w:pStyle w:val="NumberedList2"/>
        <w:numPr>
          <w:ilvl w:val="0"/>
          <w:numId w:val="27"/>
        </w:numPr>
      </w:pPr>
      <w:r w:rsidRPr="005665CB">
        <w:t>consumable costs</w:t>
      </w:r>
      <w:r>
        <w:t>, including the environmental sustainability of consumables</w:t>
      </w:r>
      <w:r w:rsidRPr="005665CB">
        <w:t>; and</w:t>
      </w:r>
    </w:p>
    <w:p w14:paraId="7BDFF936" w14:textId="77777777" w:rsidR="009F4B73" w:rsidRPr="005665CB" w:rsidRDefault="009F4B73" w:rsidP="003D7605">
      <w:pPr>
        <w:pStyle w:val="NumberedList2"/>
        <w:numPr>
          <w:ilvl w:val="0"/>
          <w:numId w:val="27"/>
        </w:numPr>
      </w:pPr>
      <w:r>
        <w:t xml:space="preserve">decommissioning, remediation and </w:t>
      </w:r>
      <w:r w:rsidRPr="005665CB">
        <w:t>disposal costs</w:t>
      </w:r>
      <w:r>
        <w:t xml:space="preserve"> (including </w:t>
      </w:r>
      <w:r w:rsidRPr="009C13A8">
        <w:rPr>
          <w:rFonts w:cs="Arial"/>
        </w:rPr>
        <w:t>waste disposal</w:t>
      </w:r>
      <w:r>
        <w:t>)</w:t>
      </w:r>
      <w:r w:rsidRPr="005665CB">
        <w:t>.</w:t>
      </w:r>
    </w:p>
    <w:p w14:paraId="5A689403" w14:textId="77777777" w:rsidR="009F4B73" w:rsidRPr="00D14D88" w:rsidRDefault="009F4B73" w:rsidP="009F4B73">
      <w:pPr>
        <w:pStyle w:val="Heading2"/>
        <w:rPr>
          <w:sz w:val="28"/>
        </w:rPr>
      </w:pPr>
      <w:bookmarkStart w:id="13" w:name="_Toc99437691"/>
      <w:bookmarkStart w:id="14" w:name="_Toc99437746"/>
      <w:bookmarkStart w:id="15" w:name="_Toc136615460"/>
      <w:r>
        <w:rPr>
          <w:sz w:val="28"/>
        </w:rPr>
        <w:t>B</w:t>
      </w:r>
      <w:r w:rsidRPr="00D14D88">
        <w:rPr>
          <w:sz w:val="28"/>
        </w:rPr>
        <w:t>roader benefits to the Australian economy</w:t>
      </w:r>
      <w:bookmarkEnd w:id="13"/>
      <w:bookmarkEnd w:id="14"/>
      <w:bookmarkEnd w:id="15"/>
    </w:p>
    <w:p w14:paraId="7903199E" w14:textId="77777777" w:rsidR="009F4B73" w:rsidRPr="005665CB" w:rsidRDefault="009F4B73" w:rsidP="003D7605">
      <w:pPr>
        <w:pStyle w:val="NumberedList1"/>
        <w:numPr>
          <w:ilvl w:val="1"/>
          <w:numId w:val="6"/>
        </w:numPr>
        <w:ind w:left="680" w:hanging="680"/>
      </w:pPr>
      <w:r w:rsidRPr="005665CB">
        <w:t xml:space="preserve">In addition to the </w:t>
      </w:r>
      <w:r>
        <w:t xml:space="preserve">value for money </w:t>
      </w:r>
      <w:r w:rsidRPr="005665CB">
        <w:t xml:space="preserve">considerations at </w:t>
      </w:r>
      <w:r w:rsidRPr="002D1BE7">
        <w:t xml:space="preserve">paragraphs </w:t>
      </w:r>
      <w:r w:rsidRPr="005C66F0">
        <w:t>4.4 – 4.6</w:t>
      </w:r>
      <w:r w:rsidRPr="005665CB">
        <w:t xml:space="preserve">, for </w:t>
      </w:r>
      <w:r w:rsidRPr="005665CB">
        <w:rPr>
          <w:i/>
        </w:rPr>
        <w:t>procurements</w:t>
      </w:r>
      <w:r w:rsidRPr="005665CB">
        <w:t xml:space="preserve"> above $4 million</w:t>
      </w:r>
      <w:r>
        <w:t xml:space="preserve"> </w:t>
      </w:r>
      <w:r w:rsidRPr="00DF269A">
        <w:t xml:space="preserve">(or $7.5 million for </w:t>
      </w:r>
      <w:r w:rsidRPr="00DF269A">
        <w:rPr>
          <w:i/>
        </w:rPr>
        <w:t>construction services</w:t>
      </w:r>
      <w:r w:rsidRPr="00DF269A">
        <w:t>)</w:t>
      </w:r>
      <w:r>
        <w:t xml:space="preserve"> (except </w:t>
      </w:r>
      <w:r w:rsidRPr="001C1254">
        <w:rPr>
          <w:i/>
        </w:rPr>
        <w:t>procurements</w:t>
      </w:r>
      <w:r>
        <w:t xml:space="preserve"> covered by Appendix A and </w:t>
      </w:r>
      <w:r w:rsidRPr="006C05D2">
        <w:rPr>
          <w:i/>
        </w:rPr>
        <w:t>procurements</w:t>
      </w:r>
      <w:r>
        <w:t xml:space="preserve"> from </w:t>
      </w:r>
      <w:r w:rsidRPr="001950BF">
        <w:rPr>
          <w:i/>
        </w:rPr>
        <w:t>standing offers</w:t>
      </w:r>
      <w:r>
        <w:t>)</w:t>
      </w:r>
      <w:r w:rsidRPr="005665CB">
        <w:t xml:space="preserve">, </w:t>
      </w:r>
      <w:r w:rsidRPr="005665CB">
        <w:rPr>
          <w:i/>
        </w:rPr>
        <w:t>officials</w:t>
      </w:r>
      <w:r w:rsidRPr="005665CB">
        <w:t xml:space="preserve"> are required to consider the economic benefit of the </w:t>
      </w:r>
      <w:r w:rsidRPr="005665CB">
        <w:rPr>
          <w:i/>
        </w:rPr>
        <w:t>procurement</w:t>
      </w:r>
      <w:r w:rsidRPr="005665CB">
        <w:t xml:space="preserve"> to the Australian economy.</w:t>
      </w:r>
    </w:p>
    <w:p w14:paraId="06FABD23" w14:textId="77777777" w:rsidR="009F4B73" w:rsidRPr="005665CB" w:rsidRDefault="009F4B73" w:rsidP="003D7605">
      <w:pPr>
        <w:pStyle w:val="NumberedList1"/>
        <w:numPr>
          <w:ilvl w:val="1"/>
          <w:numId w:val="6"/>
        </w:numPr>
        <w:ind w:left="680" w:hanging="680"/>
      </w:pPr>
      <w:r w:rsidRPr="005665CB">
        <w:t xml:space="preserve">The policy operates within the context of relevant national and international agreements and </w:t>
      </w:r>
      <w:r w:rsidRPr="005665CB">
        <w:rPr>
          <w:i/>
        </w:rPr>
        <w:t>procurement</w:t>
      </w:r>
      <w:r w:rsidRPr="005665CB">
        <w:t xml:space="preserve"> policies to which Australia is a signatory, including free trade agreements and the Australia and New Zealand Government Procurement Agreement.</w:t>
      </w:r>
    </w:p>
    <w:p w14:paraId="5C368935" w14:textId="77777777" w:rsidR="00397CE2" w:rsidRPr="005665CB" w:rsidRDefault="00397CE2" w:rsidP="00397CE2">
      <w:pPr>
        <w:pStyle w:val="Heading2"/>
        <w:rPr>
          <w:sz w:val="28"/>
        </w:rPr>
      </w:pPr>
      <w:bookmarkStart w:id="16" w:name="_Toc136615461"/>
      <w:r w:rsidRPr="005665CB">
        <w:rPr>
          <w:sz w:val="28"/>
        </w:rPr>
        <w:t>Procurement-connected policies</w:t>
      </w:r>
      <w:bookmarkEnd w:id="16"/>
    </w:p>
    <w:p w14:paraId="333A9783" w14:textId="77777777" w:rsidR="009F4B73" w:rsidRPr="00995AC9" w:rsidRDefault="009F4B73" w:rsidP="003D7605">
      <w:pPr>
        <w:pStyle w:val="NumberedList1"/>
        <w:numPr>
          <w:ilvl w:val="1"/>
          <w:numId w:val="6"/>
        </w:numPr>
        <w:ind w:left="680" w:hanging="680"/>
      </w:pPr>
      <w:r w:rsidRPr="00995AC9">
        <w:t xml:space="preserve">Procurement-connected policies are policies of the Commonwealth for which </w:t>
      </w:r>
      <w:r w:rsidRPr="00995AC9">
        <w:rPr>
          <w:i/>
        </w:rPr>
        <w:t>procurement</w:t>
      </w:r>
      <w:r w:rsidRPr="00995AC9">
        <w:t xml:space="preserve"> has been identified as a means of delivery. </w:t>
      </w:r>
      <w:r w:rsidRPr="00995AC9">
        <w:rPr>
          <w:i/>
        </w:rPr>
        <w:t>Non-corporate Commonwealth entities</w:t>
      </w:r>
      <w:r w:rsidRPr="00995AC9">
        <w:t xml:space="preserve"> and prescribed </w:t>
      </w:r>
      <w:r w:rsidRPr="00995AC9">
        <w:rPr>
          <w:i/>
        </w:rPr>
        <w:t>corporate Commonwealth entities</w:t>
      </w:r>
      <w:r w:rsidRPr="00995AC9">
        <w:t xml:space="preserve"> </w:t>
      </w:r>
      <w:r w:rsidRPr="00995AC9">
        <w:rPr>
          <w:b/>
        </w:rPr>
        <w:t>must</w:t>
      </w:r>
      <w:r w:rsidRPr="00995AC9">
        <w:t xml:space="preserve"> </w:t>
      </w:r>
      <w:r>
        <w:t>comply with</w:t>
      </w:r>
      <w:r w:rsidRPr="00995AC9">
        <w:t xml:space="preserve"> a procurement-connected policy where the policy indicates that it is applicable to the procurement process. Finance maintains a list of</w:t>
      </w:r>
      <w:r>
        <w:t xml:space="preserve"> </w:t>
      </w:r>
      <w:r>
        <w:br/>
        <w:t>procurement-connected policies</w:t>
      </w:r>
      <w:r w:rsidRPr="00995AC9">
        <w:t xml:space="preserve"> at </w:t>
      </w:r>
      <w:hyperlink r:id="rId19" w:history="1">
        <w:r w:rsidRPr="00995AC9">
          <w:rPr>
            <w:rStyle w:val="Hyperlink"/>
            <w:rFonts w:cstheme="minorBidi"/>
          </w:rPr>
          <w:t>www.finance.gov.au/procurement</w:t>
        </w:r>
      </w:hyperlink>
      <w:r w:rsidRPr="00995AC9">
        <w:t>.</w:t>
      </w:r>
    </w:p>
    <w:p w14:paraId="69D34D96" w14:textId="77777777" w:rsidR="009F4B73" w:rsidRPr="005665CB" w:rsidRDefault="009F4B73" w:rsidP="003D7605">
      <w:pPr>
        <w:pStyle w:val="NumberedList1"/>
        <w:numPr>
          <w:ilvl w:val="1"/>
          <w:numId w:val="6"/>
        </w:numPr>
        <w:ind w:left="680" w:hanging="680"/>
      </w:pPr>
      <w:r w:rsidRPr="005665CB">
        <w:lastRenderedPageBreak/>
        <w:t>Generally, procurement-connected policies are the responsibility of entities other than Finance. The relevant policy-owning entity is responsible for administering, reviewing and providing information on the policy as required.</w:t>
      </w:r>
    </w:p>
    <w:p w14:paraId="6A545AE4" w14:textId="77777777" w:rsidR="00397CE2" w:rsidRPr="005665CB" w:rsidRDefault="00397CE2" w:rsidP="00397CE2">
      <w:pPr>
        <w:pStyle w:val="Heading2"/>
        <w:rPr>
          <w:sz w:val="28"/>
        </w:rPr>
      </w:pPr>
      <w:bookmarkStart w:id="17" w:name="_Toc136615462"/>
      <w:r w:rsidRPr="005665CB">
        <w:rPr>
          <w:sz w:val="28"/>
        </w:rPr>
        <w:t>Coordinated procurement</w:t>
      </w:r>
      <w:bookmarkEnd w:id="17"/>
    </w:p>
    <w:p w14:paraId="412FD025" w14:textId="77777777" w:rsidR="009F4B73" w:rsidRPr="005665CB" w:rsidRDefault="009F4B73" w:rsidP="003D7605">
      <w:pPr>
        <w:pStyle w:val="NumberedList1"/>
        <w:numPr>
          <w:ilvl w:val="1"/>
          <w:numId w:val="6"/>
        </w:numPr>
        <w:ind w:left="680" w:hanging="680"/>
      </w:pPr>
      <w:r w:rsidRPr="005665CB">
        <w:t xml:space="preserve">Coordinated procurement refers to whole-of-government arrangements for procuring </w:t>
      </w:r>
      <w:r w:rsidRPr="005665CB">
        <w:rPr>
          <w:i/>
        </w:rPr>
        <w:t>goods</w:t>
      </w:r>
      <w:r w:rsidRPr="005665CB">
        <w:t xml:space="preserve"> and services. A list of coordinated procurements can be found at </w:t>
      </w:r>
      <w:hyperlink r:id="rId20" w:history="1">
        <w:r w:rsidRPr="005665CB">
          <w:rPr>
            <w:rStyle w:val="Hyperlink"/>
            <w:rFonts w:cstheme="minorBidi"/>
          </w:rPr>
          <w:t>www.finance.gov.au/procurement</w:t>
        </w:r>
      </w:hyperlink>
      <w:r w:rsidRPr="005665CB">
        <w:t>.</w:t>
      </w:r>
    </w:p>
    <w:p w14:paraId="6250E3D2" w14:textId="77777777" w:rsidR="009F4B73" w:rsidRPr="005665CB" w:rsidRDefault="009F4B73" w:rsidP="003D7605">
      <w:pPr>
        <w:pStyle w:val="NumberedList1"/>
        <w:numPr>
          <w:ilvl w:val="1"/>
          <w:numId w:val="6"/>
        </w:numPr>
        <w:ind w:left="680" w:hanging="680"/>
      </w:pPr>
      <w:r w:rsidRPr="005665CB">
        <w:rPr>
          <w:i/>
        </w:rPr>
        <w:t>Non-corporate Commonwealth entities</w:t>
      </w:r>
      <w:r w:rsidRPr="005665CB">
        <w:t xml:space="preserve"> </w:t>
      </w:r>
      <w:r w:rsidRPr="005665CB">
        <w:rPr>
          <w:b/>
        </w:rPr>
        <w:t>must</w:t>
      </w:r>
      <w:r w:rsidRPr="005665CB">
        <w:t xml:space="preserve"> use coordinated procurements. Exemptions from coordinated procurements can only be granted jointly by the requesting </w:t>
      </w:r>
      <w:r w:rsidRPr="005665CB">
        <w:rPr>
          <w:i/>
        </w:rPr>
        <w:t>non-corporate Commonwealth entity’s</w:t>
      </w:r>
      <w:r w:rsidRPr="005665CB">
        <w:t xml:space="preserve"> Portfolio Minister and the </w:t>
      </w:r>
      <w:r w:rsidRPr="005665CB">
        <w:br/>
        <w:t xml:space="preserve">Finance Minister when a </w:t>
      </w:r>
      <w:r w:rsidRPr="005665CB">
        <w:rPr>
          <w:i/>
        </w:rPr>
        <w:t>non-corporate Commonwealth entity</w:t>
      </w:r>
      <w:r w:rsidRPr="005665CB">
        <w:t xml:space="preserve"> can demonstrate a special need for an alternative arrangement</w:t>
      </w:r>
      <w:r w:rsidRPr="005665CB">
        <w:rPr>
          <w:rStyle w:val="FootnoteReference"/>
        </w:rPr>
        <w:footnoteReference w:id="6"/>
      </w:r>
      <w:r w:rsidRPr="005665CB">
        <w:t xml:space="preserve">. Prescribed </w:t>
      </w:r>
      <w:r w:rsidRPr="005665CB">
        <w:rPr>
          <w:i/>
        </w:rPr>
        <w:t>corporate Commonwealth entities</w:t>
      </w:r>
      <w:r w:rsidRPr="005665CB">
        <w:t xml:space="preserve"> may opt-in to coordinated procurements.</w:t>
      </w:r>
    </w:p>
    <w:p w14:paraId="5440DAF6" w14:textId="77777777" w:rsidR="00397CE2" w:rsidRPr="005665CB" w:rsidRDefault="00397CE2" w:rsidP="00397CE2">
      <w:pPr>
        <w:pStyle w:val="Heading2"/>
        <w:rPr>
          <w:sz w:val="28"/>
        </w:rPr>
      </w:pPr>
      <w:bookmarkStart w:id="18" w:name="_Toc136615463"/>
      <w:r w:rsidRPr="005665CB">
        <w:rPr>
          <w:sz w:val="28"/>
        </w:rPr>
        <w:t>Cooperative procurement</w:t>
      </w:r>
      <w:bookmarkEnd w:id="18"/>
    </w:p>
    <w:p w14:paraId="571CE9E1" w14:textId="77777777" w:rsidR="009F4B73" w:rsidRPr="005665CB" w:rsidRDefault="009F4B73" w:rsidP="003D7605">
      <w:pPr>
        <w:pStyle w:val="NumberedList1"/>
        <w:numPr>
          <w:ilvl w:val="1"/>
          <w:numId w:val="6"/>
        </w:numPr>
        <w:ind w:left="680" w:hanging="680"/>
      </w:pPr>
      <w:r w:rsidRPr="005665CB">
        <w:t xml:space="preserve">Cooperative procurements involve more than one </w:t>
      </w:r>
      <w:r w:rsidRPr="005665CB">
        <w:rPr>
          <w:i/>
        </w:rPr>
        <w:t>relevant entity</w:t>
      </w:r>
      <w:r w:rsidRPr="005665CB">
        <w:t xml:space="preserve"> as the buyer. </w:t>
      </w:r>
      <w:r w:rsidRPr="005665CB">
        <w:rPr>
          <w:i/>
        </w:rPr>
        <w:t>Relevant</w:t>
      </w:r>
      <w:r w:rsidRPr="005665CB">
        <w:t xml:space="preserve"> </w:t>
      </w:r>
      <w:r w:rsidRPr="005665CB">
        <w:rPr>
          <w:i/>
        </w:rPr>
        <w:t>entities</w:t>
      </w:r>
      <w:r w:rsidRPr="005665CB">
        <w:t xml:space="preserve"> can procure cooperatively by approaching the market together or by joining an existing </w:t>
      </w:r>
      <w:r w:rsidRPr="005665CB">
        <w:rPr>
          <w:i/>
        </w:rPr>
        <w:t>contract</w:t>
      </w:r>
      <w:r w:rsidRPr="005665CB">
        <w:t xml:space="preserve"> of another </w:t>
      </w:r>
      <w:r w:rsidRPr="005665CB">
        <w:rPr>
          <w:i/>
        </w:rPr>
        <w:t>relevant entity</w:t>
      </w:r>
      <w:r w:rsidRPr="005665CB">
        <w:t>.</w:t>
      </w:r>
    </w:p>
    <w:p w14:paraId="0B4546C4" w14:textId="77777777" w:rsidR="009F4B73" w:rsidRPr="005665CB" w:rsidRDefault="009F4B73" w:rsidP="003D7605">
      <w:pPr>
        <w:pStyle w:val="NumberedList1"/>
        <w:numPr>
          <w:ilvl w:val="1"/>
          <w:numId w:val="6"/>
        </w:numPr>
        <w:ind w:left="680" w:hanging="680"/>
      </w:pPr>
      <w:r w:rsidRPr="005665CB">
        <w:t xml:space="preserve">If a </w:t>
      </w:r>
      <w:r w:rsidRPr="005665CB">
        <w:rPr>
          <w:i/>
        </w:rPr>
        <w:t>relevant entity</w:t>
      </w:r>
      <w:r w:rsidRPr="005665CB">
        <w:t xml:space="preserve"> intends to join an existing </w:t>
      </w:r>
      <w:r w:rsidRPr="005665CB">
        <w:rPr>
          <w:i/>
        </w:rPr>
        <w:t>contract</w:t>
      </w:r>
      <w:r w:rsidRPr="005665CB">
        <w:t xml:space="preserve"> of another </w:t>
      </w:r>
      <w:r w:rsidRPr="005665CB">
        <w:rPr>
          <w:i/>
        </w:rPr>
        <w:t>relevant entity</w:t>
      </w:r>
      <w:r w:rsidRPr="005665CB">
        <w:t xml:space="preserve">, the initial </w:t>
      </w:r>
      <w:r w:rsidRPr="005665CB">
        <w:rPr>
          <w:i/>
        </w:rPr>
        <w:t>request documentation</w:t>
      </w:r>
      <w:r w:rsidRPr="005665CB">
        <w:t xml:space="preserve"> and the </w:t>
      </w:r>
      <w:r w:rsidRPr="005665CB">
        <w:rPr>
          <w:i/>
        </w:rPr>
        <w:t>contract</w:t>
      </w:r>
      <w:r w:rsidRPr="005665CB">
        <w:t xml:space="preserve"> </w:t>
      </w:r>
      <w:r w:rsidRPr="005665CB">
        <w:rPr>
          <w:b/>
        </w:rPr>
        <w:t>must</w:t>
      </w:r>
      <w:r w:rsidRPr="005665CB">
        <w:t xml:space="preserve"> have already specified potential use by other </w:t>
      </w:r>
      <w:r w:rsidRPr="005665CB">
        <w:rPr>
          <w:i/>
        </w:rPr>
        <w:t>relevant entities</w:t>
      </w:r>
      <w:r w:rsidRPr="005665CB">
        <w:t>.</w:t>
      </w:r>
    </w:p>
    <w:p w14:paraId="7BB88180" w14:textId="77777777" w:rsidR="009F4B73" w:rsidRPr="005665CB" w:rsidRDefault="009F4B73" w:rsidP="003D7605">
      <w:pPr>
        <w:pStyle w:val="NumberedList1"/>
        <w:numPr>
          <w:ilvl w:val="1"/>
          <w:numId w:val="6"/>
        </w:numPr>
        <w:ind w:left="680" w:hanging="680"/>
      </w:pPr>
      <w:r w:rsidRPr="005665CB">
        <w:rPr>
          <w:i/>
        </w:rPr>
        <w:t>Relevant entities</w:t>
      </w:r>
      <w:r w:rsidRPr="005665CB">
        <w:t xml:space="preserve"> joining an existing </w:t>
      </w:r>
      <w:r w:rsidRPr="005665CB">
        <w:rPr>
          <w:i/>
        </w:rPr>
        <w:t>contract</w:t>
      </w:r>
      <w:r w:rsidRPr="005665CB">
        <w:t xml:space="preserve"> </w:t>
      </w:r>
      <w:r w:rsidRPr="005665CB">
        <w:rPr>
          <w:b/>
        </w:rPr>
        <w:t>must</w:t>
      </w:r>
      <w:r w:rsidRPr="005665CB">
        <w:t xml:space="preserve"> ensure that:</w:t>
      </w:r>
    </w:p>
    <w:p w14:paraId="704D0375" w14:textId="77777777" w:rsidR="009F4B73" w:rsidRPr="005665CB" w:rsidRDefault="009F4B73" w:rsidP="003D7605">
      <w:pPr>
        <w:pStyle w:val="NumberedList2"/>
        <w:numPr>
          <w:ilvl w:val="0"/>
          <w:numId w:val="28"/>
        </w:numPr>
      </w:pPr>
      <w:r w:rsidRPr="005665CB">
        <w:t>value for money is achieved;</w:t>
      </w:r>
    </w:p>
    <w:p w14:paraId="558A985D" w14:textId="77777777" w:rsidR="009F4B73" w:rsidRPr="005665CB" w:rsidRDefault="009F4B73" w:rsidP="003D7605">
      <w:pPr>
        <w:pStyle w:val="NumberedList2"/>
        <w:numPr>
          <w:ilvl w:val="0"/>
          <w:numId w:val="28"/>
        </w:numPr>
      </w:pPr>
      <w:r w:rsidRPr="005665CB">
        <w:t xml:space="preserve">the </w:t>
      </w:r>
      <w:r w:rsidRPr="005665CB">
        <w:rPr>
          <w:i/>
        </w:rPr>
        <w:t>goods</w:t>
      </w:r>
      <w:r w:rsidRPr="005665CB">
        <w:t xml:space="preserve"> and services being procured are the same as provided for within the </w:t>
      </w:r>
      <w:r w:rsidRPr="005665CB">
        <w:rPr>
          <w:i/>
        </w:rPr>
        <w:t>contract</w:t>
      </w:r>
      <w:r w:rsidRPr="005665CB">
        <w:t>; and</w:t>
      </w:r>
    </w:p>
    <w:p w14:paraId="4104012D" w14:textId="77777777" w:rsidR="009F4B73" w:rsidRPr="005665CB" w:rsidRDefault="009F4B73" w:rsidP="003D7605">
      <w:pPr>
        <w:pStyle w:val="NumberedList2"/>
        <w:numPr>
          <w:ilvl w:val="0"/>
          <w:numId w:val="28"/>
        </w:numPr>
        <w:spacing w:after="0"/>
      </w:pPr>
      <w:r w:rsidRPr="005665CB">
        <w:t xml:space="preserve">the terms and conditions of the </w:t>
      </w:r>
      <w:r w:rsidRPr="005665CB">
        <w:rPr>
          <w:i/>
        </w:rPr>
        <w:t>contract</w:t>
      </w:r>
      <w:r w:rsidRPr="005665CB">
        <w:t xml:space="preserve"> are not being materially altered.</w:t>
      </w:r>
    </w:p>
    <w:p w14:paraId="51ADE992" w14:textId="77777777" w:rsidR="00397CE2" w:rsidRPr="005665CB" w:rsidRDefault="00397CE2" w:rsidP="00397CE2">
      <w:pPr>
        <w:pStyle w:val="Heading2"/>
        <w:rPr>
          <w:sz w:val="28"/>
        </w:rPr>
      </w:pPr>
      <w:bookmarkStart w:id="19" w:name="_Toc136615464"/>
      <w:r w:rsidRPr="005665CB">
        <w:rPr>
          <w:sz w:val="28"/>
        </w:rPr>
        <w:t>Contract end dates</w:t>
      </w:r>
      <w:bookmarkEnd w:id="19"/>
    </w:p>
    <w:p w14:paraId="17E67828" w14:textId="77777777" w:rsidR="009F4B73" w:rsidRPr="005665CB" w:rsidRDefault="009F4B73" w:rsidP="003D7605">
      <w:pPr>
        <w:pStyle w:val="NumberedList1"/>
        <w:numPr>
          <w:ilvl w:val="1"/>
          <w:numId w:val="6"/>
        </w:numPr>
        <w:spacing w:after="0"/>
        <w:ind w:left="680" w:hanging="680"/>
      </w:pPr>
      <w:r w:rsidRPr="005665CB">
        <w:t xml:space="preserve">When a </w:t>
      </w:r>
      <w:r w:rsidRPr="005665CB">
        <w:rPr>
          <w:i/>
        </w:rPr>
        <w:t>contract</w:t>
      </w:r>
      <w:r w:rsidRPr="005665CB">
        <w:t xml:space="preserve"> does not specify an </w:t>
      </w:r>
      <w:r w:rsidRPr="005665CB">
        <w:rPr>
          <w:i/>
        </w:rPr>
        <w:t>end date</w:t>
      </w:r>
      <w:r w:rsidRPr="005665CB">
        <w:t xml:space="preserve"> it </w:t>
      </w:r>
      <w:r w:rsidRPr="005665CB">
        <w:rPr>
          <w:b/>
        </w:rPr>
        <w:t>must</w:t>
      </w:r>
      <w:r w:rsidRPr="005665CB">
        <w:t xml:space="preserve"> allow for periodic review and subsequent termination of the </w:t>
      </w:r>
      <w:r w:rsidRPr="005665CB">
        <w:rPr>
          <w:i/>
        </w:rPr>
        <w:t>contract</w:t>
      </w:r>
      <w:r w:rsidRPr="005665CB">
        <w:t xml:space="preserve"> by the </w:t>
      </w:r>
      <w:r w:rsidRPr="005665CB">
        <w:rPr>
          <w:i/>
        </w:rPr>
        <w:t>relevant entity</w:t>
      </w:r>
      <w:r w:rsidRPr="005665CB">
        <w:t xml:space="preserve">, if the </w:t>
      </w:r>
      <w:r w:rsidRPr="005665CB">
        <w:rPr>
          <w:i/>
        </w:rPr>
        <w:t>relevant entity</w:t>
      </w:r>
      <w:r w:rsidRPr="005665CB">
        <w:t xml:space="preserve"> determines that it does not continue to represent value for money.</w:t>
      </w:r>
    </w:p>
    <w:p w14:paraId="7F9C6281" w14:textId="77777777" w:rsidR="00397CE2" w:rsidRPr="0077764F" w:rsidRDefault="00397CE2" w:rsidP="00397CE2">
      <w:pPr>
        <w:pStyle w:val="Heading2"/>
        <w:rPr>
          <w:sz w:val="28"/>
        </w:rPr>
      </w:pPr>
      <w:bookmarkStart w:id="20" w:name="_Toc136615465"/>
      <w:r w:rsidRPr="0077764F">
        <w:rPr>
          <w:sz w:val="28"/>
        </w:rPr>
        <w:t>Third-party procurement</w:t>
      </w:r>
      <w:bookmarkEnd w:id="20"/>
    </w:p>
    <w:p w14:paraId="2D7BF61C" w14:textId="77777777" w:rsidR="009F4B73" w:rsidRPr="0077764F" w:rsidRDefault="009F4B73" w:rsidP="003D7605">
      <w:pPr>
        <w:pStyle w:val="NumberedList1"/>
        <w:numPr>
          <w:ilvl w:val="1"/>
          <w:numId w:val="6"/>
        </w:numPr>
        <w:ind w:left="680" w:hanging="680"/>
      </w:pPr>
      <w:r w:rsidRPr="0077764F">
        <w:rPr>
          <w:i/>
        </w:rPr>
        <w:t>Procurement</w:t>
      </w:r>
      <w:r w:rsidRPr="0077764F">
        <w:t xml:space="preserve"> by third parties on behalf of a </w:t>
      </w:r>
      <w:r w:rsidRPr="0077764F">
        <w:rPr>
          <w:i/>
        </w:rPr>
        <w:t>relevant entity</w:t>
      </w:r>
      <w:r w:rsidRPr="0077764F">
        <w:t xml:space="preserve"> can be a valid way to procure </w:t>
      </w:r>
      <w:r w:rsidRPr="0077764F">
        <w:rPr>
          <w:i/>
        </w:rPr>
        <w:t>goods</w:t>
      </w:r>
      <w:r w:rsidRPr="0077764F">
        <w:t xml:space="preserve"> and services, provided it achieves value for money. </w:t>
      </w:r>
    </w:p>
    <w:p w14:paraId="079D64C5" w14:textId="77777777" w:rsidR="009F4B73" w:rsidRPr="0077764F" w:rsidRDefault="009F4B73" w:rsidP="003D7605">
      <w:pPr>
        <w:pStyle w:val="NumberedList1"/>
        <w:numPr>
          <w:ilvl w:val="1"/>
          <w:numId w:val="6"/>
        </w:numPr>
        <w:ind w:left="680" w:hanging="680"/>
      </w:pPr>
      <w:r w:rsidRPr="0077764F">
        <w:rPr>
          <w:i/>
        </w:rPr>
        <w:t>Relevant entities</w:t>
      </w:r>
      <w:r w:rsidRPr="0077764F">
        <w:t xml:space="preserve"> </w:t>
      </w:r>
      <w:r w:rsidRPr="0077764F">
        <w:rPr>
          <w:b/>
        </w:rPr>
        <w:t>must</w:t>
      </w:r>
      <w:r w:rsidRPr="0077764F">
        <w:t xml:space="preserve"> not use third-party arrangements to avoid the rules in the </w:t>
      </w:r>
      <w:proofErr w:type="spellStart"/>
      <w:r w:rsidRPr="0077764F">
        <w:t>CPRs</w:t>
      </w:r>
      <w:proofErr w:type="spellEnd"/>
      <w:r w:rsidRPr="0077764F">
        <w:t xml:space="preserve"> when procuring </w:t>
      </w:r>
      <w:r w:rsidRPr="0077764F">
        <w:rPr>
          <w:i/>
        </w:rPr>
        <w:t>goods</w:t>
      </w:r>
      <w:r w:rsidRPr="0077764F">
        <w:t xml:space="preserve"> and services.</w:t>
      </w:r>
    </w:p>
    <w:p w14:paraId="3C2F8FD1" w14:textId="77777777" w:rsidR="00397CE2" w:rsidRPr="0077764F" w:rsidRDefault="00397CE2" w:rsidP="003D7605">
      <w:pPr>
        <w:pStyle w:val="Heading1Numbered"/>
        <w:keepNext w:val="0"/>
        <w:keepLines w:val="0"/>
        <w:numPr>
          <w:ilvl w:val="0"/>
          <w:numId w:val="6"/>
        </w:numPr>
        <w:suppressAutoHyphens w:val="0"/>
        <w:spacing w:before="240" w:line="440" w:lineRule="atLeast"/>
        <w:ind w:left="680" w:hanging="680"/>
        <w:contextualSpacing w:val="0"/>
        <w:outlineLvl w:val="9"/>
      </w:pPr>
      <w:bookmarkStart w:id="21" w:name="_Toc136615466"/>
      <w:r w:rsidRPr="0077764F">
        <w:lastRenderedPageBreak/>
        <w:t>Encouraging competition</w:t>
      </w:r>
      <w:bookmarkEnd w:id="21"/>
      <w:r w:rsidRPr="0077764F">
        <w:t xml:space="preserve"> </w:t>
      </w:r>
    </w:p>
    <w:p w14:paraId="07AD0BE3" w14:textId="77777777" w:rsidR="009F4B73" w:rsidRPr="0077764F" w:rsidRDefault="009F4B73" w:rsidP="003D7605">
      <w:pPr>
        <w:pStyle w:val="NumberedList1"/>
        <w:numPr>
          <w:ilvl w:val="1"/>
          <w:numId w:val="6"/>
        </w:numPr>
        <w:ind w:left="680" w:hanging="680"/>
      </w:pPr>
      <w:r w:rsidRPr="0077764F">
        <w:t>Competition is a key element of the Australian Government’s procurement framework. Effective competition requires non-discrimination and the use of competitive procurement processes.</w:t>
      </w:r>
    </w:p>
    <w:p w14:paraId="14ADB778" w14:textId="77777777" w:rsidR="009F4B73" w:rsidRPr="0077764F" w:rsidRDefault="009F4B73" w:rsidP="003D7605">
      <w:pPr>
        <w:pStyle w:val="NumberedList1"/>
        <w:numPr>
          <w:ilvl w:val="1"/>
          <w:numId w:val="6"/>
        </w:numPr>
        <w:ind w:left="680" w:hanging="680"/>
      </w:pPr>
      <w:r w:rsidRPr="0077764F">
        <w:t xml:space="preserve">Participation in </w:t>
      </w:r>
      <w:r w:rsidRPr="0077764F">
        <w:rPr>
          <w:i/>
        </w:rPr>
        <w:t>procurement</w:t>
      </w:r>
      <w:r w:rsidRPr="0077764F">
        <w:t xml:space="preserve"> imposes costs on </w:t>
      </w:r>
      <w:r w:rsidRPr="0077764F">
        <w:rPr>
          <w:i/>
        </w:rPr>
        <w:t>relevant entities</w:t>
      </w:r>
      <w:r w:rsidRPr="0077764F">
        <w:t xml:space="preserve"> and </w:t>
      </w:r>
      <w:r w:rsidRPr="0077764F">
        <w:rPr>
          <w:i/>
        </w:rPr>
        <w:t>potential suppliers</w:t>
      </w:r>
      <w:r w:rsidRPr="0077764F">
        <w:t xml:space="preserve">. Those costs should be considered when designing a process that is commensurate with the scale, scope and risk of the proposed </w:t>
      </w:r>
      <w:r w:rsidRPr="0077764F">
        <w:rPr>
          <w:i/>
        </w:rPr>
        <w:t>procurement</w:t>
      </w:r>
      <w:r w:rsidRPr="0077764F">
        <w:t>.</w:t>
      </w:r>
    </w:p>
    <w:p w14:paraId="67642C51" w14:textId="77777777" w:rsidR="00397CE2" w:rsidRPr="0077764F" w:rsidRDefault="00397CE2" w:rsidP="00397CE2">
      <w:pPr>
        <w:pStyle w:val="Heading2"/>
      </w:pPr>
      <w:bookmarkStart w:id="22" w:name="_Toc136615467"/>
      <w:r w:rsidRPr="0077764F">
        <w:t>Non-discrimination</w:t>
      </w:r>
      <w:bookmarkEnd w:id="22"/>
    </w:p>
    <w:p w14:paraId="09050256" w14:textId="77777777" w:rsidR="009F4B73" w:rsidRPr="0077764F" w:rsidRDefault="009F4B73" w:rsidP="003D7605">
      <w:pPr>
        <w:pStyle w:val="NumberedList1"/>
        <w:numPr>
          <w:ilvl w:val="1"/>
          <w:numId w:val="6"/>
        </w:numPr>
        <w:ind w:left="680" w:hanging="680"/>
      </w:pPr>
      <w:r w:rsidRPr="0077764F">
        <w:t xml:space="preserve">The Australian Government’s procurement framework is non-discriminatory. </w:t>
      </w:r>
    </w:p>
    <w:p w14:paraId="203747BB" w14:textId="77777777" w:rsidR="009F4B73" w:rsidRPr="0077764F" w:rsidRDefault="009F4B73" w:rsidP="003D7605">
      <w:pPr>
        <w:pStyle w:val="NumberedList1"/>
        <w:numPr>
          <w:ilvl w:val="1"/>
          <w:numId w:val="6"/>
        </w:numPr>
        <w:ind w:left="680" w:hanging="680"/>
      </w:pPr>
      <w:r w:rsidRPr="0077764F">
        <w:t xml:space="preserve">All </w:t>
      </w:r>
      <w:r w:rsidRPr="0077764F">
        <w:rPr>
          <w:i/>
        </w:rPr>
        <w:t>potential</w:t>
      </w:r>
      <w:r w:rsidRPr="0077764F">
        <w:t xml:space="preserve"> </w:t>
      </w:r>
      <w:r w:rsidRPr="0077764F">
        <w:rPr>
          <w:i/>
        </w:rPr>
        <w:t>suppliers</w:t>
      </w:r>
      <w:r w:rsidRPr="0077764F">
        <w:t xml:space="preserve"> to government </w:t>
      </w:r>
      <w:r w:rsidRPr="0077764F">
        <w:rPr>
          <w:b/>
        </w:rPr>
        <w:t>must</w:t>
      </w:r>
      <w:r w:rsidRPr="0077764F">
        <w:t xml:space="preserve">, subject to these </w:t>
      </w:r>
      <w:proofErr w:type="spellStart"/>
      <w:r w:rsidRPr="0077764F">
        <w:t>CPRs</w:t>
      </w:r>
      <w:proofErr w:type="spellEnd"/>
      <w:r w:rsidRPr="0077764F">
        <w:t xml:space="preserve">, be treated equitably based on their commercial, legal, technical and financial abilities and not be discriminated against due to their size, degree of foreign affiliation or ownership, location, or the origin of their </w:t>
      </w:r>
      <w:r w:rsidRPr="0077764F">
        <w:rPr>
          <w:i/>
        </w:rPr>
        <w:t>goods</w:t>
      </w:r>
      <w:r w:rsidRPr="0077764F">
        <w:t xml:space="preserve"> and services.</w:t>
      </w:r>
    </w:p>
    <w:p w14:paraId="03C7840A" w14:textId="77777777" w:rsidR="00397CE2" w:rsidRPr="005665CB" w:rsidRDefault="00397CE2" w:rsidP="00397CE2">
      <w:pPr>
        <w:pStyle w:val="Heading2"/>
        <w:rPr>
          <w:sz w:val="28"/>
        </w:rPr>
      </w:pPr>
      <w:bookmarkStart w:id="23" w:name="_Toc136615468"/>
      <w:r w:rsidRPr="005665CB">
        <w:rPr>
          <w:sz w:val="28"/>
        </w:rPr>
        <w:t>Small and Medium Enterprises</w:t>
      </w:r>
      <w:bookmarkEnd w:id="23"/>
    </w:p>
    <w:p w14:paraId="18212277" w14:textId="77777777" w:rsidR="009F4B73" w:rsidRPr="005665CB" w:rsidRDefault="009F4B73" w:rsidP="003D7605">
      <w:pPr>
        <w:pStyle w:val="NumberedList1"/>
        <w:numPr>
          <w:ilvl w:val="1"/>
          <w:numId w:val="6"/>
        </w:numPr>
        <w:ind w:left="680" w:hanging="680"/>
      </w:pPr>
      <w:r w:rsidRPr="005665CB">
        <w:t xml:space="preserve">To ensure that </w:t>
      </w:r>
      <w:r w:rsidRPr="005665CB">
        <w:rPr>
          <w:i/>
        </w:rPr>
        <w:t>Small and Medium Enterprises</w:t>
      </w:r>
      <w:r w:rsidRPr="005665CB">
        <w:t xml:space="preserve"> (</w:t>
      </w:r>
      <w:r w:rsidRPr="005665CB">
        <w:rPr>
          <w:i/>
        </w:rPr>
        <w:t>SMEs</w:t>
      </w:r>
      <w:r w:rsidRPr="005665CB">
        <w:t xml:space="preserve">) can engage in fair competition for Australian Government business, </w:t>
      </w:r>
      <w:r w:rsidRPr="005665CB">
        <w:rPr>
          <w:i/>
        </w:rPr>
        <w:t>officials</w:t>
      </w:r>
      <w:r w:rsidRPr="005665CB">
        <w:t xml:space="preserve"> should apply procurement practices that do not unfairly discriminate against </w:t>
      </w:r>
      <w:r w:rsidRPr="005665CB">
        <w:rPr>
          <w:i/>
        </w:rPr>
        <w:t>SMEs</w:t>
      </w:r>
      <w:r w:rsidRPr="005665CB">
        <w:t xml:space="preserve"> and provide appropriate opportunities for </w:t>
      </w:r>
      <w:r w:rsidRPr="005665CB">
        <w:rPr>
          <w:i/>
        </w:rPr>
        <w:t>SMEs</w:t>
      </w:r>
      <w:r w:rsidRPr="005665CB">
        <w:t xml:space="preserve"> to compete. </w:t>
      </w:r>
      <w:r w:rsidRPr="005665CB">
        <w:rPr>
          <w:i/>
        </w:rPr>
        <w:t>Officials</w:t>
      </w:r>
      <w:r w:rsidRPr="005665CB">
        <w:t xml:space="preserve"> should consider, in the context of value for money:</w:t>
      </w:r>
    </w:p>
    <w:p w14:paraId="4A33F6DD" w14:textId="77777777" w:rsidR="009F4B73" w:rsidRPr="005665CB" w:rsidRDefault="009F4B73" w:rsidP="003D7605">
      <w:pPr>
        <w:pStyle w:val="NumberedList2"/>
        <w:numPr>
          <w:ilvl w:val="0"/>
          <w:numId w:val="29"/>
        </w:numPr>
      </w:pPr>
      <w:r w:rsidRPr="005665CB">
        <w:t xml:space="preserve">the benefits of doing business with competitive </w:t>
      </w:r>
      <w:r w:rsidRPr="005665CB">
        <w:rPr>
          <w:i/>
        </w:rPr>
        <w:t>SMEs</w:t>
      </w:r>
      <w:r w:rsidRPr="005665CB">
        <w:t xml:space="preserve"> when specifying requirements and evaluating value for money;</w:t>
      </w:r>
    </w:p>
    <w:p w14:paraId="469248A3" w14:textId="77777777" w:rsidR="009F4B73" w:rsidRPr="005665CB" w:rsidRDefault="009F4B73" w:rsidP="003D7605">
      <w:pPr>
        <w:pStyle w:val="NumberedList2"/>
        <w:numPr>
          <w:ilvl w:val="0"/>
          <w:numId w:val="29"/>
        </w:numPr>
      </w:pPr>
      <w:r w:rsidRPr="005665CB">
        <w:t xml:space="preserve">barriers to entry, such as costly preparation of </w:t>
      </w:r>
      <w:r w:rsidRPr="005665CB">
        <w:rPr>
          <w:i/>
        </w:rPr>
        <w:t>submissions</w:t>
      </w:r>
      <w:r w:rsidRPr="005665CB">
        <w:t xml:space="preserve">, that may prevent </w:t>
      </w:r>
      <w:r w:rsidRPr="005665CB">
        <w:rPr>
          <w:i/>
        </w:rPr>
        <w:t>SMEs</w:t>
      </w:r>
      <w:r w:rsidRPr="005665CB">
        <w:t xml:space="preserve"> from competing;</w:t>
      </w:r>
    </w:p>
    <w:p w14:paraId="74F97293" w14:textId="77777777" w:rsidR="009F4B73" w:rsidRPr="00995AC9" w:rsidRDefault="009F4B73" w:rsidP="003D7605">
      <w:pPr>
        <w:pStyle w:val="NumberedList2"/>
        <w:numPr>
          <w:ilvl w:val="0"/>
          <w:numId w:val="29"/>
        </w:numPr>
      </w:pPr>
      <w:r w:rsidRPr="00995AC9">
        <w:rPr>
          <w:i/>
        </w:rPr>
        <w:t>SMEs’</w:t>
      </w:r>
      <w:r w:rsidRPr="00995AC9">
        <w:t xml:space="preserve"> capabilities and their commitment to local or regional markets; and </w:t>
      </w:r>
    </w:p>
    <w:p w14:paraId="20AD57AF" w14:textId="77777777" w:rsidR="009F4B73" w:rsidRPr="00995AC9" w:rsidRDefault="009F4B73" w:rsidP="003D7605">
      <w:pPr>
        <w:pStyle w:val="NumberedList2"/>
        <w:numPr>
          <w:ilvl w:val="0"/>
          <w:numId w:val="29"/>
        </w:numPr>
      </w:pPr>
      <w:r w:rsidRPr="00995AC9">
        <w:t>the potential benefits of having a larger, more competitive supplier base, including the disaggregation of large projects into smaller packages, where appropriate, that maximise competition.</w:t>
      </w:r>
    </w:p>
    <w:p w14:paraId="350985CE" w14:textId="77777777" w:rsidR="009F4B73" w:rsidRPr="00C11E83" w:rsidRDefault="009F4B73" w:rsidP="003D7605">
      <w:pPr>
        <w:pStyle w:val="NumberedList1"/>
        <w:numPr>
          <w:ilvl w:val="1"/>
          <w:numId w:val="6"/>
        </w:numPr>
        <w:ind w:left="680" w:hanging="680"/>
      </w:pPr>
      <w:r w:rsidRPr="00C11E83">
        <w:t xml:space="preserve">The Australian Government is committed to </w:t>
      </w:r>
      <w:r w:rsidRPr="00C11E83">
        <w:rPr>
          <w:i/>
        </w:rPr>
        <w:t>non-corporate Commonwealth entities</w:t>
      </w:r>
      <w:r w:rsidR="00E66EF1">
        <w:t xml:space="preserve"> sourcing at least 2</w:t>
      </w:r>
      <w:r w:rsidRPr="00C11E83">
        <w:t xml:space="preserve">0 per cent of </w:t>
      </w:r>
      <w:r w:rsidRPr="00C11E83">
        <w:rPr>
          <w:i/>
        </w:rPr>
        <w:t>procurement</w:t>
      </w:r>
      <w:r w:rsidRPr="00C11E83">
        <w:t xml:space="preserve"> by value from </w:t>
      </w:r>
      <w:r w:rsidRPr="00C11E83">
        <w:rPr>
          <w:i/>
        </w:rPr>
        <w:t>SMEs</w:t>
      </w:r>
      <w:r w:rsidRPr="00C11E83">
        <w:rPr>
          <w:rFonts w:cstheme="minorHAnsi"/>
        </w:rPr>
        <w:t>.</w:t>
      </w:r>
    </w:p>
    <w:p w14:paraId="495EF046" w14:textId="77777777" w:rsidR="009F4B73" w:rsidRPr="00C11E83" w:rsidRDefault="009F4B73" w:rsidP="003D7605">
      <w:pPr>
        <w:pStyle w:val="NumberedList1"/>
        <w:numPr>
          <w:ilvl w:val="1"/>
          <w:numId w:val="6"/>
        </w:numPr>
        <w:ind w:left="680" w:hanging="680"/>
      </w:pPr>
      <w:r w:rsidRPr="00C11E83">
        <w:t xml:space="preserve">In addition, the Government has a target of </w:t>
      </w:r>
      <w:r w:rsidRPr="00C11E83">
        <w:rPr>
          <w:i/>
        </w:rPr>
        <w:t xml:space="preserve">non-corporate Commonwealth </w:t>
      </w:r>
      <w:r w:rsidRPr="00C11E83">
        <w:t xml:space="preserve">entities procuring 35 per cent of </w:t>
      </w:r>
      <w:r w:rsidRPr="00C11E83">
        <w:rPr>
          <w:i/>
        </w:rPr>
        <w:t>contracts,</w:t>
      </w:r>
      <w:r w:rsidRPr="00C11E83">
        <w:t xml:space="preserve"> by value, with a value of up to $20 million from </w:t>
      </w:r>
      <w:r w:rsidRPr="00C11E83">
        <w:rPr>
          <w:i/>
        </w:rPr>
        <w:t>SMEs</w:t>
      </w:r>
      <w:r w:rsidRPr="00C11E83">
        <w:t>.</w:t>
      </w:r>
    </w:p>
    <w:p w14:paraId="5A348F5C" w14:textId="77777777" w:rsidR="009F4B73" w:rsidRPr="002A2D39" w:rsidRDefault="009F4B73" w:rsidP="003D7605">
      <w:pPr>
        <w:pStyle w:val="NumberedList1"/>
        <w:numPr>
          <w:ilvl w:val="1"/>
          <w:numId w:val="6"/>
        </w:numPr>
        <w:ind w:left="680" w:hanging="680"/>
      </w:pPr>
      <w:r w:rsidRPr="002A2D39">
        <w:t xml:space="preserve">The Australian Government recognises the importance of paying suppliers on time, particularly </w:t>
      </w:r>
      <w:r w:rsidRPr="002A2D39">
        <w:rPr>
          <w:i/>
        </w:rPr>
        <w:t>SMEs</w:t>
      </w:r>
      <w:r w:rsidRPr="002A2D39">
        <w:t xml:space="preserve">. </w:t>
      </w:r>
      <w:r w:rsidRPr="002A2D39">
        <w:rPr>
          <w:rFonts w:ascii="Arial" w:hAnsi="Arial" w:cs="Arial"/>
          <w:i/>
          <w:shd w:val="clear" w:color="auto" w:fill="FFFFFF"/>
        </w:rPr>
        <w:t>Non-corporate Commonwealth entities</w:t>
      </w:r>
      <w:r w:rsidRPr="002A2D39">
        <w:rPr>
          <w:rFonts w:ascii="Arial" w:hAnsi="Arial" w:cs="Arial"/>
          <w:shd w:val="clear" w:color="auto" w:fill="FFFFFF"/>
        </w:rPr>
        <w:t xml:space="preserve"> </w:t>
      </w:r>
      <w:r w:rsidRPr="002A2D39">
        <w:rPr>
          <w:rFonts w:ascii="Arial" w:hAnsi="Arial" w:cs="Arial"/>
          <w:b/>
          <w:shd w:val="clear" w:color="auto" w:fill="FFFFFF"/>
        </w:rPr>
        <w:t>must</w:t>
      </w:r>
      <w:r>
        <w:rPr>
          <w:rFonts w:ascii="Arial" w:hAnsi="Arial" w:cs="Arial"/>
          <w:shd w:val="clear" w:color="auto" w:fill="FFFFFF"/>
        </w:rPr>
        <w:t xml:space="preserve"> make all payments to </w:t>
      </w:r>
      <w:r w:rsidRPr="002A2D39">
        <w:rPr>
          <w:rFonts w:ascii="Arial" w:hAnsi="Arial" w:cs="Arial"/>
          <w:shd w:val="clear" w:color="auto" w:fill="FFFFFF"/>
        </w:rPr>
        <w:t>supplier</w:t>
      </w:r>
      <w:r>
        <w:rPr>
          <w:rFonts w:ascii="Arial" w:hAnsi="Arial" w:cs="Arial"/>
          <w:shd w:val="clear" w:color="auto" w:fill="FFFFFF"/>
        </w:rPr>
        <w:t>s</w:t>
      </w:r>
      <w:r w:rsidRPr="002A2D39">
        <w:rPr>
          <w:rFonts w:ascii="Arial" w:hAnsi="Arial" w:cs="Arial"/>
          <w:shd w:val="clear" w:color="auto" w:fill="FFFFFF"/>
        </w:rPr>
        <w:t xml:space="preserve"> within the </w:t>
      </w:r>
      <w:r w:rsidRPr="006A6B81">
        <w:rPr>
          <w:rStyle w:val="Emphasis"/>
          <w:rFonts w:ascii="Arial" w:hAnsi="Arial" w:cs="Arial"/>
          <w:i w:val="0"/>
        </w:rPr>
        <w:t>maximum payment terms</w:t>
      </w:r>
      <w:r w:rsidRPr="002A2D39">
        <w:rPr>
          <w:rFonts w:ascii="Arial" w:hAnsi="Arial" w:cs="Arial"/>
          <w:shd w:val="clear" w:color="auto" w:fill="FFFFFF"/>
        </w:rPr>
        <w:t>, following the acknowledgement of the satisfactory delivery of</w:t>
      </w:r>
      <w:r w:rsidRPr="002A2D39">
        <w:rPr>
          <w:rFonts w:ascii="Arial" w:hAnsi="Arial" w:cs="Arial"/>
          <w:i/>
          <w:shd w:val="clear" w:color="auto" w:fill="FFFFFF"/>
        </w:rPr>
        <w:t xml:space="preserve"> goods</w:t>
      </w:r>
      <w:r w:rsidRPr="002A2D39">
        <w:rPr>
          <w:rFonts w:ascii="Arial" w:hAnsi="Arial" w:cs="Arial"/>
          <w:shd w:val="clear" w:color="auto" w:fill="FFFFFF"/>
        </w:rPr>
        <w:t xml:space="preserve"> or services and the receipt of a correctly rendered invoice</w:t>
      </w:r>
      <w:r w:rsidRPr="002A2D39">
        <w:rPr>
          <w:rStyle w:val="FootnoteReference"/>
        </w:rPr>
        <w:footnoteReference w:id="7"/>
      </w:r>
      <w:r w:rsidRPr="002A2D39">
        <w:rPr>
          <w:rFonts w:ascii="Arial" w:hAnsi="Arial" w:cs="Arial"/>
          <w:shd w:val="clear" w:color="auto" w:fill="FFFFFF"/>
        </w:rPr>
        <w:t>.</w:t>
      </w:r>
      <w:r w:rsidRPr="002A2D39">
        <w:t xml:space="preserve"> </w:t>
      </w:r>
    </w:p>
    <w:p w14:paraId="2D6CA5C6" w14:textId="77777777" w:rsidR="00397CE2" w:rsidRPr="005665CB" w:rsidRDefault="00397CE2" w:rsidP="003D7605">
      <w:pPr>
        <w:pStyle w:val="Heading1Numbered"/>
        <w:keepNext w:val="0"/>
        <w:keepLines w:val="0"/>
        <w:numPr>
          <w:ilvl w:val="0"/>
          <w:numId w:val="6"/>
        </w:numPr>
        <w:suppressAutoHyphens w:val="0"/>
        <w:spacing w:before="240" w:line="440" w:lineRule="atLeast"/>
        <w:ind w:left="680" w:hanging="680"/>
        <w:contextualSpacing w:val="0"/>
        <w:outlineLvl w:val="9"/>
      </w:pPr>
      <w:bookmarkStart w:id="24" w:name="_Toc136615469"/>
      <w:r w:rsidRPr="005665CB">
        <w:lastRenderedPageBreak/>
        <w:t>Efficient, effective, economical and ethical procurement</w:t>
      </w:r>
      <w:bookmarkEnd w:id="24"/>
    </w:p>
    <w:p w14:paraId="3C205F3E" w14:textId="77777777" w:rsidR="009F4B73" w:rsidRPr="005665CB" w:rsidRDefault="009F4B73" w:rsidP="003D7605">
      <w:pPr>
        <w:pStyle w:val="NumberedList1"/>
        <w:numPr>
          <w:ilvl w:val="1"/>
          <w:numId w:val="6"/>
        </w:numPr>
        <w:ind w:left="680" w:hanging="680"/>
      </w:pPr>
      <w:r w:rsidRPr="005665CB">
        <w:t xml:space="preserve">The Australian Government promotes the proper use and management of </w:t>
      </w:r>
      <w:r w:rsidRPr="005665CB">
        <w:rPr>
          <w:i/>
        </w:rPr>
        <w:t>public resources</w:t>
      </w:r>
      <w:r w:rsidRPr="005665CB">
        <w:t xml:space="preserve">. Proper means efficient, effective, economical and ethical. For </w:t>
      </w:r>
      <w:r w:rsidRPr="005665CB">
        <w:br/>
      </w:r>
      <w:r w:rsidRPr="005665CB">
        <w:rPr>
          <w:i/>
        </w:rPr>
        <w:t>non-corporate Commonwealth entities</w:t>
      </w:r>
      <w:r w:rsidRPr="005665CB">
        <w:t>, this would also include being not inconsistent with the policies of the Commonwealth</w:t>
      </w:r>
      <w:r w:rsidRPr="005665CB">
        <w:rPr>
          <w:rStyle w:val="FootnoteReference"/>
        </w:rPr>
        <w:footnoteReference w:id="8"/>
      </w:r>
      <w:r w:rsidRPr="005665CB">
        <w:t>.</w:t>
      </w:r>
    </w:p>
    <w:p w14:paraId="40F29DD9" w14:textId="77777777" w:rsidR="009F4B73" w:rsidRPr="005665CB" w:rsidRDefault="009F4B73" w:rsidP="003D7605">
      <w:pPr>
        <w:pStyle w:val="NumberedList1"/>
        <w:numPr>
          <w:ilvl w:val="1"/>
          <w:numId w:val="6"/>
        </w:numPr>
        <w:ind w:left="680" w:hanging="680"/>
      </w:pPr>
      <w:r w:rsidRPr="005665CB">
        <w:t xml:space="preserve">Efficient relates to the achievement of the maximum value for the resources used. In </w:t>
      </w:r>
      <w:r w:rsidRPr="005665CB">
        <w:rPr>
          <w:i/>
        </w:rPr>
        <w:t>procurement</w:t>
      </w:r>
      <w:r w:rsidRPr="005665CB">
        <w:t>, it includes the selection of a procurement method that is the most appropriate for the procurement activity, given the scale, scope and risk of the procurement.</w:t>
      </w:r>
    </w:p>
    <w:p w14:paraId="369E5CE2" w14:textId="77777777" w:rsidR="009F4B73" w:rsidRPr="005665CB" w:rsidRDefault="009F4B73" w:rsidP="003D7605">
      <w:pPr>
        <w:pStyle w:val="NumberedList1"/>
        <w:numPr>
          <w:ilvl w:val="1"/>
          <w:numId w:val="6"/>
        </w:numPr>
        <w:ind w:left="680" w:hanging="680"/>
      </w:pPr>
      <w:r w:rsidRPr="005665CB">
        <w:t>Effective relates to the extent to which intended outcomes or results are achieved. It concerns the immediate characteristics, especially price, quality and quantity, and the degree to which these contribute to specified outcomes.</w:t>
      </w:r>
    </w:p>
    <w:p w14:paraId="745E15C7" w14:textId="77777777" w:rsidR="009F4B73" w:rsidRPr="005665CB" w:rsidRDefault="009F4B73" w:rsidP="003D7605">
      <w:pPr>
        <w:pStyle w:val="NumberedList1"/>
        <w:numPr>
          <w:ilvl w:val="1"/>
          <w:numId w:val="6"/>
        </w:numPr>
        <w:ind w:left="680" w:hanging="680"/>
      </w:pPr>
      <w:r w:rsidRPr="005665CB">
        <w:t>Economical relates to minimising cost. It emphasises the requirement to avoid waste and sharpens the focus on the level of resources that the Commonwealth applies to achieve outcomes.</w:t>
      </w:r>
    </w:p>
    <w:p w14:paraId="58765EAA" w14:textId="77777777" w:rsidR="009F4B73" w:rsidRPr="005665CB" w:rsidRDefault="009F4B73" w:rsidP="003D7605">
      <w:pPr>
        <w:pStyle w:val="NumberedList1"/>
        <w:numPr>
          <w:ilvl w:val="1"/>
          <w:numId w:val="6"/>
        </w:numPr>
        <w:ind w:left="680" w:hanging="680"/>
      </w:pPr>
      <w:r w:rsidRPr="005665CB">
        <w:t>Ethical relates to honesty, integrity, probity, diligence, fairness and consistency. Ethical behaviour identifies and manages conflicts of interests, and does not make improper use of an individual’s position.</w:t>
      </w:r>
    </w:p>
    <w:p w14:paraId="501A84D6" w14:textId="77777777" w:rsidR="00397CE2" w:rsidRPr="005665CB" w:rsidRDefault="00397CE2" w:rsidP="00397CE2">
      <w:pPr>
        <w:pStyle w:val="Heading2"/>
      </w:pPr>
      <w:bookmarkStart w:id="25" w:name="_Toc136615470"/>
      <w:r w:rsidRPr="005665CB">
        <w:t>Ethical behaviour</w:t>
      </w:r>
      <w:bookmarkEnd w:id="25"/>
    </w:p>
    <w:p w14:paraId="2466E0DB" w14:textId="77777777" w:rsidR="009F4B73" w:rsidRPr="005665CB" w:rsidRDefault="009F4B73" w:rsidP="003D7605">
      <w:pPr>
        <w:pStyle w:val="NumberedList1"/>
        <w:numPr>
          <w:ilvl w:val="1"/>
          <w:numId w:val="6"/>
        </w:numPr>
        <w:ind w:left="680" w:hanging="680"/>
      </w:pPr>
      <w:r w:rsidRPr="005665CB">
        <w:t xml:space="preserve">In particular, </w:t>
      </w:r>
      <w:r w:rsidRPr="005665CB">
        <w:rPr>
          <w:i/>
        </w:rPr>
        <w:t>officials</w:t>
      </w:r>
      <w:r w:rsidRPr="005665CB">
        <w:t xml:space="preserve"> undertaking </w:t>
      </w:r>
      <w:r w:rsidRPr="005665CB">
        <w:rPr>
          <w:i/>
        </w:rPr>
        <w:t>procurement</w:t>
      </w:r>
      <w:r w:rsidRPr="005665CB">
        <w:t xml:space="preserve"> </w:t>
      </w:r>
      <w:r w:rsidRPr="005665CB">
        <w:rPr>
          <w:b/>
        </w:rPr>
        <w:t>must</w:t>
      </w:r>
      <w:r w:rsidRPr="005665CB">
        <w:t xml:space="preserve"> act ethically throughout the </w:t>
      </w:r>
      <w:r w:rsidRPr="005665CB">
        <w:rPr>
          <w:i/>
        </w:rPr>
        <w:t>procurement</w:t>
      </w:r>
      <w:r w:rsidRPr="005665CB">
        <w:t>. Ethical behaviour includes:</w:t>
      </w:r>
    </w:p>
    <w:p w14:paraId="19CD069B" w14:textId="77777777" w:rsidR="009F4B73" w:rsidRPr="005665CB" w:rsidRDefault="009F4B73" w:rsidP="003D7605">
      <w:pPr>
        <w:pStyle w:val="NumberedList2"/>
        <w:numPr>
          <w:ilvl w:val="0"/>
          <w:numId w:val="31"/>
        </w:numPr>
      </w:pPr>
      <w:r w:rsidRPr="005665CB">
        <w:t>recognising and dealing with actual, potential and perceived conflicts of interest;</w:t>
      </w:r>
    </w:p>
    <w:p w14:paraId="69832200" w14:textId="77777777" w:rsidR="009F4B73" w:rsidRPr="005665CB" w:rsidRDefault="009F4B73" w:rsidP="003D7605">
      <w:pPr>
        <w:pStyle w:val="NumberedList2"/>
        <w:numPr>
          <w:ilvl w:val="0"/>
          <w:numId w:val="31"/>
        </w:numPr>
      </w:pPr>
      <w:r w:rsidRPr="005665CB">
        <w:t xml:space="preserve">dealing with </w:t>
      </w:r>
      <w:r w:rsidRPr="005665CB">
        <w:rPr>
          <w:i/>
        </w:rPr>
        <w:t>potential suppliers</w:t>
      </w:r>
      <w:r w:rsidRPr="005665CB">
        <w:t xml:space="preserve">, </w:t>
      </w:r>
      <w:r w:rsidRPr="005665CB">
        <w:rPr>
          <w:i/>
        </w:rPr>
        <w:t>tenderers</w:t>
      </w:r>
      <w:r w:rsidRPr="005665CB">
        <w:t xml:space="preserve"> and </w:t>
      </w:r>
      <w:r w:rsidRPr="005665CB">
        <w:rPr>
          <w:i/>
        </w:rPr>
        <w:t>suppliers</w:t>
      </w:r>
      <w:r w:rsidRPr="005665CB">
        <w:t xml:space="preserve"> equitably, including by </w:t>
      </w:r>
    </w:p>
    <w:p w14:paraId="66BC54F5" w14:textId="77777777" w:rsidR="009F4B73" w:rsidRPr="005665CB" w:rsidRDefault="009F4B73" w:rsidP="003D7605">
      <w:pPr>
        <w:pStyle w:val="NumberedList3"/>
        <w:numPr>
          <w:ilvl w:val="0"/>
          <w:numId w:val="30"/>
        </w:numPr>
      </w:pPr>
      <w:r w:rsidRPr="005665CB">
        <w:t>seeking appropriate internal or external advice when probity issues arise, and</w:t>
      </w:r>
    </w:p>
    <w:p w14:paraId="6214179D" w14:textId="77777777" w:rsidR="009F4B73" w:rsidRPr="005665CB" w:rsidRDefault="009F4B73" w:rsidP="003D7605">
      <w:pPr>
        <w:pStyle w:val="NumberedList3"/>
        <w:numPr>
          <w:ilvl w:val="0"/>
          <w:numId w:val="30"/>
        </w:numPr>
      </w:pPr>
      <w:r w:rsidRPr="005665CB">
        <w:t>not accepting inappropriate gifts or hospitality;</w:t>
      </w:r>
    </w:p>
    <w:p w14:paraId="37DACF5B" w14:textId="77777777" w:rsidR="009F4B73" w:rsidRPr="005665CB" w:rsidRDefault="009F4B73" w:rsidP="003D7605">
      <w:pPr>
        <w:pStyle w:val="NumberedList2"/>
        <w:numPr>
          <w:ilvl w:val="0"/>
          <w:numId w:val="31"/>
        </w:numPr>
      </w:pPr>
      <w:r w:rsidRPr="005665CB">
        <w:t xml:space="preserve">carefully considering the use of </w:t>
      </w:r>
      <w:r w:rsidRPr="005665CB">
        <w:rPr>
          <w:i/>
        </w:rPr>
        <w:t>public resources</w:t>
      </w:r>
      <w:r w:rsidRPr="005665CB">
        <w:t>; and</w:t>
      </w:r>
    </w:p>
    <w:p w14:paraId="6051B06C" w14:textId="77777777" w:rsidR="009F4B73" w:rsidRPr="005665CB" w:rsidRDefault="009F4B73" w:rsidP="003D7605">
      <w:pPr>
        <w:pStyle w:val="NumberedList2"/>
        <w:numPr>
          <w:ilvl w:val="0"/>
          <w:numId w:val="31"/>
        </w:numPr>
      </w:pPr>
      <w:r w:rsidRPr="005665CB">
        <w:t xml:space="preserve">complying with all directions, including </w:t>
      </w:r>
      <w:r w:rsidRPr="005665CB">
        <w:rPr>
          <w:i/>
        </w:rPr>
        <w:t>relevant entity</w:t>
      </w:r>
      <w:r w:rsidRPr="005665CB">
        <w:t xml:space="preserve"> requirements, in relation to gifts or hospitality, the Australian Privacy Principles of the </w:t>
      </w:r>
      <w:r w:rsidRPr="005665CB">
        <w:rPr>
          <w:i/>
        </w:rPr>
        <w:t>Privacy Act 1988</w:t>
      </w:r>
      <w:r w:rsidRPr="005665CB">
        <w:t xml:space="preserve"> and the security provisions of the </w:t>
      </w:r>
      <w:r w:rsidRPr="005665CB">
        <w:rPr>
          <w:i/>
        </w:rPr>
        <w:t>Crimes Act 1914</w:t>
      </w:r>
      <w:r w:rsidRPr="005665CB">
        <w:t>.</w:t>
      </w:r>
    </w:p>
    <w:p w14:paraId="38E9FB52" w14:textId="77777777" w:rsidR="009F4B73" w:rsidRPr="005665CB" w:rsidRDefault="009F4B73" w:rsidP="003D7605">
      <w:pPr>
        <w:pStyle w:val="NumberedList1"/>
        <w:numPr>
          <w:ilvl w:val="1"/>
          <w:numId w:val="6"/>
        </w:numPr>
        <w:ind w:left="680" w:hanging="680"/>
      </w:pPr>
      <w:r w:rsidRPr="005665CB">
        <w:rPr>
          <w:i/>
        </w:rPr>
        <w:t>Relevant entities</w:t>
      </w:r>
      <w:r w:rsidRPr="005665CB">
        <w:t xml:space="preserve"> </w:t>
      </w:r>
      <w:r w:rsidRPr="005665CB">
        <w:rPr>
          <w:b/>
        </w:rPr>
        <w:t>must</w:t>
      </w:r>
      <w:r w:rsidRPr="005665CB">
        <w:t xml:space="preserve"> not seek to benefit from supplier practices that may be dishonest, unethical or unsafe. This includes not entering into </w:t>
      </w:r>
      <w:r w:rsidRPr="005665CB">
        <w:rPr>
          <w:i/>
        </w:rPr>
        <w:t>contracts</w:t>
      </w:r>
      <w:r w:rsidRPr="005665CB">
        <w:t xml:space="preserve"> with </w:t>
      </w:r>
      <w:r w:rsidRPr="005665CB">
        <w:rPr>
          <w:i/>
        </w:rPr>
        <w:t>tenderers</w:t>
      </w:r>
      <w:r w:rsidRPr="005665CB">
        <w:t xml:space="preserve"> who have had a judicial decision against them (not including decisions under appeal) relating to employee entitlements and who have not satisfied any resulting order. </w:t>
      </w:r>
      <w:r w:rsidRPr="005665CB">
        <w:rPr>
          <w:i/>
        </w:rPr>
        <w:t>Officials</w:t>
      </w:r>
      <w:r w:rsidRPr="005665CB">
        <w:t xml:space="preserve"> should seek declarations from all </w:t>
      </w:r>
      <w:r w:rsidRPr="005665CB">
        <w:rPr>
          <w:i/>
        </w:rPr>
        <w:t>tenderers</w:t>
      </w:r>
      <w:r w:rsidRPr="005665CB">
        <w:t xml:space="preserve"> confirming that they have no such unsettled orders against them.</w:t>
      </w:r>
    </w:p>
    <w:p w14:paraId="035B5BB3" w14:textId="77777777" w:rsidR="009F4B73" w:rsidRDefault="009F4B73" w:rsidP="003D7605">
      <w:pPr>
        <w:pStyle w:val="NumberedList1"/>
        <w:numPr>
          <w:ilvl w:val="1"/>
          <w:numId w:val="6"/>
        </w:numPr>
        <w:ind w:left="680" w:hanging="680"/>
      </w:pPr>
      <w:r w:rsidRPr="005665CB">
        <w:lastRenderedPageBreak/>
        <w:t xml:space="preserve">If a complaint about </w:t>
      </w:r>
      <w:r w:rsidRPr="005665CB">
        <w:rPr>
          <w:i/>
        </w:rPr>
        <w:t>procurement</w:t>
      </w:r>
      <w:r w:rsidRPr="005665CB">
        <w:t xml:space="preserve"> is received, </w:t>
      </w:r>
      <w:r w:rsidRPr="005665CB">
        <w:rPr>
          <w:i/>
        </w:rPr>
        <w:t>relevant entities</w:t>
      </w:r>
      <w:r w:rsidRPr="005665CB">
        <w:t xml:space="preserve"> </w:t>
      </w:r>
      <w:r w:rsidRPr="005665CB">
        <w:rPr>
          <w:b/>
        </w:rPr>
        <w:t>must</w:t>
      </w:r>
      <w:r w:rsidRPr="005665CB">
        <w:t xml:space="preserve"> apply timely, equitable and non-discriminatory complaint-handling procedures, including providing acknowledgement soon after the complaint has been received. </w:t>
      </w:r>
      <w:r w:rsidRPr="005665CB">
        <w:rPr>
          <w:i/>
        </w:rPr>
        <w:t>Relevant entities</w:t>
      </w:r>
      <w:r w:rsidRPr="005665CB">
        <w:t xml:space="preserve"> should aim to manage the complaint process internally, when possible, through communication and conciliation.</w:t>
      </w:r>
    </w:p>
    <w:p w14:paraId="62D98C83" w14:textId="77777777" w:rsidR="009F4B73" w:rsidRDefault="009F4B73" w:rsidP="009F4B73">
      <w:pPr>
        <w:pStyle w:val="Heading2"/>
      </w:pPr>
      <w:bookmarkStart w:id="26" w:name="_Toc99437702"/>
      <w:bookmarkStart w:id="27" w:name="_Toc99437757"/>
      <w:bookmarkStart w:id="28" w:name="_Toc136615471"/>
      <w:r>
        <w:t>Judicial Review</w:t>
      </w:r>
      <w:bookmarkEnd w:id="26"/>
      <w:bookmarkEnd w:id="27"/>
      <w:bookmarkEnd w:id="28"/>
    </w:p>
    <w:p w14:paraId="4EF0570E" w14:textId="77777777" w:rsidR="009F4B73" w:rsidRDefault="009F4B73" w:rsidP="003D7605">
      <w:pPr>
        <w:pStyle w:val="NumberedList1"/>
        <w:numPr>
          <w:ilvl w:val="1"/>
          <w:numId w:val="6"/>
        </w:numPr>
        <w:ind w:left="680" w:hanging="680"/>
      </w:pPr>
      <w:r>
        <w:t xml:space="preserve">For the purposes of paragraph (a) of the definition of relevant Commonwealth Procurement Rules in section 4 of the </w:t>
      </w:r>
      <w:r w:rsidRPr="00E247DC">
        <w:rPr>
          <w:i/>
          <w:iCs/>
        </w:rPr>
        <w:t xml:space="preserve">Government Procurement (Judicial Review) Act </w:t>
      </w:r>
      <w:r>
        <w:rPr>
          <w:i/>
          <w:iCs/>
        </w:rPr>
        <w:t>2018</w:t>
      </w:r>
      <w:r>
        <w:t xml:space="preserve">, the following paragraphs of Division 1 of these </w:t>
      </w:r>
      <w:proofErr w:type="spellStart"/>
      <w:r>
        <w:t>CPRs</w:t>
      </w:r>
      <w:proofErr w:type="spellEnd"/>
      <w:r>
        <w:t xml:space="preserve"> are declared to be relevant provisions: paragraphs </w:t>
      </w:r>
      <w:r w:rsidRPr="000F6069">
        <w:t xml:space="preserve">4.18, 5.4, </w:t>
      </w:r>
      <w:r w:rsidRPr="0067216A">
        <w:t>7.2, 7.10, 7.13 – 7.18, 7.20</w:t>
      </w:r>
      <w:r w:rsidRPr="002E21B7">
        <w:t xml:space="preserve">, and </w:t>
      </w:r>
      <w:r w:rsidRPr="0067216A">
        <w:t>9.3 – 9.6</w:t>
      </w:r>
      <w:r w:rsidRPr="002E21B7">
        <w:t>.</w:t>
      </w:r>
    </w:p>
    <w:p w14:paraId="75488947" w14:textId="77777777" w:rsidR="009F4B73" w:rsidRDefault="009F4B73" w:rsidP="009F4B73">
      <w:pPr>
        <w:pStyle w:val="Heading2"/>
      </w:pPr>
      <w:bookmarkStart w:id="29" w:name="_Toc99437703"/>
      <w:bookmarkStart w:id="30" w:name="_Toc99437758"/>
      <w:bookmarkStart w:id="31" w:name="_Toc136615472"/>
      <w:r>
        <w:t>Commonwealth Contracting Suite</w:t>
      </w:r>
      <w:bookmarkEnd w:id="29"/>
      <w:bookmarkEnd w:id="30"/>
      <w:bookmarkEnd w:id="31"/>
    </w:p>
    <w:p w14:paraId="7AC756C9" w14:textId="77777777" w:rsidR="009F4B73" w:rsidRDefault="009F4B73" w:rsidP="003D7605">
      <w:pPr>
        <w:pStyle w:val="NumberedList1"/>
        <w:numPr>
          <w:ilvl w:val="1"/>
          <w:numId w:val="6"/>
        </w:numPr>
        <w:ind w:left="680" w:hanging="680"/>
      </w:pPr>
      <w:r>
        <w:t xml:space="preserve">Non-corporate Commonwealth entities </w:t>
      </w:r>
      <w:r w:rsidRPr="00DE496B">
        <w:rPr>
          <w:b/>
        </w:rPr>
        <w:t>must</w:t>
      </w:r>
      <w:r>
        <w:t xml:space="preserve"> use the Commonwealth Contracting Suite for contracts under $200,000. Corporate Commonwealth entities are encouraged to apply the suite of templates</w:t>
      </w:r>
      <w:r>
        <w:rPr>
          <w:rStyle w:val="FootnoteReference"/>
        </w:rPr>
        <w:footnoteReference w:id="9"/>
      </w:r>
      <w:r>
        <w:t>.</w:t>
      </w:r>
    </w:p>
    <w:p w14:paraId="4C594FBC" w14:textId="77777777" w:rsidR="00397CE2" w:rsidRDefault="00397CE2" w:rsidP="003D7605">
      <w:pPr>
        <w:pStyle w:val="Heading1Numbered"/>
        <w:keepNext w:val="0"/>
        <w:keepLines w:val="0"/>
        <w:numPr>
          <w:ilvl w:val="0"/>
          <w:numId w:val="6"/>
        </w:numPr>
        <w:suppressAutoHyphens w:val="0"/>
        <w:spacing w:before="240" w:line="440" w:lineRule="atLeast"/>
        <w:ind w:left="680" w:hanging="680"/>
        <w:contextualSpacing w:val="0"/>
        <w:outlineLvl w:val="9"/>
      </w:pPr>
      <w:bookmarkStart w:id="32" w:name="_Toc136615473"/>
      <w:r>
        <w:t>Accountability and transparency</w:t>
      </w:r>
      <w:bookmarkEnd w:id="32"/>
      <w:r>
        <w:t xml:space="preserve"> </w:t>
      </w:r>
    </w:p>
    <w:p w14:paraId="1954BCBC" w14:textId="77777777" w:rsidR="009F4B73" w:rsidRPr="005665CB" w:rsidRDefault="009F4B73" w:rsidP="003D7605">
      <w:pPr>
        <w:pStyle w:val="NumberedList1"/>
        <w:numPr>
          <w:ilvl w:val="1"/>
          <w:numId w:val="6"/>
        </w:numPr>
        <w:ind w:left="680" w:hanging="680"/>
      </w:pPr>
      <w:r>
        <w:t xml:space="preserve">The Australian Government is committed to ensuring accountability and transparency in its procurement activities. Accountability means that </w:t>
      </w:r>
      <w:r w:rsidRPr="00E91FFF">
        <w:rPr>
          <w:i/>
        </w:rPr>
        <w:t>officials</w:t>
      </w:r>
      <w:r>
        <w:t xml:space="preserve"> are responsible for the actions and decisions that they take in relation to </w:t>
      </w:r>
      <w:r w:rsidRPr="00E91FFF">
        <w:rPr>
          <w:i/>
        </w:rPr>
        <w:t>procurement</w:t>
      </w:r>
      <w:r>
        <w:t xml:space="preserve"> and for the resulting outcomes. Transparency involves </w:t>
      </w:r>
      <w:r w:rsidRPr="00E91FFF">
        <w:rPr>
          <w:i/>
        </w:rPr>
        <w:t>relevant entities</w:t>
      </w:r>
      <w:r>
        <w:t xml:space="preserve"> taking steps to enable appropriate scrutiny of their procurement activity. The fundamental elements of accountability and </w:t>
      </w:r>
      <w:r w:rsidRPr="005665CB">
        <w:t xml:space="preserve">transparency in </w:t>
      </w:r>
      <w:r w:rsidRPr="005665CB">
        <w:rPr>
          <w:i/>
        </w:rPr>
        <w:t>procurement</w:t>
      </w:r>
      <w:r w:rsidRPr="005665CB">
        <w:t xml:space="preserve"> are outlined in this section.</w:t>
      </w:r>
    </w:p>
    <w:p w14:paraId="62D93F2D" w14:textId="77777777" w:rsidR="00397CE2" w:rsidRPr="0077764F" w:rsidRDefault="00397CE2" w:rsidP="00397CE2">
      <w:pPr>
        <w:pStyle w:val="Heading2"/>
      </w:pPr>
      <w:bookmarkStart w:id="33" w:name="_Toc136615474"/>
      <w:r w:rsidRPr="0077764F">
        <w:t>Records</w:t>
      </w:r>
      <w:bookmarkEnd w:id="33"/>
    </w:p>
    <w:p w14:paraId="43599B1B" w14:textId="77777777" w:rsidR="005A5C85" w:rsidRPr="0077764F" w:rsidRDefault="005A5C85" w:rsidP="003D7605">
      <w:pPr>
        <w:pStyle w:val="NumberedList1"/>
        <w:numPr>
          <w:ilvl w:val="1"/>
          <w:numId w:val="6"/>
        </w:numPr>
        <w:ind w:left="680" w:hanging="680"/>
      </w:pPr>
      <w:r w:rsidRPr="0077764F">
        <w:rPr>
          <w:i/>
        </w:rPr>
        <w:t>Officials</w:t>
      </w:r>
      <w:r w:rsidRPr="0077764F">
        <w:t xml:space="preserve"> </w:t>
      </w:r>
      <w:r w:rsidRPr="0077764F">
        <w:rPr>
          <w:b/>
        </w:rPr>
        <w:t>must</w:t>
      </w:r>
      <w:r w:rsidRPr="0077764F">
        <w:t xml:space="preserve"> maintain for each </w:t>
      </w:r>
      <w:r w:rsidRPr="0077764F">
        <w:rPr>
          <w:i/>
        </w:rPr>
        <w:t>procurement</w:t>
      </w:r>
      <w:r w:rsidRPr="0077764F">
        <w:t xml:space="preserve"> a level of documentation commensurate with the scale, scope and risk of the </w:t>
      </w:r>
      <w:r w:rsidRPr="0077764F">
        <w:rPr>
          <w:i/>
        </w:rPr>
        <w:t>procurement</w:t>
      </w:r>
      <w:r w:rsidRPr="0077764F">
        <w:t xml:space="preserve">. </w:t>
      </w:r>
    </w:p>
    <w:p w14:paraId="5FA03B04" w14:textId="77777777" w:rsidR="005A5C85" w:rsidRPr="0077764F" w:rsidRDefault="005A5C85" w:rsidP="003D7605">
      <w:pPr>
        <w:pStyle w:val="NumberedList1"/>
        <w:numPr>
          <w:ilvl w:val="1"/>
          <w:numId w:val="6"/>
        </w:numPr>
        <w:ind w:left="680" w:hanging="680"/>
      </w:pPr>
      <w:r w:rsidRPr="0077764F">
        <w:t>Documentation should provide accurate and concise information on:</w:t>
      </w:r>
    </w:p>
    <w:p w14:paraId="2104EAFC" w14:textId="77777777" w:rsidR="005A5C85" w:rsidRPr="0077764F" w:rsidRDefault="005A5C85" w:rsidP="00AB634D">
      <w:pPr>
        <w:pStyle w:val="NumberedList2"/>
        <w:numPr>
          <w:ilvl w:val="0"/>
          <w:numId w:val="44"/>
        </w:numPr>
      </w:pPr>
      <w:r w:rsidRPr="0077764F">
        <w:t xml:space="preserve">the requirement for the </w:t>
      </w:r>
      <w:r w:rsidRPr="0077764F">
        <w:rPr>
          <w:i/>
        </w:rPr>
        <w:t>procurement</w:t>
      </w:r>
      <w:r w:rsidRPr="0077764F">
        <w:t>;</w:t>
      </w:r>
    </w:p>
    <w:p w14:paraId="54B799EA" w14:textId="77777777" w:rsidR="005A5C85" w:rsidRPr="0077764F" w:rsidRDefault="005A5C85" w:rsidP="00AB634D">
      <w:pPr>
        <w:pStyle w:val="NumberedList2"/>
        <w:numPr>
          <w:ilvl w:val="0"/>
          <w:numId w:val="45"/>
        </w:numPr>
      </w:pPr>
      <w:r w:rsidRPr="0077764F">
        <w:t>the process that was followed;</w:t>
      </w:r>
    </w:p>
    <w:p w14:paraId="22989414" w14:textId="77777777" w:rsidR="005A5C85" w:rsidRPr="0077764F" w:rsidRDefault="005A5C85" w:rsidP="00AB634D">
      <w:pPr>
        <w:pStyle w:val="NumberedList2"/>
        <w:numPr>
          <w:ilvl w:val="0"/>
          <w:numId w:val="45"/>
        </w:numPr>
      </w:pPr>
      <w:r w:rsidRPr="0077764F">
        <w:t xml:space="preserve">how value for money was considered and achieved; </w:t>
      </w:r>
    </w:p>
    <w:p w14:paraId="52759696" w14:textId="77777777" w:rsidR="005A5C85" w:rsidRPr="0077764F" w:rsidRDefault="005A5C85" w:rsidP="00AB634D">
      <w:pPr>
        <w:pStyle w:val="NumberedList2"/>
        <w:numPr>
          <w:ilvl w:val="0"/>
          <w:numId w:val="45"/>
        </w:numPr>
      </w:pPr>
      <w:r w:rsidRPr="0077764F">
        <w:t>relevant approvals; and</w:t>
      </w:r>
    </w:p>
    <w:p w14:paraId="041ED1BC" w14:textId="77777777" w:rsidR="005A5C85" w:rsidRPr="0077764F" w:rsidRDefault="005A5C85" w:rsidP="00AB634D">
      <w:pPr>
        <w:pStyle w:val="NumberedList2"/>
        <w:numPr>
          <w:ilvl w:val="0"/>
          <w:numId w:val="45"/>
        </w:numPr>
      </w:pPr>
      <w:r w:rsidRPr="0077764F">
        <w:t>relevant decisions and the basis of those decisions.</w:t>
      </w:r>
    </w:p>
    <w:p w14:paraId="2D60D996" w14:textId="77777777" w:rsidR="005A5C85" w:rsidRPr="0077764F" w:rsidRDefault="005A5C85" w:rsidP="003D7605">
      <w:pPr>
        <w:pStyle w:val="NumberedList1"/>
        <w:numPr>
          <w:ilvl w:val="1"/>
          <w:numId w:val="6"/>
        </w:numPr>
        <w:ind w:left="680" w:hanging="680"/>
      </w:pPr>
      <w:r w:rsidRPr="0077764F">
        <w:rPr>
          <w:i/>
        </w:rPr>
        <w:t>Relevant entities</w:t>
      </w:r>
      <w:r w:rsidRPr="0077764F">
        <w:t xml:space="preserve"> </w:t>
      </w:r>
      <w:r w:rsidRPr="0077764F">
        <w:rPr>
          <w:b/>
        </w:rPr>
        <w:t>must</w:t>
      </w:r>
      <w:r w:rsidRPr="0077764F">
        <w:t xml:space="preserve"> have access to evidence of agreements with </w:t>
      </w:r>
      <w:r w:rsidRPr="0077764F">
        <w:rPr>
          <w:i/>
        </w:rPr>
        <w:t>suppliers</w:t>
      </w:r>
      <w:r w:rsidRPr="0077764F">
        <w:t xml:space="preserve">, in the form of one or a combination of the following documents: a written </w:t>
      </w:r>
      <w:r w:rsidRPr="0077764F">
        <w:rPr>
          <w:i/>
        </w:rPr>
        <w:t>contract</w:t>
      </w:r>
      <w:r w:rsidRPr="0077764F">
        <w:t>, a purchase order, an invoice or a receipt.</w:t>
      </w:r>
    </w:p>
    <w:p w14:paraId="7788237C" w14:textId="77777777" w:rsidR="005A5C85" w:rsidRPr="0077764F" w:rsidRDefault="005A5C85" w:rsidP="003D7605">
      <w:pPr>
        <w:pStyle w:val="NumberedList1"/>
        <w:numPr>
          <w:ilvl w:val="1"/>
          <w:numId w:val="6"/>
        </w:numPr>
        <w:ind w:left="680" w:hanging="680"/>
      </w:pPr>
      <w:r w:rsidRPr="0077764F">
        <w:t xml:space="preserve">Documentation </w:t>
      </w:r>
      <w:r w:rsidRPr="0077764F">
        <w:rPr>
          <w:b/>
        </w:rPr>
        <w:t>must</w:t>
      </w:r>
      <w:r w:rsidRPr="0077764F">
        <w:t xml:space="preserve"> be retained in accordance with the </w:t>
      </w:r>
      <w:r w:rsidRPr="0077764F">
        <w:rPr>
          <w:i/>
        </w:rPr>
        <w:t>Archives Act 1983</w:t>
      </w:r>
      <w:r w:rsidRPr="0077764F">
        <w:t>.</w:t>
      </w:r>
    </w:p>
    <w:p w14:paraId="3CC63DA4" w14:textId="77777777" w:rsidR="00397CE2" w:rsidRPr="0077764F" w:rsidRDefault="00397CE2" w:rsidP="00397CE2">
      <w:pPr>
        <w:pStyle w:val="Heading2"/>
      </w:pPr>
      <w:bookmarkStart w:id="34" w:name="_Toc136615475"/>
      <w:proofErr w:type="spellStart"/>
      <w:r w:rsidRPr="0077764F">
        <w:lastRenderedPageBreak/>
        <w:t>AusTender</w:t>
      </w:r>
      <w:bookmarkEnd w:id="34"/>
      <w:proofErr w:type="spellEnd"/>
    </w:p>
    <w:p w14:paraId="1C377E25" w14:textId="77777777" w:rsidR="005A5C85" w:rsidRPr="0077764F" w:rsidRDefault="005A5C85" w:rsidP="003D7605">
      <w:pPr>
        <w:pStyle w:val="NumberedList1"/>
        <w:numPr>
          <w:ilvl w:val="1"/>
          <w:numId w:val="6"/>
        </w:numPr>
        <w:ind w:left="680" w:hanging="680"/>
      </w:pPr>
      <w:proofErr w:type="spellStart"/>
      <w:r w:rsidRPr="0077764F">
        <w:rPr>
          <w:i/>
        </w:rPr>
        <w:t>AusTender</w:t>
      </w:r>
      <w:proofErr w:type="spellEnd"/>
      <w:r w:rsidRPr="0077764F">
        <w:rPr>
          <w:rStyle w:val="FootnoteReference"/>
        </w:rPr>
        <w:footnoteReference w:id="10"/>
      </w:r>
      <w:r w:rsidRPr="0077764F">
        <w:t xml:space="preserve">, the Australian Government’s </w:t>
      </w:r>
      <w:r w:rsidRPr="0077764F">
        <w:rPr>
          <w:i/>
        </w:rPr>
        <w:t>procurement</w:t>
      </w:r>
      <w:r w:rsidRPr="0077764F">
        <w:t xml:space="preserve"> information system, is a centralised web-based facility that publishes a range of information, including </w:t>
      </w:r>
      <w:r w:rsidRPr="0077764F">
        <w:rPr>
          <w:i/>
        </w:rPr>
        <w:t>relevant entities</w:t>
      </w:r>
      <w:r w:rsidRPr="0077764F">
        <w:t xml:space="preserve">’ planned </w:t>
      </w:r>
      <w:r w:rsidRPr="0077764F">
        <w:rPr>
          <w:i/>
        </w:rPr>
        <w:t>procurements</w:t>
      </w:r>
      <w:r w:rsidRPr="0077764F">
        <w:t xml:space="preserve">, </w:t>
      </w:r>
      <w:r w:rsidRPr="0077764F">
        <w:rPr>
          <w:i/>
        </w:rPr>
        <w:t>open tenders</w:t>
      </w:r>
      <w:r w:rsidRPr="0077764F">
        <w:t xml:space="preserve"> and key details of </w:t>
      </w:r>
      <w:r w:rsidRPr="0077764F">
        <w:rPr>
          <w:i/>
        </w:rPr>
        <w:t>contracts</w:t>
      </w:r>
      <w:r w:rsidRPr="0077764F">
        <w:t xml:space="preserve"> awarded. It also supports secure electronic tendering to deliver integrity and efficiency for </w:t>
      </w:r>
      <w:r w:rsidRPr="0077764F">
        <w:rPr>
          <w:i/>
        </w:rPr>
        <w:t>relevant entities</w:t>
      </w:r>
      <w:r w:rsidRPr="0077764F">
        <w:t xml:space="preserve"> and </w:t>
      </w:r>
      <w:r w:rsidRPr="0077764F">
        <w:rPr>
          <w:i/>
        </w:rPr>
        <w:t>potential suppliers.</w:t>
      </w:r>
    </w:p>
    <w:p w14:paraId="17EF0273" w14:textId="77777777" w:rsidR="005A5C85" w:rsidRPr="0077764F" w:rsidRDefault="005A5C85" w:rsidP="003D7605">
      <w:pPr>
        <w:pStyle w:val="NumberedList1"/>
        <w:numPr>
          <w:ilvl w:val="1"/>
          <w:numId w:val="6"/>
        </w:numPr>
        <w:ind w:left="680" w:hanging="680"/>
      </w:pPr>
      <w:proofErr w:type="spellStart"/>
      <w:r w:rsidRPr="0077764F">
        <w:rPr>
          <w:i/>
        </w:rPr>
        <w:t>AusTender</w:t>
      </w:r>
      <w:proofErr w:type="spellEnd"/>
      <w:r w:rsidRPr="0077764F">
        <w:t xml:space="preserve"> is the system used to enable </w:t>
      </w:r>
      <w:r w:rsidRPr="0077764F">
        <w:rPr>
          <w:i/>
        </w:rPr>
        <w:t>relevant entities</w:t>
      </w:r>
      <w:r w:rsidRPr="0077764F">
        <w:t xml:space="preserve"> to meet their publishing obligations under the </w:t>
      </w:r>
      <w:proofErr w:type="spellStart"/>
      <w:r w:rsidRPr="0077764F">
        <w:t>CPRs</w:t>
      </w:r>
      <w:proofErr w:type="spellEnd"/>
      <w:r w:rsidRPr="0077764F">
        <w:t xml:space="preserve">. It also enables </w:t>
      </w:r>
      <w:r w:rsidRPr="0077764F">
        <w:rPr>
          <w:i/>
        </w:rPr>
        <w:t>relevant entities</w:t>
      </w:r>
      <w:r w:rsidRPr="0077764F">
        <w:t xml:space="preserve"> to monitor and review their </w:t>
      </w:r>
      <w:proofErr w:type="spellStart"/>
      <w:r w:rsidRPr="0077764F">
        <w:t>AusTender</w:t>
      </w:r>
      <w:proofErr w:type="spellEnd"/>
      <w:r w:rsidRPr="0077764F">
        <w:t xml:space="preserve">-based </w:t>
      </w:r>
      <w:r w:rsidRPr="0077764F">
        <w:rPr>
          <w:i/>
        </w:rPr>
        <w:t>procurements</w:t>
      </w:r>
      <w:r w:rsidRPr="0077764F">
        <w:t xml:space="preserve">, including </w:t>
      </w:r>
      <w:r w:rsidRPr="0077764F">
        <w:rPr>
          <w:i/>
        </w:rPr>
        <w:t>approaches to market</w:t>
      </w:r>
      <w:r w:rsidRPr="0077764F">
        <w:t xml:space="preserve">, publication of </w:t>
      </w:r>
      <w:r w:rsidRPr="0077764F">
        <w:rPr>
          <w:i/>
        </w:rPr>
        <w:t>contracts</w:t>
      </w:r>
      <w:r w:rsidRPr="0077764F">
        <w:t xml:space="preserve">, and amendments to </w:t>
      </w:r>
      <w:r w:rsidRPr="0077764F">
        <w:rPr>
          <w:i/>
        </w:rPr>
        <w:t>contracts</w:t>
      </w:r>
      <w:r w:rsidRPr="0077764F">
        <w:t>.</w:t>
      </w:r>
    </w:p>
    <w:p w14:paraId="473DA150" w14:textId="77777777" w:rsidR="00397CE2" w:rsidRPr="0077764F" w:rsidRDefault="00397CE2" w:rsidP="00397CE2">
      <w:pPr>
        <w:pStyle w:val="Heading2"/>
        <w:rPr>
          <w:sz w:val="28"/>
        </w:rPr>
      </w:pPr>
      <w:bookmarkStart w:id="35" w:name="_Toc136615476"/>
      <w:r w:rsidRPr="0077764F">
        <w:rPr>
          <w:sz w:val="28"/>
        </w:rPr>
        <w:t>Annual procurement plans</w:t>
      </w:r>
      <w:bookmarkEnd w:id="35"/>
    </w:p>
    <w:p w14:paraId="226241FF" w14:textId="77777777" w:rsidR="005A5C85" w:rsidRPr="0077764F" w:rsidRDefault="005A5C85" w:rsidP="003D7605">
      <w:pPr>
        <w:pStyle w:val="NumberedList1"/>
        <w:numPr>
          <w:ilvl w:val="1"/>
          <w:numId w:val="6"/>
        </w:numPr>
        <w:ind w:left="680" w:hanging="680"/>
      </w:pPr>
      <w:r w:rsidRPr="0077764F">
        <w:t xml:space="preserve">In order to draw the market’s early attention to potential procurement opportunities, each </w:t>
      </w:r>
      <w:r w:rsidRPr="0077764F">
        <w:rPr>
          <w:i/>
        </w:rPr>
        <w:t>relevant entity</w:t>
      </w:r>
      <w:r w:rsidRPr="0077764F">
        <w:t xml:space="preserve"> </w:t>
      </w:r>
      <w:r w:rsidRPr="0077764F">
        <w:rPr>
          <w:b/>
        </w:rPr>
        <w:t>must</w:t>
      </w:r>
      <w:r w:rsidRPr="0077764F">
        <w:t xml:space="preserve"> maintain on </w:t>
      </w:r>
      <w:proofErr w:type="spellStart"/>
      <w:r w:rsidRPr="0077764F">
        <w:rPr>
          <w:i/>
        </w:rPr>
        <w:t>AusTender</w:t>
      </w:r>
      <w:proofErr w:type="spellEnd"/>
      <w:r w:rsidRPr="0077764F">
        <w:t xml:space="preserve"> a current procurement plan containing a short strategic procurement outlook.</w:t>
      </w:r>
    </w:p>
    <w:p w14:paraId="2E8A9580" w14:textId="77777777" w:rsidR="005A5C85" w:rsidRPr="0077764F" w:rsidRDefault="005A5C85" w:rsidP="003D7605">
      <w:pPr>
        <w:pStyle w:val="NumberedList1"/>
        <w:numPr>
          <w:ilvl w:val="1"/>
          <w:numId w:val="6"/>
        </w:numPr>
        <w:ind w:left="680" w:hanging="680"/>
      </w:pPr>
      <w:r w:rsidRPr="0077764F">
        <w:t xml:space="preserve">The </w:t>
      </w:r>
      <w:r w:rsidRPr="0077764F">
        <w:rPr>
          <w:i/>
        </w:rPr>
        <w:t>annual procurement plan</w:t>
      </w:r>
      <w:r w:rsidRPr="0077764F">
        <w:t xml:space="preserve"> should include the subject matter of any significant planned </w:t>
      </w:r>
      <w:r w:rsidRPr="0077764F">
        <w:rPr>
          <w:i/>
        </w:rPr>
        <w:t>procurement</w:t>
      </w:r>
      <w:r w:rsidRPr="0077764F">
        <w:t xml:space="preserve"> and the estimated publication date of the </w:t>
      </w:r>
      <w:r w:rsidRPr="0077764F">
        <w:rPr>
          <w:i/>
        </w:rPr>
        <w:t>approach to market</w:t>
      </w:r>
      <w:r w:rsidRPr="0077764F">
        <w:t xml:space="preserve">. </w:t>
      </w:r>
      <w:r w:rsidRPr="0077764F">
        <w:rPr>
          <w:i/>
        </w:rPr>
        <w:t>Relevant</w:t>
      </w:r>
      <w:r w:rsidRPr="0077764F">
        <w:t xml:space="preserve"> </w:t>
      </w:r>
      <w:r w:rsidRPr="0077764F">
        <w:rPr>
          <w:i/>
        </w:rPr>
        <w:t>entities</w:t>
      </w:r>
      <w:r w:rsidRPr="0077764F">
        <w:t xml:space="preserve"> should update their plans regularly throughout the year.</w:t>
      </w:r>
    </w:p>
    <w:p w14:paraId="15961C61" w14:textId="77777777" w:rsidR="00397CE2" w:rsidRPr="0077764F" w:rsidRDefault="00397CE2" w:rsidP="00397CE2">
      <w:pPr>
        <w:pStyle w:val="Heading2"/>
        <w:rPr>
          <w:sz w:val="28"/>
        </w:rPr>
      </w:pPr>
      <w:bookmarkStart w:id="36" w:name="_Toc136615477"/>
      <w:r w:rsidRPr="0077764F">
        <w:rPr>
          <w:sz w:val="28"/>
        </w:rPr>
        <w:t>Notifications to the market</w:t>
      </w:r>
      <w:bookmarkEnd w:id="36"/>
    </w:p>
    <w:p w14:paraId="3ACB76A7" w14:textId="77777777" w:rsidR="005A5C85" w:rsidRPr="0077764F" w:rsidRDefault="005A5C85" w:rsidP="003D7605">
      <w:pPr>
        <w:pStyle w:val="NumberedList1"/>
        <w:numPr>
          <w:ilvl w:val="1"/>
          <w:numId w:val="6"/>
        </w:numPr>
        <w:ind w:left="680" w:hanging="680"/>
      </w:pPr>
      <w:r w:rsidRPr="0077764F">
        <w:rPr>
          <w:i/>
        </w:rPr>
        <w:t>Relevant entities</w:t>
      </w:r>
      <w:r w:rsidRPr="0077764F">
        <w:t xml:space="preserve"> </w:t>
      </w:r>
      <w:r w:rsidRPr="0077764F">
        <w:rPr>
          <w:b/>
        </w:rPr>
        <w:t>must</w:t>
      </w:r>
      <w:r w:rsidRPr="0077764F">
        <w:t xml:space="preserve"> use </w:t>
      </w:r>
      <w:proofErr w:type="spellStart"/>
      <w:r w:rsidRPr="0077764F">
        <w:rPr>
          <w:i/>
        </w:rPr>
        <w:t>AusTender</w:t>
      </w:r>
      <w:proofErr w:type="spellEnd"/>
      <w:r w:rsidRPr="0077764F">
        <w:t xml:space="preserve"> to publish </w:t>
      </w:r>
      <w:r w:rsidRPr="0077764F">
        <w:rPr>
          <w:i/>
        </w:rPr>
        <w:t>open tenders</w:t>
      </w:r>
      <w:r w:rsidRPr="0077764F">
        <w:t xml:space="preserve"> and, to the extent practicable, to make relevant </w:t>
      </w:r>
      <w:r w:rsidRPr="0077764F">
        <w:rPr>
          <w:i/>
        </w:rPr>
        <w:t>request documentation</w:t>
      </w:r>
      <w:r w:rsidRPr="0077764F">
        <w:t xml:space="preserve"> available. </w:t>
      </w:r>
    </w:p>
    <w:p w14:paraId="2A93AE19" w14:textId="77777777" w:rsidR="005A5C85" w:rsidRPr="0077764F" w:rsidRDefault="005A5C85" w:rsidP="003D7605">
      <w:pPr>
        <w:pStyle w:val="NumberedList1"/>
        <w:numPr>
          <w:ilvl w:val="1"/>
          <w:numId w:val="6"/>
        </w:numPr>
        <w:ind w:left="680" w:hanging="680"/>
      </w:pPr>
      <w:r w:rsidRPr="0077764F">
        <w:rPr>
          <w:i/>
        </w:rPr>
        <w:t>Relevant entities</w:t>
      </w:r>
      <w:r w:rsidRPr="0077764F">
        <w:t xml:space="preserve"> may use </w:t>
      </w:r>
      <w:proofErr w:type="spellStart"/>
      <w:r w:rsidRPr="0077764F">
        <w:rPr>
          <w:i/>
        </w:rPr>
        <w:t>AusTender</w:t>
      </w:r>
      <w:proofErr w:type="spellEnd"/>
      <w:r w:rsidRPr="0077764F">
        <w:t xml:space="preserve"> to publish </w:t>
      </w:r>
      <w:r w:rsidRPr="0077764F">
        <w:rPr>
          <w:i/>
        </w:rPr>
        <w:t>limited tender approaches to market</w:t>
      </w:r>
      <w:r w:rsidRPr="0077764F">
        <w:t xml:space="preserve"> and make relevant </w:t>
      </w:r>
      <w:r w:rsidRPr="0077764F">
        <w:rPr>
          <w:i/>
        </w:rPr>
        <w:t>request documentation</w:t>
      </w:r>
      <w:r w:rsidRPr="0077764F">
        <w:t xml:space="preserve"> available.</w:t>
      </w:r>
    </w:p>
    <w:p w14:paraId="7E8ACF38" w14:textId="77777777" w:rsidR="005A5C85" w:rsidRPr="0077764F" w:rsidRDefault="005A5C85" w:rsidP="003D7605">
      <w:pPr>
        <w:pStyle w:val="NumberedList1"/>
        <w:numPr>
          <w:ilvl w:val="1"/>
          <w:numId w:val="6"/>
        </w:numPr>
        <w:ind w:left="680" w:hanging="680"/>
      </w:pPr>
      <w:r w:rsidRPr="0077764F">
        <w:rPr>
          <w:i/>
        </w:rPr>
        <w:t>Relevant entities</w:t>
      </w:r>
      <w:r w:rsidRPr="0077764F">
        <w:t xml:space="preserve"> should include relevant </w:t>
      </w:r>
      <w:r w:rsidRPr="0077764F">
        <w:rPr>
          <w:i/>
        </w:rPr>
        <w:t>evaluation criteria</w:t>
      </w:r>
      <w:r w:rsidRPr="0077764F">
        <w:t xml:space="preserve"> in </w:t>
      </w:r>
      <w:r w:rsidRPr="0077764F">
        <w:rPr>
          <w:i/>
        </w:rPr>
        <w:t>request documentation</w:t>
      </w:r>
      <w:r w:rsidRPr="0077764F">
        <w:t xml:space="preserve"> to enable the proper identification, assessment and comparison of </w:t>
      </w:r>
      <w:r w:rsidRPr="0077764F">
        <w:rPr>
          <w:i/>
        </w:rPr>
        <w:t>submissions</w:t>
      </w:r>
      <w:r w:rsidRPr="0077764F">
        <w:t xml:space="preserve"> on a fair, common and appropriately transparent basis.</w:t>
      </w:r>
    </w:p>
    <w:p w14:paraId="2E3C84E4" w14:textId="77777777" w:rsidR="005A5C85" w:rsidRPr="0077764F" w:rsidRDefault="005A5C85" w:rsidP="003D7605">
      <w:pPr>
        <w:pStyle w:val="NumberedList1"/>
        <w:numPr>
          <w:ilvl w:val="1"/>
          <w:numId w:val="6"/>
        </w:numPr>
        <w:ind w:left="680" w:hanging="680"/>
      </w:pPr>
      <w:r w:rsidRPr="0077764F">
        <w:t xml:space="preserve">In any additional notification through other avenues, such as printed media, the details selected for inclusion in the notification </w:t>
      </w:r>
      <w:r w:rsidRPr="0077764F">
        <w:rPr>
          <w:b/>
        </w:rPr>
        <w:t>must</w:t>
      </w:r>
      <w:r w:rsidRPr="0077764F">
        <w:t xml:space="preserve"> be the same as those published on </w:t>
      </w:r>
      <w:proofErr w:type="spellStart"/>
      <w:r w:rsidRPr="0077764F">
        <w:rPr>
          <w:i/>
        </w:rPr>
        <w:t>AusTender</w:t>
      </w:r>
      <w:proofErr w:type="spellEnd"/>
      <w:r w:rsidRPr="0077764F">
        <w:t>.</w:t>
      </w:r>
    </w:p>
    <w:p w14:paraId="62C2E7E2" w14:textId="77777777" w:rsidR="005A5C85" w:rsidRPr="0077764F" w:rsidRDefault="005A5C85" w:rsidP="003D7605">
      <w:pPr>
        <w:pStyle w:val="NumberedList1"/>
        <w:numPr>
          <w:ilvl w:val="1"/>
          <w:numId w:val="6"/>
        </w:numPr>
        <w:ind w:left="680" w:hanging="680"/>
      </w:pPr>
      <w:r w:rsidRPr="0077764F">
        <w:t xml:space="preserve">When a </w:t>
      </w:r>
      <w:r w:rsidRPr="0077764F">
        <w:rPr>
          <w:i/>
        </w:rPr>
        <w:t>relevant entity</w:t>
      </w:r>
      <w:r w:rsidRPr="0077764F">
        <w:t xml:space="preserve"> provides </w:t>
      </w:r>
      <w:r w:rsidRPr="0077764F">
        <w:rPr>
          <w:i/>
        </w:rPr>
        <w:t>request documentation</w:t>
      </w:r>
      <w:r w:rsidRPr="0077764F">
        <w:t xml:space="preserve"> or any other document, already published on </w:t>
      </w:r>
      <w:proofErr w:type="spellStart"/>
      <w:r w:rsidRPr="0077764F">
        <w:rPr>
          <w:i/>
        </w:rPr>
        <w:t>AusTender</w:t>
      </w:r>
      <w:proofErr w:type="spellEnd"/>
      <w:r w:rsidRPr="0077764F">
        <w:t xml:space="preserve"> in any other form (for example, a printed version) that documentation </w:t>
      </w:r>
      <w:r w:rsidRPr="0077764F">
        <w:rPr>
          <w:b/>
        </w:rPr>
        <w:t>must</w:t>
      </w:r>
      <w:r w:rsidRPr="0077764F">
        <w:t xml:space="preserve"> be the same as that published on </w:t>
      </w:r>
      <w:proofErr w:type="spellStart"/>
      <w:r w:rsidRPr="0077764F">
        <w:rPr>
          <w:i/>
        </w:rPr>
        <w:t>AusTender</w:t>
      </w:r>
      <w:proofErr w:type="spellEnd"/>
      <w:r w:rsidRPr="0077764F">
        <w:t>.</w:t>
      </w:r>
    </w:p>
    <w:p w14:paraId="6A46A6C2" w14:textId="77777777" w:rsidR="005A5C85" w:rsidRPr="0077764F" w:rsidRDefault="005A5C85" w:rsidP="003D7605">
      <w:pPr>
        <w:pStyle w:val="NumberedList1"/>
        <w:numPr>
          <w:ilvl w:val="1"/>
          <w:numId w:val="6"/>
        </w:numPr>
        <w:ind w:left="680" w:hanging="680"/>
        <w:rPr>
          <w:strike/>
        </w:rPr>
      </w:pPr>
      <w:r w:rsidRPr="0077764F">
        <w:t xml:space="preserve">The initial </w:t>
      </w:r>
      <w:r w:rsidRPr="0077764F">
        <w:rPr>
          <w:i/>
        </w:rPr>
        <w:t>approach to market</w:t>
      </w:r>
      <w:r w:rsidRPr="0077764F">
        <w:t xml:space="preserve"> for a </w:t>
      </w:r>
      <w:r w:rsidRPr="0077764F">
        <w:rPr>
          <w:i/>
        </w:rPr>
        <w:t>multi-stage procurement</w:t>
      </w:r>
      <w:r w:rsidRPr="0077764F">
        <w:t xml:space="preserve"> </w:t>
      </w:r>
      <w:r w:rsidRPr="0077764F">
        <w:rPr>
          <w:b/>
        </w:rPr>
        <w:t>must</w:t>
      </w:r>
      <w:r w:rsidRPr="0077764F">
        <w:t xml:space="preserve"> include, for every stage, the criteria that will be used to select </w:t>
      </w:r>
      <w:r w:rsidRPr="0077764F">
        <w:rPr>
          <w:i/>
        </w:rPr>
        <w:t>potential suppliers</w:t>
      </w:r>
      <w:r w:rsidRPr="0077764F">
        <w:t xml:space="preserve">, and if applicable, any limitation on the number of </w:t>
      </w:r>
      <w:r w:rsidRPr="0077764F">
        <w:rPr>
          <w:i/>
        </w:rPr>
        <w:t>potential suppliers</w:t>
      </w:r>
      <w:r w:rsidRPr="0077764F">
        <w:t xml:space="preserve"> that will be invited to make </w:t>
      </w:r>
      <w:r w:rsidRPr="0077764F">
        <w:rPr>
          <w:i/>
        </w:rPr>
        <w:t xml:space="preserve">submissions. </w:t>
      </w:r>
    </w:p>
    <w:p w14:paraId="337862A1" w14:textId="77777777" w:rsidR="00397CE2" w:rsidRPr="0077764F" w:rsidRDefault="00397CE2" w:rsidP="00397CE2">
      <w:pPr>
        <w:pStyle w:val="Heading2"/>
      </w:pPr>
      <w:bookmarkStart w:id="37" w:name="_Toc136615478"/>
      <w:r w:rsidRPr="0077764F">
        <w:lastRenderedPageBreak/>
        <w:t>Providing information</w:t>
      </w:r>
      <w:bookmarkEnd w:id="37"/>
    </w:p>
    <w:p w14:paraId="2C6C8186" w14:textId="77777777" w:rsidR="005A5C85" w:rsidRPr="0077764F" w:rsidRDefault="005A5C85" w:rsidP="003D7605">
      <w:pPr>
        <w:pStyle w:val="NumberedList1"/>
        <w:numPr>
          <w:ilvl w:val="1"/>
          <w:numId w:val="6"/>
        </w:numPr>
        <w:ind w:left="680" w:hanging="680"/>
      </w:pPr>
      <w:r w:rsidRPr="0077764F">
        <w:rPr>
          <w:i/>
        </w:rPr>
        <w:t>Officials</w:t>
      </w:r>
      <w:r w:rsidRPr="0077764F">
        <w:t xml:space="preserve"> </w:t>
      </w:r>
      <w:r w:rsidRPr="0077764F">
        <w:rPr>
          <w:b/>
        </w:rPr>
        <w:t>must</w:t>
      </w:r>
      <w:r w:rsidRPr="0077764F">
        <w:t xml:space="preserve">, on request, promptly provide, to eligible </w:t>
      </w:r>
      <w:r w:rsidRPr="0077764F">
        <w:rPr>
          <w:i/>
        </w:rPr>
        <w:t>potential suppliers</w:t>
      </w:r>
      <w:r w:rsidRPr="0077764F">
        <w:t xml:space="preserve">, </w:t>
      </w:r>
      <w:r w:rsidRPr="0077764F">
        <w:rPr>
          <w:i/>
        </w:rPr>
        <w:t>request documentation</w:t>
      </w:r>
      <w:r w:rsidRPr="0077764F">
        <w:t xml:space="preserve"> that includes all information necessary to permit the </w:t>
      </w:r>
      <w:r w:rsidRPr="0077764F">
        <w:rPr>
          <w:i/>
        </w:rPr>
        <w:t>potential supplier</w:t>
      </w:r>
      <w:r w:rsidRPr="0077764F">
        <w:t xml:space="preserve"> to prepare and lodge </w:t>
      </w:r>
      <w:r w:rsidRPr="0077764F">
        <w:rPr>
          <w:i/>
        </w:rPr>
        <w:t>submissions</w:t>
      </w:r>
      <w:r w:rsidRPr="0077764F">
        <w:t>.</w:t>
      </w:r>
    </w:p>
    <w:p w14:paraId="59B1ACA6" w14:textId="77777777" w:rsidR="005A5C85" w:rsidRPr="0077764F" w:rsidRDefault="005A5C85" w:rsidP="003D7605">
      <w:pPr>
        <w:pStyle w:val="NumberedList1"/>
        <w:numPr>
          <w:ilvl w:val="1"/>
          <w:numId w:val="6"/>
        </w:numPr>
        <w:ind w:left="680" w:hanging="680"/>
      </w:pPr>
      <w:r w:rsidRPr="0077764F">
        <w:t xml:space="preserve">Following the rejection of a </w:t>
      </w:r>
      <w:r w:rsidRPr="0077764F">
        <w:rPr>
          <w:i/>
        </w:rPr>
        <w:t>submission</w:t>
      </w:r>
      <w:r w:rsidRPr="0077764F">
        <w:t xml:space="preserve"> or the award of a </w:t>
      </w:r>
      <w:r w:rsidRPr="0077764F">
        <w:rPr>
          <w:i/>
        </w:rPr>
        <w:t>contract</w:t>
      </w:r>
      <w:r w:rsidRPr="0077764F">
        <w:t xml:space="preserve">, </w:t>
      </w:r>
      <w:r w:rsidRPr="0077764F">
        <w:rPr>
          <w:i/>
        </w:rPr>
        <w:t>officials</w:t>
      </w:r>
      <w:r w:rsidRPr="0077764F">
        <w:t xml:space="preserve"> </w:t>
      </w:r>
      <w:r w:rsidRPr="0077764F">
        <w:rPr>
          <w:b/>
        </w:rPr>
        <w:t>must</w:t>
      </w:r>
      <w:r w:rsidRPr="0077764F">
        <w:t xml:space="preserve"> promptly inform affected </w:t>
      </w:r>
      <w:r w:rsidRPr="0077764F">
        <w:rPr>
          <w:i/>
        </w:rPr>
        <w:t>tenderers</w:t>
      </w:r>
      <w:r w:rsidRPr="0077764F">
        <w:t xml:space="preserve"> of the decision. Debriefings </w:t>
      </w:r>
      <w:r w:rsidRPr="0077764F">
        <w:rPr>
          <w:b/>
        </w:rPr>
        <w:t>must</w:t>
      </w:r>
      <w:r w:rsidRPr="0077764F">
        <w:t xml:space="preserve"> be made available, on request, to unsuccessful </w:t>
      </w:r>
      <w:r w:rsidRPr="0077764F">
        <w:rPr>
          <w:i/>
        </w:rPr>
        <w:t>tenderers</w:t>
      </w:r>
      <w:r w:rsidRPr="0077764F">
        <w:t xml:space="preserve"> outlining the reasons the </w:t>
      </w:r>
      <w:r w:rsidRPr="0077764F">
        <w:rPr>
          <w:i/>
        </w:rPr>
        <w:t>submission</w:t>
      </w:r>
      <w:r w:rsidRPr="0077764F">
        <w:t xml:space="preserve"> was unsuccessful. Debriefings </w:t>
      </w:r>
      <w:r w:rsidRPr="0077764F">
        <w:rPr>
          <w:b/>
        </w:rPr>
        <w:t>must</w:t>
      </w:r>
      <w:r w:rsidRPr="0077764F">
        <w:t xml:space="preserve"> also be made available, on request, to the successful </w:t>
      </w:r>
      <w:r w:rsidRPr="0077764F">
        <w:rPr>
          <w:i/>
        </w:rPr>
        <w:t>supplier(s).</w:t>
      </w:r>
    </w:p>
    <w:p w14:paraId="10393446" w14:textId="77777777" w:rsidR="00397CE2" w:rsidRPr="0077764F" w:rsidRDefault="00397CE2" w:rsidP="00397CE2">
      <w:pPr>
        <w:pStyle w:val="Heading2"/>
        <w:rPr>
          <w:sz w:val="28"/>
        </w:rPr>
      </w:pPr>
      <w:bookmarkStart w:id="38" w:name="_Toc136615479"/>
      <w:r w:rsidRPr="0077764F">
        <w:rPr>
          <w:sz w:val="28"/>
        </w:rPr>
        <w:t>Reporting arrangements</w:t>
      </w:r>
      <w:bookmarkEnd w:id="38"/>
    </w:p>
    <w:p w14:paraId="7D971E58" w14:textId="77777777" w:rsidR="005A5C85" w:rsidRPr="0077764F" w:rsidRDefault="005A5C85" w:rsidP="003D7605">
      <w:pPr>
        <w:pStyle w:val="NumberedList1"/>
        <w:numPr>
          <w:ilvl w:val="1"/>
          <w:numId w:val="6"/>
        </w:numPr>
        <w:ind w:left="680" w:hanging="680"/>
      </w:pPr>
      <w:r w:rsidRPr="0077764F">
        <w:rPr>
          <w:i/>
        </w:rPr>
        <w:t>Relevant entities</w:t>
      </w:r>
      <w:r w:rsidRPr="0077764F">
        <w:t xml:space="preserve"> </w:t>
      </w:r>
      <w:r w:rsidRPr="0077764F">
        <w:rPr>
          <w:b/>
        </w:rPr>
        <w:t>must</w:t>
      </w:r>
      <w:r w:rsidRPr="0077764F">
        <w:t xml:space="preserve"> report </w:t>
      </w:r>
      <w:r w:rsidRPr="0077764F">
        <w:rPr>
          <w:i/>
        </w:rPr>
        <w:t>contracts</w:t>
      </w:r>
      <w:r w:rsidRPr="0077764F">
        <w:t xml:space="preserve"> and amendments on </w:t>
      </w:r>
      <w:proofErr w:type="spellStart"/>
      <w:r w:rsidRPr="0077764F">
        <w:rPr>
          <w:i/>
        </w:rPr>
        <w:t>AusTender</w:t>
      </w:r>
      <w:proofErr w:type="spellEnd"/>
      <w:r w:rsidRPr="0077764F">
        <w:t xml:space="preserve"> within 42 </w:t>
      </w:r>
      <w:r w:rsidRPr="0077764F">
        <w:rPr>
          <w:i/>
        </w:rPr>
        <w:t>days</w:t>
      </w:r>
      <w:r w:rsidRPr="0077764F">
        <w:t xml:space="preserve"> of entering into (or amending) a </w:t>
      </w:r>
      <w:r w:rsidRPr="0077764F">
        <w:rPr>
          <w:i/>
        </w:rPr>
        <w:t>contract</w:t>
      </w:r>
      <w:r w:rsidRPr="0077764F">
        <w:t xml:space="preserve"> if they are valued at or above the </w:t>
      </w:r>
      <w:r w:rsidRPr="0077764F">
        <w:rPr>
          <w:i/>
        </w:rPr>
        <w:t>reporting threshold</w:t>
      </w:r>
      <w:r w:rsidRPr="0077764F">
        <w:t>.</w:t>
      </w:r>
    </w:p>
    <w:p w14:paraId="297409A9" w14:textId="77777777" w:rsidR="005A5C85" w:rsidRPr="0077764F" w:rsidRDefault="005A5C85" w:rsidP="003D7605">
      <w:pPr>
        <w:pStyle w:val="NumberedList1"/>
        <w:numPr>
          <w:ilvl w:val="1"/>
          <w:numId w:val="6"/>
        </w:numPr>
        <w:ind w:left="680" w:hanging="680"/>
      </w:pPr>
      <w:r w:rsidRPr="0077764F">
        <w:t xml:space="preserve">The </w:t>
      </w:r>
      <w:r w:rsidRPr="0077764F">
        <w:rPr>
          <w:i/>
        </w:rPr>
        <w:t>reporting thresholds</w:t>
      </w:r>
      <w:r w:rsidRPr="0077764F">
        <w:t xml:space="preserve"> (including </w:t>
      </w:r>
      <w:r w:rsidRPr="0077764F">
        <w:rPr>
          <w:i/>
        </w:rPr>
        <w:t>GST</w:t>
      </w:r>
      <w:r w:rsidRPr="0077764F">
        <w:t>) are:</w:t>
      </w:r>
    </w:p>
    <w:p w14:paraId="63A35D40" w14:textId="77777777" w:rsidR="005A5C85" w:rsidRPr="0077764F" w:rsidRDefault="005A5C85" w:rsidP="003D7605">
      <w:pPr>
        <w:pStyle w:val="NumberedList2"/>
        <w:numPr>
          <w:ilvl w:val="0"/>
          <w:numId w:val="32"/>
        </w:numPr>
      </w:pPr>
      <w:r w:rsidRPr="0077764F">
        <w:t xml:space="preserve">$10,000 for </w:t>
      </w:r>
      <w:r w:rsidRPr="0077764F">
        <w:rPr>
          <w:i/>
        </w:rPr>
        <w:t>non-corporate Commonwealth entities</w:t>
      </w:r>
      <w:r w:rsidRPr="0077764F">
        <w:t xml:space="preserve">; and </w:t>
      </w:r>
    </w:p>
    <w:p w14:paraId="0D3D5DAF" w14:textId="77777777" w:rsidR="005A5C85" w:rsidRPr="0077764F" w:rsidRDefault="005A5C85" w:rsidP="003D7605">
      <w:pPr>
        <w:pStyle w:val="NumberedList2"/>
        <w:numPr>
          <w:ilvl w:val="0"/>
          <w:numId w:val="32"/>
        </w:numPr>
      </w:pPr>
      <w:r w:rsidRPr="0077764F">
        <w:t xml:space="preserve">for prescribed </w:t>
      </w:r>
      <w:r w:rsidRPr="0077764F">
        <w:rPr>
          <w:i/>
        </w:rPr>
        <w:t>corporate Commonwealth entities</w:t>
      </w:r>
      <w:r w:rsidRPr="0077764F">
        <w:t>,</w:t>
      </w:r>
    </w:p>
    <w:p w14:paraId="063FB89A" w14:textId="77777777" w:rsidR="005A5C85" w:rsidRPr="0077764F" w:rsidRDefault="005A5C85" w:rsidP="003D7605">
      <w:pPr>
        <w:pStyle w:val="NumberedList3"/>
        <w:numPr>
          <w:ilvl w:val="0"/>
          <w:numId w:val="9"/>
        </w:numPr>
        <w:ind w:left="1418"/>
      </w:pPr>
      <w:r w:rsidRPr="0077764F">
        <w:t xml:space="preserve">$400,000 for </w:t>
      </w:r>
      <w:r w:rsidRPr="0077764F">
        <w:rPr>
          <w:i/>
        </w:rPr>
        <w:t>procurements</w:t>
      </w:r>
      <w:r w:rsidRPr="0077764F">
        <w:t xml:space="preserve"> other than </w:t>
      </w:r>
      <w:r w:rsidRPr="0077764F">
        <w:rPr>
          <w:i/>
        </w:rPr>
        <w:t>procurement</w:t>
      </w:r>
      <w:r w:rsidRPr="0077764F">
        <w:t xml:space="preserve"> of </w:t>
      </w:r>
      <w:r w:rsidRPr="0077764F">
        <w:rPr>
          <w:i/>
        </w:rPr>
        <w:t>construction services</w:t>
      </w:r>
      <w:r w:rsidRPr="0077764F">
        <w:t>, or</w:t>
      </w:r>
    </w:p>
    <w:p w14:paraId="55999DFF" w14:textId="77777777" w:rsidR="005A5C85" w:rsidRPr="0077764F" w:rsidRDefault="005A5C85" w:rsidP="003D7605">
      <w:pPr>
        <w:pStyle w:val="NumberedList3"/>
        <w:numPr>
          <w:ilvl w:val="0"/>
          <w:numId w:val="9"/>
        </w:numPr>
        <w:ind w:left="1418"/>
      </w:pPr>
      <w:r w:rsidRPr="0077764F">
        <w:t xml:space="preserve">$7.5 million for </w:t>
      </w:r>
      <w:r w:rsidRPr="0077764F">
        <w:rPr>
          <w:i/>
        </w:rPr>
        <w:t>procurement</w:t>
      </w:r>
      <w:r w:rsidRPr="0077764F">
        <w:t xml:space="preserve"> of </w:t>
      </w:r>
      <w:r w:rsidRPr="0077764F">
        <w:rPr>
          <w:i/>
        </w:rPr>
        <w:t>construction services</w:t>
      </w:r>
      <w:r w:rsidRPr="0077764F">
        <w:t>.</w:t>
      </w:r>
    </w:p>
    <w:p w14:paraId="014F265E" w14:textId="77777777" w:rsidR="005A5C85" w:rsidRPr="006200C0" w:rsidRDefault="005A5C85" w:rsidP="003D7605">
      <w:pPr>
        <w:pStyle w:val="NumberedList1"/>
        <w:numPr>
          <w:ilvl w:val="1"/>
          <w:numId w:val="6"/>
        </w:numPr>
        <w:ind w:left="680" w:hanging="680"/>
      </w:pPr>
      <w:r w:rsidRPr="006200C0">
        <w:t xml:space="preserve">Regardless of value, </w:t>
      </w:r>
      <w:r w:rsidRPr="006200C0">
        <w:rPr>
          <w:i/>
        </w:rPr>
        <w:t>standing offers</w:t>
      </w:r>
      <w:r w:rsidRPr="006200C0">
        <w:t xml:space="preserve"> </w:t>
      </w:r>
      <w:r w:rsidRPr="006200C0">
        <w:rPr>
          <w:b/>
        </w:rPr>
        <w:t>must</w:t>
      </w:r>
      <w:r w:rsidRPr="006200C0">
        <w:t xml:space="preserve"> be reported on </w:t>
      </w:r>
      <w:proofErr w:type="spellStart"/>
      <w:r w:rsidRPr="006200C0">
        <w:rPr>
          <w:i/>
        </w:rPr>
        <w:t>AusTender</w:t>
      </w:r>
      <w:proofErr w:type="spellEnd"/>
      <w:r w:rsidRPr="006200C0">
        <w:t xml:space="preserve"> within 42 </w:t>
      </w:r>
      <w:r w:rsidRPr="006200C0">
        <w:rPr>
          <w:i/>
        </w:rPr>
        <w:t>days</w:t>
      </w:r>
      <w:r w:rsidRPr="006200C0">
        <w:t xml:space="preserve"> of the </w:t>
      </w:r>
      <w:r w:rsidRPr="006200C0">
        <w:rPr>
          <w:i/>
        </w:rPr>
        <w:t>relevant entity</w:t>
      </w:r>
      <w:r w:rsidRPr="006200C0">
        <w:t xml:space="preserve"> entering into or amending such arrangements. Relevant details in the </w:t>
      </w:r>
      <w:r w:rsidRPr="006200C0">
        <w:rPr>
          <w:i/>
        </w:rPr>
        <w:t>standing offer</w:t>
      </w:r>
      <w:r w:rsidRPr="006200C0">
        <w:t xml:space="preserve"> notice, such as </w:t>
      </w:r>
      <w:r w:rsidRPr="006200C0">
        <w:rPr>
          <w:i/>
        </w:rPr>
        <w:t>supplier</w:t>
      </w:r>
      <w:r w:rsidRPr="006200C0">
        <w:t xml:space="preserve"> details and the names of other </w:t>
      </w:r>
      <w:r w:rsidRPr="006200C0">
        <w:rPr>
          <w:i/>
        </w:rPr>
        <w:t xml:space="preserve">relevant entities </w:t>
      </w:r>
      <w:r w:rsidRPr="006200C0">
        <w:t xml:space="preserve">participating in the arrangement, </w:t>
      </w:r>
      <w:r w:rsidRPr="006200C0">
        <w:rPr>
          <w:b/>
        </w:rPr>
        <w:t>must</w:t>
      </w:r>
      <w:r w:rsidRPr="006200C0">
        <w:t xml:space="preserve"> be reported and kept current.</w:t>
      </w:r>
    </w:p>
    <w:p w14:paraId="547F98BF" w14:textId="77777777" w:rsidR="00397CE2" w:rsidRPr="005665CB" w:rsidRDefault="00397CE2" w:rsidP="00397CE2">
      <w:pPr>
        <w:pStyle w:val="Heading2"/>
        <w:rPr>
          <w:sz w:val="28"/>
        </w:rPr>
      </w:pPr>
      <w:bookmarkStart w:id="39" w:name="_Toc136615480"/>
      <w:r w:rsidRPr="005665CB">
        <w:rPr>
          <w:sz w:val="28"/>
        </w:rPr>
        <w:t>Subcontractors</w:t>
      </w:r>
      <w:bookmarkEnd w:id="39"/>
    </w:p>
    <w:p w14:paraId="3E13C4DC" w14:textId="77777777" w:rsidR="005A5C85" w:rsidRPr="005665CB" w:rsidRDefault="005A5C85" w:rsidP="003D7605">
      <w:pPr>
        <w:pStyle w:val="NumberedList1"/>
        <w:numPr>
          <w:ilvl w:val="1"/>
          <w:numId w:val="6"/>
        </w:numPr>
        <w:ind w:left="680" w:hanging="680"/>
      </w:pPr>
      <w:r w:rsidRPr="005665CB">
        <w:rPr>
          <w:i/>
        </w:rPr>
        <w:t>Relevant entities</w:t>
      </w:r>
      <w:r w:rsidRPr="005665CB">
        <w:t xml:space="preserve"> </w:t>
      </w:r>
      <w:r w:rsidRPr="005665CB">
        <w:rPr>
          <w:b/>
        </w:rPr>
        <w:t>must</w:t>
      </w:r>
      <w:r w:rsidRPr="005665CB">
        <w:t xml:space="preserve"> make available on request, the names of any subcontractor(s) engaged by a contractor in respect of a </w:t>
      </w:r>
      <w:r w:rsidRPr="005665CB">
        <w:rPr>
          <w:i/>
        </w:rPr>
        <w:t>contract</w:t>
      </w:r>
      <w:r w:rsidRPr="005665CB">
        <w:t>.</w:t>
      </w:r>
    </w:p>
    <w:p w14:paraId="1773F953" w14:textId="77777777" w:rsidR="005A5C85" w:rsidRPr="005665CB" w:rsidRDefault="005A5C85" w:rsidP="003D7605">
      <w:pPr>
        <w:pStyle w:val="NumberedList2"/>
        <w:numPr>
          <w:ilvl w:val="0"/>
          <w:numId w:val="33"/>
        </w:numPr>
      </w:pPr>
      <w:r w:rsidRPr="005665CB">
        <w:rPr>
          <w:i/>
        </w:rPr>
        <w:t>Relevant entities</w:t>
      </w:r>
      <w:r w:rsidRPr="005665CB">
        <w:t xml:space="preserve"> </w:t>
      </w:r>
      <w:r w:rsidRPr="005665CB">
        <w:rPr>
          <w:b/>
        </w:rPr>
        <w:t>must</w:t>
      </w:r>
      <w:r w:rsidRPr="005665CB">
        <w:t xml:space="preserve"> require contractors to agree to the public disclosure of the names of any subcontractors engaged to perform services in relation to a </w:t>
      </w:r>
      <w:r w:rsidRPr="005665CB">
        <w:rPr>
          <w:i/>
        </w:rPr>
        <w:t>contract</w:t>
      </w:r>
      <w:r w:rsidRPr="005665CB">
        <w:t>.</w:t>
      </w:r>
    </w:p>
    <w:p w14:paraId="5730B0FB" w14:textId="77777777" w:rsidR="005A5C85" w:rsidRPr="005665CB" w:rsidRDefault="005A5C85" w:rsidP="003D7605">
      <w:pPr>
        <w:pStyle w:val="NumberedList2"/>
        <w:numPr>
          <w:ilvl w:val="0"/>
          <w:numId w:val="33"/>
        </w:numPr>
      </w:pPr>
      <w:r w:rsidRPr="005665CB">
        <w:t xml:space="preserve">Contractors </w:t>
      </w:r>
      <w:r w:rsidRPr="005665CB">
        <w:rPr>
          <w:b/>
        </w:rPr>
        <w:t>must</w:t>
      </w:r>
      <w:r w:rsidRPr="005665CB">
        <w:t xml:space="preserve"> be required to inform relevant subcontractors that the subcontractor’s participation in fulfilling a </w:t>
      </w:r>
      <w:r w:rsidRPr="005665CB">
        <w:rPr>
          <w:i/>
        </w:rPr>
        <w:t>contract</w:t>
      </w:r>
      <w:r w:rsidRPr="005665CB">
        <w:t xml:space="preserve"> may be publicly disclosed.</w:t>
      </w:r>
    </w:p>
    <w:p w14:paraId="02026022" w14:textId="77777777" w:rsidR="00397CE2" w:rsidRPr="005665CB" w:rsidRDefault="00397CE2" w:rsidP="00397CE2">
      <w:pPr>
        <w:pStyle w:val="Heading2"/>
      </w:pPr>
      <w:bookmarkStart w:id="40" w:name="_Toc136615481"/>
      <w:r w:rsidRPr="005665CB">
        <w:t>Treatment of confidential information</w:t>
      </w:r>
      <w:bookmarkEnd w:id="40"/>
    </w:p>
    <w:p w14:paraId="302EAEC0" w14:textId="77777777" w:rsidR="005A5C85" w:rsidRDefault="005A5C85" w:rsidP="003D7605">
      <w:pPr>
        <w:pStyle w:val="NumberedList1"/>
        <w:numPr>
          <w:ilvl w:val="1"/>
          <w:numId w:val="6"/>
        </w:numPr>
        <w:ind w:left="680" w:hanging="680"/>
      </w:pPr>
      <w:r w:rsidRPr="005665CB">
        <w:t xml:space="preserve">When conducting a </w:t>
      </w:r>
      <w:r w:rsidRPr="005665CB">
        <w:rPr>
          <w:i/>
        </w:rPr>
        <w:t>procurement</w:t>
      </w:r>
      <w:r w:rsidRPr="005665CB">
        <w:t xml:space="preserve"> and awarding a </w:t>
      </w:r>
      <w:r w:rsidRPr="005665CB">
        <w:rPr>
          <w:i/>
        </w:rPr>
        <w:t>contract</w:t>
      </w:r>
      <w:r w:rsidRPr="005665CB">
        <w:t xml:space="preserve">, </w:t>
      </w:r>
      <w:r w:rsidRPr="005665CB">
        <w:rPr>
          <w:i/>
        </w:rPr>
        <w:t>relevant entities</w:t>
      </w:r>
      <w:r w:rsidRPr="005665CB">
        <w:t xml:space="preserve"> should take appropriate steps to protect the Commonwealth’s confidential information. This includes observing legal obligations, such as those under the </w:t>
      </w:r>
      <w:r w:rsidRPr="005665CB">
        <w:rPr>
          <w:i/>
        </w:rPr>
        <w:t>Privacy Act 1988</w:t>
      </w:r>
      <w:r w:rsidRPr="005665CB">
        <w:t>, and statutory secrecy provisions.</w:t>
      </w:r>
    </w:p>
    <w:p w14:paraId="09F2D0A6" w14:textId="77777777" w:rsidR="005A5C85" w:rsidRPr="005665CB" w:rsidRDefault="005A5C85" w:rsidP="003D7605">
      <w:pPr>
        <w:pStyle w:val="NumberedList1"/>
        <w:numPr>
          <w:ilvl w:val="1"/>
          <w:numId w:val="6"/>
        </w:numPr>
        <w:ind w:left="680" w:hanging="680"/>
      </w:pPr>
      <w:r w:rsidRPr="004A5615">
        <w:rPr>
          <w:i/>
        </w:rPr>
        <w:t>Submissions</w:t>
      </w:r>
      <w:r w:rsidRPr="005665CB">
        <w:t xml:space="preserve"> </w:t>
      </w:r>
      <w:r w:rsidRPr="004A5615">
        <w:rPr>
          <w:b/>
        </w:rPr>
        <w:t>must</w:t>
      </w:r>
      <w:r w:rsidRPr="005665CB">
        <w:t xml:space="preserve"> be treated as confidential before and after the award of a </w:t>
      </w:r>
      <w:r w:rsidRPr="004A5615">
        <w:rPr>
          <w:i/>
        </w:rPr>
        <w:t>contract</w:t>
      </w:r>
      <w:r w:rsidRPr="005665CB">
        <w:t xml:space="preserve">. Once a </w:t>
      </w:r>
      <w:r w:rsidRPr="004A5615">
        <w:rPr>
          <w:i/>
        </w:rPr>
        <w:t>contract</w:t>
      </w:r>
      <w:r w:rsidRPr="005665CB">
        <w:t xml:space="preserve"> has been awarded, the terms of the </w:t>
      </w:r>
      <w:r w:rsidRPr="004A5615">
        <w:rPr>
          <w:i/>
        </w:rPr>
        <w:t>contract</w:t>
      </w:r>
      <w:r w:rsidRPr="005665CB">
        <w:t xml:space="preserve">, including parts of the </w:t>
      </w:r>
      <w:r w:rsidRPr="004A5615">
        <w:rPr>
          <w:i/>
        </w:rPr>
        <w:lastRenderedPageBreak/>
        <w:t>contract</w:t>
      </w:r>
      <w:r w:rsidRPr="005665CB">
        <w:t xml:space="preserve"> drawn from the </w:t>
      </w:r>
      <w:r w:rsidRPr="004A5615">
        <w:rPr>
          <w:i/>
        </w:rPr>
        <w:t>supplier’s submission</w:t>
      </w:r>
      <w:r w:rsidRPr="005665CB">
        <w:t xml:space="preserve">, are not confidential unless the </w:t>
      </w:r>
      <w:r w:rsidRPr="004A5615">
        <w:rPr>
          <w:i/>
        </w:rPr>
        <w:t>relevant entity</w:t>
      </w:r>
      <w:r w:rsidRPr="005665CB">
        <w:t xml:space="preserve"> has determined and identified in the </w:t>
      </w:r>
      <w:r w:rsidRPr="004A5615">
        <w:rPr>
          <w:i/>
        </w:rPr>
        <w:t>contract</w:t>
      </w:r>
      <w:r w:rsidRPr="005665CB">
        <w:t xml:space="preserve"> that specific information is to be kept confidential in accordance with the ‘confidentiality test’ set out in</w:t>
      </w:r>
      <w:r w:rsidRPr="004A5615">
        <w:rPr>
          <w:rStyle w:val="CommentReference"/>
          <w:rFonts w:eastAsia="Cambria"/>
        </w:rPr>
        <w:t xml:space="preserve"> </w:t>
      </w:r>
      <w:r w:rsidRPr="005665CB">
        <w:t xml:space="preserve">the guidance on </w:t>
      </w:r>
      <w:r w:rsidRPr="004A5615">
        <w:rPr>
          <w:i/>
        </w:rPr>
        <w:t>Confidentiality Throughout the Procurement Cycle</w:t>
      </w:r>
      <w:r>
        <w:t xml:space="preserve"> at </w:t>
      </w:r>
      <w:r w:rsidRPr="004A5615">
        <w:rPr>
          <w:rStyle w:val="Hyperlink"/>
          <w:rFonts w:cstheme="minorBidi"/>
        </w:rPr>
        <w:t>https://www.finance.gov.au/procurement</w:t>
      </w:r>
      <w:r w:rsidRPr="003A1EEC">
        <w:t>.</w:t>
      </w:r>
      <w:r w:rsidRPr="005665CB">
        <w:t xml:space="preserve"> </w:t>
      </w:r>
    </w:p>
    <w:p w14:paraId="433B3311" w14:textId="77777777" w:rsidR="005A5C85" w:rsidRPr="005665CB" w:rsidRDefault="005A5C85" w:rsidP="003D7605">
      <w:pPr>
        <w:pStyle w:val="NumberedList1"/>
        <w:numPr>
          <w:ilvl w:val="1"/>
          <w:numId w:val="6"/>
        </w:numPr>
        <w:ind w:left="680" w:hanging="680"/>
      </w:pPr>
      <w:r w:rsidRPr="005665CB">
        <w:t xml:space="preserve">The need to maintain the confidentiality of information should always be balanced against the public accountability and transparency requirements of the Australian Government. It is therefore important for </w:t>
      </w:r>
      <w:r w:rsidRPr="005665CB">
        <w:rPr>
          <w:i/>
        </w:rPr>
        <w:t>officials</w:t>
      </w:r>
      <w:r w:rsidRPr="005665CB">
        <w:t xml:space="preserve"> to plan for, and facilitate, appropriate disclosure of procurement information. In particular, </w:t>
      </w:r>
      <w:r w:rsidRPr="005665CB">
        <w:rPr>
          <w:i/>
        </w:rPr>
        <w:t>officials</w:t>
      </w:r>
      <w:r w:rsidRPr="005665CB">
        <w:t xml:space="preserve"> should:</w:t>
      </w:r>
    </w:p>
    <w:p w14:paraId="5122E6F2" w14:textId="77777777" w:rsidR="005A5C85" w:rsidRPr="005665CB" w:rsidRDefault="005A5C85" w:rsidP="003D7605">
      <w:pPr>
        <w:pStyle w:val="NumberedList2"/>
        <w:numPr>
          <w:ilvl w:val="0"/>
          <w:numId w:val="34"/>
        </w:numPr>
      </w:pPr>
      <w:r w:rsidRPr="005665CB">
        <w:t xml:space="preserve">include provisions in </w:t>
      </w:r>
      <w:r w:rsidRPr="005665CB">
        <w:rPr>
          <w:i/>
        </w:rPr>
        <w:t>request documentation</w:t>
      </w:r>
      <w:r w:rsidRPr="005665CB">
        <w:t xml:space="preserve"> and </w:t>
      </w:r>
      <w:r w:rsidRPr="005665CB">
        <w:rPr>
          <w:i/>
        </w:rPr>
        <w:t>contracts</w:t>
      </w:r>
      <w:r w:rsidRPr="005665CB">
        <w:t xml:space="preserve"> that alert </w:t>
      </w:r>
      <w:r w:rsidRPr="005665CB">
        <w:rPr>
          <w:i/>
        </w:rPr>
        <w:t>potential suppliers</w:t>
      </w:r>
      <w:r w:rsidRPr="005665CB">
        <w:t xml:space="preserve"> to the public accountability requirements of the Australian Government, including disclosure to the Parliament and its committees;</w:t>
      </w:r>
    </w:p>
    <w:p w14:paraId="4302AE9A" w14:textId="77777777" w:rsidR="005A5C85" w:rsidRPr="005665CB" w:rsidRDefault="005A5C85" w:rsidP="003D7605">
      <w:pPr>
        <w:pStyle w:val="NumberedList2"/>
        <w:numPr>
          <w:ilvl w:val="0"/>
          <w:numId w:val="34"/>
        </w:numPr>
      </w:pPr>
      <w:r w:rsidRPr="005665CB">
        <w:t xml:space="preserve">when relevant, include a provision in </w:t>
      </w:r>
      <w:r w:rsidRPr="005665CB">
        <w:rPr>
          <w:i/>
        </w:rPr>
        <w:t>contracts</w:t>
      </w:r>
      <w:r w:rsidRPr="005665CB">
        <w:t xml:space="preserve"> to enable the Australian National Audit Office to access contractors’ records and premises to carry out appropriate audits; and</w:t>
      </w:r>
    </w:p>
    <w:p w14:paraId="58F117DF" w14:textId="77777777" w:rsidR="005A5C85" w:rsidRPr="005665CB" w:rsidRDefault="005A5C85" w:rsidP="003D7605">
      <w:pPr>
        <w:pStyle w:val="NumberedList2"/>
        <w:numPr>
          <w:ilvl w:val="0"/>
          <w:numId w:val="34"/>
        </w:numPr>
      </w:pPr>
      <w:r w:rsidRPr="005665CB">
        <w:t xml:space="preserve">consider, on a case-by-case basis, any request by a </w:t>
      </w:r>
      <w:r w:rsidRPr="005665CB">
        <w:rPr>
          <w:i/>
        </w:rPr>
        <w:t>supplier</w:t>
      </w:r>
      <w:r w:rsidRPr="005665CB">
        <w:t xml:space="preserve"> for material to be treated confidentially after the award of a </w:t>
      </w:r>
      <w:r w:rsidRPr="005665CB">
        <w:rPr>
          <w:i/>
        </w:rPr>
        <w:t>contract</w:t>
      </w:r>
      <w:r w:rsidRPr="005665CB">
        <w:t>, and enter into commitments to maintain confidentiality only when such commitments are appropriate.</w:t>
      </w:r>
    </w:p>
    <w:p w14:paraId="342D9C41" w14:textId="77777777" w:rsidR="005A5C85" w:rsidRDefault="005A5C85" w:rsidP="003D7605">
      <w:pPr>
        <w:pStyle w:val="NumberedList1"/>
        <w:numPr>
          <w:ilvl w:val="1"/>
          <w:numId w:val="6"/>
        </w:numPr>
        <w:ind w:left="680" w:hanging="680"/>
      </w:pPr>
      <w:r w:rsidRPr="005665CB">
        <w:t xml:space="preserve">When confidential information is required to be disclosed, for example following a request from a parliamentary committee, reasonable notice in writing </w:t>
      </w:r>
      <w:r w:rsidRPr="005665CB">
        <w:rPr>
          <w:b/>
        </w:rPr>
        <w:t>must</w:t>
      </w:r>
      <w:r w:rsidRPr="005665CB">
        <w:t xml:space="preserve"> be given to the party from whom the information originated.</w:t>
      </w:r>
    </w:p>
    <w:p w14:paraId="54D04613" w14:textId="77777777" w:rsidR="005A5C85" w:rsidRPr="007113CE" w:rsidRDefault="005A5C85" w:rsidP="005A5C85">
      <w:pPr>
        <w:pStyle w:val="Heading2"/>
      </w:pPr>
      <w:bookmarkStart w:id="41" w:name="_Toc99437713"/>
      <w:bookmarkStart w:id="42" w:name="_Toc99437768"/>
      <w:bookmarkStart w:id="43" w:name="_Toc136615482"/>
      <w:r w:rsidRPr="006200C0">
        <w:t>Contract management</w:t>
      </w:r>
      <w:r w:rsidRPr="007113CE">
        <w:t>/Standard verification</w:t>
      </w:r>
      <w:bookmarkEnd w:id="41"/>
      <w:bookmarkEnd w:id="42"/>
      <w:bookmarkEnd w:id="43"/>
    </w:p>
    <w:p w14:paraId="551D2649" w14:textId="77777777" w:rsidR="005A5C85" w:rsidRPr="007113CE" w:rsidRDefault="005A5C85" w:rsidP="003D7605">
      <w:pPr>
        <w:numPr>
          <w:ilvl w:val="1"/>
          <w:numId w:val="6"/>
        </w:numPr>
        <w:ind w:left="680" w:hanging="680"/>
      </w:pPr>
      <w:r>
        <w:t xml:space="preserve">For </w:t>
      </w:r>
      <w:r w:rsidRPr="001950BF">
        <w:rPr>
          <w:i/>
        </w:rPr>
        <w:t>procurements</w:t>
      </w:r>
      <w:r>
        <w:t xml:space="preserve"> valued at or above the relevant </w:t>
      </w:r>
      <w:r w:rsidRPr="006C05D2">
        <w:rPr>
          <w:i/>
        </w:rPr>
        <w:t>procurement threshold</w:t>
      </w:r>
      <w:r>
        <w:t>, w</w:t>
      </w:r>
      <w:r w:rsidRPr="00F7308B">
        <w:t xml:space="preserve">here applying a </w:t>
      </w:r>
      <w:r w:rsidRPr="00F7308B">
        <w:rPr>
          <w:i/>
        </w:rPr>
        <w:t>standard</w:t>
      </w:r>
      <w:r w:rsidRPr="00F7308B">
        <w:t xml:space="preserve"> for </w:t>
      </w:r>
      <w:r w:rsidRPr="00F7308B">
        <w:rPr>
          <w:i/>
        </w:rPr>
        <w:t>goods</w:t>
      </w:r>
      <w:r w:rsidRPr="00F7308B">
        <w:t xml:space="preserve"> or services, </w:t>
      </w:r>
      <w:r w:rsidRPr="00F7308B">
        <w:rPr>
          <w:i/>
        </w:rPr>
        <w:t>relevant entities</w:t>
      </w:r>
      <w:r w:rsidRPr="007113CE">
        <w:t xml:space="preserve"> </w:t>
      </w:r>
      <w:r w:rsidRPr="007113CE">
        <w:rPr>
          <w:b/>
        </w:rPr>
        <w:t>must</w:t>
      </w:r>
      <w:r w:rsidRPr="007113CE">
        <w:t xml:space="preserve"> make reasonable enquiries to determine compliance with that </w:t>
      </w:r>
      <w:r w:rsidRPr="007113CE">
        <w:rPr>
          <w:i/>
        </w:rPr>
        <w:t>standard</w:t>
      </w:r>
      <w:r>
        <w:t>, including</w:t>
      </w:r>
      <w:r w:rsidRPr="007113CE">
        <w:t>:</w:t>
      </w:r>
    </w:p>
    <w:p w14:paraId="5A52A120" w14:textId="77777777" w:rsidR="005A5C85" w:rsidRPr="007113CE" w:rsidRDefault="005A5C85" w:rsidP="003D7605">
      <w:pPr>
        <w:numPr>
          <w:ilvl w:val="0"/>
          <w:numId w:val="19"/>
        </w:numPr>
        <w:spacing w:before="120"/>
      </w:pPr>
      <w:r w:rsidRPr="007113CE">
        <w:t xml:space="preserve">gathering evidence of relevant certifications; and </w:t>
      </w:r>
    </w:p>
    <w:p w14:paraId="2EFC23F7" w14:textId="77777777" w:rsidR="005A5C85" w:rsidRPr="005665CB" w:rsidRDefault="005A5C85" w:rsidP="003D7605">
      <w:pPr>
        <w:numPr>
          <w:ilvl w:val="0"/>
          <w:numId w:val="19"/>
        </w:numPr>
        <w:spacing w:before="120"/>
      </w:pPr>
      <w:r w:rsidRPr="007113CE">
        <w:t>periodic auditing of compliance by an independent assessor.</w:t>
      </w:r>
    </w:p>
    <w:p w14:paraId="19FC7E52" w14:textId="77777777" w:rsidR="00397CE2" w:rsidRPr="005665CB" w:rsidRDefault="00397CE2" w:rsidP="00397CE2">
      <w:pPr>
        <w:pStyle w:val="Heading2"/>
      </w:pPr>
      <w:bookmarkStart w:id="44" w:name="_Toc136615483"/>
      <w:r w:rsidRPr="005665CB">
        <w:t>Other obligations</w:t>
      </w:r>
      <w:bookmarkEnd w:id="44"/>
    </w:p>
    <w:p w14:paraId="0686BD20" w14:textId="77777777" w:rsidR="005A5C85" w:rsidRPr="005665CB" w:rsidRDefault="005A5C85" w:rsidP="003D7605">
      <w:pPr>
        <w:pStyle w:val="NumberedList1"/>
        <w:numPr>
          <w:ilvl w:val="1"/>
          <w:numId w:val="6"/>
        </w:numPr>
        <w:ind w:left="680" w:hanging="680"/>
      </w:pPr>
      <w:r w:rsidRPr="005665CB">
        <w:t xml:space="preserve">Other reporting and disclosure obligations apply to </w:t>
      </w:r>
      <w:r w:rsidRPr="005665CB">
        <w:rPr>
          <w:i/>
        </w:rPr>
        <w:t>officials</w:t>
      </w:r>
      <w:r w:rsidRPr="005665CB">
        <w:t xml:space="preserve"> undertaking </w:t>
      </w:r>
      <w:r w:rsidRPr="005665CB">
        <w:rPr>
          <w:i/>
        </w:rPr>
        <w:t>procurement</w:t>
      </w:r>
      <w:r w:rsidRPr="005665CB">
        <w:t>, including:</w:t>
      </w:r>
    </w:p>
    <w:p w14:paraId="7A1223FA" w14:textId="77777777" w:rsidR="005A5C85" w:rsidRPr="005665CB" w:rsidRDefault="005A5C85" w:rsidP="003D7605">
      <w:pPr>
        <w:pStyle w:val="NumberedList2"/>
        <w:numPr>
          <w:ilvl w:val="0"/>
          <w:numId w:val="35"/>
        </w:numPr>
      </w:pPr>
      <w:r w:rsidRPr="005665CB">
        <w:t xml:space="preserve">disclosure of procurement information for </w:t>
      </w:r>
      <w:r w:rsidRPr="005665CB">
        <w:rPr>
          <w:i/>
        </w:rPr>
        <w:t>relevant entity</w:t>
      </w:r>
      <w:r w:rsidRPr="005665CB">
        <w:t xml:space="preserve"> annual reporting purposes;</w:t>
      </w:r>
    </w:p>
    <w:p w14:paraId="24FB263B" w14:textId="77777777" w:rsidR="005A5C85" w:rsidRPr="005665CB" w:rsidRDefault="005A5C85" w:rsidP="003D7605">
      <w:pPr>
        <w:pStyle w:val="NumberedList2"/>
        <w:numPr>
          <w:ilvl w:val="0"/>
          <w:numId w:val="35"/>
        </w:numPr>
      </w:pPr>
      <w:r w:rsidRPr="005665CB">
        <w:t xml:space="preserve">disclosure of non-compliance with the </w:t>
      </w:r>
      <w:proofErr w:type="spellStart"/>
      <w:r w:rsidRPr="005665CB">
        <w:t>CPRs</w:t>
      </w:r>
      <w:proofErr w:type="spellEnd"/>
      <w:r w:rsidRPr="005665CB">
        <w:t xml:space="preserve"> through the Commonwealth’s compliance reporting process;</w:t>
      </w:r>
    </w:p>
    <w:p w14:paraId="51F67B60" w14:textId="77777777" w:rsidR="005A5C85" w:rsidRPr="005665CB" w:rsidRDefault="005A5C85" w:rsidP="003D7605">
      <w:pPr>
        <w:pStyle w:val="NumberedList2"/>
        <w:numPr>
          <w:ilvl w:val="0"/>
          <w:numId w:val="35"/>
        </w:numPr>
      </w:pPr>
      <w:r w:rsidRPr="005665CB">
        <w:t xml:space="preserve">disclosure to the Parliament and its committees, as appropriate, in line with the Government Guidelines for </w:t>
      </w:r>
      <w:r w:rsidRPr="005665CB">
        <w:rPr>
          <w:i/>
        </w:rPr>
        <w:t>Official Witnesses before Parliamentary Committees and Related Matters</w:t>
      </w:r>
      <w:r w:rsidRPr="005665CB">
        <w:t>;</w:t>
      </w:r>
    </w:p>
    <w:p w14:paraId="77E7F8D3" w14:textId="77777777" w:rsidR="005A5C85" w:rsidRDefault="005A5C85" w:rsidP="003D7605">
      <w:pPr>
        <w:pStyle w:val="NumberedList2"/>
        <w:numPr>
          <w:ilvl w:val="0"/>
          <w:numId w:val="35"/>
        </w:numPr>
      </w:pPr>
      <w:r w:rsidRPr="005665CB">
        <w:t xml:space="preserve">disclosure of information consistent with the </w:t>
      </w:r>
      <w:r w:rsidRPr="005665CB">
        <w:rPr>
          <w:i/>
        </w:rPr>
        <w:t>Freedom of Information Act 1982</w:t>
      </w:r>
      <w:r w:rsidRPr="005665CB">
        <w:t xml:space="preserve">; </w:t>
      </w:r>
    </w:p>
    <w:p w14:paraId="1941A686" w14:textId="77777777" w:rsidR="005A5C85" w:rsidRDefault="005A5C85" w:rsidP="003D7605">
      <w:pPr>
        <w:pStyle w:val="NumberedList2"/>
        <w:numPr>
          <w:ilvl w:val="0"/>
          <w:numId w:val="35"/>
        </w:numPr>
      </w:pPr>
      <w:r w:rsidRPr="005665CB">
        <w:t>disclosure of discoverable information that is relevant to a case before a court</w:t>
      </w:r>
      <w:r>
        <w:t>; and</w:t>
      </w:r>
    </w:p>
    <w:p w14:paraId="069E1D81" w14:textId="77777777" w:rsidR="005A5C85" w:rsidRPr="000B1549" w:rsidRDefault="005A5C85" w:rsidP="003D7605">
      <w:pPr>
        <w:pStyle w:val="NumberedList2"/>
        <w:numPr>
          <w:ilvl w:val="0"/>
          <w:numId w:val="35"/>
        </w:numPr>
      </w:pPr>
      <w:r>
        <w:lastRenderedPageBreak/>
        <w:t xml:space="preserve">reporting requirements under the </w:t>
      </w:r>
      <w:r>
        <w:rPr>
          <w:i/>
        </w:rPr>
        <w:t>Modern Slavery Act 2018</w:t>
      </w:r>
      <w:r>
        <w:t>.</w:t>
      </w:r>
    </w:p>
    <w:p w14:paraId="7ADE8187" w14:textId="77777777" w:rsidR="00397CE2" w:rsidRPr="005665CB" w:rsidRDefault="00397CE2" w:rsidP="003D7605">
      <w:pPr>
        <w:pStyle w:val="Heading1Numbered"/>
        <w:keepNext w:val="0"/>
        <w:keepLines w:val="0"/>
        <w:numPr>
          <w:ilvl w:val="0"/>
          <w:numId w:val="6"/>
        </w:numPr>
        <w:suppressAutoHyphens w:val="0"/>
        <w:spacing w:before="240" w:line="440" w:lineRule="atLeast"/>
        <w:ind w:left="680" w:hanging="680"/>
        <w:contextualSpacing w:val="0"/>
        <w:outlineLvl w:val="9"/>
      </w:pPr>
      <w:bookmarkStart w:id="45" w:name="_Toc136615484"/>
      <w:r w:rsidRPr="005665CB">
        <w:t>Procurement risk</w:t>
      </w:r>
      <w:bookmarkEnd w:id="45"/>
    </w:p>
    <w:p w14:paraId="451C0391" w14:textId="77777777" w:rsidR="005A5C85" w:rsidRPr="005665CB" w:rsidRDefault="005A5C85" w:rsidP="003D7605">
      <w:pPr>
        <w:pStyle w:val="NumberedList1"/>
        <w:numPr>
          <w:ilvl w:val="1"/>
          <w:numId w:val="6"/>
        </w:numPr>
        <w:ind w:left="680" w:hanging="680"/>
      </w:pPr>
      <w:r w:rsidRPr="005665CB">
        <w:t xml:space="preserve">Risk management comprises the activities and actions taken by a </w:t>
      </w:r>
      <w:r w:rsidRPr="005665CB">
        <w:rPr>
          <w:i/>
        </w:rPr>
        <w:t>relevant entity</w:t>
      </w:r>
      <w:r w:rsidRPr="005665CB">
        <w:t xml:space="preserve"> to ensure that it is mindful of the risks it faces, that it makes informed decisions in managing these risks, and identifies and harnesses potential opportunities</w:t>
      </w:r>
      <w:r w:rsidRPr="005665CB">
        <w:rPr>
          <w:rStyle w:val="FootnoteReference"/>
        </w:rPr>
        <w:footnoteReference w:id="11"/>
      </w:r>
      <w:r w:rsidRPr="005665CB">
        <w:t>.</w:t>
      </w:r>
    </w:p>
    <w:p w14:paraId="5EC19E53" w14:textId="77777777" w:rsidR="005A5C85" w:rsidRPr="005665CB" w:rsidRDefault="005A5C85" w:rsidP="003D7605">
      <w:pPr>
        <w:pStyle w:val="NumberedList1"/>
        <w:numPr>
          <w:ilvl w:val="1"/>
          <w:numId w:val="6"/>
        </w:numPr>
        <w:ind w:left="680" w:hanging="680"/>
      </w:pPr>
      <w:r w:rsidRPr="005665CB">
        <w:rPr>
          <w:i/>
        </w:rPr>
        <w:t>Relevant entities</w:t>
      </w:r>
      <w:r w:rsidRPr="005665CB">
        <w:t xml:space="preserve"> </w:t>
      </w:r>
      <w:r w:rsidRPr="005665CB">
        <w:rPr>
          <w:b/>
        </w:rPr>
        <w:t>must</w:t>
      </w:r>
      <w:r w:rsidRPr="005665CB">
        <w:t xml:space="preserve"> establish processes to identify, analyse, allocate and treat risk when conducting a </w:t>
      </w:r>
      <w:r w:rsidRPr="005665CB">
        <w:rPr>
          <w:i/>
        </w:rPr>
        <w:t>procurement</w:t>
      </w:r>
      <w:r w:rsidRPr="005665CB">
        <w:t xml:space="preserve">. The effort directed to risk assessment and management should be commensurate with the scale, scope and risk of the </w:t>
      </w:r>
      <w:r w:rsidRPr="005665CB">
        <w:rPr>
          <w:i/>
        </w:rPr>
        <w:t>procurement</w:t>
      </w:r>
      <w:r w:rsidRPr="005665CB">
        <w:t xml:space="preserve">. </w:t>
      </w:r>
      <w:r w:rsidRPr="005665CB">
        <w:rPr>
          <w:i/>
        </w:rPr>
        <w:t>Relevant entities</w:t>
      </w:r>
      <w:r w:rsidRPr="005665CB">
        <w:t xml:space="preserve"> should consider risks and their potential impact when making decisions relating to value for money assessments, approvals of proposals to spend </w:t>
      </w:r>
      <w:r w:rsidRPr="005665CB">
        <w:rPr>
          <w:i/>
        </w:rPr>
        <w:t>relevant money</w:t>
      </w:r>
      <w:r w:rsidRPr="005665CB">
        <w:t xml:space="preserve"> and the terms of the </w:t>
      </w:r>
      <w:r w:rsidRPr="005665CB">
        <w:rPr>
          <w:i/>
        </w:rPr>
        <w:t>contract</w:t>
      </w:r>
      <w:r w:rsidRPr="005665CB">
        <w:t>.</w:t>
      </w:r>
    </w:p>
    <w:p w14:paraId="44E3CF63" w14:textId="77777777" w:rsidR="005A5C85" w:rsidRPr="00427810" w:rsidRDefault="005A5C85" w:rsidP="003D7605">
      <w:pPr>
        <w:pStyle w:val="Bulletslast2ndindent"/>
        <w:numPr>
          <w:ilvl w:val="1"/>
          <w:numId w:val="6"/>
        </w:numPr>
        <w:suppressAutoHyphens/>
        <w:spacing w:before="180" w:after="60" w:line="280" w:lineRule="atLeast"/>
        <w:ind w:left="680" w:hanging="680"/>
        <w:rPr>
          <w:rFonts w:asciiTheme="minorHAnsi" w:eastAsiaTheme="minorHAnsi" w:hAnsiTheme="minorHAnsi" w:cstheme="minorHAnsi"/>
          <w:szCs w:val="22"/>
        </w:rPr>
      </w:pPr>
      <w:r w:rsidRPr="00427810">
        <w:rPr>
          <w:rFonts w:asciiTheme="minorHAnsi" w:hAnsiTheme="minorHAnsi" w:cstheme="minorHAnsi"/>
          <w:i/>
        </w:rPr>
        <w:t>Relevant</w:t>
      </w:r>
      <w:r w:rsidRPr="00427810">
        <w:rPr>
          <w:rFonts w:asciiTheme="minorHAnsi" w:hAnsiTheme="minorHAnsi" w:cstheme="minorHAnsi"/>
        </w:rPr>
        <w:t xml:space="preserve"> </w:t>
      </w:r>
      <w:r w:rsidRPr="00427810">
        <w:rPr>
          <w:rFonts w:asciiTheme="minorHAnsi" w:hAnsiTheme="minorHAnsi" w:cstheme="minorHAnsi"/>
          <w:i/>
        </w:rPr>
        <w:t>entities</w:t>
      </w:r>
      <w:r w:rsidRPr="00427810">
        <w:rPr>
          <w:rFonts w:asciiTheme="minorHAnsi" w:hAnsiTheme="minorHAnsi" w:cstheme="minorHAnsi"/>
        </w:rPr>
        <w:t xml:space="preserve"> should consider and manage their procurement security risk, including in relation to cyber security risk, in accordance with the </w:t>
      </w:r>
      <w:r w:rsidRPr="00427810">
        <w:rPr>
          <w:rFonts w:asciiTheme="minorHAnsi" w:hAnsiTheme="minorHAnsi" w:cstheme="minorHAnsi"/>
          <w:i/>
        </w:rPr>
        <w:t>Australian Government’s Protective Security Policy Framework</w:t>
      </w:r>
      <w:r w:rsidRPr="00427810">
        <w:rPr>
          <w:rFonts w:asciiTheme="minorHAnsi" w:hAnsiTheme="minorHAnsi" w:cstheme="minorHAnsi"/>
        </w:rPr>
        <w:t>.</w:t>
      </w:r>
    </w:p>
    <w:p w14:paraId="7297DEC1" w14:textId="77777777" w:rsidR="005A5C85" w:rsidRDefault="005A5C85" w:rsidP="003D7605">
      <w:pPr>
        <w:pStyle w:val="NumberedList1"/>
        <w:numPr>
          <w:ilvl w:val="1"/>
          <w:numId w:val="6"/>
        </w:numPr>
        <w:ind w:left="680" w:hanging="680"/>
      </w:pPr>
      <w:r>
        <w:t xml:space="preserve">As a general principle, risks should be borne by the party best placed to manage them; that is, </w:t>
      </w:r>
      <w:r w:rsidRPr="00FF0C07">
        <w:rPr>
          <w:i/>
        </w:rPr>
        <w:t>relevant entities</w:t>
      </w:r>
      <w:r>
        <w:t xml:space="preserve"> should generally not accept risk which another party is better placed to manage. Similarly, when a </w:t>
      </w:r>
      <w:r w:rsidRPr="00FF0C07">
        <w:rPr>
          <w:i/>
        </w:rPr>
        <w:t>relevant entity</w:t>
      </w:r>
      <w:r>
        <w:t xml:space="preserve"> is best placed to manage a particular risk, it should not seek to inappropriately transfer that risk to the </w:t>
      </w:r>
      <w:r w:rsidRPr="00FF0C07">
        <w:rPr>
          <w:i/>
        </w:rPr>
        <w:t>supplier</w:t>
      </w:r>
      <w:r>
        <w:t>.</w:t>
      </w:r>
    </w:p>
    <w:p w14:paraId="4749917E" w14:textId="77777777" w:rsidR="005A5C85" w:rsidRPr="00B169A2" w:rsidRDefault="005A5C85" w:rsidP="003D7605">
      <w:pPr>
        <w:pStyle w:val="NumberedList2"/>
        <w:numPr>
          <w:ilvl w:val="0"/>
          <w:numId w:val="36"/>
        </w:numPr>
      </w:pPr>
      <w:r w:rsidRPr="002A2D39">
        <w:rPr>
          <w:i/>
        </w:rPr>
        <w:t>Relevant entities</w:t>
      </w:r>
      <w:r w:rsidRPr="00B169A2">
        <w:t xml:space="preserve"> should limit insurance </w:t>
      </w:r>
      <w:r>
        <w:t>requirements</w:t>
      </w:r>
      <w:r w:rsidRPr="00B169A2">
        <w:t xml:space="preserve"> in </w:t>
      </w:r>
      <w:r w:rsidRPr="002A2D39">
        <w:rPr>
          <w:i/>
        </w:rPr>
        <w:t>contracts</w:t>
      </w:r>
      <w:r w:rsidRPr="00B169A2">
        <w:t xml:space="preserve"> by reflecting the actual risk </w:t>
      </w:r>
      <w:r>
        <w:t xml:space="preserve">borne by </w:t>
      </w:r>
      <w:r w:rsidRPr="002A2D39">
        <w:rPr>
          <w:i/>
        </w:rPr>
        <w:t>suppliers</w:t>
      </w:r>
      <w:r w:rsidRPr="002A2D39">
        <w:t xml:space="preserve"> </w:t>
      </w:r>
      <w:r w:rsidRPr="00B169A2">
        <w:t>in contractual liability caps.</w:t>
      </w:r>
    </w:p>
    <w:p w14:paraId="6C5F6085" w14:textId="77777777" w:rsidR="005A5C85" w:rsidRDefault="005A5C85" w:rsidP="003D7605">
      <w:pPr>
        <w:pStyle w:val="NumberedList2"/>
        <w:numPr>
          <w:ilvl w:val="0"/>
          <w:numId w:val="36"/>
        </w:numPr>
      </w:pPr>
      <w:r w:rsidRPr="002A2D39">
        <w:rPr>
          <w:i/>
        </w:rPr>
        <w:t>Suppliers</w:t>
      </w:r>
      <w:r w:rsidRPr="00B169A2">
        <w:t xml:space="preserve"> should not be directed to take out insurance until a </w:t>
      </w:r>
      <w:r w:rsidRPr="006D3154">
        <w:rPr>
          <w:i/>
        </w:rPr>
        <w:t>contract</w:t>
      </w:r>
      <w:r w:rsidRPr="00B169A2">
        <w:t xml:space="preserve"> is to be awarded.</w:t>
      </w:r>
    </w:p>
    <w:p w14:paraId="2206AEAD" w14:textId="77777777" w:rsidR="00397CE2" w:rsidRDefault="00397CE2" w:rsidP="003D7605">
      <w:pPr>
        <w:pStyle w:val="Heading1Numbered"/>
        <w:keepNext w:val="0"/>
        <w:keepLines w:val="0"/>
        <w:numPr>
          <w:ilvl w:val="0"/>
          <w:numId w:val="6"/>
        </w:numPr>
        <w:suppressAutoHyphens w:val="0"/>
        <w:spacing w:before="240" w:line="440" w:lineRule="atLeast"/>
        <w:ind w:left="680" w:hanging="680"/>
        <w:contextualSpacing w:val="0"/>
        <w:outlineLvl w:val="9"/>
      </w:pPr>
      <w:bookmarkStart w:id="46" w:name="_Toc136615485"/>
      <w:r>
        <w:t>Procurement method</w:t>
      </w:r>
      <w:bookmarkEnd w:id="46"/>
    </w:p>
    <w:p w14:paraId="7567ED19" w14:textId="77777777" w:rsidR="005A5C85" w:rsidRDefault="005A5C85" w:rsidP="003D7605">
      <w:pPr>
        <w:pStyle w:val="NumberedList1"/>
        <w:numPr>
          <w:ilvl w:val="1"/>
          <w:numId w:val="6"/>
        </w:numPr>
        <w:ind w:left="680" w:hanging="680"/>
      </w:pPr>
      <w:r>
        <w:t xml:space="preserve">Australian Government </w:t>
      </w:r>
      <w:r w:rsidRPr="004C05A2">
        <w:rPr>
          <w:i/>
        </w:rPr>
        <w:t>procurement</w:t>
      </w:r>
      <w:r>
        <w:t xml:space="preserve"> is conducted </w:t>
      </w:r>
      <w:r w:rsidRPr="002925D5">
        <w:t xml:space="preserve">by </w:t>
      </w:r>
      <w:r w:rsidRPr="00EF0EDD">
        <w:rPr>
          <w:i/>
        </w:rPr>
        <w:t>open tender</w:t>
      </w:r>
      <w:r w:rsidRPr="00EF0EDD">
        <w:t xml:space="preserve"> or </w:t>
      </w:r>
      <w:r w:rsidRPr="00EF0EDD">
        <w:rPr>
          <w:i/>
        </w:rPr>
        <w:t>limited tender</w:t>
      </w:r>
      <w:r w:rsidRPr="00EF0EDD">
        <w:t>.</w:t>
      </w:r>
      <w:r>
        <w:t xml:space="preserve"> These methods are detailed in this section.</w:t>
      </w:r>
    </w:p>
    <w:p w14:paraId="2EFFD883" w14:textId="77777777" w:rsidR="00397CE2" w:rsidRDefault="00397CE2" w:rsidP="00397CE2">
      <w:pPr>
        <w:pStyle w:val="Heading2"/>
      </w:pPr>
      <w:bookmarkStart w:id="47" w:name="_Toc136615486"/>
      <w:r>
        <w:t>Requirement to estimate value of procurement</w:t>
      </w:r>
      <w:bookmarkEnd w:id="47"/>
    </w:p>
    <w:p w14:paraId="2821D9F4" w14:textId="77777777" w:rsidR="005A5C85" w:rsidRDefault="005A5C85" w:rsidP="003D7605">
      <w:pPr>
        <w:pStyle w:val="NumberedList1"/>
        <w:numPr>
          <w:ilvl w:val="1"/>
          <w:numId w:val="6"/>
        </w:numPr>
        <w:ind w:left="680" w:hanging="680"/>
      </w:pPr>
      <w:r>
        <w:t xml:space="preserve">The expected value of a </w:t>
      </w:r>
      <w:r w:rsidRPr="004C05A2">
        <w:rPr>
          <w:i/>
        </w:rPr>
        <w:t>procurement</w:t>
      </w:r>
      <w:r>
        <w:t xml:space="preserve"> </w:t>
      </w:r>
      <w:r w:rsidRPr="004C05A2">
        <w:rPr>
          <w:b/>
        </w:rPr>
        <w:t>must</w:t>
      </w:r>
      <w:r>
        <w:t xml:space="preserve"> be estimated before a decision on the procurement method is made. The expected value is the maximum value (including </w:t>
      </w:r>
      <w:r w:rsidRPr="004C05A2">
        <w:rPr>
          <w:i/>
        </w:rPr>
        <w:t>GST</w:t>
      </w:r>
      <w:r>
        <w:t xml:space="preserve">) of the proposed </w:t>
      </w:r>
      <w:r w:rsidRPr="004C05A2">
        <w:rPr>
          <w:i/>
        </w:rPr>
        <w:t>contract</w:t>
      </w:r>
      <w:r>
        <w:t xml:space="preserve">, including options, extensions, renewals or other mechanisms that may be executed over the life of the </w:t>
      </w:r>
      <w:r w:rsidRPr="004C05A2">
        <w:rPr>
          <w:i/>
        </w:rPr>
        <w:t>contract</w:t>
      </w:r>
      <w:r>
        <w:t>.</w:t>
      </w:r>
    </w:p>
    <w:p w14:paraId="35B3409B" w14:textId="77777777" w:rsidR="005A5C85" w:rsidRDefault="005A5C85" w:rsidP="003D7605">
      <w:pPr>
        <w:pStyle w:val="NumberedList1"/>
        <w:numPr>
          <w:ilvl w:val="1"/>
          <w:numId w:val="6"/>
        </w:numPr>
        <w:ind w:left="680" w:hanging="680"/>
      </w:pPr>
      <w:r>
        <w:t xml:space="preserve">The maximum value of the </w:t>
      </w:r>
      <w:r w:rsidRPr="00C76CBB">
        <w:rPr>
          <w:i/>
        </w:rPr>
        <w:t>goods</w:t>
      </w:r>
      <w:r>
        <w:t xml:space="preserve"> and services being procured </w:t>
      </w:r>
      <w:r w:rsidRPr="00C76CBB">
        <w:rPr>
          <w:b/>
        </w:rPr>
        <w:t>must</w:t>
      </w:r>
      <w:r>
        <w:t xml:space="preserve"> include:</w:t>
      </w:r>
    </w:p>
    <w:p w14:paraId="38C2416B" w14:textId="77777777" w:rsidR="005A5C85" w:rsidRDefault="005A5C85" w:rsidP="003D7605">
      <w:pPr>
        <w:pStyle w:val="NumberedList2"/>
        <w:widowControl w:val="0"/>
        <w:numPr>
          <w:ilvl w:val="0"/>
          <w:numId w:val="37"/>
        </w:numPr>
      </w:pPr>
      <w:r>
        <w:t xml:space="preserve">all forms of remuneration, including any premiums, fees, commissions, interest, allowances and other revenue streams that may be provided for in the proposed </w:t>
      </w:r>
      <w:r w:rsidRPr="004C05A2">
        <w:rPr>
          <w:i/>
        </w:rPr>
        <w:t>contract</w:t>
      </w:r>
      <w:r>
        <w:t>;</w:t>
      </w:r>
    </w:p>
    <w:p w14:paraId="0F5467D0" w14:textId="77777777" w:rsidR="005A5C85" w:rsidRDefault="005A5C85" w:rsidP="003D7605">
      <w:pPr>
        <w:pStyle w:val="NumberedList2"/>
        <w:keepNext/>
        <w:numPr>
          <w:ilvl w:val="0"/>
          <w:numId w:val="37"/>
        </w:numPr>
      </w:pPr>
      <w:r>
        <w:lastRenderedPageBreak/>
        <w:t xml:space="preserve">the value of the </w:t>
      </w:r>
      <w:r w:rsidRPr="004C05A2">
        <w:rPr>
          <w:i/>
        </w:rPr>
        <w:t>goods</w:t>
      </w:r>
      <w:r>
        <w:t xml:space="preserve"> and services being procured, including the value of any options in the proposed </w:t>
      </w:r>
      <w:r w:rsidRPr="004C05A2">
        <w:rPr>
          <w:i/>
        </w:rPr>
        <w:t>contract</w:t>
      </w:r>
      <w:r>
        <w:t>; and</w:t>
      </w:r>
    </w:p>
    <w:p w14:paraId="341F440C" w14:textId="77777777" w:rsidR="005A5C85" w:rsidRDefault="005A5C85" w:rsidP="003D7605">
      <w:pPr>
        <w:pStyle w:val="NumberedList2"/>
        <w:keepNext/>
        <w:numPr>
          <w:ilvl w:val="0"/>
          <w:numId w:val="37"/>
        </w:numPr>
      </w:pPr>
      <w:r>
        <w:t>any taxes or charges.</w:t>
      </w:r>
    </w:p>
    <w:p w14:paraId="2E823DA7" w14:textId="77777777" w:rsidR="005A5C85" w:rsidRDefault="005A5C85" w:rsidP="003D7605">
      <w:pPr>
        <w:pStyle w:val="NumberedList1"/>
        <w:numPr>
          <w:ilvl w:val="1"/>
          <w:numId w:val="6"/>
        </w:numPr>
        <w:ind w:left="680" w:hanging="680"/>
      </w:pPr>
      <w:r>
        <w:t xml:space="preserve">When a </w:t>
      </w:r>
      <w:r w:rsidRPr="004C05A2">
        <w:rPr>
          <w:i/>
        </w:rPr>
        <w:t>procurement</w:t>
      </w:r>
      <w:r>
        <w:t xml:space="preserve"> is to be conducted in multiple parts with </w:t>
      </w:r>
      <w:r w:rsidRPr="004C05A2">
        <w:rPr>
          <w:i/>
        </w:rPr>
        <w:t>contract</w:t>
      </w:r>
      <w:r>
        <w:t xml:space="preserve">s awarded either at the same time or over a period of time, with one or more </w:t>
      </w:r>
      <w:r w:rsidRPr="004C05A2">
        <w:rPr>
          <w:i/>
        </w:rPr>
        <w:t>supplier</w:t>
      </w:r>
      <w:r>
        <w:t xml:space="preserve">s, the expected value of the </w:t>
      </w:r>
      <w:r w:rsidRPr="004C05A2">
        <w:rPr>
          <w:i/>
        </w:rPr>
        <w:t>goods</w:t>
      </w:r>
      <w:r>
        <w:t xml:space="preserve"> and services being procured </w:t>
      </w:r>
      <w:r w:rsidRPr="004C05A2">
        <w:rPr>
          <w:b/>
        </w:rPr>
        <w:t>must</w:t>
      </w:r>
      <w:r>
        <w:t xml:space="preserve"> include the maximum value of all of the </w:t>
      </w:r>
      <w:r w:rsidRPr="004C05A2">
        <w:rPr>
          <w:i/>
        </w:rPr>
        <w:t>contracts</w:t>
      </w:r>
      <w:r>
        <w:t>.</w:t>
      </w:r>
    </w:p>
    <w:p w14:paraId="5583F979" w14:textId="77777777" w:rsidR="005A5C85" w:rsidRDefault="005A5C85" w:rsidP="003D7605">
      <w:pPr>
        <w:pStyle w:val="NumberedList1"/>
        <w:numPr>
          <w:ilvl w:val="1"/>
          <w:numId w:val="6"/>
        </w:numPr>
        <w:ind w:left="680" w:hanging="680"/>
      </w:pPr>
      <w:r>
        <w:t xml:space="preserve">A </w:t>
      </w:r>
      <w:r w:rsidRPr="004C05A2">
        <w:rPr>
          <w:i/>
        </w:rPr>
        <w:t>procurement</w:t>
      </w:r>
      <w:r>
        <w:t xml:space="preserve"> </w:t>
      </w:r>
      <w:r w:rsidRPr="004C05A2">
        <w:rPr>
          <w:b/>
        </w:rPr>
        <w:t>must</w:t>
      </w:r>
      <w:r>
        <w:t xml:space="preserve"> not be divided into separate parts solely for the purpose of avoiding a relevant </w:t>
      </w:r>
      <w:r w:rsidRPr="004C05A2">
        <w:rPr>
          <w:i/>
        </w:rPr>
        <w:t>procurement threshold</w:t>
      </w:r>
      <w:r>
        <w:t>.</w:t>
      </w:r>
    </w:p>
    <w:p w14:paraId="43066D93" w14:textId="77777777" w:rsidR="005A5C85" w:rsidRDefault="005A5C85" w:rsidP="003D7605">
      <w:pPr>
        <w:pStyle w:val="NumberedList1"/>
        <w:numPr>
          <w:ilvl w:val="1"/>
          <w:numId w:val="6"/>
        </w:numPr>
        <w:ind w:left="680" w:hanging="680"/>
      </w:pPr>
      <w:r>
        <w:t xml:space="preserve">When the maximum value of a </w:t>
      </w:r>
      <w:r w:rsidRPr="004C05A2">
        <w:rPr>
          <w:i/>
        </w:rPr>
        <w:t>procurement</w:t>
      </w:r>
      <w:r>
        <w:t xml:space="preserve"> over its entire duration cannot be estimated the </w:t>
      </w:r>
      <w:r w:rsidRPr="004C05A2">
        <w:rPr>
          <w:i/>
        </w:rPr>
        <w:t>procurement</w:t>
      </w:r>
      <w:r>
        <w:t xml:space="preserve"> </w:t>
      </w:r>
      <w:r w:rsidRPr="004C05A2">
        <w:rPr>
          <w:b/>
        </w:rPr>
        <w:t>must</w:t>
      </w:r>
      <w:r>
        <w:t xml:space="preserve"> be treated as being valued above the relevant </w:t>
      </w:r>
      <w:r w:rsidRPr="004C05A2">
        <w:rPr>
          <w:i/>
        </w:rPr>
        <w:t>procurement threshold</w:t>
      </w:r>
      <w:r>
        <w:t>.</w:t>
      </w:r>
    </w:p>
    <w:p w14:paraId="68A67957" w14:textId="77777777" w:rsidR="00397CE2" w:rsidRDefault="00397CE2" w:rsidP="00397CE2">
      <w:pPr>
        <w:pStyle w:val="Heading2"/>
      </w:pPr>
      <w:bookmarkStart w:id="48" w:name="_Toc136615487"/>
      <w:r>
        <w:t>Procurement thresholds</w:t>
      </w:r>
      <w:bookmarkEnd w:id="48"/>
    </w:p>
    <w:p w14:paraId="5589EFBF" w14:textId="77777777" w:rsidR="005A5C85" w:rsidRDefault="005A5C85" w:rsidP="003D7605">
      <w:pPr>
        <w:pStyle w:val="NumberedList1"/>
        <w:numPr>
          <w:ilvl w:val="1"/>
          <w:numId w:val="6"/>
        </w:numPr>
        <w:ind w:left="680" w:hanging="680"/>
      </w:pPr>
      <w:r>
        <w:t xml:space="preserve">When the expected value of a </w:t>
      </w:r>
      <w:r w:rsidRPr="004C05A2">
        <w:rPr>
          <w:i/>
        </w:rPr>
        <w:t>procurement</w:t>
      </w:r>
      <w:r>
        <w:t xml:space="preserve"> is at or above the relevant </w:t>
      </w:r>
      <w:r w:rsidRPr="004C05A2">
        <w:rPr>
          <w:i/>
        </w:rPr>
        <w:t xml:space="preserve">procurement threshold </w:t>
      </w:r>
      <w:r>
        <w:t xml:space="preserve">and an exemption in Appendix A </w:t>
      </w:r>
      <w:r w:rsidRPr="006200C0">
        <w:t xml:space="preserve">is not </w:t>
      </w:r>
      <w:r>
        <w:t xml:space="preserve">applied, the rules in Division 2 </w:t>
      </w:r>
      <w:r w:rsidRPr="004C05A2">
        <w:rPr>
          <w:b/>
        </w:rPr>
        <w:t>must</w:t>
      </w:r>
      <w:r>
        <w:t xml:space="preserve"> also be followed. The </w:t>
      </w:r>
      <w:r w:rsidRPr="004C05A2">
        <w:rPr>
          <w:i/>
        </w:rPr>
        <w:t>procurement thresholds</w:t>
      </w:r>
      <w:r>
        <w:t xml:space="preserve"> (including </w:t>
      </w:r>
      <w:r w:rsidRPr="004C05A2">
        <w:rPr>
          <w:i/>
        </w:rPr>
        <w:t>GST</w:t>
      </w:r>
      <w:r>
        <w:t>) are:</w:t>
      </w:r>
    </w:p>
    <w:p w14:paraId="27BF56DE" w14:textId="77777777" w:rsidR="005A5C85" w:rsidRDefault="005A5C85" w:rsidP="003D7605">
      <w:pPr>
        <w:pStyle w:val="NumberedList2"/>
        <w:numPr>
          <w:ilvl w:val="0"/>
          <w:numId w:val="38"/>
        </w:numPr>
      </w:pPr>
      <w:r>
        <w:t xml:space="preserve">for </w:t>
      </w:r>
      <w:r w:rsidRPr="004C05A2">
        <w:rPr>
          <w:i/>
        </w:rPr>
        <w:t>non-corporate Commonwealth entities</w:t>
      </w:r>
      <w:r>
        <w:t xml:space="preserve">, other than for </w:t>
      </w:r>
      <w:r w:rsidRPr="004C05A2">
        <w:rPr>
          <w:i/>
        </w:rPr>
        <w:t>procurement</w:t>
      </w:r>
      <w:r w:rsidRPr="00E00E2F">
        <w:rPr>
          <w:i/>
        </w:rPr>
        <w:t>s</w:t>
      </w:r>
      <w:r>
        <w:t xml:space="preserve"> of </w:t>
      </w:r>
      <w:r w:rsidRPr="004C05A2">
        <w:rPr>
          <w:i/>
        </w:rPr>
        <w:t>construction services</w:t>
      </w:r>
      <w:r>
        <w:t xml:space="preserve">, the </w:t>
      </w:r>
      <w:r w:rsidRPr="004C05A2">
        <w:rPr>
          <w:i/>
        </w:rPr>
        <w:t>procurement threshold</w:t>
      </w:r>
      <w:r>
        <w:t xml:space="preserve"> is $</w:t>
      </w:r>
      <w:r w:rsidRPr="00237337">
        <w:t>80,000;</w:t>
      </w:r>
    </w:p>
    <w:p w14:paraId="72744C60" w14:textId="77777777" w:rsidR="005A5C85" w:rsidRDefault="005A5C85" w:rsidP="003D7605">
      <w:pPr>
        <w:pStyle w:val="NumberedList2"/>
        <w:numPr>
          <w:ilvl w:val="0"/>
          <w:numId w:val="38"/>
        </w:numPr>
      </w:pPr>
      <w:r>
        <w:t xml:space="preserve">for prescribed </w:t>
      </w:r>
      <w:r w:rsidRPr="004C05A2">
        <w:rPr>
          <w:i/>
        </w:rPr>
        <w:t>corporate Commonwealth entities</w:t>
      </w:r>
      <w:r>
        <w:t xml:space="preserve">, other than for </w:t>
      </w:r>
      <w:r w:rsidRPr="004C05A2">
        <w:rPr>
          <w:i/>
        </w:rPr>
        <w:t>procurement</w:t>
      </w:r>
      <w:r w:rsidRPr="00E00E2F">
        <w:rPr>
          <w:i/>
        </w:rPr>
        <w:t>s</w:t>
      </w:r>
      <w:r>
        <w:t xml:space="preserve"> of </w:t>
      </w:r>
      <w:r w:rsidRPr="004C05A2">
        <w:rPr>
          <w:i/>
        </w:rPr>
        <w:t>construction services</w:t>
      </w:r>
      <w:r>
        <w:t xml:space="preserve">, the </w:t>
      </w:r>
      <w:r w:rsidRPr="004C05A2">
        <w:rPr>
          <w:i/>
        </w:rPr>
        <w:t>procurement</w:t>
      </w:r>
      <w:r>
        <w:t xml:space="preserve"> threshold is $400,000; or</w:t>
      </w:r>
    </w:p>
    <w:p w14:paraId="72A2F4E2" w14:textId="77777777" w:rsidR="005A5C85" w:rsidRDefault="005A5C85" w:rsidP="003D7605">
      <w:pPr>
        <w:pStyle w:val="NumberedList2"/>
        <w:numPr>
          <w:ilvl w:val="0"/>
          <w:numId w:val="38"/>
        </w:numPr>
      </w:pPr>
      <w:r>
        <w:t xml:space="preserve">for </w:t>
      </w:r>
      <w:r w:rsidRPr="004C05A2">
        <w:rPr>
          <w:i/>
        </w:rPr>
        <w:t>procurement</w:t>
      </w:r>
      <w:r w:rsidRPr="00E00E2F">
        <w:rPr>
          <w:i/>
        </w:rPr>
        <w:t>s</w:t>
      </w:r>
      <w:r>
        <w:t xml:space="preserve"> of </w:t>
      </w:r>
      <w:r w:rsidRPr="004C05A2">
        <w:rPr>
          <w:i/>
        </w:rPr>
        <w:t>construction services</w:t>
      </w:r>
      <w:r>
        <w:t xml:space="preserve"> by </w:t>
      </w:r>
      <w:r w:rsidRPr="004C05A2">
        <w:rPr>
          <w:i/>
        </w:rPr>
        <w:t>relevant entities</w:t>
      </w:r>
      <w:r>
        <w:t xml:space="preserve">, the </w:t>
      </w:r>
      <w:r w:rsidRPr="004C05A2">
        <w:rPr>
          <w:i/>
        </w:rPr>
        <w:t xml:space="preserve">procurement threshold </w:t>
      </w:r>
      <w:r>
        <w:t xml:space="preserve">is </w:t>
      </w:r>
      <w:r w:rsidRPr="002925D5">
        <w:t>$7.5 million</w:t>
      </w:r>
      <w:r>
        <w:t>.</w:t>
      </w:r>
    </w:p>
    <w:p w14:paraId="70998599" w14:textId="77777777" w:rsidR="00397CE2" w:rsidRPr="005665CB" w:rsidRDefault="00397CE2" w:rsidP="00397CE2">
      <w:pPr>
        <w:pStyle w:val="Heading2"/>
      </w:pPr>
      <w:bookmarkStart w:id="49" w:name="_Toc136615488"/>
      <w:r w:rsidRPr="005665CB">
        <w:t>Procurement methods</w:t>
      </w:r>
      <w:bookmarkEnd w:id="49"/>
    </w:p>
    <w:p w14:paraId="4CA73664" w14:textId="77777777" w:rsidR="00397CE2" w:rsidRPr="00DC4F04" w:rsidRDefault="00397CE2" w:rsidP="00397CE2">
      <w:pPr>
        <w:pStyle w:val="Heading3"/>
        <w:rPr>
          <w:sz w:val="28"/>
          <w:szCs w:val="28"/>
        </w:rPr>
      </w:pPr>
      <w:r w:rsidRPr="00237337">
        <w:rPr>
          <w:sz w:val="28"/>
          <w:szCs w:val="28"/>
        </w:rPr>
        <w:t>Method 1 – Open tender</w:t>
      </w:r>
    </w:p>
    <w:p w14:paraId="45DE8540" w14:textId="77777777" w:rsidR="005A5C85" w:rsidRDefault="005A5C85" w:rsidP="003D7605">
      <w:pPr>
        <w:pStyle w:val="NumberedList1"/>
        <w:numPr>
          <w:ilvl w:val="1"/>
          <w:numId w:val="6"/>
        </w:numPr>
        <w:ind w:left="680" w:hanging="680"/>
      </w:pPr>
      <w:r w:rsidRPr="004C05A2">
        <w:rPr>
          <w:i/>
        </w:rPr>
        <w:t>Open tender</w:t>
      </w:r>
      <w:r>
        <w:t xml:space="preserve"> involves </w:t>
      </w:r>
      <w:r w:rsidRPr="00E00E2F">
        <w:t xml:space="preserve">publishing </w:t>
      </w:r>
      <w:r w:rsidRPr="0068346E">
        <w:t>an</w:t>
      </w:r>
      <w:r w:rsidRPr="004C05A2">
        <w:rPr>
          <w:i/>
        </w:rPr>
        <w:t xml:space="preserve"> open approach to market</w:t>
      </w:r>
      <w:r>
        <w:t xml:space="preserve"> and inviting </w:t>
      </w:r>
      <w:r w:rsidRPr="004C05A2">
        <w:rPr>
          <w:i/>
        </w:rPr>
        <w:t>submission</w:t>
      </w:r>
      <w:r>
        <w:t xml:space="preserve">s. This includes </w:t>
      </w:r>
      <w:r w:rsidRPr="00DA09AC">
        <w:rPr>
          <w:i/>
        </w:rPr>
        <w:t>multi-stage procurements</w:t>
      </w:r>
      <w:r>
        <w:t xml:space="preserve">, provided the first stage is an </w:t>
      </w:r>
      <w:r>
        <w:rPr>
          <w:i/>
        </w:rPr>
        <w:t>open approach to market</w:t>
      </w:r>
      <w:r>
        <w:t>.</w:t>
      </w:r>
    </w:p>
    <w:p w14:paraId="04AAC9D0" w14:textId="77777777" w:rsidR="00397CE2" w:rsidRPr="005665CB" w:rsidRDefault="00397CE2" w:rsidP="00397CE2">
      <w:pPr>
        <w:pStyle w:val="Heading3"/>
        <w:rPr>
          <w:sz w:val="28"/>
          <w:szCs w:val="28"/>
        </w:rPr>
      </w:pPr>
      <w:r w:rsidRPr="005665CB">
        <w:rPr>
          <w:sz w:val="28"/>
          <w:szCs w:val="28"/>
        </w:rPr>
        <w:t xml:space="preserve">Method </w:t>
      </w:r>
      <w:r w:rsidR="00237337" w:rsidRPr="005665CB">
        <w:rPr>
          <w:sz w:val="28"/>
          <w:szCs w:val="28"/>
        </w:rPr>
        <w:t>2</w:t>
      </w:r>
      <w:r w:rsidRPr="005665CB">
        <w:rPr>
          <w:sz w:val="28"/>
          <w:szCs w:val="28"/>
        </w:rPr>
        <w:t xml:space="preserve"> – Limited tender</w:t>
      </w:r>
    </w:p>
    <w:p w14:paraId="270CD0B5" w14:textId="77777777" w:rsidR="005A5C85" w:rsidRPr="00C4790D" w:rsidRDefault="005A5C85" w:rsidP="003D7605">
      <w:pPr>
        <w:pStyle w:val="NumberedList1"/>
        <w:numPr>
          <w:ilvl w:val="1"/>
          <w:numId w:val="6"/>
        </w:numPr>
        <w:ind w:left="680" w:hanging="680"/>
      </w:pPr>
      <w:r w:rsidRPr="005665CB">
        <w:rPr>
          <w:i/>
        </w:rPr>
        <w:t>Limited tender</w:t>
      </w:r>
      <w:r w:rsidRPr="005665CB">
        <w:t xml:space="preserve"> involves a </w:t>
      </w:r>
      <w:r w:rsidRPr="005665CB">
        <w:rPr>
          <w:i/>
        </w:rPr>
        <w:t>relevant entity</w:t>
      </w:r>
      <w:r w:rsidRPr="005665CB">
        <w:t xml:space="preserve"> approaching one or more </w:t>
      </w:r>
      <w:r w:rsidRPr="005665CB">
        <w:rPr>
          <w:i/>
        </w:rPr>
        <w:t>potential suppliers</w:t>
      </w:r>
      <w:r w:rsidRPr="005665CB">
        <w:t xml:space="preserve"> to make </w:t>
      </w:r>
      <w:r w:rsidRPr="005665CB">
        <w:rPr>
          <w:i/>
        </w:rPr>
        <w:t>submission</w:t>
      </w:r>
      <w:r w:rsidRPr="005665CB">
        <w:t xml:space="preserve">s, when the process does not meet the rules for </w:t>
      </w:r>
      <w:r w:rsidRPr="005665CB">
        <w:rPr>
          <w:i/>
        </w:rPr>
        <w:t xml:space="preserve">open </w:t>
      </w:r>
      <w:r w:rsidRPr="00C4790D">
        <w:rPr>
          <w:i/>
        </w:rPr>
        <w:t>tender</w:t>
      </w:r>
      <w:r>
        <w:rPr>
          <w:i/>
        </w:rPr>
        <w:t>.</w:t>
      </w:r>
    </w:p>
    <w:p w14:paraId="31AF86AC" w14:textId="77777777" w:rsidR="005A5C85" w:rsidRPr="005665CB" w:rsidRDefault="005A5C85" w:rsidP="003D7605">
      <w:pPr>
        <w:pStyle w:val="NumberedList1"/>
        <w:numPr>
          <w:ilvl w:val="1"/>
          <w:numId w:val="6"/>
        </w:numPr>
        <w:ind w:left="680" w:hanging="680"/>
      </w:pPr>
      <w:r w:rsidRPr="005665CB">
        <w:t xml:space="preserve">For </w:t>
      </w:r>
      <w:r w:rsidRPr="005665CB">
        <w:rPr>
          <w:i/>
        </w:rPr>
        <w:t>procurements</w:t>
      </w:r>
      <w:r w:rsidRPr="005665CB">
        <w:t xml:space="preserve"> at or above the relevant </w:t>
      </w:r>
      <w:r w:rsidRPr="005665CB">
        <w:rPr>
          <w:i/>
        </w:rPr>
        <w:t>procurement threshold</w:t>
      </w:r>
      <w:r w:rsidRPr="005665CB">
        <w:t xml:space="preserve">, </w:t>
      </w:r>
      <w:r w:rsidRPr="005665CB">
        <w:rPr>
          <w:i/>
        </w:rPr>
        <w:t>limited tender</w:t>
      </w:r>
      <w:r w:rsidRPr="005665CB">
        <w:t xml:space="preserve"> can only be conducted in accordance with paragraph </w:t>
      </w:r>
      <w:r w:rsidRPr="0067216A">
        <w:t>10.3</w:t>
      </w:r>
      <w:r w:rsidRPr="005665CB">
        <w:t xml:space="preserve">, or when a </w:t>
      </w:r>
      <w:r w:rsidRPr="005665CB">
        <w:rPr>
          <w:i/>
        </w:rPr>
        <w:t>procurement</w:t>
      </w:r>
      <w:r w:rsidRPr="005665CB">
        <w:t xml:space="preserve"> is exempt as detailed in Appendix A.</w:t>
      </w:r>
    </w:p>
    <w:p w14:paraId="35CE42EF" w14:textId="77777777" w:rsidR="005A5C85" w:rsidRDefault="005A5C85" w:rsidP="003D7605">
      <w:pPr>
        <w:pStyle w:val="NumberedList1"/>
        <w:numPr>
          <w:ilvl w:val="1"/>
          <w:numId w:val="6"/>
        </w:numPr>
        <w:ind w:left="680" w:hanging="680"/>
      </w:pPr>
      <w:r w:rsidRPr="005665CB">
        <w:t xml:space="preserve">When conducting a limited tender in accordance with paragraph 9.10, the relevant exemption or limited tender condition </w:t>
      </w:r>
      <w:r w:rsidRPr="005665CB">
        <w:rPr>
          <w:b/>
        </w:rPr>
        <w:t>must</w:t>
      </w:r>
      <w:r w:rsidRPr="005665CB">
        <w:t xml:space="preserve"> be reported on </w:t>
      </w:r>
      <w:proofErr w:type="spellStart"/>
      <w:r w:rsidRPr="005665CB">
        <w:t>AusTender</w:t>
      </w:r>
      <w:proofErr w:type="spellEnd"/>
      <w:r w:rsidRPr="005665CB">
        <w:t>.</w:t>
      </w:r>
    </w:p>
    <w:p w14:paraId="44EAAB7B" w14:textId="77777777" w:rsidR="00397CE2" w:rsidRPr="005665CB" w:rsidRDefault="00397CE2" w:rsidP="00397CE2">
      <w:pPr>
        <w:pStyle w:val="Heading2"/>
      </w:pPr>
      <w:bookmarkStart w:id="50" w:name="_Toc136615489"/>
      <w:r w:rsidRPr="005665CB">
        <w:lastRenderedPageBreak/>
        <w:t>Procurement from existing arrangements</w:t>
      </w:r>
      <w:bookmarkEnd w:id="50"/>
    </w:p>
    <w:p w14:paraId="79C173A8" w14:textId="77777777" w:rsidR="00397CE2" w:rsidRPr="005665CB" w:rsidRDefault="00397CE2" w:rsidP="00397CE2">
      <w:pPr>
        <w:pStyle w:val="Heading3"/>
        <w:rPr>
          <w:sz w:val="28"/>
          <w:szCs w:val="28"/>
        </w:rPr>
      </w:pPr>
      <w:r w:rsidRPr="005665CB">
        <w:rPr>
          <w:sz w:val="28"/>
          <w:szCs w:val="28"/>
        </w:rPr>
        <w:t>Procurements from standing offers</w:t>
      </w:r>
    </w:p>
    <w:p w14:paraId="0D7EFC67" w14:textId="77777777" w:rsidR="005A5C85" w:rsidRPr="005665CB" w:rsidRDefault="005A5C85" w:rsidP="003D7605">
      <w:pPr>
        <w:pStyle w:val="NumberedList1"/>
        <w:numPr>
          <w:ilvl w:val="1"/>
          <w:numId w:val="6"/>
        </w:numPr>
        <w:ind w:left="680" w:hanging="680"/>
      </w:pPr>
      <w:r w:rsidRPr="005665CB">
        <w:rPr>
          <w:i/>
        </w:rPr>
        <w:t>Procurements</w:t>
      </w:r>
      <w:r w:rsidRPr="005665CB">
        <w:t xml:space="preserve"> from an existing </w:t>
      </w:r>
      <w:r w:rsidRPr="005665CB">
        <w:rPr>
          <w:i/>
        </w:rPr>
        <w:t xml:space="preserve">standing offer </w:t>
      </w:r>
      <w:r w:rsidRPr="005665CB">
        <w:t xml:space="preserve">are not subject to the rules in Division 2 of these </w:t>
      </w:r>
      <w:proofErr w:type="spellStart"/>
      <w:r w:rsidRPr="005665CB">
        <w:t>CPRs</w:t>
      </w:r>
      <w:proofErr w:type="spellEnd"/>
      <w:r w:rsidRPr="005665CB">
        <w:t xml:space="preserve">. However, these procurements </w:t>
      </w:r>
      <w:r w:rsidRPr="005665CB">
        <w:rPr>
          <w:b/>
        </w:rPr>
        <w:t>must</w:t>
      </w:r>
      <w:r w:rsidRPr="005665CB">
        <w:t xml:space="preserve"> comply with the rules in Division 1.</w:t>
      </w:r>
    </w:p>
    <w:p w14:paraId="5BA5C55F" w14:textId="3450D53B" w:rsidR="005A5C85" w:rsidRDefault="005A5C85" w:rsidP="003D7605">
      <w:pPr>
        <w:pStyle w:val="NumberedList1"/>
        <w:numPr>
          <w:ilvl w:val="1"/>
          <w:numId w:val="6"/>
        </w:numPr>
        <w:ind w:left="680" w:hanging="680"/>
      </w:pPr>
      <w:r w:rsidRPr="007B3FFB">
        <w:rPr>
          <w:i/>
        </w:rPr>
        <w:t>Officials</w:t>
      </w:r>
      <w:r w:rsidRPr="007B3FFB">
        <w:t xml:space="preserve"> should report the original </w:t>
      </w:r>
      <w:r w:rsidRPr="007B3FFB">
        <w:rPr>
          <w:i/>
        </w:rPr>
        <w:t>procurement</w:t>
      </w:r>
      <w:r w:rsidRPr="007B3FFB">
        <w:t xml:space="preserve"> method used to establish the </w:t>
      </w:r>
      <w:r w:rsidRPr="007B3FFB">
        <w:rPr>
          <w:i/>
        </w:rPr>
        <w:t>standing offer</w:t>
      </w:r>
      <w:r w:rsidRPr="007B3FFB">
        <w:t xml:space="preserve"> when they report procurements from </w:t>
      </w:r>
      <w:r w:rsidRPr="007B3FFB">
        <w:rPr>
          <w:i/>
        </w:rPr>
        <w:t>standing</w:t>
      </w:r>
      <w:r w:rsidRPr="007B3FFB">
        <w:t xml:space="preserve"> </w:t>
      </w:r>
      <w:r w:rsidRPr="007B3FFB">
        <w:rPr>
          <w:i/>
        </w:rPr>
        <w:t>offers</w:t>
      </w:r>
      <w:r w:rsidRPr="007B3FFB">
        <w:t>.</w:t>
      </w:r>
    </w:p>
    <w:p w14:paraId="0191B212" w14:textId="77777777" w:rsidR="00E66EF1" w:rsidRPr="007B3FFB" w:rsidRDefault="00E66EF1" w:rsidP="00E66EF1">
      <w:pPr>
        <w:pStyle w:val="NumberedList1"/>
        <w:numPr>
          <w:ilvl w:val="1"/>
          <w:numId w:val="6"/>
        </w:numPr>
        <w:ind w:left="680" w:hanging="680"/>
      </w:pPr>
      <w:r w:rsidRPr="00DE51E9">
        <w:t>To</w:t>
      </w:r>
      <w:r>
        <w:rPr>
          <w:i/>
        </w:rPr>
        <w:t xml:space="preserve"> </w:t>
      </w:r>
      <w:r w:rsidRPr="00DE51E9">
        <w:t>maximise competition</w:t>
      </w:r>
      <w:r>
        <w:rPr>
          <w:i/>
        </w:rPr>
        <w:t>, o</w:t>
      </w:r>
      <w:r w:rsidRPr="008D3F7B">
        <w:rPr>
          <w:i/>
        </w:rPr>
        <w:t>fficials</w:t>
      </w:r>
      <w:r>
        <w:t xml:space="preserve"> should, where possible, approach multiple </w:t>
      </w:r>
      <w:r w:rsidR="00521AF1" w:rsidRPr="00521AF1">
        <w:rPr>
          <w:i/>
        </w:rPr>
        <w:t xml:space="preserve">potential </w:t>
      </w:r>
      <w:r w:rsidRPr="008D3F7B">
        <w:rPr>
          <w:i/>
        </w:rPr>
        <w:t>suppliers</w:t>
      </w:r>
      <w:r>
        <w:t xml:space="preserve"> on a </w:t>
      </w:r>
      <w:r w:rsidRPr="008D3F7B">
        <w:rPr>
          <w:i/>
        </w:rPr>
        <w:t>standing offer</w:t>
      </w:r>
      <w:r>
        <w:t>.</w:t>
      </w:r>
    </w:p>
    <w:p w14:paraId="4D6906E0" w14:textId="77777777" w:rsidR="00397CE2" w:rsidRDefault="00397CE2" w:rsidP="00397CE2">
      <w:pPr>
        <w:suppressAutoHyphens w:val="0"/>
        <w:spacing w:before="0" w:after="120" w:line="440" w:lineRule="atLeast"/>
        <w:rPr>
          <w:rFonts w:asciiTheme="majorHAnsi" w:eastAsiaTheme="majorEastAsia" w:hAnsiTheme="majorHAnsi" w:cstheme="majorBidi"/>
          <w:bCs/>
          <w:iCs/>
          <w:color w:val="1C1C1C" w:themeColor="text2"/>
          <w:sz w:val="40"/>
          <w:szCs w:val="40"/>
        </w:rPr>
      </w:pPr>
      <w:r>
        <w:br w:type="page"/>
      </w:r>
    </w:p>
    <w:p w14:paraId="51398AE7" w14:textId="77777777" w:rsidR="00397CE2" w:rsidRPr="00AB634D" w:rsidRDefault="00397CE2" w:rsidP="00397CE2">
      <w:pPr>
        <w:pStyle w:val="Sectiontitle"/>
        <w:rPr>
          <w:color w:val="C5B000"/>
        </w:rPr>
      </w:pPr>
      <w:bookmarkStart w:id="51" w:name="_Toc136615490"/>
      <w:r w:rsidRPr="00AB634D">
        <w:rPr>
          <w:color w:val="C5B000"/>
        </w:rPr>
        <w:lastRenderedPageBreak/>
        <w:t>Division 2: Additional rules for procurements at or above the relevant procurement threshold</w:t>
      </w:r>
      <w:bookmarkEnd w:id="51"/>
    </w:p>
    <w:p w14:paraId="2792A8D2" w14:textId="77777777" w:rsidR="00397CE2" w:rsidRPr="005665CB" w:rsidRDefault="00397CE2" w:rsidP="003D7605">
      <w:pPr>
        <w:pStyle w:val="Heading1Numbered"/>
        <w:keepNext w:val="0"/>
        <w:keepLines w:val="0"/>
        <w:numPr>
          <w:ilvl w:val="0"/>
          <w:numId w:val="6"/>
        </w:numPr>
        <w:suppressAutoHyphens w:val="0"/>
        <w:spacing w:before="240" w:line="440" w:lineRule="atLeast"/>
        <w:ind w:left="680" w:hanging="680"/>
        <w:contextualSpacing w:val="0"/>
        <w:outlineLvl w:val="9"/>
      </w:pPr>
      <w:bookmarkStart w:id="52" w:name="_Toc136615491"/>
      <w:r w:rsidRPr="005665CB">
        <w:t>Additional rules</w:t>
      </w:r>
      <w:bookmarkEnd w:id="52"/>
    </w:p>
    <w:p w14:paraId="40633F27" w14:textId="77777777" w:rsidR="005A5C85" w:rsidRPr="005665CB" w:rsidRDefault="005A5C85" w:rsidP="003D7605">
      <w:pPr>
        <w:pStyle w:val="NumberedList1"/>
        <w:numPr>
          <w:ilvl w:val="1"/>
          <w:numId w:val="6"/>
        </w:numPr>
        <w:ind w:left="680" w:hanging="680"/>
      </w:pPr>
      <w:r w:rsidRPr="005665CB">
        <w:t xml:space="preserve">The rules set out in Division 2 are additional to those in Division 1 and </w:t>
      </w:r>
      <w:r w:rsidRPr="005665CB">
        <w:rPr>
          <w:b/>
        </w:rPr>
        <w:t>must</w:t>
      </w:r>
      <w:r w:rsidRPr="005665CB">
        <w:t xml:space="preserve"> not be interpreted or applied in a manner that diminishes or negates Division 1.</w:t>
      </w:r>
    </w:p>
    <w:p w14:paraId="3A7AA438" w14:textId="77777777" w:rsidR="005A5C85" w:rsidRPr="005665CB" w:rsidRDefault="005A5C85" w:rsidP="003D7605">
      <w:pPr>
        <w:pStyle w:val="NumberedList1"/>
        <w:numPr>
          <w:ilvl w:val="1"/>
          <w:numId w:val="6"/>
        </w:numPr>
        <w:ind w:left="680" w:hanging="680"/>
      </w:pPr>
      <w:r w:rsidRPr="005665CB">
        <w:t xml:space="preserve">A </w:t>
      </w:r>
      <w:r w:rsidRPr="005665CB">
        <w:rPr>
          <w:i/>
        </w:rPr>
        <w:t>procurement</w:t>
      </w:r>
      <w:r w:rsidRPr="005665CB">
        <w:t xml:space="preserve">, except a </w:t>
      </w:r>
      <w:r w:rsidRPr="005665CB">
        <w:rPr>
          <w:i/>
        </w:rPr>
        <w:t>procurement</w:t>
      </w:r>
      <w:r w:rsidRPr="005665CB">
        <w:t xml:space="preserve"> that is specifically exempt in accordance with Appendix A, is subject to the rules contained in Division 2 if the expected value of the </w:t>
      </w:r>
      <w:r w:rsidRPr="005665CB">
        <w:rPr>
          <w:i/>
        </w:rPr>
        <w:t>procurement</w:t>
      </w:r>
      <w:r w:rsidRPr="005665CB">
        <w:t xml:space="preserve"> is at, or above, the relevant </w:t>
      </w:r>
      <w:r w:rsidRPr="005665CB">
        <w:rPr>
          <w:i/>
        </w:rPr>
        <w:t>procurement threshold</w:t>
      </w:r>
      <w:r w:rsidRPr="005665CB">
        <w:t>.</w:t>
      </w:r>
    </w:p>
    <w:p w14:paraId="0DFAC526" w14:textId="77777777" w:rsidR="00397CE2" w:rsidRPr="005665CB" w:rsidRDefault="00397CE2" w:rsidP="00397CE2">
      <w:pPr>
        <w:pStyle w:val="Heading2"/>
      </w:pPr>
      <w:bookmarkStart w:id="53" w:name="_Toc136615492"/>
      <w:r w:rsidRPr="005665CB">
        <w:t>Conditions for limited tender</w:t>
      </w:r>
      <w:bookmarkEnd w:id="53"/>
    </w:p>
    <w:p w14:paraId="6869FD3F" w14:textId="77777777" w:rsidR="005A5C85" w:rsidRPr="005665CB" w:rsidRDefault="005A5C85" w:rsidP="003D7605">
      <w:pPr>
        <w:pStyle w:val="NumberedList1"/>
        <w:numPr>
          <w:ilvl w:val="1"/>
          <w:numId w:val="6"/>
        </w:numPr>
        <w:ind w:left="680" w:hanging="680"/>
      </w:pPr>
      <w:r w:rsidRPr="005665CB">
        <w:t xml:space="preserve">A </w:t>
      </w:r>
      <w:r w:rsidRPr="005665CB">
        <w:rPr>
          <w:i/>
        </w:rPr>
        <w:t>relevant entity</w:t>
      </w:r>
      <w:r w:rsidRPr="005665CB">
        <w:t xml:space="preserve"> </w:t>
      </w:r>
      <w:r w:rsidRPr="005665CB">
        <w:rPr>
          <w:b/>
        </w:rPr>
        <w:t>must</w:t>
      </w:r>
      <w:r w:rsidRPr="005665CB">
        <w:t xml:space="preserve"> only conduct a </w:t>
      </w:r>
      <w:r w:rsidRPr="005665CB">
        <w:rPr>
          <w:i/>
        </w:rPr>
        <w:t>procurement</w:t>
      </w:r>
      <w:r w:rsidRPr="005665CB">
        <w:t xml:space="preserve"> at or above the relevant </w:t>
      </w:r>
      <w:r w:rsidRPr="005665CB">
        <w:rPr>
          <w:i/>
        </w:rPr>
        <w:t>procurement threshold</w:t>
      </w:r>
      <w:r w:rsidRPr="005665CB">
        <w:t xml:space="preserve"> through </w:t>
      </w:r>
      <w:r w:rsidRPr="005665CB">
        <w:rPr>
          <w:i/>
        </w:rPr>
        <w:t>limited tender</w:t>
      </w:r>
      <w:r w:rsidRPr="005665CB">
        <w:t xml:space="preserve"> in the following circumstances:</w:t>
      </w:r>
    </w:p>
    <w:p w14:paraId="45254DCD" w14:textId="77777777" w:rsidR="005A5C85" w:rsidRPr="005665CB" w:rsidRDefault="005A5C85" w:rsidP="003D7605">
      <w:pPr>
        <w:pStyle w:val="NumberedList2"/>
        <w:numPr>
          <w:ilvl w:val="0"/>
          <w:numId w:val="39"/>
        </w:numPr>
      </w:pPr>
      <w:r w:rsidRPr="005665CB">
        <w:t xml:space="preserve">when, in response to an </w:t>
      </w:r>
      <w:r w:rsidRPr="005665CB">
        <w:rPr>
          <w:i/>
        </w:rPr>
        <w:t>open</w:t>
      </w:r>
      <w:r w:rsidRPr="005665CB">
        <w:t xml:space="preserve"> </w:t>
      </w:r>
      <w:r w:rsidRPr="005665CB">
        <w:rPr>
          <w:i/>
        </w:rPr>
        <w:t>approach to market</w:t>
      </w:r>
    </w:p>
    <w:p w14:paraId="43268B3D" w14:textId="77777777" w:rsidR="005A5C85" w:rsidRPr="005665CB" w:rsidRDefault="005A5C85" w:rsidP="003D7605">
      <w:pPr>
        <w:pStyle w:val="NumberedList3"/>
        <w:numPr>
          <w:ilvl w:val="0"/>
          <w:numId w:val="40"/>
        </w:numPr>
      </w:pPr>
      <w:r w:rsidRPr="005665CB">
        <w:t xml:space="preserve">no </w:t>
      </w:r>
      <w:r w:rsidRPr="005665CB">
        <w:rPr>
          <w:i/>
        </w:rPr>
        <w:t>submissions</w:t>
      </w:r>
      <w:r w:rsidRPr="005665CB">
        <w:t xml:space="preserve">, or no </w:t>
      </w:r>
      <w:r w:rsidRPr="005665CB">
        <w:rPr>
          <w:i/>
        </w:rPr>
        <w:t>submissions</w:t>
      </w:r>
      <w:r w:rsidRPr="005665CB">
        <w:t xml:space="preserve"> that represented value for money, were received,</w:t>
      </w:r>
    </w:p>
    <w:p w14:paraId="38B86DDD" w14:textId="77777777" w:rsidR="005A5C85" w:rsidRPr="005665CB" w:rsidRDefault="005A5C85" w:rsidP="003D7605">
      <w:pPr>
        <w:pStyle w:val="NumberedList3"/>
        <w:numPr>
          <w:ilvl w:val="0"/>
          <w:numId w:val="40"/>
        </w:numPr>
      </w:pPr>
      <w:r w:rsidRPr="005665CB">
        <w:t xml:space="preserve">no </w:t>
      </w:r>
      <w:r w:rsidRPr="005665CB">
        <w:rPr>
          <w:i/>
        </w:rPr>
        <w:t>submissions</w:t>
      </w:r>
      <w:r w:rsidRPr="005665CB">
        <w:t xml:space="preserve"> that met the </w:t>
      </w:r>
      <w:r w:rsidRPr="005665CB">
        <w:rPr>
          <w:i/>
        </w:rPr>
        <w:t>minimum content and format requirements</w:t>
      </w:r>
      <w:r w:rsidRPr="005665CB">
        <w:t xml:space="preserve"> for </w:t>
      </w:r>
      <w:r w:rsidRPr="005665CB">
        <w:rPr>
          <w:i/>
        </w:rPr>
        <w:t>submission</w:t>
      </w:r>
      <w:r w:rsidRPr="005665CB">
        <w:t xml:space="preserve"> as stated in the </w:t>
      </w:r>
      <w:r w:rsidRPr="005665CB">
        <w:rPr>
          <w:i/>
        </w:rPr>
        <w:t>request documentation</w:t>
      </w:r>
      <w:r w:rsidRPr="005665CB">
        <w:t xml:space="preserve"> were received, or </w:t>
      </w:r>
    </w:p>
    <w:p w14:paraId="165B94CC" w14:textId="77777777" w:rsidR="005A5C85" w:rsidRPr="005665CB" w:rsidRDefault="005A5C85" w:rsidP="003D7605">
      <w:pPr>
        <w:pStyle w:val="NumberedList3"/>
        <w:numPr>
          <w:ilvl w:val="0"/>
          <w:numId w:val="40"/>
        </w:numPr>
      </w:pPr>
      <w:r w:rsidRPr="005665CB">
        <w:t xml:space="preserve">no </w:t>
      </w:r>
      <w:r w:rsidRPr="005665CB">
        <w:rPr>
          <w:i/>
        </w:rPr>
        <w:t>tenderers</w:t>
      </w:r>
      <w:r w:rsidRPr="005665CB">
        <w:t xml:space="preserve"> satisfied the </w:t>
      </w:r>
      <w:r w:rsidRPr="005665CB">
        <w:rPr>
          <w:i/>
        </w:rPr>
        <w:t>conditions for participation</w:t>
      </w:r>
      <w:r w:rsidRPr="005665CB">
        <w:t xml:space="preserve">, </w:t>
      </w:r>
    </w:p>
    <w:p w14:paraId="526823F6" w14:textId="77777777" w:rsidR="005A5C85" w:rsidRPr="005665CB" w:rsidRDefault="005A5C85" w:rsidP="005A5C85">
      <w:pPr>
        <w:pStyle w:val="NumberedList3"/>
        <w:numPr>
          <w:ilvl w:val="0"/>
          <w:numId w:val="0"/>
        </w:numPr>
        <w:ind w:left="1058"/>
      </w:pPr>
      <w:r w:rsidRPr="005665CB">
        <w:t xml:space="preserve">and the </w:t>
      </w:r>
      <w:r w:rsidRPr="005665CB">
        <w:rPr>
          <w:i/>
        </w:rPr>
        <w:t>relevant entity</w:t>
      </w:r>
      <w:r w:rsidRPr="005665CB">
        <w:t xml:space="preserve"> does not substantially modify the essential requirements of the </w:t>
      </w:r>
      <w:r w:rsidRPr="005665CB">
        <w:rPr>
          <w:i/>
        </w:rPr>
        <w:t>procurement</w:t>
      </w:r>
      <w:r w:rsidRPr="005665CB">
        <w:t>; or</w:t>
      </w:r>
    </w:p>
    <w:p w14:paraId="003863A5" w14:textId="77777777" w:rsidR="005A5C85" w:rsidRPr="005665CB" w:rsidRDefault="005A5C85" w:rsidP="003D7605">
      <w:pPr>
        <w:pStyle w:val="NumberedList2"/>
        <w:numPr>
          <w:ilvl w:val="0"/>
          <w:numId w:val="39"/>
        </w:numPr>
      </w:pPr>
      <w:r w:rsidRPr="005665CB">
        <w:t xml:space="preserve">when, for reasons of extreme urgency brought about by events unforeseen by the </w:t>
      </w:r>
      <w:r w:rsidRPr="005665CB">
        <w:rPr>
          <w:i/>
        </w:rPr>
        <w:t>relevant entity</w:t>
      </w:r>
      <w:r w:rsidRPr="005665CB">
        <w:t xml:space="preserve">, the </w:t>
      </w:r>
      <w:r w:rsidRPr="005665CB">
        <w:rPr>
          <w:i/>
        </w:rPr>
        <w:t>goods</w:t>
      </w:r>
      <w:r w:rsidRPr="005665CB">
        <w:t xml:space="preserve"> and services could not be obtained in time under </w:t>
      </w:r>
      <w:r w:rsidRPr="005665CB">
        <w:rPr>
          <w:i/>
        </w:rPr>
        <w:t>open tender</w:t>
      </w:r>
      <w:r w:rsidRPr="005665CB">
        <w:t>; or</w:t>
      </w:r>
    </w:p>
    <w:p w14:paraId="0E536B2A" w14:textId="77777777" w:rsidR="005A5C85" w:rsidRPr="005665CB" w:rsidRDefault="005A5C85" w:rsidP="003D7605">
      <w:pPr>
        <w:pStyle w:val="NumberedList2"/>
        <w:numPr>
          <w:ilvl w:val="0"/>
          <w:numId w:val="39"/>
        </w:numPr>
      </w:pPr>
      <w:r w:rsidRPr="005665CB">
        <w:t xml:space="preserve">for </w:t>
      </w:r>
      <w:r w:rsidRPr="005665CB">
        <w:rPr>
          <w:i/>
        </w:rPr>
        <w:t>procurements</w:t>
      </w:r>
      <w:r w:rsidRPr="005665CB">
        <w:t xml:space="preserve"> made under exceptionally advantageous conditions that arise only in the very short term, such as from unusual disposals, unsolicited innovative proposals, liquidation, bankruptcy, or receivership, and which are not routine </w:t>
      </w:r>
      <w:r w:rsidRPr="005665CB">
        <w:rPr>
          <w:i/>
        </w:rPr>
        <w:t>procurement</w:t>
      </w:r>
      <w:r w:rsidRPr="005665CB">
        <w:t xml:space="preserve"> from regular </w:t>
      </w:r>
      <w:r w:rsidRPr="005665CB">
        <w:rPr>
          <w:i/>
        </w:rPr>
        <w:t>suppliers</w:t>
      </w:r>
      <w:r w:rsidRPr="005665CB">
        <w:t>; or</w:t>
      </w:r>
    </w:p>
    <w:p w14:paraId="3142E2E8" w14:textId="77777777" w:rsidR="005A5C85" w:rsidRPr="005665CB" w:rsidRDefault="005A5C85" w:rsidP="003D7605">
      <w:pPr>
        <w:pStyle w:val="NumberedList2"/>
        <w:numPr>
          <w:ilvl w:val="0"/>
          <w:numId w:val="39"/>
        </w:numPr>
      </w:pPr>
      <w:r w:rsidRPr="005665CB">
        <w:t xml:space="preserve">when the </w:t>
      </w:r>
      <w:r w:rsidRPr="005665CB">
        <w:rPr>
          <w:i/>
        </w:rPr>
        <w:t>goods</w:t>
      </w:r>
      <w:r w:rsidRPr="005665CB">
        <w:t xml:space="preserve"> and services can be supplied only by a particular business and there is no reasonable alternative or substitute for one of the following reasons</w:t>
      </w:r>
    </w:p>
    <w:p w14:paraId="6E07AC69" w14:textId="77777777" w:rsidR="005A5C85" w:rsidRPr="005665CB" w:rsidRDefault="005A5C85" w:rsidP="003D7605">
      <w:pPr>
        <w:pStyle w:val="NumberedList3"/>
        <w:numPr>
          <w:ilvl w:val="0"/>
          <w:numId w:val="41"/>
        </w:numPr>
      </w:pPr>
      <w:r w:rsidRPr="005665CB">
        <w:t>the requirement is for works of art,</w:t>
      </w:r>
    </w:p>
    <w:p w14:paraId="376E2B29" w14:textId="77777777" w:rsidR="005A5C85" w:rsidRPr="005665CB" w:rsidRDefault="005A5C85" w:rsidP="003D7605">
      <w:pPr>
        <w:pStyle w:val="NumberedList3"/>
        <w:numPr>
          <w:ilvl w:val="0"/>
          <w:numId w:val="41"/>
        </w:numPr>
      </w:pPr>
      <w:r w:rsidRPr="005665CB">
        <w:t>to protect patents, copyrights, or other exclusive rights, or proprietary information, or</w:t>
      </w:r>
    </w:p>
    <w:p w14:paraId="187A96D8" w14:textId="77777777" w:rsidR="005A5C85" w:rsidRPr="005665CB" w:rsidRDefault="005A5C85" w:rsidP="003D7605">
      <w:pPr>
        <w:pStyle w:val="NumberedList3"/>
        <w:numPr>
          <w:ilvl w:val="0"/>
          <w:numId w:val="41"/>
        </w:numPr>
      </w:pPr>
      <w:r w:rsidRPr="005665CB">
        <w:t>due to an absence of competition for technical reasons; or</w:t>
      </w:r>
    </w:p>
    <w:p w14:paraId="31F992DE" w14:textId="77777777" w:rsidR="005A5C85" w:rsidRPr="005665CB" w:rsidRDefault="005A5C85" w:rsidP="005A5C85">
      <w:pPr>
        <w:suppressAutoHyphens w:val="0"/>
        <w:spacing w:before="0" w:after="120" w:line="440" w:lineRule="atLeast"/>
      </w:pPr>
      <w:r w:rsidRPr="005665CB">
        <w:br w:type="page"/>
      </w:r>
    </w:p>
    <w:p w14:paraId="4E84238B" w14:textId="77777777" w:rsidR="005A5C85" w:rsidRPr="005665CB" w:rsidRDefault="005A5C85" w:rsidP="003D7605">
      <w:pPr>
        <w:pStyle w:val="NumberedList2"/>
        <w:numPr>
          <w:ilvl w:val="0"/>
          <w:numId w:val="39"/>
        </w:numPr>
      </w:pPr>
      <w:r w:rsidRPr="005665CB">
        <w:lastRenderedPageBreak/>
        <w:t xml:space="preserve">for additional deliveries of </w:t>
      </w:r>
      <w:r w:rsidRPr="005665CB">
        <w:rPr>
          <w:i/>
        </w:rPr>
        <w:t>goods</w:t>
      </w:r>
      <w:r w:rsidRPr="005665CB">
        <w:t xml:space="preserve"> and services by the original </w:t>
      </w:r>
      <w:r w:rsidRPr="005665CB">
        <w:rPr>
          <w:i/>
        </w:rPr>
        <w:t>supplier</w:t>
      </w:r>
      <w:r w:rsidRPr="005665CB">
        <w:t xml:space="preserve"> or authorised representative that are intended either as replacement parts, extensions, or continuing services for existing equipment, software, services, or installations, when a change of </w:t>
      </w:r>
      <w:r w:rsidRPr="005665CB">
        <w:rPr>
          <w:i/>
        </w:rPr>
        <w:t>supplier</w:t>
      </w:r>
      <w:r w:rsidRPr="005665CB">
        <w:t xml:space="preserve"> would compel the </w:t>
      </w:r>
      <w:r w:rsidRPr="005665CB">
        <w:rPr>
          <w:i/>
        </w:rPr>
        <w:t>relevant entity</w:t>
      </w:r>
      <w:r w:rsidRPr="005665CB">
        <w:t xml:space="preserve"> to procure </w:t>
      </w:r>
      <w:r w:rsidRPr="005665CB">
        <w:rPr>
          <w:i/>
        </w:rPr>
        <w:t>goods</w:t>
      </w:r>
      <w:r w:rsidRPr="005665CB">
        <w:t xml:space="preserve"> and services that do not meet requirements for compatibility with existing equipment or services; or</w:t>
      </w:r>
    </w:p>
    <w:p w14:paraId="3E545D9E" w14:textId="77777777" w:rsidR="005A5C85" w:rsidRPr="005665CB" w:rsidRDefault="005A5C85" w:rsidP="003D7605">
      <w:pPr>
        <w:pStyle w:val="NumberedList2"/>
        <w:numPr>
          <w:ilvl w:val="0"/>
          <w:numId w:val="39"/>
        </w:numPr>
      </w:pPr>
      <w:r w:rsidRPr="005665CB">
        <w:t xml:space="preserve">for </w:t>
      </w:r>
      <w:r w:rsidRPr="005665CB">
        <w:rPr>
          <w:i/>
        </w:rPr>
        <w:t>procurements</w:t>
      </w:r>
      <w:r w:rsidRPr="005665CB">
        <w:t xml:space="preserve"> in a </w:t>
      </w:r>
      <w:r w:rsidRPr="005665CB">
        <w:rPr>
          <w:i/>
        </w:rPr>
        <w:t>commodity market</w:t>
      </w:r>
      <w:r w:rsidRPr="005665CB">
        <w:t>; or</w:t>
      </w:r>
    </w:p>
    <w:p w14:paraId="4598533C" w14:textId="77777777" w:rsidR="005A5C85" w:rsidRPr="005665CB" w:rsidRDefault="005A5C85" w:rsidP="003D7605">
      <w:pPr>
        <w:pStyle w:val="NumberedList2"/>
        <w:numPr>
          <w:ilvl w:val="0"/>
          <w:numId w:val="39"/>
        </w:numPr>
      </w:pPr>
      <w:r w:rsidRPr="005665CB">
        <w:t xml:space="preserve">when a </w:t>
      </w:r>
      <w:r w:rsidRPr="005665CB">
        <w:rPr>
          <w:i/>
        </w:rPr>
        <w:t>relevant entity</w:t>
      </w:r>
      <w:r w:rsidRPr="005665CB">
        <w:t xml:space="preserve"> procures a prototype or a first good or service that is intended for limited trial or that is developed at the </w:t>
      </w:r>
      <w:r w:rsidRPr="005665CB">
        <w:rPr>
          <w:i/>
        </w:rPr>
        <w:t>relevant entity</w:t>
      </w:r>
      <w:r w:rsidRPr="005665CB">
        <w:t xml:space="preserve">’s request in the course of, and for, a particular </w:t>
      </w:r>
      <w:r w:rsidRPr="005665CB">
        <w:rPr>
          <w:i/>
        </w:rPr>
        <w:t>contract</w:t>
      </w:r>
      <w:r w:rsidRPr="005665CB">
        <w:t xml:space="preserve"> for research, experiment, study, or original development; or </w:t>
      </w:r>
    </w:p>
    <w:p w14:paraId="7FBE00A8" w14:textId="77777777" w:rsidR="005A5C85" w:rsidRPr="005665CB" w:rsidRDefault="005A5C85" w:rsidP="003D7605">
      <w:pPr>
        <w:pStyle w:val="NumberedList2"/>
        <w:numPr>
          <w:ilvl w:val="0"/>
          <w:numId w:val="39"/>
        </w:numPr>
      </w:pPr>
      <w:r w:rsidRPr="005665CB">
        <w:t xml:space="preserve">in the case of a </w:t>
      </w:r>
      <w:r w:rsidRPr="005665CB">
        <w:rPr>
          <w:i/>
        </w:rPr>
        <w:t>contract</w:t>
      </w:r>
      <w:r w:rsidRPr="005665CB">
        <w:t xml:space="preserve"> awarded to the winner of a design contest, provided that</w:t>
      </w:r>
    </w:p>
    <w:p w14:paraId="372C2165" w14:textId="77777777" w:rsidR="005A5C85" w:rsidRPr="005665CB" w:rsidRDefault="005A5C85" w:rsidP="003D7605">
      <w:pPr>
        <w:pStyle w:val="NumberedList3"/>
        <w:numPr>
          <w:ilvl w:val="0"/>
          <w:numId w:val="12"/>
        </w:numPr>
        <w:ind w:left="1418"/>
      </w:pPr>
      <w:r w:rsidRPr="005665CB">
        <w:t xml:space="preserve">the contest has been organised in a manner that is consistent with these </w:t>
      </w:r>
      <w:proofErr w:type="spellStart"/>
      <w:r w:rsidRPr="005665CB">
        <w:t>CPRs</w:t>
      </w:r>
      <w:proofErr w:type="spellEnd"/>
      <w:r w:rsidRPr="005665CB">
        <w:t>, and</w:t>
      </w:r>
    </w:p>
    <w:p w14:paraId="3309FCFA" w14:textId="77777777" w:rsidR="005A5C85" w:rsidRPr="005665CB" w:rsidRDefault="005A5C85" w:rsidP="003D7605">
      <w:pPr>
        <w:pStyle w:val="NumberedList3"/>
        <w:numPr>
          <w:ilvl w:val="0"/>
          <w:numId w:val="12"/>
        </w:numPr>
        <w:ind w:left="1418"/>
      </w:pPr>
      <w:r w:rsidRPr="005665CB">
        <w:t xml:space="preserve">the contest is judged by an independent jury with a view to a design </w:t>
      </w:r>
      <w:r w:rsidRPr="005665CB">
        <w:rPr>
          <w:i/>
        </w:rPr>
        <w:t>contract</w:t>
      </w:r>
      <w:r w:rsidRPr="005665CB">
        <w:t xml:space="preserve"> being awarded to the winner.</w:t>
      </w:r>
    </w:p>
    <w:p w14:paraId="213AE222" w14:textId="77777777" w:rsidR="005A5C85" w:rsidRPr="005665CB" w:rsidRDefault="005A5C85" w:rsidP="003D7605">
      <w:pPr>
        <w:pStyle w:val="NumberedList1"/>
        <w:numPr>
          <w:ilvl w:val="1"/>
          <w:numId w:val="6"/>
        </w:numPr>
        <w:ind w:left="680" w:hanging="680"/>
      </w:pPr>
      <w:r w:rsidRPr="005665CB">
        <w:t xml:space="preserve">A </w:t>
      </w:r>
      <w:r w:rsidRPr="005665CB">
        <w:rPr>
          <w:i/>
        </w:rPr>
        <w:t>procurement</w:t>
      </w:r>
      <w:r w:rsidRPr="005665CB">
        <w:t xml:space="preserve"> at or above the relevant </w:t>
      </w:r>
      <w:r w:rsidRPr="005665CB">
        <w:rPr>
          <w:i/>
        </w:rPr>
        <w:t>procurement threshold</w:t>
      </w:r>
      <w:r w:rsidRPr="005665CB">
        <w:t xml:space="preserve"> conducted by </w:t>
      </w:r>
      <w:r w:rsidRPr="005665CB">
        <w:rPr>
          <w:i/>
        </w:rPr>
        <w:t>limited tender</w:t>
      </w:r>
      <w:r w:rsidRPr="005665CB">
        <w:t xml:space="preserve"> is not required to meet the rules in paragraphs 10.6 - 10.8 (</w:t>
      </w:r>
      <w:r w:rsidRPr="005665CB">
        <w:rPr>
          <w:i/>
        </w:rPr>
        <w:t>Request documentation</w:t>
      </w:r>
      <w:r w:rsidRPr="005665CB">
        <w:t xml:space="preserve">), 10.20 - 10.31 (Minimum time limits), or </w:t>
      </w:r>
      <w:r w:rsidRPr="002E21B7">
        <w:t>10.35</w:t>
      </w:r>
      <w:r w:rsidRPr="005665CB">
        <w:t xml:space="preserve"> (Awarding </w:t>
      </w:r>
      <w:r w:rsidRPr="005665CB">
        <w:rPr>
          <w:i/>
        </w:rPr>
        <w:t>contract</w:t>
      </w:r>
      <w:r w:rsidRPr="005665CB">
        <w:t>s).</w:t>
      </w:r>
    </w:p>
    <w:p w14:paraId="6B01E7A0" w14:textId="77777777" w:rsidR="005A5C85" w:rsidRPr="005665CB" w:rsidRDefault="005A5C85" w:rsidP="003D7605">
      <w:pPr>
        <w:pStyle w:val="NumberedList1"/>
        <w:numPr>
          <w:ilvl w:val="1"/>
          <w:numId w:val="6"/>
        </w:numPr>
        <w:ind w:left="680" w:hanging="680"/>
        <w:rPr>
          <w:color w:val="000000" w:themeColor="text1"/>
        </w:rPr>
      </w:pPr>
      <w:r w:rsidRPr="005665CB">
        <w:t xml:space="preserve">In accordance with the general rules for accountability set out in these </w:t>
      </w:r>
      <w:proofErr w:type="spellStart"/>
      <w:r w:rsidRPr="005665CB">
        <w:t>CPRs</w:t>
      </w:r>
      <w:proofErr w:type="spellEnd"/>
      <w:r w:rsidRPr="005665CB">
        <w:t xml:space="preserve">, for each </w:t>
      </w:r>
      <w:r w:rsidRPr="005665CB">
        <w:rPr>
          <w:i/>
        </w:rPr>
        <w:t>contract</w:t>
      </w:r>
      <w:r w:rsidRPr="005665CB">
        <w:t xml:space="preserve"> awarded through </w:t>
      </w:r>
      <w:r w:rsidRPr="005665CB">
        <w:rPr>
          <w:i/>
        </w:rPr>
        <w:t>limited tender</w:t>
      </w:r>
      <w:r w:rsidRPr="005665CB">
        <w:t xml:space="preserve">, an </w:t>
      </w:r>
      <w:r w:rsidRPr="005665CB">
        <w:rPr>
          <w:i/>
        </w:rPr>
        <w:t>official</w:t>
      </w:r>
      <w:r w:rsidRPr="005665CB">
        <w:t xml:space="preserve"> </w:t>
      </w:r>
      <w:r w:rsidRPr="005665CB">
        <w:rPr>
          <w:b/>
        </w:rPr>
        <w:t>must</w:t>
      </w:r>
      <w:r w:rsidRPr="005665CB">
        <w:t xml:space="preserve"> prepare and appropriately file within the </w:t>
      </w:r>
      <w:r w:rsidRPr="005665CB">
        <w:rPr>
          <w:i/>
        </w:rPr>
        <w:t>relevant entity</w:t>
      </w:r>
      <w:r w:rsidRPr="005665CB">
        <w:t>’s records management system a written report that includes:</w:t>
      </w:r>
    </w:p>
    <w:p w14:paraId="431FC495" w14:textId="77777777" w:rsidR="005A5C85" w:rsidRPr="005665CB" w:rsidRDefault="005A5C85" w:rsidP="003D7605">
      <w:pPr>
        <w:pStyle w:val="NumberedList2"/>
        <w:numPr>
          <w:ilvl w:val="0"/>
          <w:numId w:val="42"/>
        </w:numPr>
      </w:pPr>
      <w:r w:rsidRPr="005665CB">
        <w:t xml:space="preserve">the value and type of </w:t>
      </w:r>
      <w:r w:rsidRPr="005665CB">
        <w:rPr>
          <w:i/>
        </w:rPr>
        <w:t>goods</w:t>
      </w:r>
      <w:r w:rsidRPr="005665CB">
        <w:t xml:space="preserve"> and services procured;</w:t>
      </w:r>
    </w:p>
    <w:p w14:paraId="34C571DB" w14:textId="77777777" w:rsidR="005A5C85" w:rsidRPr="005665CB" w:rsidRDefault="005A5C85" w:rsidP="003D7605">
      <w:pPr>
        <w:pStyle w:val="NumberedList2"/>
        <w:numPr>
          <w:ilvl w:val="0"/>
          <w:numId w:val="42"/>
        </w:numPr>
      </w:pPr>
      <w:r w:rsidRPr="005665CB">
        <w:t xml:space="preserve">a statement indicating the circumstances and conditions that justified the use of </w:t>
      </w:r>
      <w:r w:rsidRPr="005665CB">
        <w:rPr>
          <w:i/>
        </w:rPr>
        <w:t>limited tender</w:t>
      </w:r>
      <w:r w:rsidRPr="005665CB">
        <w:t>; and</w:t>
      </w:r>
    </w:p>
    <w:p w14:paraId="15AD9D5A" w14:textId="77777777" w:rsidR="005A5C85" w:rsidRPr="005665CB" w:rsidRDefault="005A5C85" w:rsidP="003D7605">
      <w:pPr>
        <w:pStyle w:val="NumberedList2"/>
        <w:numPr>
          <w:ilvl w:val="0"/>
          <w:numId w:val="42"/>
        </w:numPr>
      </w:pPr>
      <w:r w:rsidRPr="005665CB">
        <w:t xml:space="preserve">a record demonstrating how the </w:t>
      </w:r>
      <w:r w:rsidRPr="005665CB">
        <w:rPr>
          <w:i/>
        </w:rPr>
        <w:t>procurement</w:t>
      </w:r>
      <w:r w:rsidRPr="005665CB">
        <w:t xml:space="preserve"> represented value for money in the circumstances.</w:t>
      </w:r>
    </w:p>
    <w:p w14:paraId="407A416A" w14:textId="77777777" w:rsidR="00397CE2" w:rsidRPr="005665CB" w:rsidRDefault="00397CE2" w:rsidP="00397CE2">
      <w:pPr>
        <w:pStyle w:val="Heading2"/>
      </w:pPr>
      <w:bookmarkStart w:id="54" w:name="_Toc136615493"/>
      <w:r w:rsidRPr="005665CB">
        <w:t>Request documentation</w:t>
      </w:r>
      <w:bookmarkEnd w:id="54"/>
    </w:p>
    <w:p w14:paraId="2D2C506F" w14:textId="77777777" w:rsidR="003D7605" w:rsidRPr="005665CB" w:rsidRDefault="003D7605" w:rsidP="003D7605">
      <w:pPr>
        <w:pStyle w:val="NumberedList1"/>
        <w:numPr>
          <w:ilvl w:val="1"/>
          <w:numId w:val="6"/>
        </w:numPr>
        <w:ind w:left="680" w:hanging="680"/>
      </w:pPr>
      <w:r w:rsidRPr="005665CB">
        <w:rPr>
          <w:i/>
        </w:rPr>
        <w:t>Request documentation</w:t>
      </w:r>
      <w:r w:rsidRPr="005665CB">
        <w:t xml:space="preserve"> </w:t>
      </w:r>
      <w:r w:rsidRPr="005665CB">
        <w:rPr>
          <w:b/>
        </w:rPr>
        <w:t>must</w:t>
      </w:r>
      <w:r w:rsidRPr="005665CB">
        <w:t xml:space="preserve"> include a complete description of:</w:t>
      </w:r>
    </w:p>
    <w:p w14:paraId="18166C65" w14:textId="77777777" w:rsidR="003D7605" w:rsidRPr="005665CB" w:rsidRDefault="003D7605" w:rsidP="003D7605">
      <w:pPr>
        <w:pStyle w:val="NumberedList2"/>
        <w:numPr>
          <w:ilvl w:val="0"/>
          <w:numId w:val="43"/>
        </w:numPr>
      </w:pPr>
      <w:r w:rsidRPr="005665CB">
        <w:t xml:space="preserve">the </w:t>
      </w:r>
      <w:r w:rsidRPr="005665CB">
        <w:rPr>
          <w:i/>
        </w:rPr>
        <w:t>procurement</w:t>
      </w:r>
      <w:r w:rsidRPr="005665CB">
        <w:t xml:space="preserve">, including the nature, scope and the quantity of the </w:t>
      </w:r>
      <w:r w:rsidRPr="005665CB">
        <w:rPr>
          <w:i/>
        </w:rPr>
        <w:t>goods</w:t>
      </w:r>
      <w:r w:rsidRPr="005665CB">
        <w:t xml:space="preserve"> and services to be procured or, where the quantity is not known, the estimated quantity, and any requirements to be fulfilled, including any technical </w:t>
      </w:r>
      <w:r w:rsidRPr="005665CB">
        <w:rPr>
          <w:i/>
        </w:rPr>
        <w:t>specifications</w:t>
      </w:r>
      <w:r w:rsidRPr="005665CB">
        <w:t>, conformity certification, plans, drawings, or instructional materials;</w:t>
      </w:r>
    </w:p>
    <w:p w14:paraId="2F492FC4" w14:textId="77777777" w:rsidR="003D7605" w:rsidRPr="005665CB" w:rsidRDefault="003D7605" w:rsidP="003D7605">
      <w:pPr>
        <w:pStyle w:val="NumberedList2"/>
        <w:numPr>
          <w:ilvl w:val="0"/>
          <w:numId w:val="43"/>
        </w:numPr>
      </w:pPr>
      <w:r w:rsidRPr="005665CB">
        <w:t xml:space="preserve">any </w:t>
      </w:r>
      <w:r w:rsidRPr="005665CB">
        <w:rPr>
          <w:i/>
        </w:rPr>
        <w:t>conditions for participation</w:t>
      </w:r>
      <w:r w:rsidRPr="005665CB">
        <w:t xml:space="preserve">, including any financial guarantees, information and documents that </w:t>
      </w:r>
      <w:r w:rsidRPr="005665CB">
        <w:rPr>
          <w:i/>
        </w:rPr>
        <w:t>potential suppliers</w:t>
      </w:r>
      <w:r w:rsidRPr="005665CB">
        <w:t xml:space="preserve"> are required to submit;</w:t>
      </w:r>
    </w:p>
    <w:p w14:paraId="25BA3A36" w14:textId="77777777" w:rsidR="003D7605" w:rsidRPr="005665CB" w:rsidRDefault="003D7605" w:rsidP="003D7605">
      <w:pPr>
        <w:pStyle w:val="NumberedList2"/>
        <w:numPr>
          <w:ilvl w:val="0"/>
          <w:numId w:val="43"/>
        </w:numPr>
      </w:pPr>
      <w:r w:rsidRPr="005665CB">
        <w:t xml:space="preserve">any </w:t>
      </w:r>
      <w:r w:rsidRPr="005665CB">
        <w:rPr>
          <w:i/>
        </w:rPr>
        <w:t>minimum content and format requirements</w:t>
      </w:r>
      <w:r w:rsidRPr="005665CB">
        <w:t>;</w:t>
      </w:r>
    </w:p>
    <w:p w14:paraId="7457F272" w14:textId="77777777" w:rsidR="003D7605" w:rsidRPr="005665CB" w:rsidRDefault="003D7605" w:rsidP="003D7605">
      <w:pPr>
        <w:pStyle w:val="NumberedList2"/>
        <w:numPr>
          <w:ilvl w:val="0"/>
          <w:numId w:val="43"/>
        </w:numPr>
      </w:pPr>
      <w:r w:rsidRPr="005665CB">
        <w:rPr>
          <w:i/>
        </w:rPr>
        <w:t>evaluation criteria</w:t>
      </w:r>
      <w:r w:rsidRPr="005665CB">
        <w:t xml:space="preserve"> to be considered in assessing </w:t>
      </w:r>
      <w:r w:rsidRPr="005665CB">
        <w:rPr>
          <w:i/>
        </w:rPr>
        <w:t>submissions</w:t>
      </w:r>
      <w:r w:rsidRPr="005665CB">
        <w:t xml:space="preserve"> and, if applicable to the evaluation, the relative importance of those criteria; </w:t>
      </w:r>
    </w:p>
    <w:p w14:paraId="6CFCEE88" w14:textId="77777777" w:rsidR="003D7605" w:rsidRPr="005665CB" w:rsidRDefault="003D7605" w:rsidP="003D7605">
      <w:pPr>
        <w:pStyle w:val="NumberedList2"/>
        <w:numPr>
          <w:ilvl w:val="0"/>
          <w:numId w:val="43"/>
        </w:numPr>
      </w:pPr>
      <w:r w:rsidRPr="005665CB">
        <w:t xml:space="preserve">any dates for the delivery of </w:t>
      </w:r>
      <w:r w:rsidRPr="005665CB">
        <w:rPr>
          <w:i/>
        </w:rPr>
        <w:t>goods</w:t>
      </w:r>
      <w:r w:rsidRPr="005665CB">
        <w:t xml:space="preserve"> or supply of services, taking into account the complexity of the </w:t>
      </w:r>
      <w:r w:rsidRPr="005665CB">
        <w:rPr>
          <w:i/>
        </w:rPr>
        <w:t>procurement</w:t>
      </w:r>
      <w:r w:rsidRPr="005665CB">
        <w:t>; and</w:t>
      </w:r>
    </w:p>
    <w:p w14:paraId="3E57BFA2" w14:textId="77777777" w:rsidR="003D7605" w:rsidRPr="005665CB" w:rsidRDefault="003D7605" w:rsidP="003D7605">
      <w:pPr>
        <w:pStyle w:val="NumberedList2"/>
        <w:numPr>
          <w:ilvl w:val="0"/>
          <w:numId w:val="43"/>
        </w:numPr>
      </w:pPr>
      <w:r w:rsidRPr="005665CB">
        <w:lastRenderedPageBreak/>
        <w:t xml:space="preserve">any other terms or conditions relevant to the evaluation of </w:t>
      </w:r>
      <w:r w:rsidRPr="005665CB">
        <w:rPr>
          <w:i/>
        </w:rPr>
        <w:t>submissions</w:t>
      </w:r>
      <w:r w:rsidRPr="005665CB">
        <w:t>.</w:t>
      </w:r>
    </w:p>
    <w:p w14:paraId="475F76CE" w14:textId="77777777" w:rsidR="003D7605" w:rsidRPr="005665CB" w:rsidRDefault="003D7605" w:rsidP="003D7605">
      <w:pPr>
        <w:pStyle w:val="NumberedList1"/>
        <w:numPr>
          <w:ilvl w:val="1"/>
          <w:numId w:val="6"/>
        </w:numPr>
        <w:ind w:left="680" w:hanging="680"/>
      </w:pPr>
      <w:r w:rsidRPr="005665CB">
        <w:t xml:space="preserve">However, </w:t>
      </w:r>
      <w:r w:rsidRPr="005665CB">
        <w:rPr>
          <w:i/>
        </w:rPr>
        <w:t>relevant entities</w:t>
      </w:r>
      <w:r w:rsidRPr="005665CB">
        <w:t xml:space="preserve"> are not obligated to release confidential information, information sensitive to essential security or information that may impede competition.</w:t>
      </w:r>
    </w:p>
    <w:p w14:paraId="345D8538" w14:textId="77777777" w:rsidR="003D7605" w:rsidRPr="005665CB" w:rsidRDefault="003D7605" w:rsidP="003D7605">
      <w:pPr>
        <w:pStyle w:val="NumberedList1"/>
        <w:numPr>
          <w:ilvl w:val="1"/>
          <w:numId w:val="6"/>
        </w:numPr>
        <w:ind w:left="680" w:hanging="680"/>
      </w:pPr>
      <w:r w:rsidRPr="005665CB">
        <w:rPr>
          <w:i/>
        </w:rPr>
        <w:t>Relevant entities</w:t>
      </w:r>
      <w:r w:rsidRPr="005665CB">
        <w:t xml:space="preserve"> </w:t>
      </w:r>
      <w:r w:rsidRPr="005665CB">
        <w:rPr>
          <w:b/>
        </w:rPr>
        <w:t>must</w:t>
      </w:r>
      <w:r w:rsidRPr="005665CB">
        <w:t xml:space="preserve"> ensure that </w:t>
      </w:r>
      <w:r w:rsidRPr="005665CB">
        <w:rPr>
          <w:i/>
        </w:rPr>
        <w:t>potential suppliers</w:t>
      </w:r>
      <w:r w:rsidRPr="005665CB">
        <w:t xml:space="preserve"> and </w:t>
      </w:r>
      <w:r w:rsidRPr="005665CB">
        <w:rPr>
          <w:i/>
        </w:rPr>
        <w:t>tenderers</w:t>
      </w:r>
      <w:r w:rsidRPr="005665CB">
        <w:t xml:space="preserve"> are dealt with fairly and in a non-discriminatory manner when providing information leading to, or following, an </w:t>
      </w:r>
      <w:r w:rsidRPr="005665CB">
        <w:rPr>
          <w:i/>
        </w:rPr>
        <w:t>approach to market</w:t>
      </w:r>
      <w:r w:rsidRPr="005665CB">
        <w:t xml:space="preserve">. </w:t>
      </w:r>
      <w:r w:rsidRPr="005665CB">
        <w:rPr>
          <w:i/>
        </w:rPr>
        <w:t>Relevant entities</w:t>
      </w:r>
      <w:r w:rsidRPr="005665CB">
        <w:t xml:space="preserve"> </w:t>
      </w:r>
      <w:r w:rsidRPr="005665CB">
        <w:rPr>
          <w:b/>
        </w:rPr>
        <w:t>must</w:t>
      </w:r>
      <w:r w:rsidRPr="005665CB">
        <w:t xml:space="preserve"> promptly reply to any reasonable request from a </w:t>
      </w:r>
      <w:r w:rsidRPr="005665CB">
        <w:rPr>
          <w:i/>
        </w:rPr>
        <w:t>potential supplier</w:t>
      </w:r>
      <w:r w:rsidRPr="005665CB">
        <w:t xml:space="preserve"> for relevant information about a </w:t>
      </w:r>
      <w:r w:rsidRPr="005665CB">
        <w:rPr>
          <w:i/>
        </w:rPr>
        <w:t>procurement</w:t>
      </w:r>
      <w:r w:rsidRPr="005665CB">
        <w:t xml:space="preserve">, and when responding to such enquiries </w:t>
      </w:r>
      <w:r w:rsidRPr="005665CB">
        <w:rPr>
          <w:b/>
        </w:rPr>
        <w:t>must</w:t>
      </w:r>
      <w:r w:rsidRPr="005665CB">
        <w:t xml:space="preserve"> avoid a </w:t>
      </w:r>
      <w:r w:rsidRPr="005665CB">
        <w:rPr>
          <w:i/>
        </w:rPr>
        <w:t>potential supplier</w:t>
      </w:r>
      <w:r w:rsidRPr="005665CB">
        <w:t xml:space="preserve">, or group of </w:t>
      </w:r>
      <w:r w:rsidRPr="005665CB">
        <w:rPr>
          <w:i/>
        </w:rPr>
        <w:t>potential suppliers</w:t>
      </w:r>
      <w:r w:rsidRPr="005665CB">
        <w:t>, gaining an unfair advantage in a competitive procurement process. </w:t>
      </w:r>
    </w:p>
    <w:p w14:paraId="02CC7AA8" w14:textId="77777777" w:rsidR="00397CE2" w:rsidRPr="005665CB" w:rsidRDefault="00397CE2" w:rsidP="00397CE2">
      <w:pPr>
        <w:pStyle w:val="Heading2"/>
        <w:rPr>
          <w:sz w:val="28"/>
          <w:szCs w:val="28"/>
        </w:rPr>
      </w:pPr>
      <w:bookmarkStart w:id="55" w:name="_Toc136615494"/>
      <w:r w:rsidRPr="005665CB">
        <w:rPr>
          <w:sz w:val="28"/>
          <w:szCs w:val="28"/>
        </w:rPr>
        <w:t>Specifications</w:t>
      </w:r>
      <w:bookmarkEnd w:id="55"/>
    </w:p>
    <w:p w14:paraId="798A332E" w14:textId="77777777" w:rsidR="003D7605" w:rsidRPr="005665CB" w:rsidRDefault="003D7605" w:rsidP="003D7605">
      <w:pPr>
        <w:pStyle w:val="NumberedList1"/>
        <w:numPr>
          <w:ilvl w:val="1"/>
          <w:numId w:val="6"/>
        </w:numPr>
        <w:ind w:left="680" w:hanging="680"/>
      </w:pPr>
      <w:r w:rsidRPr="005665CB">
        <w:t xml:space="preserve">A </w:t>
      </w:r>
      <w:r w:rsidRPr="005665CB">
        <w:rPr>
          <w:i/>
        </w:rPr>
        <w:t>relevant entity</w:t>
      </w:r>
      <w:r w:rsidRPr="005665CB">
        <w:t xml:space="preserve"> </w:t>
      </w:r>
      <w:r w:rsidRPr="005665CB">
        <w:rPr>
          <w:b/>
        </w:rPr>
        <w:t xml:space="preserve">must </w:t>
      </w:r>
      <w:r w:rsidRPr="005665CB">
        <w:t xml:space="preserve">not use </w:t>
      </w:r>
      <w:r w:rsidRPr="005665CB">
        <w:rPr>
          <w:i/>
        </w:rPr>
        <w:t>specifications</w:t>
      </w:r>
      <w:r w:rsidRPr="005665CB">
        <w:t xml:space="preserve"> or prescribe any conformity assessment procedure in order to create an unnecessary obstacle to trade.</w:t>
      </w:r>
    </w:p>
    <w:p w14:paraId="45DA55BD" w14:textId="77777777" w:rsidR="003D7605" w:rsidRPr="005665CB" w:rsidRDefault="003D7605" w:rsidP="003D7605">
      <w:pPr>
        <w:pStyle w:val="NumberedList1"/>
        <w:numPr>
          <w:ilvl w:val="1"/>
          <w:numId w:val="6"/>
        </w:numPr>
        <w:ind w:left="680" w:hanging="680"/>
      </w:pPr>
      <w:r w:rsidRPr="005665CB">
        <w:t xml:space="preserve">In prescribing specifications for </w:t>
      </w:r>
      <w:r w:rsidRPr="005665CB">
        <w:rPr>
          <w:i/>
        </w:rPr>
        <w:t>goods</w:t>
      </w:r>
      <w:r w:rsidRPr="005665CB">
        <w:t xml:space="preserve"> and services, a </w:t>
      </w:r>
      <w:r w:rsidRPr="005665CB">
        <w:rPr>
          <w:i/>
        </w:rPr>
        <w:t>relevant entity</w:t>
      </w:r>
      <w:r w:rsidRPr="005665CB">
        <w:t xml:space="preserve"> </w:t>
      </w:r>
      <w:r w:rsidRPr="005665CB">
        <w:rPr>
          <w:b/>
        </w:rPr>
        <w:t>must</w:t>
      </w:r>
      <w:r w:rsidRPr="005665CB">
        <w:t>, where appropriate:</w:t>
      </w:r>
    </w:p>
    <w:p w14:paraId="6417FEF6" w14:textId="77777777" w:rsidR="003D7605" w:rsidRPr="005665CB" w:rsidRDefault="003D7605" w:rsidP="003D7605">
      <w:pPr>
        <w:pStyle w:val="NumberedList2"/>
        <w:numPr>
          <w:ilvl w:val="0"/>
          <w:numId w:val="21"/>
        </w:numPr>
      </w:pPr>
      <w:r w:rsidRPr="005665CB">
        <w:t xml:space="preserve">set out the </w:t>
      </w:r>
      <w:r w:rsidRPr="005665CB">
        <w:rPr>
          <w:i/>
        </w:rPr>
        <w:t>specifications</w:t>
      </w:r>
      <w:r w:rsidRPr="005665CB">
        <w:t xml:space="preserve"> in terms of performance and functional requirements; and</w:t>
      </w:r>
    </w:p>
    <w:p w14:paraId="079D1244" w14:textId="77777777" w:rsidR="003D7605" w:rsidRPr="005665CB" w:rsidRDefault="003D7605" w:rsidP="003D7605">
      <w:pPr>
        <w:pStyle w:val="NumberedList2"/>
        <w:numPr>
          <w:ilvl w:val="0"/>
          <w:numId w:val="21"/>
        </w:numPr>
      </w:pPr>
      <w:r w:rsidRPr="005665CB">
        <w:t xml:space="preserve">base technical </w:t>
      </w:r>
      <w:r w:rsidRPr="005665CB">
        <w:rPr>
          <w:i/>
        </w:rPr>
        <w:t>specifications</w:t>
      </w:r>
      <w:r w:rsidRPr="005665CB">
        <w:t xml:space="preserve"> on international </w:t>
      </w:r>
      <w:r w:rsidRPr="005665CB">
        <w:rPr>
          <w:i/>
        </w:rPr>
        <w:t>standards</w:t>
      </w:r>
      <w:r w:rsidRPr="005665CB">
        <w:t xml:space="preserve">, when they exist and apply to the relevant </w:t>
      </w:r>
      <w:r w:rsidRPr="005665CB">
        <w:rPr>
          <w:i/>
        </w:rPr>
        <w:t>procurement</w:t>
      </w:r>
      <w:r w:rsidRPr="005665CB">
        <w:t xml:space="preserve">, except when the use of international </w:t>
      </w:r>
      <w:r w:rsidRPr="005665CB">
        <w:rPr>
          <w:i/>
        </w:rPr>
        <w:t>standards</w:t>
      </w:r>
      <w:r w:rsidRPr="005665CB">
        <w:t xml:space="preserve"> would fail to meet the </w:t>
      </w:r>
      <w:r w:rsidRPr="005665CB">
        <w:rPr>
          <w:i/>
        </w:rPr>
        <w:t xml:space="preserve">relevant entity’s </w:t>
      </w:r>
      <w:r w:rsidRPr="005665CB">
        <w:t>requirements.</w:t>
      </w:r>
    </w:p>
    <w:p w14:paraId="2FD26796" w14:textId="77777777" w:rsidR="003D7605" w:rsidRPr="005665CB" w:rsidRDefault="003D7605" w:rsidP="003D7605">
      <w:pPr>
        <w:pStyle w:val="NumberedList1"/>
        <w:numPr>
          <w:ilvl w:val="1"/>
          <w:numId w:val="6"/>
        </w:numPr>
        <w:ind w:left="680" w:hanging="680"/>
      </w:pPr>
      <w:r w:rsidRPr="005665CB">
        <w:t xml:space="preserve">Where an Australian </w:t>
      </w:r>
      <w:r w:rsidRPr="005665CB">
        <w:rPr>
          <w:i/>
        </w:rPr>
        <w:t>standard</w:t>
      </w:r>
      <w:r w:rsidRPr="005665CB">
        <w:t xml:space="preserve"> is applicable for </w:t>
      </w:r>
      <w:r w:rsidRPr="005665CB">
        <w:rPr>
          <w:i/>
        </w:rPr>
        <w:t>goods</w:t>
      </w:r>
      <w:r w:rsidRPr="005665CB">
        <w:t xml:space="preserve"> or services being procured, tender responses </w:t>
      </w:r>
      <w:r w:rsidRPr="005665CB">
        <w:rPr>
          <w:b/>
        </w:rPr>
        <w:t>must</w:t>
      </w:r>
      <w:r w:rsidRPr="005665CB">
        <w:t xml:space="preserve"> demonstrate the capability to meet the Australian </w:t>
      </w:r>
      <w:r w:rsidRPr="005665CB">
        <w:rPr>
          <w:i/>
        </w:rPr>
        <w:t>standard</w:t>
      </w:r>
      <w:r w:rsidRPr="005665CB">
        <w:t xml:space="preserve">, and </w:t>
      </w:r>
      <w:r w:rsidRPr="005665CB">
        <w:rPr>
          <w:i/>
        </w:rPr>
        <w:t>contracts</w:t>
      </w:r>
      <w:r w:rsidRPr="005665CB">
        <w:t xml:space="preserve"> </w:t>
      </w:r>
      <w:r w:rsidRPr="005665CB">
        <w:rPr>
          <w:b/>
        </w:rPr>
        <w:t>must</w:t>
      </w:r>
      <w:r w:rsidRPr="005665CB">
        <w:t xml:space="preserve"> contain evidence of the applicable </w:t>
      </w:r>
      <w:r w:rsidRPr="005665CB">
        <w:rPr>
          <w:i/>
        </w:rPr>
        <w:t>standards</w:t>
      </w:r>
      <w:r w:rsidRPr="005665CB">
        <w:t xml:space="preserve"> (see paragraph</w:t>
      </w:r>
      <w:r>
        <w:t> </w:t>
      </w:r>
      <w:r w:rsidRPr="002E21B7">
        <w:t>7.26</w:t>
      </w:r>
      <w:r w:rsidRPr="005665CB">
        <w:t>).</w:t>
      </w:r>
    </w:p>
    <w:p w14:paraId="35DCB7C4" w14:textId="77777777" w:rsidR="003D7605" w:rsidRPr="005665CB" w:rsidRDefault="003D7605" w:rsidP="003D7605">
      <w:pPr>
        <w:pStyle w:val="NumberedList1"/>
        <w:numPr>
          <w:ilvl w:val="1"/>
          <w:numId w:val="6"/>
        </w:numPr>
        <w:ind w:left="680" w:hanging="680"/>
      </w:pPr>
      <w:r w:rsidRPr="005665CB">
        <w:t xml:space="preserve">A </w:t>
      </w:r>
      <w:r w:rsidRPr="005665CB">
        <w:rPr>
          <w:i/>
        </w:rPr>
        <w:t>specification</w:t>
      </w:r>
      <w:r w:rsidRPr="005665CB">
        <w:t xml:space="preserve"> </w:t>
      </w:r>
      <w:r w:rsidRPr="005665CB">
        <w:rPr>
          <w:b/>
        </w:rPr>
        <w:t>must</w:t>
      </w:r>
      <w:r w:rsidRPr="005665CB">
        <w:t xml:space="preserve"> not require or refer to a particular trademark or trade name, patent, copyright, design or type, specific origin, producer, or </w:t>
      </w:r>
      <w:r w:rsidRPr="005665CB">
        <w:rPr>
          <w:i/>
        </w:rPr>
        <w:t>supplier</w:t>
      </w:r>
      <w:r w:rsidRPr="005665CB">
        <w:t xml:space="preserve">, unless there is no other sufficiently precise or intelligible way of describing the requirement. In an exceptional circumstance when this type of </w:t>
      </w:r>
      <w:r w:rsidRPr="005665CB">
        <w:rPr>
          <w:i/>
        </w:rPr>
        <w:t>specification</w:t>
      </w:r>
      <w:r w:rsidRPr="005665CB">
        <w:t xml:space="preserve"> is used, words such as ‘or equivalent’ </w:t>
      </w:r>
      <w:r w:rsidRPr="005665CB">
        <w:rPr>
          <w:b/>
        </w:rPr>
        <w:t>must</w:t>
      </w:r>
      <w:r w:rsidRPr="005665CB">
        <w:t xml:space="preserve"> be included in the </w:t>
      </w:r>
      <w:r w:rsidRPr="005665CB">
        <w:rPr>
          <w:i/>
        </w:rPr>
        <w:t>specification</w:t>
      </w:r>
      <w:r w:rsidRPr="005665CB">
        <w:t>.</w:t>
      </w:r>
    </w:p>
    <w:p w14:paraId="6F829E9C" w14:textId="77777777" w:rsidR="003D7605" w:rsidRPr="005665CB" w:rsidRDefault="003D7605" w:rsidP="003D7605">
      <w:pPr>
        <w:pStyle w:val="NumberedList1"/>
        <w:numPr>
          <w:ilvl w:val="1"/>
          <w:numId w:val="6"/>
        </w:numPr>
        <w:ind w:left="680" w:hanging="680"/>
      </w:pPr>
      <w:r w:rsidRPr="005665CB">
        <w:t xml:space="preserve">A </w:t>
      </w:r>
      <w:r w:rsidRPr="005665CB">
        <w:rPr>
          <w:i/>
        </w:rPr>
        <w:t>relevant entity</w:t>
      </w:r>
      <w:r w:rsidRPr="005665CB">
        <w:t xml:space="preserve"> may conduct market research and other activities in developing </w:t>
      </w:r>
      <w:r w:rsidRPr="005665CB">
        <w:rPr>
          <w:i/>
        </w:rPr>
        <w:t>specifications</w:t>
      </w:r>
      <w:r w:rsidRPr="005665CB">
        <w:t xml:space="preserve"> for a particular </w:t>
      </w:r>
      <w:r w:rsidRPr="005665CB">
        <w:rPr>
          <w:i/>
        </w:rPr>
        <w:t>procurement</w:t>
      </w:r>
      <w:r w:rsidRPr="005665CB">
        <w:t xml:space="preserve"> and allow a </w:t>
      </w:r>
      <w:r w:rsidRPr="005665CB">
        <w:rPr>
          <w:i/>
        </w:rPr>
        <w:t>supplier</w:t>
      </w:r>
      <w:r w:rsidRPr="005665CB">
        <w:t xml:space="preserve"> that has been engaged to provide those services to participate in </w:t>
      </w:r>
      <w:r w:rsidRPr="005665CB">
        <w:rPr>
          <w:i/>
        </w:rPr>
        <w:t>procurements</w:t>
      </w:r>
      <w:r w:rsidRPr="005665CB">
        <w:t xml:space="preserve"> related to those services. </w:t>
      </w:r>
      <w:r w:rsidRPr="005665CB">
        <w:rPr>
          <w:i/>
        </w:rPr>
        <w:t>Relevant entities</w:t>
      </w:r>
      <w:r w:rsidRPr="005665CB">
        <w:t xml:space="preserve"> </w:t>
      </w:r>
      <w:r w:rsidRPr="005665CB">
        <w:rPr>
          <w:b/>
        </w:rPr>
        <w:t>must</w:t>
      </w:r>
      <w:r w:rsidRPr="005665CB">
        <w:t xml:space="preserve"> ensure that such a </w:t>
      </w:r>
      <w:r w:rsidRPr="005665CB">
        <w:rPr>
          <w:i/>
        </w:rPr>
        <w:t>supplier</w:t>
      </w:r>
      <w:r w:rsidRPr="005665CB">
        <w:t xml:space="preserve"> will not have an unfair advantage over other </w:t>
      </w:r>
      <w:r w:rsidRPr="005665CB">
        <w:rPr>
          <w:i/>
        </w:rPr>
        <w:t>potential suppliers</w:t>
      </w:r>
      <w:r w:rsidRPr="005665CB">
        <w:t>.</w:t>
      </w:r>
    </w:p>
    <w:p w14:paraId="010BC0A9" w14:textId="77777777" w:rsidR="00397CE2" w:rsidRPr="005665CB" w:rsidRDefault="00397CE2" w:rsidP="00397CE2">
      <w:pPr>
        <w:pStyle w:val="Heading2"/>
        <w:rPr>
          <w:sz w:val="28"/>
          <w:szCs w:val="28"/>
        </w:rPr>
      </w:pPr>
      <w:bookmarkStart w:id="56" w:name="_Toc136615495"/>
      <w:r w:rsidRPr="005665CB">
        <w:rPr>
          <w:sz w:val="28"/>
          <w:szCs w:val="28"/>
        </w:rPr>
        <w:t>Modification of evaluation criteria or specifications</w:t>
      </w:r>
      <w:bookmarkEnd w:id="56"/>
    </w:p>
    <w:p w14:paraId="3AEABBC8" w14:textId="77777777" w:rsidR="003D7605" w:rsidRPr="005665CB" w:rsidRDefault="003D7605" w:rsidP="003D7605">
      <w:pPr>
        <w:pStyle w:val="NumberedList1"/>
        <w:numPr>
          <w:ilvl w:val="1"/>
          <w:numId w:val="6"/>
        </w:numPr>
        <w:ind w:left="680" w:hanging="680"/>
      </w:pPr>
      <w:r w:rsidRPr="005665CB">
        <w:t xml:space="preserve">When, during the course of a </w:t>
      </w:r>
      <w:r w:rsidRPr="005665CB">
        <w:rPr>
          <w:i/>
        </w:rPr>
        <w:t>procurement</w:t>
      </w:r>
      <w:r w:rsidRPr="005665CB">
        <w:t xml:space="preserve">, a </w:t>
      </w:r>
      <w:r w:rsidRPr="005665CB">
        <w:rPr>
          <w:i/>
        </w:rPr>
        <w:t>relevant entity</w:t>
      </w:r>
      <w:r w:rsidRPr="005665CB">
        <w:t xml:space="preserve"> modifies the </w:t>
      </w:r>
      <w:r w:rsidRPr="005665CB">
        <w:rPr>
          <w:i/>
        </w:rPr>
        <w:t>evaluation criteria</w:t>
      </w:r>
      <w:r w:rsidRPr="005665CB">
        <w:t xml:space="preserve"> or </w:t>
      </w:r>
      <w:r w:rsidRPr="005665CB">
        <w:rPr>
          <w:i/>
        </w:rPr>
        <w:t>specifications</w:t>
      </w:r>
      <w:r w:rsidRPr="005665CB">
        <w:t xml:space="preserve"> set out in an </w:t>
      </w:r>
      <w:r w:rsidRPr="005665CB">
        <w:rPr>
          <w:i/>
        </w:rPr>
        <w:t>approach to market</w:t>
      </w:r>
      <w:r w:rsidRPr="005665CB">
        <w:t xml:space="preserve"> or in </w:t>
      </w:r>
      <w:r w:rsidRPr="005665CB">
        <w:rPr>
          <w:i/>
        </w:rPr>
        <w:t>request documentation</w:t>
      </w:r>
      <w:r w:rsidRPr="005665CB">
        <w:t xml:space="preserve">, or amends or reissues an </w:t>
      </w:r>
      <w:r w:rsidRPr="005665CB">
        <w:rPr>
          <w:i/>
        </w:rPr>
        <w:t>approach to market</w:t>
      </w:r>
      <w:r w:rsidRPr="005665CB">
        <w:t xml:space="preserve"> or </w:t>
      </w:r>
      <w:r w:rsidRPr="005665CB">
        <w:rPr>
          <w:i/>
        </w:rPr>
        <w:t>request documentation</w:t>
      </w:r>
      <w:r w:rsidRPr="005665CB">
        <w:t xml:space="preserve">, it </w:t>
      </w:r>
      <w:r w:rsidRPr="005665CB">
        <w:rPr>
          <w:b/>
        </w:rPr>
        <w:t>must</w:t>
      </w:r>
      <w:r w:rsidRPr="005665CB">
        <w:t xml:space="preserve"> transmit all modifications or amended or reissued documents:</w:t>
      </w:r>
    </w:p>
    <w:p w14:paraId="5A32BDD3" w14:textId="77777777" w:rsidR="003D7605" w:rsidRPr="005665CB" w:rsidRDefault="003D7605" w:rsidP="003D7605">
      <w:pPr>
        <w:pStyle w:val="NumberedList2"/>
        <w:numPr>
          <w:ilvl w:val="0"/>
          <w:numId w:val="22"/>
        </w:numPr>
      </w:pPr>
      <w:r w:rsidRPr="005665CB">
        <w:lastRenderedPageBreak/>
        <w:t xml:space="preserve">to all the </w:t>
      </w:r>
      <w:r w:rsidRPr="005665CB">
        <w:rPr>
          <w:i/>
        </w:rPr>
        <w:t>potential suppliers</w:t>
      </w:r>
      <w:r w:rsidRPr="005665CB">
        <w:t xml:space="preserve"> that are participating at the time the information is amended, if known, and, in all other cases, in the same manner as the original information; and</w:t>
      </w:r>
    </w:p>
    <w:p w14:paraId="67A9289C" w14:textId="77777777" w:rsidR="003D7605" w:rsidRPr="005665CB" w:rsidRDefault="003D7605" w:rsidP="003D7605">
      <w:pPr>
        <w:pStyle w:val="NumberedList2"/>
        <w:numPr>
          <w:ilvl w:val="0"/>
          <w:numId w:val="22"/>
        </w:numPr>
      </w:pPr>
      <w:r w:rsidRPr="005665CB">
        <w:t xml:space="preserve">in adequate time to allow </w:t>
      </w:r>
      <w:r w:rsidRPr="005665CB">
        <w:rPr>
          <w:i/>
        </w:rPr>
        <w:t>potential suppliers</w:t>
      </w:r>
      <w:r w:rsidRPr="005665CB">
        <w:t xml:space="preserve"> to modify and re-lodge their </w:t>
      </w:r>
      <w:r w:rsidRPr="005665CB">
        <w:rPr>
          <w:i/>
        </w:rPr>
        <w:t>submissions</w:t>
      </w:r>
      <w:r w:rsidRPr="005665CB">
        <w:t>, if required.</w:t>
      </w:r>
    </w:p>
    <w:p w14:paraId="5F87C428" w14:textId="77777777" w:rsidR="00397CE2" w:rsidRPr="005665CB" w:rsidRDefault="00397CE2" w:rsidP="00397CE2">
      <w:pPr>
        <w:pStyle w:val="Heading2"/>
      </w:pPr>
      <w:bookmarkStart w:id="57" w:name="_Toc136615496"/>
      <w:r w:rsidRPr="005665CB">
        <w:t>Conditions for participation</w:t>
      </w:r>
      <w:bookmarkEnd w:id="57"/>
    </w:p>
    <w:p w14:paraId="767D2A6A" w14:textId="77777777" w:rsidR="003D7605" w:rsidRPr="005665CB" w:rsidRDefault="003D7605" w:rsidP="003D7605">
      <w:pPr>
        <w:pStyle w:val="NumberedList1"/>
        <w:numPr>
          <w:ilvl w:val="1"/>
          <w:numId w:val="6"/>
        </w:numPr>
        <w:ind w:left="680" w:hanging="680"/>
      </w:pPr>
      <w:r w:rsidRPr="005665CB">
        <w:rPr>
          <w:i/>
        </w:rPr>
        <w:t>Relevant entities</w:t>
      </w:r>
      <w:r w:rsidRPr="005665CB">
        <w:t xml:space="preserve"> may specify </w:t>
      </w:r>
      <w:r w:rsidRPr="005665CB">
        <w:rPr>
          <w:i/>
        </w:rPr>
        <w:t>conditions for participation</w:t>
      </w:r>
      <w:r w:rsidRPr="005665CB">
        <w:t xml:space="preserve"> that </w:t>
      </w:r>
      <w:r w:rsidRPr="005665CB">
        <w:rPr>
          <w:i/>
        </w:rPr>
        <w:t>potential suppliers</w:t>
      </w:r>
      <w:r w:rsidRPr="005665CB">
        <w:t xml:space="preserve"> </w:t>
      </w:r>
      <w:r w:rsidRPr="005665CB">
        <w:rPr>
          <w:b/>
        </w:rPr>
        <w:t>must</w:t>
      </w:r>
      <w:r w:rsidRPr="005665CB">
        <w:t xml:space="preserve"> be able to demonstrate compliance with in order to participate in a </w:t>
      </w:r>
      <w:r w:rsidRPr="005665CB">
        <w:rPr>
          <w:i/>
        </w:rPr>
        <w:t>procurement</w:t>
      </w:r>
      <w:r w:rsidRPr="005665CB">
        <w:t xml:space="preserve"> or, if applicable, class of </w:t>
      </w:r>
      <w:r w:rsidRPr="005665CB">
        <w:rPr>
          <w:i/>
        </w:rPr>
        <w:t>procurement</w:t>
      </w:r>
      <w:r w:rsidRPr="005665CB">
        <w:t xml:space="preserve">. </w:t>
      </w:r>
      <w:r w:rsidRPr="005665CB">
        <w:rPr>
          <w:i/>
        </w:rPr>
        <w:t>Conditions for participation</w:t>
      </w:r>
      <w:r w:rsidRPr="005665CB">
        <w:t xml:space="preserve"> </w:t>
      </w:r>
      <w:r w:rsidRPr="005665CB">
        <w:rPr>
          <w:b/>
        </w:rPr>
        <w:t>must</w:t>
      </w:r>
      <w:r w:rsidRPr="005665CB">
        <w:t xml:space="preserve"> be limited to those that will ensure that a </w:t>
      </w:r>
      <w:r w:rsidRPr="005665CB">
        <w:rPr>
          <w:i/>
        </w:rPr>
        <w:t>potential supplier</w:t>
      </w:r>
      <w:r w:rsidRPr="005665CB">
        <w:t xml:space="preserve"> has the legal, commercial, technical and financial abilities to fulfil the requirements of the </w:t>
      </w:r>
      <w:r w:rsidRPr="005665CB">
        <w:rPr>
          <w:i/>
        </w:rPr>
        <w:t>procurement</w:t>
      </w:r>
      <w:r w:rsidRPr="005665CB">
        <w:t>.</w:t>
      </w:r>
    </w:p>
    <w:p w14:paraId="3AD11653" w14:textId="77777777" w:rsidR="003D7605" w:rsidRPr="005665CB" w:rsidRDefault="003D7605" w:rsidP="003D7605">
      <w:pPr>
        <w:pStyle w:val="NumberedList1"/>
        <w:numPr>
          <w:ilvl w:val="1"/>
          <w:numId w:val="6"/>
        </w:numPr>
        <w:ind w:left="680" w:hanging="680"/>
      </w:pPr>
      <w:r w:rsidRPr="005665CB">
        <w:rPr>
          <w:i/>
        </w:rPr>
        <w:t>Conditions for participation</w:t>
      </w:r>
      <w:r w:rsidRPr="005665CB">
        <w:t xml:space="preserve"> may require relevant prior experience when that experience is essential to meet the requirements of the </w:t>
      </w:r>
      <w:r w:rsidRPr="005665CB">
        <w:rPr>
          <w:i/>
        </w:rPr>
        <w:t>procurement</w:t>
      </w:r>
      <w:r w:rsidRPr="005665CB">
        <w:t xml:space="preserve"> but </w:t>
      </w:r>
      <w:r w:rsidRPr="005665CB">
        <w:rPr>
          <w:b/>
        </w:rPr>
        <w:t>must</w:t>
      </w:r>
      <w:r w:rsidRPr="005665CB">
        <w:t xml:space="preserve"> not specify, as a requirement, that </w:t>
      </w:r>
      <w:r w:rsidRPr="005665CB">
        <w:rPr>
          <w:i/>
        </w:rPr>
        <w:t>potential</w:t>
      </w:r>
      <w:r w:rsidRPr="005665CB">
        <w:t xml:space="preserve"> </w:t>
      </w:r>
      <w:r w:rsidRPr="005665CB">
        <w:rPr>
          <w:i/>
        </w:rPr>
        <w:t>suppliers</w:t>
      </w:r>
      <w:r w:rsidRPr="005665CB">
        <w:t xml:space="preserve"> have previous experience with the </w:t>
      </w:r>
      <w:r w:rsidRPr="005665CB">
        <w:rPr>
          <w:i/>
        </w:rPr>
        <w:t>relevant entity</w:t>
      </w:r>
      <w:r w:rsidRPr="005665CB">
        <w:t xml:space="preserve"> or with the Australian Government or in a particular location.</w:t>
      </w:r>
    </w:p>
    <w:p w14:paraId="025244B3" w14:textId="77777777" w:rsidR="003D7605" w:rsidRPr="005665CB" w:rsidRDefault="003D7605" w:rsidP="003D7605">
      <w:pPr>
        <w:pStyle w:val="NumberedList1"/>
        <w:numPr>
          <w:ilvl w:val="1"/>
          <w:numId w:val="6"/>
        </w:numPr>
        <w:ind w:left="680" w:hanging="680"/>
      </w:pPr>
      <w:r w:rsidRPr="005665CB">
        <w:t xml:space="preserve">In assessing whether a </w:t>
      </w:r>
      <w:r w:rsidRPr="005665CB">
        <w:rPr>
          <w:i/>
        </w:rPr>
        <w:t>tenderer</w:t>
      </w:r>
      <w:r w:rsidRPr="005665CB">
        <w:t xml:space="preserve"> satisfies the </w:t>
      </w:r>
      <w:r w:rsidRPr="005665CB">
        <w:rPr>
          <w:i/>
        </w:rPr>
        <w:t>conditions for participation</w:t>
      </w:r>
      <w:r w:rsidRPr="005665CB">
        <w:t xml:space="preserve">, a </w:t>
      </w:r>
      <w:r w:rsidRPr="005665CB">
        <w:rPr>
          <w:i/>
        </w:rPr>
        <w:t>relevant entity</w:t>
      </w:r>
      <w:r w:rsidRPr="005665CB">
        <w:t xml:space="preserve"> </w:t>
      </w:r>
      <w:r w:rsidRPr="005665CB">
        <w:rPr>
          <w:b/>
        </w:rPr>
        <w:t>must</w:t>
      </w:r>
      <w:r w:rsidRPr="005665CB">
        <w:t>:</w:t>
      </w:r>
    </w:p>
    <w:p w14:paraId="292232A3" w14:textId="77777777" w:rsidR="003D7605" w:rsidRPr="005665CB" w:rsidRDefault="003D7605" w:rsidP="003D7605">
      <w:pPr>
        <w:pStyle w:val="NumberedList2"/>
        <w:numPr>
          <w:ilvl w:val="0"/>
          <w:numId w:val="17"/>
        </w:numPr>
      </w:pPr>
      <w:r w:rsidRPr="005665CB">
        <w:t xml:space="preserve">evaluate financial, commercial, and technical abilities on the basis of the </w:t>
      </w:r>
      <w:r w:rsidRPr="005665CB">
        <w:rPr>
          <w:i/>
        </w:rPr>
        <w:t>tenderer’s</w:t>
      </w:r>
      <w:r w:rsidRPr="005665CB">
        <w:t xml:space="preserve"> business activities, wherever they have occurred; and</w:t>
      </w:r>
    </w:p>
    <w:p w14:paraId="1FFD661E" w14:textId="77777777" w:rsidR="003D7605" w:rsidRPr="005665CB" w:rsidRDefault="003D7605" w:rsidP="003D7605">
      <w:pPr>
        <w:pStyle w:val="NumberedList2"/>
        <w:numPr>
          <w:ilvl w:val="0"/>
          <w:numId w:val="17"/>
        </w:numPr>
      </w:pPr>
      <w:r w:rsidRPr="005665CB">
        <w:t xml:space="preserve">base its determination solely on the </w:t>
      </w:r>
      <w:r w:rsidRPr="005665CB">
        <w:rPr>
          <w:i/>
        </w:rPr>
        <w:t>conditions for participation</w:t>
      </w:r>
      <w:r w:rsidRPr="005665CB">
        <w:t xml:space="preserve"> that the </w:t>
      </w:r>
      <w:r w:rsidRPr="005665CB">
        <w:rPr>
          <w:i/>
        </w:rPr>
        <w:t>relevant entity</w:t>
      </w:r>
      <w:r w:rsidRPr="005665CB">
        <w:t xml:space="preserve"> has specified in either the </w:t>
      </w:r>
      <w:r w:rsidRPr="005665CB">
        <w:rPr>
          <w:i/>
        </w:rPr>
        <w:t>approach to market</w:t>
      </w:r>
      <w:r w:rsidRPr="005665CB">
        <w:t xml:space="preserve"> or the </w:t>
      </w:r>
      <w:r w:rsidRPr="005665CB">
        <w:rPr>
          <w:i/>
        </w:rPr>
        <w:t>request documentation</w:t>
      </w:r>
      <w:r w:rsidRPr="005665CB">
        <w:t>.</w:t>
      </w:r>
    </w:p>
    <w:p w14:paraId="574361A4" w14:textId="77777777" w:rsidR="003D7605" w:rsidRPr="005665CB" w:rsidRDefault="003D7605" w:rsidP="003D7605">
      <w:pPr>
        <w:pStyle w:val="NumberedList1"/>
        <w:numPr>
          <w:ilvl w:val="1"/>
          <w:numId w:val="6"/>
        </w:numPr>
        <w:ind w:left="680" w:hanging="680"/>
      </w:pPr>
      <w:r w:rsidRPr="005665CB">
        <w:t xml:space="preserve">A </w:t>
      </w:r>
      <w:r w:rsidRPr="005665CB">
        <w:rPr>
          <w:i/>
        </w:rPr>
        <w:t>relevant entity</w:t>
      </w:r>
      <w:r w:rsidRPr="005665CB">
        <w:t xml:space="preserve"> may exclude a </w:t>
      </w:r>
      <w:r w:rsidRPr="005665CB">
        <w:rPr>
          <w:i/>
        </w:rPr>
        <w:t>tenderer</w:t>
      </w:r>
      <w:r w:rsidRPr="005665CB">
        <w:t xml:space="preserve"> on grounds such as bankruptcy, insolvency, false declarations, or significant deficiencies in performance of any substantive requirement or obligation under a prior </w:t>
      </w:r>
      <w:r w:rsidRPr="005665CB">
        <w:rPr>
          <w:i/>
        </w:rPr>
        <w:t>contract</w:t>
      </w:r>
      <w:r w:rsidRPr="005665CB">
        <w:t>.</w:t>
      </w:r>
    </w:p>
    <w:p w14:paraId="4F05BB20" w14:textId="77777777" w:rsidR="003D7605" w:rsidRPr="005665CB" w:rsidRDefault="003D7605" w:rsidP="003D7605">
      <w:pPr>
        <w:pStyle w:val="NumberedList1"/>
        <w:numPr>
          <w:ilvl w:val="1"/>
          <w:numId w:val="6"/>
        </w:numPr>
        <w:ind w:left="680" w:hanging="680"/>
      </w:pPr>
      <w:r w:rsidRPr="005665CB">
        <w:rPr>
          <w:i/>
        </w:rPr>
        <w:t>Officials</w:t>
      </w:r>
      <w:r w:rsidRPr="005665CB">
        <w:t xml:space="preserve"> </w:t>
      </w:r>
      <w:r w:rsidRPr="005665CB">
        <w:rPr>
          <w:b/>
        </w:rPr>
        <w:t>must</w:t>
      </w:r>
      <w:r w:rsidRPr="005665CB">
        <w:t xml:space="preserve"> make reasonable enquiries that the </w:t>
      </w:r>
      <w:r w:rsidRPr="005665CB">
        <w:rPr>
          <w:i/>
        </w:rPr>
        <w:t>procurement</w:t>
      </w:r>
      <w:r w:rsidRPr="005665CB">
        <w:t xml:space="preserve"> is carried out considering relevant regulations and/or regulatory frameworks, including but not limited to </w:t>
      </w:r>
      <w:r w:rsidRPr="005665CB">
        <w:rPr>
          <w:i/>
        </w:rPr>
        <w:t>tenderers’</w:t>
      </w:r>
      <w:r w:rsidRPr="005665CB">
        <w:t xml:space="preserve"> practices regarding:</w:t>
      </w:r>
    </w:p>
    <w:p w14:paraId="29E89FB4" w14:textId="77777777" w:rsidR="003D7605" w:rsidRPr="005665CB" w:rsidRDefault="003D7605" w:rsidP="003D7605">
      <w:pPr>
        <w:pStyle w:val="NumberedList2"/>
        <w:numPr>
          <w:ilvl w:val="0"/>
          <w:numId w:val="16"/>
        </w:numPr>
      </w:pPr>
      <w:r w:rsidRPr="005665CB">
        <w:t>labour regulations, including ethical employment practices;</w:t>
      </w:r>
    </w:p>
    <w:p w14:paraId="5C439781" w14:textId="77777777" w:rsidR="003D7605" w:rsidRPr="005665CB" w:rsidRDefault="003D7605" w:rsidP="003D7605">
      <w:pPr>
        <w:pStyle w:val="NumberedList2"/>
        <w:numPr>
          <w:ilvl w:val="0"/>
          <w:numId w:val="16"/>
        </w:numPr>
      </w:pPr>
      <w:r w:rsidRPr="005665CB">
        <w:t xml:space="preserve">workplace health and safety; and </w:t>
      </w:r>
    </w:p>
    <w:p w14:paraId="281804E9" w14:textId="77777777" w:rsidR="003D7605" w:rsidRPr="00CA1937" w:rsidRDefault="003D7605" w:rsidP="003D7605">
      <w:pPr>
        <w:pStyle w:val="NumberedList2"/>
        <w:numPr>
          <w:ilvl w:val="0"/>
          <w:numId w:val="16"/>
        </w:numPr>
      </w:pPr>
      <w:r w:rsidRPr="005665CB">
        <w:t>environmental impacts.</w:t>
      </w:r>
    </w:p>
    <w:p w14:paraId="3C811857" w14:textId="77777777" w:rsidR="00397CE2" w:rsidRPr="005665CB" w:rsidRDefault="00397CE2" w:rsidP="00397CE2">
      <w:pPr>
        <w:pStyle w:val="Heading2"/>
      </w:pPr>
      <w:bookmarkStart w:id="58" w:name="_Toc136615497"/>
      <w:r w:rsidRPr="005665CB">
        <w:t>Minimum time limits</w:t>
      </w:r>
      <w:bookmarkEnd w:id="58"/>
    </w:p>
    <w:p w14:paraId="3F8F9633" w14:textId="77777777" w:rsidR="003D7605" w:rsidRPr="005665CB" w:rsidRDefault="003D7605" w:rsidP="003D7605">
      <w:pPr>
        <w:pStyle w:val="NumberedList1"/>
        <w:numPr>
          <w:ilvl w:val="1"/>
          <w:numId w:val="6"/>
        </w:numPr>
        <w:ind w:left="680" w:hanging="680"/>
      </w:pPr>
      <w:r w:rsidRPr="005665CB">
        <w:rPr>
          <w:i/>
        </w:rPr>
        <w:t>Potential</w:t>
      </w:r>
      <w:r w:rsidRPr="005665CB">
        <w:t xml:space="preserve"> </w:t>
      </w:r>
      <w:r w:rsidRPr="005665CB">
        <w:rPr>
          <w:i/>
        </w:rPr>
        <w:t>suppliers</w:t>
      </w:r>
      <w:r w:rsidRPr="005665CB">
        <w:t xml:space="preserve"> </w:t>
      </w:r>
      <w:r w:rsidRPr="005665CB">
        <w:rPr>
          <w:b/>
        </w:rPr>
        <w:t>must</w:t>
      </w:r>
      <w:r w:rsidRPr="005665CB">
        <w:t xml:space="preserve"> be required to lodge </w:t>
      </w:r>
      <w:r w:rsidRPr="005665CB">
        <w:rPr>
          <w:i/>
        </w:rPr>
        <w:t>submissions</w:t>
      </w:r>
      <w:r w:rsidRPr="005665CB">
        <w:t xml:space="preserve"> in accordance with a common deadline.</w:t>
      </w:r>
    </w:p>
    <w:p w14:paraId="0281FF25" w14:textId="77777777" w:rsidR="003D7605" w:rsidRPr="005665CB" w:rsidRDefault="003D7605" w:rsidP="003D7605">
      <w:pPr>
        <w:pStyle w:val="NumberedList1"/>
        <w:numPr>
          <w:ilvl w:val="1"/>
          <w:numId w:val="6"/>
        </w:numPr>
        <w:ind w:left="680" w:hanging="680"/>
      </w:pPr>
      <w:r w:rsidRPr="005665CB">
        <w:rPr>
          <w:i/>
        </w:rPr>
        <w:t>Relevant entities</w:t>
      </w:r>
      <w:r w:rsidRPr="005665CB">
        <w:t xml:space="preserve"> </w:t>
      </w:r>
      <w:r w:rsidRPr="005665CB">
        <w:rPr>
          <w:b/>
        </w:rPr>
        <w:t>must</w:t>
      </w:r>
      <w:r w:rsidRPr="005665CB">
        <w:t xml:space="preserve"> provide sufficient time for </w:t>
      </w:r>
      <w:r w:rsidRPr="005665CB">
        <w:rPr>
          <w:i/>
        </w:rPr>
        <w:t>potential</w:t>
      </w:r>
      <w:r w:rsidRPr="005665CB">
        <w:t xml:space="preserve"> </w:t>
      </w:r>
      <w:r w:rsidRPr="005665CB">
        <w:rPr>
          <w:i/>
        </w:rPr>
        <w:t>suppliers</w:t>
      </w:r>
      <w:r w:rsidRPr="005665CB">
        <w:t xml:space="preserve"> to prepare and lodge </w:t>
      </w:r>
      <w:r w:rsidRPr="005665CB">
        <w:rPr>
          <w:i/>
        </w:rPr>
        <w:t>submissions</w:t>
      </w:r>
      <w:r w:rsidRPr="005665CB">
        <w:t xml:space="preserve"> in response to an </w:t>
      </w:r>
      <w:r w:rsidRPr="005665CB">
        <w:rPr>
          <w:i/>
        </w:rPr>
        <w:t>approach to market</w:t>
      </w:r>
      <w:r w:rsidRPr="005665CB">
        <w:t xml:space="preserve">. Time limits discussed in this section represent minimum time limits to lodge </w:t>
      </w:r>
      <w:r w:rsidRPr="005665CB">
        <w:rPr>
          <w:i/>
        </w:rPr>
        <w:t>submissions</w:t>
      </w:r>
      <w:r w:rsidRPr="005665CB">
        <w:t xml:space="preserve"> and should not be treated as default time limits.</w:t>
      </w:r>
    </w:p>
    <w:p w14:paraId="5025CF09" w14:textId="77777777" w:rsidR="003D7605" w:rsidRPr="005665CB" w:rsidRDefault="003D7605" w:rsidP="003D7605">
      <w:pPr>
        <w:pStyle w:val="NumberedList1"/>
        <w:numPr>
          <w:ilvl w:val="1"/>
          <w:numId w:val="6"/>
        </w:numPr>
        <w:ind w:left="680" w:hanging="680"/>
      </w:pPr>
      <w:r w:rsidRPr="005665CB">
        <w:lastRenderedPageBreak/>
        <w:t xml:space="preserve">The time limit for </w:t>
      </w:r>
      <w:r w:rsidRPr="005665CB">
        <w:rPr>
          <w:i/>
        </w:rPr>
        <w:t>potential suppliers</w:t>
      </w:r>
      <w:r w:rsidRPr="005665CB">
        <w:t xml:space="preserve"> to lodge a </w:t>
      </w:r>
      <w:r w:rsidRPr="005665CB">
        <w:rPr>
          <w:i/>
        </w:rPr>
        <w:t>submission</w:t>
      </w:r>
      <w:r w:rsidRPr="005665CB">
        <w:t xml:space="preserve"> </w:t>
      </w:r>
      <w:r w:rsidRPr="005665CB">
        <w:rPr>
          <w:b/>
        </w:rPr>
        <w:t>must</w:t>
      </w:r>
      <w:r w:rsidRPr="005665CB">
        <w:t xml:space="preserve"> be at least 25 </w:t>
      </w:r>
      <w:r w:rsidRPr="005665CB">
        <w:rPr>
          <w:i/>
        </w:rPr>
        <w:t>days</w:t>
      </w:r>
      <w:r w:rsidRPr="005665CB">
        <w:t xml:space="preserve"> from the date and time that a </w:t>
      </w:r>
      <w:r w:rsidRPr="005665CB">
        <w:rPr>
          <w:i/>
        </w:rPr>
        <w:t>relevant entity</w:t>
      </w:r>
      <w:r w:rsidRPr="005665CB">
        <w:t xml:space="preserve"> publishes an </w:t>
      </w:r>
      <w:r w:rsidRPr="005665CB">
        <w:rPr>
          <w:i/>
        </w:rPr>
        <w:t>approach to market</w:t>
      </w:r>
      <w:r w:rsidRPr="005665CB">
        <w:t xml:space="preserve"> for an </w:t>
      </w:r>
      <w:r w:rsidRPr="005665CB">
        <w:rPr>
          <w:i/>
        </w:rPr>
        <w:t>open tender.</w:t>
      </w:r>
    </w:p>
    <w:p w14:paraId="558466A2" w14:textId="77777777" w:rsidR="003D7605" w:rsidRPr="005665CB" w:rsidRDefault="003D7605" w:rsidP="003D7605">
      <w:pPr>
        <w:pStyle w:val="NumberedList1"/>
        <w:numPr>
          <w:ilvl w:val="1"/>
          <w:numId w:val="6"/>
        </w:numPr>
        <w:ind w:left="680" w:hanging="680"/>
      </w:pPr>
      <w:r w:rsidRPr="005665CB">
        <w:t>The 25 </w:t>
      </w:r>
      <w:r w:rsidRPr="005665CB">
        <w:rPr>
          <w:i/>
        </w:rPr>
        <w:t>day</w:t>
      </w:r>
      <w:r w:rsidRPr="005665CB">
        <w:t xml:space="preserve"> period referred to in paragraph 10.22 </w:t>
      </w:r>
      <w:r w:rsidRPr="005665CB">
        <w:rPr>
          <w:b/>
        </w:rPr>
        <w:t>must</w:t>
      </w:r>
      <w:r w:rsidRPr="005665CB">
        <w:t xml:space="preserve"> be extended by five </w:t>
      </w:r>
      <w:r w:rsidRPr="005665CB">
        <w:rPr>
          <w:i/>
        </w:rPr>
        <w:t>days</w:t>
      </w:r>
      <w:r w:rsidRPr="005665CB">
        <w:t xml:space="preserve"> for each of the following circumstances:</w:t>
      </w:r>
    </w:p>
    <w:p w14:paraId="536247F1" w14:textId="77777777" w:rsidR="003D7605" w:rsidRPr="005665CB" w:rsidRDefault="003D7605" w:rsidP="003D7605">
      <w:pPr>
        <w:pStyle w:val="NumberedList2"/>
        <w:numPr>
          <w:ilvl w:val="0"/>
          <w:numId w:val="14"/>
        </w:numPr>
      </w:pPr>
      <w:r w:rsidRPr="005665CB">
        <w:t xml:space="preserve">when a </w:t>
      </w:r>
      <w:r w:rsidRPr="005665CB">
        <w:rPr>
          <w:i/>
        </w:rPr>
        <w:t>relevant entity</w:t>
      </w:r>
      <w:r w:rsidRPr="005665CB">
        <w:t xml:space="preserve"> does not make </w:t>
      </w:r>
      <w:r w:rsidRPr="005665CB">
        <w:rPr>
          <w:i/>
        </w:rPr>
        <w:t>request documentation</w:t>
      </w:r>
      <w:r w:rsidRPr="005665CB">
        <w:t xml:space="preserve"> available electronically from the date that a </w:t>
      </w:r>
      <w:r w:rsidRPr="005665CB">
        <w:rPr>
          <w:i/>
        </w:rPr>
        <w:t xml:space="preserve">relevant entity </w:t>
      </w:r>
      <w:r w:rsidRPr="005665CB">
        <w:t xml:space="preserve">publishes an </w:t>
      </w:r>
      <w:r w:rsidRPr="005665CB">
        <w:rPr>
          <w:i/>
        </w:rPr>
        <w:t>approach to market;</w:t>
      </w:r>
      <w:r w:rsidRPr="005665CB">
        <w:t xml:space="preserve"> and/or </w:t>
      </w:r>
    </w:p>
    <w:p w14:paraId="7C6EC263" w14:textId="77777777" w:rsidR="003D7605" w:rsidRPr="005665CB" w:rsidRDefault="003D7605" w:rsidP="003D7605">
      <w:pPr>
        <w:pStyle w:val="NumberedList2"/>
        <w:numPr>
          <w:ilvl w:val="0"/>
          <w:numId w:val="14"/>
        </w:numPr>
      </w:pPr>
      <w:r w:rsidRPr="005665CB">
        <w:t xml:space="preserve">when a </w:t>
      </w:r>
      <w:r w:rsidRPr="005665CB">
        <w:rPr>
          <w:i/>
        </w:rPr>
        <w:t>relevant entity</w:t>
      </w:r>
      <w:r w:rsidRPr="005665CB">
        <w:t xml:space="preserve"> does not accept </w:t>
      </w:r>
      <w:r w:rsidRPr="005665CB">
        <w:rPr>
          <w:i/>
        </w:rPr>
        <w:t>submissions</w:t>
      </w:r>
      <w:r w:rsidRPr="005665CB">
        <w:t xml:space="preserve"> electronically.</w:t>
      </w:r>
    </w:p>
    <w:p w14:paraId="40244800" w14:textId="77777777" w:rsidR="003D7605" w:rsidRPr="005665CB" w:rsidRDefault="003D7605" w:rsidP="003D7605">
      <w:pPr>
        <w:pStyle w:val="NumberedList1"/>
        <w:numPr>
          <w:ilvl w:val="1"/>
          <w:numId w:val="6"/>
        </w:numPr>
        <w:ind w:left="680" w:hanging="680"/>
      </w:pPr>
      <w:r w:rsidRPr="005665CB">
        <w:t xml:space="preserve">A </w:t>
      </w:r>
      <w:r w:rsidRPr="005665CB">
        <w:rPr>
          <w:i/>
        </w:rPr>
        <w:t>relevant entity</w:t>
      </w:r>
      <w:r w:rsidRPr="005665CB">
        <w:t xml:space="preserve"> may establish a time limit that is less than 25 </w:t>
      </w:r>
      <w:r w:rsidRPr="005665CB">
        <w:rPr>
          <w:i/>
        </w:rPr>
        <w:t>days</w:t>
      </w:r>
      <w:r w:rsidRPr="005665CB">
        <w:t xml:space="preserve"> but no less than 10 </w:t>
      </w:r>
      <w:r w:rsidRPr="005665CB">
        <w:rPr>
          <w:i/>
        </w:rPr>
        <w:t xml:space="preserve">days </w:t>
      </w:r>
      <w:r w:rsidRPr="005665CB">
        <w:t>under the following circumstances:</w:t>
      </w:r>
    </w:p>
    <w:p w14:paraId="4AEB018A" w14:textId="77777777" w:rsidR="003D7605" w:rsidRPr="005665CB" w:rsidRDefault="003D7605" w:rsidP="003D7605">
      <w:pPr>
        <w:pStyle w:val="NumberedList2"/>
        <w:numPr>
          <w:ilvl w:val="0"/>
          <w:numId w:val="15"/>
        </w:numPr>
      </w:pPr>
      <w:r w:rsidRPr="005665CB">
        <w:t xml:space="preserve">when the </w:t>
      </w:r>
      <w:r w:rsidRPr="005665CB">
        <w:rPr>
          <w:i/>
        </w:rPr>
        <w:t>relevant entity</w:t>
      </w:r>
      <w:r w:rsidRPr="005665CB">
        <w:t xml:space="preserve"> has published details of the </w:t>
      </w:r>
      <w:r w:rsidRPr="005665CB">
        <w:rPr>
          <w:i/>
        </w:rPr>
        <w:t>procurement</w:t>
      </w:r>
      <w:r w:rsidRPr="005665CB">
        <w:t xml:space="preserve"> in an </w:t>
      </w:r>
      <w:r w:rsidRPr="005665CB">
        <w:rPr>
          <w:i/>
        </w:rPr>
        <w:t>annual procurement plan</w:t>
      </w:r>
      <w:r w:rsidRPr="005665CB">
        <w:t xml:space="preserve"> on </w:t>
      </w:r>
      <w:proofErr w:type="spellStart"/>
      <w:r w:rsidRPr="005665CB">
        <w:rPr>
          <w:i/>
        </w:rPr>
        <w:t>AusTender</w:t>
      </w:r>
      <w:proofErr w:type="spellEnd"/>
      <w:r w:rsidRPr="005665CB">
        <w:t xml:space="preserve">, at least 40 </w:t>
      </w:r>
      <w:r w:rsidRPr="005665CB">
        <w:rPr>
          <w:i/>
        </w:rPr>
        <w:t>days</w:t>
      </w:r>
      <w:r w:rsidRPr="005665CB">
        <w:t xml:space="preserve"> and not more than 12 months in advance, and those details include a description of the </w:t>
      </w:r>
      <w:r w:rsidRPr="005665CB">
        <w:rPr>
          <w:i/>
        </w:rPr>
        <w:t>procurement</w:t>
      </w:r>
      <w:r w:rsidRPr="005665CB">
        <w:t xml:space="preserve">, the timing of the </w:t>
      </w:r>
      <w:r w:rsidRPr="005665CB">
        <w:rPr>
          <w:i/>
        </w:rPr>
        <w:t>approach to market</w:t>
      </w:r>
      <w:r w:rsidRPr="005665CB">
        <w:t xml:space="preserve"> and the procedure to obtain </w:t>
      </w:r>
      <w:r w:rsidRPr="005665CB">
        <w:rPr>
          <w:i/>
        </w:rPr>
        <w:t>request documentation</w:t>
      </w:r>
      <w:r w:rsidRPr="005665CB">
        <w:t>;</w:t>
      </w:r>
    </w:p>
    <w:p w14:paraId="34A6E74C" w14:textId="77777777" w:rsidR="003D7605" w:rsidRPr="005665CB" w:rsidRDefault="003D7605" w:rsidP="003D7605">
      <w:pPr>
        <w:pStyle w:val="NumberedList2"/>
        <w:numPr>
          <w:ilvl w:val="0"/>
          <w:numId w:val="15"/>
        </w:numPr>
      </w:pPr>
      <w:r w:rsidRPr="005665CB">
        <w:t xml:space="preserve">when the </w:t>
      </w:r>
      <w:r w:rsidRPr="005665CB">
        <w:rPr>
          <w:i/>
        </w:rPr>
        <w:t>relevant entity</w:t>
      </w:r>
      <w:r w:rsidRPr="005665CB">
        <w:t xml:space="preserve"> procures </w:t>
      </w:r>
      <w:r w:rsidRPr="005665CB">
        <w:rPr>
          <w:i/>
        </w:rPr>
        <w:t xml:space="preserve">commercial goods and services </w:t>
      </w:r>
      <w:r w:rsidRPr="005665CB">
        <w:t xml:space="preserve">(unless the </w:t>
      </w:r>
      <w:r w:rsidRPr="005665CB">
        <w:rPr>
          <w:i/>
        </w:rPr>
        <w:t>relevant entity</w:t>
      </w:r>
      <w:r w:rsidRPr="005665CB">
        <w:t xml:space="preserve"> does not accept the </w:t>
      </w:r>
      <w:r w:rsidRPr="005665CB">
        <w:rPr>
          <w:i/>
        </w:rPr>
        <w:t>submissions</w:t>
      </w:r>
      <w:r w:rsidRPr="005665CB">
        <w:t xml:space="preserve"> electronically, in which case the minimum time limit must be no less than 13 </w:t>
      </w:r>
      <w:r w:rsidRPr="005665CB">
        <w:rPr>
          <w:i/>
        </w:rPr>
        <w:t>days)</w:t>
      </w:r>
      <w:r w:rsidRPr="005665CB">
        <w:t>; or</w:t>
      </w:r>
    </w:p>
    <w:p w14:paraId="02041220" w14:textId="77777777" w:rsidR="003D7605" w:rsidRPr="005665CB" w:rsidRDefault="003D7605" w:rsidP="003D7605">
      <w:pPr>
        <w:pStyle w:val="NumberedList2"/>
        <w:numPr>
          <w:ilvl w:val="0"/>
          <w:numId w:val="15"/>
        </w:numPr>
      </w:pPr>
      <w:r w:rsidRPr="005665CB">
        <w:t>when a genuine state of urgency renders the normal time limit impracticable.</w:t>
      </w:r>
    </w:p>
    <w:p w14:paraId="7137FBFC" w14:textId="77777777" w:rsidR="003D7605" w:rsidRPr="005665CB" w:rsidRDefault="003D7605" w:rsidP="003D7605">
      <w:pPr>
        <w:pStyle w:val="NumberedList1"/>
        <w:numPr>
          <w:ilvl w:val="1"/>
          <w:numId w:val="6"/>
        </w:numPr>
        <w:ind w:left="680" w:hanging="680"/>
      </w:pPr>
      <w:r w:rsidRPr="005665CB">
        <w:t xml:space="preserve">In the case of a </w:t>
      </w:r>
      <w:r w:rsidRPr="005665CB">
        <w:rPr>
          <w:i/>
        </w:rPr>
        <w:t>multi</w:t>
      </w:r>
      <w:r w:rsidRPr="005665CB">
        <w:rPr>
          <w:i/>
        </w:rPr>
        <w:noBreakHyphen/>
        <w:t>stage procurement</w:t>
      </w:r>
      <w:r w:rsidRPr="005665CB">
        <w:t xml:space="preserve">, each </w:t>
      </w:r>
      <w:r w:rsidRPr="005665CB">
        <w:rPr>
          <w:i/>
        </w:rPr>
        <w:t>approach to market</w:t>
      </w:r>
      <w:r w:rsidRPr="005665CB">
        <w:t xml:space="preserve"> </w:t>
      </w:r>
      <w:r w:rsidRPr="005665CB">
        <w:rPr>
          <w:b/>
        </w:rPr>
        <w:t>must</w:t>
      </w:r>
      <w:r w:rsidRPr="005665CB">
        <w:t xml:space="preserve"> comply with the time limits stated in paragraph 10.22 - 10.24.</w:t>
      </w:r>
    </w:p>
    <w:p w14:paraId="0BCAF2C1" w14:textId="77777777" w:rsidR="003D7605" w:rsidRPr="005665CB" w:rsidRDefault="003D7605" w:rsidP="003D7605">
      <w:pPr>
        <w:pStyle w:val="NumberedList1"/>
        <w:numPr>
          <w:ilvl w:val="1"/>
          <w:numId w:val="6"/>
        </w:numPr>
        <w:ind w:left="680" w:hanging="680"/>
      </w:pPr>
      <w:r w:rsidRPr="005665CB">
        <w:t xml:space="preserve">When a </w:t>
      </w:r>
      <w:r w:rsidRPr="005665CB">
        <w:rPr>
          <w:i/>
        </w:rPr>
        <w:t>relevant entity</w:t>
      </w:r>
      <w:r w:rsidRPr="005665CB">
        <w:t xml:space="preserve"> intends to specify </w:t>
      </w:r>
      <w:r w:rsidRPr="005665CB">
        <w:rPr>
          <w:i/>
        </w:rPr>
        <w:t>conditions for participation</w:t>
      </w:r>
      <w:r w:rsidRPr="005665CB">
        <w:t xml:space="preserve"> that require </w:t>
      </w:r>
      <w:r w:rsidRPr="005665CB">
        <w:rPr>
          <w:i/>
        </w:rPr>
        <w:t>potential suppliers</w:t>
      </w:r>
      <w:r w:rsidRPr="005665CB">
        <w:t xml:space="preserve"> to undertake a separate registration procedure, the </w:t>
      </w:r>
      <w:r w:rsidRPr="005665CB">
        <w:rPr>
          <w:i/>
        </w:rPr>
        <w:t>relevant entity</w:t>
      </w:r>
      <w:r w:rsidRPr="005665CB">
        <w:t xml:space="preserve"> </w:t>
      </w:r>
      <w:r w:rsidRPr="005665CB">
        <w:rPr>
          <w:b/>
        </w:rPr>
        <w:t>must</w:t>
      </w:r>
      <w:r w:rsidRPr="005665CB">
        <w:t xml:space="preserve"> state the time limit for responding to the registration in the </w:t>
      </w:r>
      <w:r w:rsidRPr="005665CB">
        <w:rPr>
          <w:i/>
        </w:rPr>
        <w:t>approach to market</w:t>
      </w:r>
      <w:r w:rsidRPr="005665CB">
        <w:t xml:space="preserve">. Any such </w:t>
      </w:r>
      <w:r w:rsidRPr="005665CB">
        <w:rPr>
          <w:i/>
        </w:rPr>
        <w:t>conditions for participation</w:t>
      </w:r>
      <w:r w:rsidRPr="005665CB">
        <w:t xml:space="preserve"> </w:t>
      </w:r>
      <w:r w:rsidRPr="005665CB">
        <w:rPr>
          <w:b/>
        </w:rPr>
        <w:t>must</w:t>
      </w:r>
      <w:r w:rsidRPr="005665CB">
        <w:t xml:space="preserve"> be published in sufficient time to enable all </w:t>
      </w:r>
      <w:r w:rsidRPr="005665CB">
        <w:rPr>
          <w:i/>
        </w:rPr>
        <w:t>potential suppliers</w:t>
      </w:r>
      <w:r w:rsidRPr="005665CB">
        <w:t xml:space="preserve"> to complete the registration procedures within the time limit for the </w:t>
      </w:r>
      <w:r w:rsidRPr="005665CB">
        <w:rPr>
          <w:i/>
        </w:rPr>
        <w:t>procurement</w:t>
      </w:r>
      <w:r w:rsidRPr="005665CB">
        <w:t>.</w:t>
      </w:r>
    </w:p>
    <w:p w14:paraId="03CF986E" w14:textId="77777777" w:rsidR="003D7605" w:rsidRPr="005665CB" w:rsidRDefault="003D7605" w:rsidP="003D7605">
      <w:pPr>
        <w:pStyle w:val="NumberedList1"/>
        <w:numPr>
          <w:ilvl w:val="1"/>
          <w:numId w:val="6"/>
        </w:numPr>
        <w:ind w:left="680" w:hanging="680"/>
      </w:pPr>
      <w:r w:rsidRPr="005665CB">
        <w:t xml:space="preserve">When a </w:t>
      </w:r>
      <w:r w:rsidRPr="005665CB">
        <w:rPr>
          <w:i/>
        </w:rPr>
        <w:t>relevant entity</w:t>
      </w:r>
      <w:r w:rsidRPr="005665CB">
        <w:t xml:space="preserve"> extends the time limit for registration or </w:t>
      </w:r>
      <w:r w:rsidRPr="005665CB">
        <w:rPr>
          <w:i/>
        </w:rPr>
        <w:t>submission</w:t>
      </w:r>
      <w:r w:rsidRPr="005665CB">
        <w:t xml:space="preserve">, or when negotiations are terminated and </w:t>
      </w:r>
      <w:r w:rsidRPr="005665CB">
        <w:rPr>
          <w:i/>
        </w:rPr>
        <w:t>potential suppliers</w:t>
      </w:r>
      <w:r w:rsidRPr="005665CB">
        <w:t xml:space="preserve"> are permitted to lodge new </w:t>
      </w:r>
      <w:r w:rsidRPr="005665CB">
        <w:rPr>
          <w:i/>
        </w:rPr>
        <w:t>submissions</w:t>
      </w:r>
      <w:r w:rsidRPr="005665CB">
        <w:t xml:space="preserve">, the new time limit </w:t>
      </w:r>
      <w:r w:rsidRPr="005665CB">
        <w:rPr>
          <w:b/>
        </w:rPr>
        <w:t>must</w:t>
      </w:r>
      <w:r w:rsidRPr="005665CB">
        <w:t xml:space="preserve"> apply equitably.</w:t>
      </w:r>
    </w:p>
    <w:p w14:paraId="4E175DEC" w14:textId="77777777" w:rsidR="00397CE2" w:rsidRPr="005665CB" w:rsidRDefault="00397CE2" w:rsidP="00397CE2">
      <w:pPr>
        <w:pStyle w:val="Heading2"/>
        <w:rPr>
          <w:sz w:val="28"/>
          <w:szCs w:val="28"/>
        </w:rPr>
      </w:pPr>
      <w:bookmarkStart w:id="59" w:name="_Toc136615498"/>
      <w:r w:rsidRPr="005665CB">
        <w:rPr>
          <w:sz w:val="28"/>
          <w:szCs w:val="28"/>
        </w:rPr>
        <w:t>Late submissions</w:t>
      </w:r>
      <w:bookmarkEnd w:id="59"/>
    </w:p>
    <w:p w14:paraId="717AF5C8" w14:textId="77777777" w:rsidR="003D7605" w:rsidRPr="005665CB" w:rsidRDefault="003D7605" w:rsidP="003D7605">
      <w:pPr>
        <w:pStyle w:val="NumberedList1"/>
        <w:numPr>
          <w:ilvl w:val="1"/>
          <w:numId w:val="6"/>
        </w:numPr>
        <w:ind w:left="680" w:hanging="680"/>
      </w:pPr>
      <w:r w:rsidRPr="005665CB">
        <w:t xml:space="preserve">Late </w:t>
      </w:r>
      <w:r w:rsidRPr="005665CB">
        <w:rPr>
          <w:i/>
        </w:rPr>
        <w:t>submissions</w:t>
      </w:r>
      <w:r w:rsidRPr="005665CB">
        <w:t xml:space="preserve"> </w:t>
      </w:r>
      <w:r w:rsidRPr="005665CB">
        <w:rPr>
          <w:b/>
        </w:rPr>
        <w:t>must</w:t>
      </w:r>
      <w:r w:rsidRPr="005665CB">
        <w:t xml:space="preserve"> not be accepted unless the </w:t>
      </w:r>
      <w:r w:rsidRPr="005665CB">
        <w:rPr>
          <w:i/>
        </w:rPr>
        <w:t>submission</w:t>
      </w:r>
      <w:r w:rsidRPr="005665CB">
        <w:t xml:space="preserve"> is late as a consequence of mishandling by the </w:t>
      </w:r>
      <w:r w:rsidRPr="005665CB">
        <w:rPr>
          <w:i/>
        </w:rPr>
        <w:t>relevant entity</w:t>
      </w:r>
      <w:r w:rsidRPr="005665CB">
        <w:t xml:space="preserve">. A </w:t>
      </w:r>
      <w:r w:rsidRPr="005665CB">
        <w:rPr>
          <w:i/>
        </w:rPr>
        <w:t>relevant entity</w:t>
      </w:r>
      <w:r w:rsidRPr="005665CB">
        <w:t xml:space="preserve"> </w:t>
      </w:r>
      <w:r w:rsidRPr="005665CB">
        <w:rPr>
          <w:b/>
        </w:rPr>
        <w:t>must</w:t>
      </w:r>
      <w:r w:rsidRPr="005665CB">
        <w:t xml:space="preserve"> not penalise any </w:t>
      </w:r>
      <w:r w:rsidRPr="005665CB">
        <w:rPr>
          <w:i/>
        </w:rPr>
        <w:t>potential supplier</w:t>
      </w:r>
      <w:r w:rsidRPr="005665CB">
        <w:t xml:space="preserve"> whose </w:t>
      </w:r>
      <w:r w:rsidRPr="005665CB">
        <w:rPr>
          <w:i/>
        </w:rPr>
        <w:t>submission</w:t>
      </w:r>
      <w:r w:rsidRPr="005665CB">
        <w:t xml:space="preserve"> is received after the specified deadline if the delay is due solely to mishandling by the </w:t>
      </w:r>
      <w:r w:rsidRPr="005665CB">
        <w:rPr>
          <w:i/>
        </w:rPr>
        <w:t>relevant entity</w:t>
      </w:r>
      <w:r w:rsidRPr="005665CB">
        <w:t>.</w:t>
      </w:r>
    </w:p>
    <w:p w14:paraId="1533EBB3" w14:textId="77777777" w:rsidR="003D7605" w:rsidRDefault="003D7605" w:rsidP="003D7605">
      <w:pPr>
        <w:pStyle w:val="NumberedList1"/>
        <w:numPr>
          <w:ilvl w:val="1"/>
          <w:numId w:val="6"/>
        </w:numPr>
        <w:ind w:left="680" w:hanging="680"/>
      </w:pPr>
      <w:r w:rsidRPr="005665CB">
        <w:rPr>
          <w:i/>
        </w:rPr>
        <w:t>Relevant entity</w:t>
      </w:r>
      <w:r w:rsidRPr="005665CB">
        <w:t xml:space="preserve"> mishandling does not include mishandling by a courier or mail service provider engaged by </w:t>
      </w:r>
      <w:r w:rsidRPr="005665CB">
        <w:rPr>
          <w:i/>
        </w:rPr>
        <w:t>a potential supplier</w:t>
      </w:r>
      <w:r w:rsidRPr="005665CB">
        <w:t xml:space="preserve"> to deliver a </w:t>
      </w:r>
      <w:r w:rsidRPr="005665CB">
        <w:rPr>
          <w:i/>
        </w:rPr>
        <w:t>submission</w:t>
      </w:r>
      <w:r w:rsidRPr="005665CB">
        <w:t>. It is the responsibility of the</w:t>
      </w:r>
      <w:r w:rsidRPr="005665CB">
        <w:rPr>
          <w:i/>
        </w:rPr>
        <w:t xml:space="preserve"> potential supplier </w:t>
      </w:r>
      <w:r w:rsidRPr="005665CB">
        <w:t xml:space="preserve">to ensure that the </w:t>
      </w:r>
      <w:r w:rsidRPr="005665CB">
        <w:rPr>
          <w:i/>
        </w:rPr>
        <w:t>submission</w:t>
      </w:r>
      <w:r w:rsidRPr="005665CB">
        <w:t xml:space="preserve"> is dispatched in sufficient time for it to be received by the </w:t>
      </w:r>
      <w:r w:rsidRPr="005665CB">
        <w:rPr>
          <w:i/>
        </w:rPr>
        <w:t>relevant entity by the</w:t>
      </w:r>
      <w:r w:rsidRPr="005665CB">
        <w:t xml:space="preserve"> deadline.</w:t>
      </w:r>
    </w:p>
    <w:p w14:paraId="03E5F731" w14:textId="77777777" w:rsidR="003D7605" w:rsidRPr="005665CB" w:rsidRDefault="003D7605" w:rsidP="003D7605">
      <w:pPr>
        <w:suppressAutoHyphens w:val="0"/>
        <w:spacing w:before="0" w:after="120" w:line="440" w:lineRule="atLeast"/>
      </w:pPr>
      <w:r>
        <w:br w:type="page"/>
      </w:r>
    </w:p>
    <w:p w14:paraId="2848B904" w14:textId="77777777" w:rsidR="003D7605" w:rsidRPr="005665CB" w:rsidRDefault="003D7605" w:rsidP="003D7605">
      <w:pPr>
        <w:pStyle w:val="NumberedList1"/>
        <w:numPr>
          <w:ilvl w:val="1"/>
          <w:numId w:val="6"/>
        </w:numPr>
        <w:ind w:left="680" w:hanging="680"/>
      </w:pPr>
      <w:r w:rsidRPr="005665CB">
        <w:lastRenderedPageBreak/>
        <w:t xml:space="preserve">Late </w:t>
      </w:r>
      <w:r w:rsidRPr="005665CB">
        <w:rPr>
          <w:i/>
        </w:rPr>
        <w:t>submissions</w:t>
      </w:r>
      <w:r w:rsidRPr="005665CB">
        <w:t xml:space="preserve"> should be returned unopened to the </w:t>
      </w:r>
      <w:r w:rsidRPr="005665CB">
        <w:rPr>
          <w:i/>
        </w:rPr>
        <w:t>potential supplier</w:t>
      </w:r>
      <w:r w:rsidRPr="005665CB">
        <w:t xml:space="preserve"> who submitted them, to:</w:t>
      </w:r>
    </w:p>
    <w:p w14:paraId="08EE9A5C" w14:textId="77777777" w:rsidR="003D7605" w:rsidRPr="005665CB" w:rsidRDefault="003D7605" w:rsidP="003D7605">
      <w:pPr>
        <w:pStyle w:val="NumberedList2"/>
        <w:numPr>
          <w:ilvl w:val="0"/>
          <w:numId w:val="20"/>
        </w:numPr>
      </w:pPr>
      <w:r w:rsidRPr="005665CB">
        <w:t xml:space="preserve">ensure that they are not evaluated or compared with </w:t>
      </w:r>
      <w:r w:rsidRPr="005665CB">
        <w:rPr>
          <w:i/>
        </w:rPr>
        <w:t>submissions</w:t>
      </w:r>
      <w:r w:rsidRPr="005665CB">
        <w:t xml:space="preserve"> which were submitted by the due time and date;</w:t>
      </w:r>
    </w:p>
    <w:p w14:paraId="44A46EF9" w14:textId="77777777" w:rsidR="003D7605" w:rsidRPr="005665CB" w:rsidRDefault="003D7605" w:rsidP="003D7605">
      <w:pPr>
        <w:pStyle w:val="NumberedList2"/>
        <w:numPr>
          <w:ilvl w:val="0"/>
          <w:numId w:val="20"/>
        </w:numPr>
      </w:pPr>
      <w:r w:rsidRPr="005665CB">
        <w:t xml:space="preserve">demonstrate to other </w:t>
      </w:r>
      <w:r w:rsidRPr="005665CB">
        <w:rPr>
          <w:i/>
        </w:rPr>
        <w:t>tenderers</w:t>
      </w:r>
      <w:r w:rsidRPr="005665CB">
        <w:t xml:space="preserve"> that the process for receiving submissions is fair and impartial; and</w:t>
      </w:r>
    </w:p>
    <w:p w14:paraId="73421F18" w14:textId="77777777" w:rsidR="003D7605" w:rsidRPr="005665CB" w:rsidRDefault="003D7605" w:rsidP="003D7605">
      <w:pPr>
        <w:pStyle w:val="NumberedList2"/>
        <w:numPr>
          <w:ilvl w:val="0"/>
          <w:numId w:val="20"/>
        </w:numPr>
      </w:pPr>
      <w:r w:rsidRPr="005665CB">
        <w:t xml:space="preserve">eliminate scope for any suggestion that the </w:t>
      </w:r>
      <w:r w:rsidRPr="005665CB">
        <w:rPr>
          <w:i/>
        </w:rPr>
        <w:t>submission</w:t>
      </w:r>
      <w:r w:rsidRPr="005665CB">
        <w:t xml:space="preserve"> was rejected for any reason other than because it was late.</w:t>
      </w:r>
    </w:p>
    <w:p w14:paraId="4AAFD75A" w14:textId="77777777" w:rsidR="003D7605" w:rsidRPr="005665CB" w:rsidRDefault="003D7605" w:rsidP="003D7605">
      <w:pPr>
        <w:pStyle w:val="NumberedList1"/>
        <w:numPr>
          <w:ilvl w:val="1"/>
          <w:numId w:val="6"/>
        </w:numPr>
        <w:ind w:left="680" w:hanging="680"/>
      </w:pPr>
      <w:r w:rsidRPr="005665CB">
        <w:t xml:space="preserve">It may be necessary to open a late </w:t>
      </w:r>
      <w:r w:rsidRPr="005665CB">
        <w:rPr>
          <w:i/>
        </w:rPr>
        <w:t>submission</w:t>
      </w:r>
      <w:r w:rsidRPr="005665CB">
        <w:t xml:space="preserve"> if there is no return address or any indication of which </w:t>
      </w:r>
      <w:r w:rsidRPr="005665CB">
        <w:rPr>
          <w:i/>
        </w:rPr>
        <w:t>approach to market</w:t>
      </w:r>
      <w:r w:rsidRPr="005665CB">
        <w:t xml:space="preserve"> the </w:t>
      </w:r>
      <w:r w:rsidRPr="005665CB">
        <w:rPr>
          <w:i/>
        </w:rPr>
        <w:t>submission</w:t>
      </w:r>
      <w:r w:rsidRPr="005665CB">
        <w:t xml:space="preserve"> relates. When a </w:t>
      </w:r>
      <w:r w:rsidRPr="005665CB">
        <w:rPr>
          <w:i/>
        </w:rPr>
        <w:t>submission</w:t>
      </w:r>
      <w:r w:rsidRPr="005665CB">
        <w:t xml:space="preserve"> has been opened under such circumstances the </w:t>
      </w:r>
      <w:r w:rsidRPr="005665CB">
        <w:rPr>
          <w:i/>
        </w:rPr>
        <w:t>potential supplier</w:t>
      </w:r>
      <w:r w:rsidRPr="005665CB">
        <w:t xml:space="preserve"> should be advised that the </w:t>
      </w:r>
      <w:r w:rsidRPr="005665CB">
        <w:rPr>
          <w:i/>
        </w:rPr>
        <w:t>submission</w:t>
      </w:r>
      <w:r w:rsidRPr="005665CB">
        <w:t xml:space="preserve"> was rejected due to lateness and advised of the reason it was opened.</w:t>
      </w:r>
    </w:p>
    <w:p w14:paraId="56E56672" w14:textId="77777777" w:rsidR="00397CE2" w:rsidRPr="005665CB" w:rsidRDefault="00397CE2" w:rsidP="00397CE2">
      <w:pPr>
        <w:pStyle w:val="Heading2"/>
      </w:pPr>
      <w:bookmarkStart w:id="60" w:name="_Toc136615499"/>
      <w:r w:rsidRPr="005665CB">
        <w:t>Receipt and opening of submissions</w:t>
      </w:r>
      <w:bookmarkEnd w:id="60"/>
    </w:p>
    <w:p w14:paraId="3997F995" w14:textId="77777777" w:rsidR="003D7605" w:rsidRPr="005665CB" w:rsidRDefault="003D7605" w:rsidP="003D7605">
      <w:pPr>
        <w:pStyle w:val="NumberedList1"/>
        <w:numPr>
          <w:ilvl w:val="1"/>
          <w:numId w:val="6"/>
        </w:numPr>
        <w:ind w:left="680" w:hanging="680"/>
      </w:pPr>
      <w:r w:rsidRPr="005665CB">
        <w:t xml:space="preserve">Procedures to receive and open </w:t>
      </w:r>
      <w:r w:rsidRPr="005665CB">
        <w:rPr>
          <w:i/>
        </w:rPr>
        <w:t>submissions</w:t>
      </w:r>
      <w:r w:rsidRPr="005665CB">
        <w:t xml:space="preserve"> </w:t>
      </w:r>
      <w:r w:rsidRPr="005665CB">
        <w:rPr>
          <w:b/>
        </w:rPr>
        <w:t>must</w:t>
      </w:r>
      <w:r w:rsidRPr="005665CB">
        <w:t xml:space="preserve"> guarantee fairness and impartiality and </w:t>
      </w:r>
      <w:r w:rsidRPr="005665CB">
        <w:rPr>
          <w:b/>
        </w:rPr>
        <w:t>must</w:t>
      </w:r>
      <w:r w:rsidRPr="005665CB">
        <w:t xml:space="preserve"> ensure that </w:t>
      </w:r>
      <w:r w:rsidRPr="005665CB">
        <w:rPr>
          <w:i/>
        </w:rPr>
        <w:t>submissions</w:t>
      </w:r>
      <w:r w:rsidRPr="005665CB">
        <w:t xml:space="preserve"> are treated in confidence.</w:t>
      </w:r>
    </w:p>
    <w:p w14:paraId="164E9EA0" w14:textId="77777777" w:rsidR="003D7605" w:rsidRPr="005665CB" w:rsidRDefault="003D7605" w:rsidP="003D7605">
      <w:pPr>
        <w:pStyle w:val="NumberedList1"/>
        <w:numPr>
          <w:ilvl w:val="1"/>
          <w:numId w:val="6"/>
        </w:numPr>
        <w:ind w:left="680" w:hanging="680"/>
      </w:pPr>
      <w:r w:rsidRPr="005665CB">
        <w:t xml:space="preserve">When a </w:t>
      </w:r>
      <w:r w:rsidRPr="005665CB">
        <w:rPr>
          <w:i/>
        </w:rPr>
        <w:t>relevant entity</w:t>
      </w:r>
      <w:r w:rsidRPr="005665CB">
        <w:t xml:space="preserve"> provides </w:t>
      </w:r>
      <w:r w:rsidRPr="005665CB">
        <w:rPr>
          <w:i/>
        </w:rPr>
        <w:t>tenderers</w:t>
      </w:r>
      <w:r w:rsidRPr="005665CB">
        <w:t xml:space="preserve"> with opportunities to correct unintentional errors of form between the opening of </w:t>
      </w:r>
      <w:r w:rsidRPr="005665CB">
        <w:rPr>
          <w:i/>
        </w:rPr>
        <w:t>submissions</w:t>
      </w:r>
      <w:r w:rsidRPr="005665CB">
        <w:t xml:space="preserve"> and any decision, the </w:t>
      </w:r>
      <w:r w:rsidRPr="005665CB">
        <w:rPr>
          <w:i/>
        </w:rPr>
        <w:t>relevant entity</w:t>
      </w:r>
      <w:r w:rsidRPr="005665CB">
        <w:t xml:space="preserve"> </w:t>
      </w:r>
      <w:r w:rsidRPr="005665CB">
        <w:rPr>
          <w:b/>
        </w:rPr>
        <w:t>must</w:t>
      </w:r>
      <w:r w:rsidRPr="005665CB">
        <w:t xml:space="preserve"> provide the opportunity equitably to all </w:t>
      </w:r>
      <w:r w:rsidRPr="005665CB">
        <w:rPr>
          <w:i/>
        </w:rPr>
        <w:t>tenderers</w:t>
      </w:r>
      <w:r w:rsidRPr="005665CB">
        <w:t>.</w:t>
      </w:r>
    </w:p>
    <w:p w14:paraId="61281D44" w14:textId="77777777" w:rsidR="003D7605" w:rsidRPr="005665CB" w:rsidRDefault="003D7605" w:rsidP="003D7605">
      <w:pPr>
        <w:pStyle w:val="NumberedList1"/>
        <w:numPr>
          <w:ilvl w:val="1"/>
          <w:numId w:val="6"/>
        </w:numPr>
        <w:ind w:left="680" w:hanging="680"/>
      </w:pPr>
      <w:r w:rsidRPr="005665CB">
        <w:t xml:space="preserve">Further consideration </w:t>
      </w:r>
      <w:r w:rsidRPr="005665CB">
        <w:rPr>
          <w:b/>
        </w:rPr>
        <w:t>must</w:t>
      </w:r>
      <w:r w:rsidRPr="005665CB">
        <w:t xml:space="preserve"> be given only to </w:t>
      </w:r>
      <w:r w:rsidRPr="005665CB">
        <w:rPr>
          <w:i/>
        </w:rPr>
        <w:t>submissions</w:t>
      </w:r>
      <w:r w:rsidRPr="005665CB">
        <w:t xml:space="preserve"> that meet </w:t>
      </w:r>
      <w:r w:rsidRPr="005665CB">
        <w:rPr>
          <w:i/>
        </w:rPr>
        <w:t>minimum content and format requirements</w:t>
      </w:r>
      <w:r w:rsidRPr="005665CB">
        <w:t>.</w:t>
      </w:r>
    </w:p>
    <w:p w14:paraId="5AF79BEF" w14:textId="77777777" w:rsidR="00397CE2" w:rsidRPr="005665CB" w:rsidRDefault="00397CE2" w:rsidP="00397CE2">
      <w:pPr>
        <w:pStyle w:val="Heading2"/>
      </w:pPr>
      <w:bookmarkStart w:id="61" w:name="_Toc136615500"/>
      <w:r w:rsidRPr="005665CB">
        <w:t>Awarding contracts</w:t>
      </w:r>
      <w:bookmarkEnd w:id="61"/>
    </w:p>
    <w:p w14:paraId="6825FEAE" w14:textId="77777777" w:rsidR="003D7605" w:rsidRPr="005665CB" w:rsidRDefault="003D7605" w:rsidP="003D7605">
      <w:pPr>
        <w:pStyle w:val="NumberedList1"/>
        <w:numPr>
          <w:ilvl w:val="1"/>
          <w:numId w:val="6"/>
        </w:numPr>
        <w:ind w:left="680" w:hanging="680"/>
      </w:pPr>
      <w:r w:rsidRPr="005665CB">
        <w:t xml:space="preserve">Unless a </w:t>
      </w:r>
      <w:r w:rsidRPr="005665CB">
        <w:rPr>
          <w:i/>
        </w:rPr>
        <w:t>relevant entity</w:t>
      </w:r>
      <w:r w:rsidRPr="005665CB">
        <w:t xml:space="preserve"> determines that it is not in the public interest to award a </w:t>
      </w:r>
      <w:r w:rsidRPr="005665CB">
        <w:rPr>
          <w:i/>
        </w:rPr>
        <w:t>contract</w:t>
      </w:r>
      <w:r w:rsidRPr="005665CB">
        <w:rPr>
          <w:rStyle w:val="FootnoteReference"/>
          <w:i/>
        </w:rPr>
        <w:footnoteReference w:id="12"/>
      </w:r>
      <w:r w:rsidRPr="005665CB">
        <w:t xml:space="preserve">, it </w:t>
      </w:r>
      <w:r w:rsidRPr="005665CB">
        <w:rPr>
          <w:b/>
        </w:rPr>
        <w:t>must</w:t>
      </w:r>
      <w:r w:rsidRPr="005665CB">
        <w:t xml:space="preserve"> award a </w:t>
      </w:r>
      <w:r w:rsidRPr="005665CB">
        <w:rPr>
          <w:i/>
        </w:rPr>
        <w:t>contract</w:t>
      </w:r>
      <w:r w:rsidRPr="005665CB">
        <w:t xml:space="preserve"> to the </w:t>
      </w:r>
      <w:r w:rsidRPr="005665CB">
        <w:rPr>
          <w:i/>
        </w:rPr>
        <w:t>tenderer</w:t>
      </w:r>
      <w:r w:rsidRPr="005665CB">
        <w:t xml:space="preserve"> that the </w:t>
      </w:r>
      <w:r w:rsidRPr="005665CB">
        <w:rPr>
          <w:i/>
        </w:rPr>
        <w:t>relevant entity</w:t>
      </w:r>
      <w:r w:rsidRPr="005665CB">
        <w:t xml:space="preserve"> has determined:</w:t>
      </w:r>
    </w:p>
    <w:p w14:paraId="14A857C5" w14:textId="77777777" w:rsidR="003D7605" w:rsidRPr="005665CB" w:rsidRDefault="003D7605" w:rsidP="003D7605">
      <w:pPr>
        <w:pStyle w:val="NumberedList2"/>
        <w:numPr>
          <w:ilvl w:val="0"/>
          <w:numId w:val="18"/>
        </w:numPr>
      </w:pPr>
      <w:r w:rsidRPr="005665CB">
        <w:t xml:space="preserve">satisfies the </w:t>
      </w:r>
      <w:r w:rsidRPr="005665CB">
        <w:rPr>
          <w:i/>
        </w:rPr>
        <w:t>conditions for participation</w:t>
      </w:r>
      <w:r w:rsidRPr="005665CB">
        <w:t>;</w:t>
      </w:r>
    </w:p>
    <w:p w14:paraId="193BCC07" w14:textId="77777777" w:rsidR="003D7605" w:rsidRPr="005665CB" w:rsidRDefault="003D7605" w:rsidP="003D7605">
      <w:pPr>
        <w:pStyle w:val="NumberedList2"/>
        <w:numPr>
          <w:ilvl w:val="0"/>
          <w:numId w:val="18"/>
        </w:numPr>
      </w:pPr>
      <w:r w:rsidRPr="005665CB">
        <w:t xml:space="preserve">is fully capable of undertaking the </w:t>
      </w:r>
      <w:r w:rsidRPr="005665CB">
        <w:rPr>
          <w:i/>
        </w:rPr>
        <w:t>contract</w:t>
      </w:r>
      <w:r w:rsidRPr="005665CB">
        <w:t>; and</w:t>
      </w:r>
    </w:p>
    <w:p w14:paraId="260EE982" w14:textId="77777777" w:rsidR="003D7605" w:rsidRPr="005665CB" w:rsidRDefault="003D7605" w:rsidP="003D7605">
      <w:pPr>
        <w:pStyle w:val="NumberedList2"/>
        <w:numPr>
          <w:ilvl w:val="0"/>
          <w:numId w:val="18"/>
        </w:numPr>
      </w:pPr>
      <w:r w:rsidRPr="005665CB">
        <w:t xml:space="preserve">will provide the best value for money, in accordance with the essential requirements and </w:t>
      </w:r>
      <w:r w:rsidRPr="005665CB">
        <w:rPr>
          <w:i/>
        </w:rPr>
        <w:t>evaluation criteria</w:t>
      </w:r>
      <w:r w:rsidRPr="005665CB">
        <w:t xml:space="preserve"> specified in the </w:t>
      </w:r>
      <w:r w:rsidRPr="005665CB">
        <w:rPr>
          <w:i/>
        </w:rPr>
        <w:t>approach to market</w:t>
      </w:r>
      <w:r w:rsidRPr="005665CB">
        <w:t xml:space="preserve"> and </w:t>
      </w:r>
      <w:r w:rsidRPr="005665CB">
        <w:rPr>
          <w:i/>
        </w:rPr>
        <w:t>request documentation</w:t>
      </w:r>
      <w:r w:rsidRPr="005665CB">
        <w:t>.</w:t>
      </w:r>
    </w:p>
    <w:p w14:paraId="2520E636" w14:textId="77777777" w:rsidR="003D7605" w:rsidRPr="005665CB" w:rsidRDefault="003D7605" w:rsidP="003D7605">
      <w:pPr>
        <w:pStyle w:val="NumberedList1"/>
        <w:numPr>
          <w:ilvl w:val="1"/>
          <w:numId w:val="6"/>
        </w:numPr>
        <w:ind w:left="680" w:hanging="680"/>
      </w:pPr>
      <w:r w:rsidRPr="005665CB">
        <w:t xml:space="preserve">A </w:t>
      </w:r>
      <w:r w:rsidRPr="005665CB">
        <w:rPr>
          <w:i/>
        </w:rPr>
        <w:t>relevant entity</w:t>
      </w:r>
      <w:r w:rsidRPr="005665CB">
        <w:t xml:space="preserve"> </w:t>
      </w:r>
      <w:r w:rsidRPr="005665CB">
        <w:rPr>
          <w:b/>
        </w:rPr>
        <w:t>must</w:t>
      </w:r>
      <w:r w:rsidRPr="005665CB">
        <w:t xml:space="preserve"> not use options, cancel a </w:t>
      </w:r>
      <w:r w:rsidRPr="005665CB">
        <w:rPr>
          <w:i/>
        </w:rPr>
        <w:t>procurement</w:t>
      </w:r>
      <w:r w:rsidRPr="005665CB">
        <w:t xml:space="preserve">, or terminate or modify an awarded </w:t>
      </w:r>
      <w:r w:rsidRPr="005665CB">
        <w:rPr>
          <w:i/>
        </w:rPr>
        <w:t>contract</w:t>
      </w:r>
      <w:r w:rsidRPr="005665CB">
        <w:t xml:space="preserve">, so as to avoid the rules of Division 2 of these </w:t>
      </w:r>
      <w:proofErr w:type="spellStart"/>
      <w:r w:rsidRPr="005665CB">
        <w:t>CPRs</w:t>
      </w:r>
      <w:proofErr w:type="spellEnd"/>
      <w:r w:rsidRPr="005665CB">
        <w:t>.</w:t>
      </w:r>
    </w:p>
    <w:p w14:paraId="7A2C721E" w14:textId="77777777" w:rsidR="003D7605" w:rsidRDefault="003D7605" w:rsidP="003D7605">
      <w:pPr>
        <w:pStyle w:val="Heading1"/>
        <w:rPr>
          <w:bCs w:val="0"/>
        </w:rPr>
      </w:pPr>
      <w:r>
        <w:br w:type="page"/>
      </w:r>
    </w:p>
    <w:p w14:paraId="1622D433" w14:textId="77777777" w:rsidR="00397CE2" w:rsidRPr="00AB634D" w:rsidRDefault="00397CE2" w:rsidP="00397CE2">
      <w:pPr>
        <w:pStyle w:val="Sectiontitle"/>
        <w:rPr>
          <w:color w:val="C5B000"/>
        </w:rPr>
      </w:pPr>
      <w:bookmarkStart w:id="62" w:name="_Toc136615501"/>
      <w:r w:rsidRPr="00AB634D">
        <w:rPr>
          <w:color w:val="C5B000"/>
        </w:rPr>
        <w:lastRenderedPageBreak/>
        <w:t>Appendix A: Exemptions</w:t>
      </w:r>
      <w:bookmarkEnd w:id="62"/>
      <w:r w:rsidRPr="00AB634D">
        <w:rPr>
          <w:color w:val="C5B000"/>
        </w:rPr>
        <w:t xml:space="preserve"> </w:t>
      </w:r>
    </w:p>
    <w:p w14:paraId="51336033" w14:textId="77777777" w:rsidR="003D7605" w:rsidRPr="005665CB" w:rsidRDefault="003D7605" w:rsidP="003D7605">
      <w:pPr>
        <w:spacing w:before="120"/>
      </w:pPr>
      <w:r w:rsidRPr="005665CB">
        <w:rPr>
          <w:i/>
        </w:rPr>
        <w:t>Procurements</w:t>
      </w:r>
      <w:r>
        <w:rPr>
          <w:i/>
        </w:rPr>
        <w:t xml:space="preserve"> </w:t>
      </w:r>
      <w:r w:rsidRPr="00677FA3">
        <w:t xml:space="preserve">of the </w:t>
      </w:r>
      <w:r>
        <w:t xml:space="preserve">following kinds of </w:t>
      </w:r>
      <w:r w:rsidRPr="008448A7">
        <w:rPr>
          <w:i/>
        </w:rPr>
        <w:t>goods</w:t>
      </w:r>
      <w:r w:rsidRPr="00677FA3">
        <w:t xml:space="preserve"> and services are</w:t>
      </w:r>
      <w:r w:rsidRPr="005665CB">
        <w:t xml:space="preserve"> exempt from the rules of Division 2</w:t>
      </w:r>
      <w:r>
        <w:t xml:space="preserve"> of the </w:t>
      </w:r>
      <w:proofErr w:type="spellStart"/>
      <w:r>
        <w:t>CPRs</w:t>
      </w:r>
      <w:proofErr w:type="spellEnd"/>
      <w:r>
        <w:t xml:space="preserve">, and from paragraphs </w:t>
      </w:r>
      <w:r w:rsidRPr="002E21B7">
        <w:t>4.7, 4.8 and 7.26</w:t>
      </w:r>
      <w:r>
        <w:t xml:space="preserve"> of Division 1</w:t>
      </w:r>
      <w:r w:rsidRPr="005665CB">
        <w:t>:</w:t>
      </w:r>
    </w:p>
    <w:p w14:paraId="3AFE5CCB" w14:textId="77777777" w:rsidR="003D7605" w:rsidRPr="005665CB" w:rsidRDefault="003D7605" w:rsidP="003D7605">
      <w:pPr>
        <w:pStyle w:val="ListParagraph"/>
        <w:numPr>
          <w:ilvl w:val="0"/>
          <w:numId w:val="10"/>
        </w:numPr>
        <w:spacing w:before="120" w:line="240" w:lineRule="auto"/>
        <w:ind w:left="454" w:hanging="454"/>
        <w:contextualSpacing w:val="0"/>
      </w:pPr>
      <w:r w:rsidRPr="005665CB">
        <w:rPr>
          <w:i/>
        </w:rPr>
        <w:t xml:space="preserve">procurement </w:t>
      </w:r>
      <w:r w:rsidRPr="005665CB">
        <w:t xml:space="preserve">(including leasing) of land, existing buildings or other immovable property or any associated rights (note: the </w:t>
      </w:r>
      <w:r w:rsidRPr="005665CB">
        <w:rPr>
          <w:i/>
        </w:rPr>
        <w:t>procurement</w:t>
      </w:r>
      <w:r w:rsidRPr="005665CB">
        <w:t xml:space="preserve"> of </w:t>
      </w:r>
      <w:r w:rsidRPr="005665CB">
        <w:rPr>
          <w:i/>
        </w:rPr>
        <w:t>construction services</w:t>
      </w:r>
      <w:r w:rsidRPr="005665CB">
        <w:t xml:space="preserve"> is not exempt);</w:t>
      </w:r>
    </w:p>
    <w:p w14:paraId="4B3AB089" w14:textId="77777777" w:rsidR="003D7605" w:rsidRPr="005665CB" w:rsidRDefault="003D7605" w:rsidP="003D7605">
      <w:pPr>
        <w:pStyle w:val="ListParagraph"/>
        <w:numPr>
          <w:ilvl w:val="0"/>
          <w:numId w:val="10"/>
        </w:numPr>
        <w:spacing w:before="120" w:line="240" w:lineRule="auto"/>
        <w:ind w:left="454" w:hanging="454"/>
        <w:contextualSpacing w:val="0"/>
      </w:pPr>
      <w:r w:rsidRPr="005665CB">
        <w:rPr>
          <w:i/>
        </w:rPr>
        <w:t>procurement</w:t>
      </w:r>
      <w:r w:rsidRPr="005665CB">
        <w:t xml:space="preserve"> of </w:t>
      </w:r>
      <w:r w:rsidRPr="005665CB">
        <w:rPr>
          <w:i/>
        </w:rPr>
        <w:t>goods</w:t>
      </w:r>
      <w:r w:rsidRPr="005665CB">
        <w:t xml:space="preserve"> and services </w:t>
      </w:r>
      <w:r w:rsidRPr="00BC46C0">
        <w:t xml:space="preserve">from another </w:t>
      </w:r>
      <w:r w:rsidRPr="00677FA3">
        <w:rPr>
          <w:i/>
        </w:rPr>
        <w:t>Commonwealth entity</w:t>
      </w:r>
      <w:r w:rsidRPr="00BC46C0">
        <w:t>, or a</w:t>
      </w:r>
      <w:r w:rsidRPr="005665CB">
        <w:t xml:space="preserve"> state, territory or local government entity;</w:t>
      </w:r>
    </w:p>
    <w:p w14:paraId="25935AFA" w14:textId="77777777" w:rsidR="003D7605" w:rsidRPr="005665CB" w:rsidRDefault="003D7605" w:rsidP="003D7605">
      <w:pPr>
        <w:pStyle w:val="ListParagraph"/>
        <w:numPr>
          <w:ilvl w:val="0"/>
          <w:numId w:val="10"/>
        </w:numPr>
        <w:spacing w:before="120" w:line="240" w:lineRule="auto"/>
        <w:ind w:left="454" w:hanging="454"/>
        <w:contextualSpacing w:val="0"/>
      </w:pPr>
      <w:r w:rsidRPr="005665CB">
        <w:rPr>
          <w:i/>
        </w:rPr>
        <w:t>procurements</w:t>
      </w:r>
      <w:r w:rsidRPr="005665CB">
        <w:t xml:space="preserve"> funded by international grants, loans or other assistance, when the provision of such assistance is subject to conditions inconsistent with this document;</w:t>
      </w:r>
    </w:p>
    <w:p w14:paraId="2115EF2E" w14:textId="77777777" w:rsidR="003D7605" w:rsidRPr="005665CB" w:rsidRDefault="003D7605" w:rsidP="003D7605">
      <w:pPr>
        <w:pStyle w:val="ListParagraph"/>
        <w:numPr>
          <w:ilvl w:val="0"/>
          <w:numId w:val="10"/>
        </w:numPr>
        <w:spacing w:before="120" w:line="240" w:lineRule="auto"/>
        <w:ind w:left="454" w:hanging="454"/>
        <w:contextualSpacing w:val="0"/>
      </w:pPr>
      <w:r w:rsidRPr="005665CB">
        <w:rPr>
          <w:i/>
        </w:rPr>
        <w:t>procurements</w:t>
      </w:r>
      <w:r w:rsidRPr="005665CB">
        <w:t xml:space="preserve"> funded by grants and sponsorship payments from non-Commonwealth entities;</w:t>
      </w:r>
    </w:p>
    <w:p w14:paraId="618580B0" w14:textId="77777777" w:rsidR="003D7605" w:rsidRPr="005665CB" w:rsidRDefault="003D7605" w:rsidP="003D7605">
      <w:pPr>
        <w:pStyle w:val="ListParagraph"/>
        <w:numPr>
          <w:ilvl w:val="0"/>
          <w:numId w:val="10"/>
        </w:numPr>
        <w:spacing w:before="120" w:line="240" w:lineRule="auto"/>
        <w:ind w:left="454" w:hanging="454"/>
        <w:contextualSpacing w:val="0"/>
      </w:pPr>
      <w:r w:rsidRPr="005665CB">
        <w:rPr>
          <w:i/>
        </w:rPr>
        <w:t>procurement</w:t>
      </w:r>
      <w:r w:rsidRPr="005665CB">
        <w:t xml:space="preserve"> for the direct purpose of providing foreign assistance;</w:t>
      </w:r>
    </w:p>
    <w:p w14:paraId="59A6DCFE" w14:textId="77777777" w:rsidR="003D7605" w:rsidRPr="005665CB" w:rsidRDefault="003D7605" w:rsidP="003D7605">
      <w:pPr>
        <w:pStyle w:val="ListParagraph"/>
        <w:numPr>
          <w:ilvl w:val="0"/>
          <w:numId w:val="10"/>
        </w:numPr>
        <w:spacing w:before="120" w:line="240" w:lineRule="auto"/>
        <w:ind w:left="454" w:hanging="454"/>
        <w:contextualSpacing w:val="0"/>
      </w:pPr>
      <w:r w:rsidRPr="005665CB">
        <w:rPr>
          <w:i/>
        </w:rPr>
        <w:t>procurement</w:t>
      </w:r>
      <w:r w:rsidRPr="005665CB">
        <w:t xml:space="preserve"> of </w:t>
      </w:r>
      <w:r w:rsidRPr="005665CB">
        <w:rPr>
          <w:i/>
        </w:rPr>
        <w:t>research and development</w:t>
      </w:r>
      <w:r w:rsidRPr="005665CB">
        <w:t xml:space="preserve"> services, but not the </w:t>
      </w:r>
      <w:r w:rsidRPr="005665CB">
        <w:rPr>
          <w:i/>
        </w:rPr>
        <w:t>procurement</w:t>
      </w:r>
      <w:r w:rsidRPr="005665CB">
        <w:t xml:space="preserve"> of inputs to </w:t>
      </w:r>
      <w:r w:rsidRPr="005665CB">
        <w:rPr>
          <w:i/>
        </w:rPr>
        <w:t>research and development</w:t>
      </w:r>
      <w:r w:rsidRPr="005665CB">
        <w:t>;</w:t>
      </w:r>
    </w:p>
    <w:p w14:paraId="7178DC2E" w14:textId="77777777" w:rsidR="003D7605" w:rsidRPr="005665CB" w:rsidRDefault="003D7605" w:rsidP="003D7605">
      <w:pPr>
        <w:pStyle w:val="ListParagraph"/>
        <w:numPr>
          <w:ilvl w:val="0"/>
          <w:numId w:val="10"/>
        </w:numPr>
        <w:spacing w:before="120" w:line="240" w:lineRule="auto"/>
        <w:ind w:left="454" w:hanging="454"/>
        <w:contextualSpacing w:val="0"/>
      </w:pPr>
      <w:r w:rsidRPr="005665CB">
        <w:t>the engagement of an expert or neutral person, including engaging counsel or barristers, for any current or anticipated litigation or dispute;</w:t>
      </w:r>
    </w:p>
    <w:p w14:paraId="44A3BDBB" w14:textId="77777777" w:rsidR="003D7605" w:rsidRPr="005665CB" w:rsidRDefault="003D7605" w:rsidP="003D7605">
      <w:pPr>
        <w:pStyle w:val="ListParagraph"/>
        <w:numPr>
          <w:ilvl w:val="0"/>
          <w:numId w:val="10"/>
        </w:numPr>
        <w:spacing w:before="120" w:line="240" w:lineRule="auto"/>
        <w:ind w:left="454" w:hanging="454"/>
        <w:contextualSpacing w:val="0"/>
      </w:pPr>
      <w:r w:rsidRPr="005665CB">
        <w:rPr>
          <w:i/>
        </w:rPr>
        <w:t>procurement</w:t>
      </w:r>
      <w:r w:rsidRPr="005665CB">
        <w:t xml:space="preserve"> of </w:t>
      </w:r>
      <w:r w:rsidRPr="005665CB">
        <w:rPr>
          <w:i/>
        </w:rPr>
        <w:t>goods</w:t>
      </w:r>
      <w:r w:rsidRPr="005665CB">
        <w:t xml:space="preserve"> and services (including construction) outside Australian territory, for consumption outside Australian territory;</w:t>
      </w:r>
    </w:p>
    <w:p w14:paraId="58B293DC" w14:textId="77777777" w:rsidR="003D7605" w:rsidRPr="005665CB" w:rsidRDefault="003D7605" w:rsidP="003D7605">
      <w:pPr>
        <w:pStyle w:val="ListParagraph"/>
        <w:numPr>
          <w:ilvl w:val="0"/>
          <w:numId w:val="10"/>
        </w:numPr>
        <w:spacing w:before="120" w:line="240" w:lineRule="auto"/>
        <w:ind w:left="454" w:hanging="454"/>
        <w:contextualSpacing w:val="0"/>
      </w:pPr>
      <w:r w:rsidRPr="005665CB">
        <w:t>acquisition of fiscal agency or depository services, liquidation and management services for regulated financial institutions, and sale and distribution services for government debt;</w:t>
      </w:r>
    </w:p>
    <w:p w14:paraId="55DF5276" w14:textId="77777777" w:rsidR="003D7605" w:rsidRPr="005665CB" w:rsidRDefault="003D7605" w:rsidP="003D7605">
      <w:pPr>
        <w:pStyle w:val="NumberedList1"/>
        <w:spacing w:before="120" w:line="240" w:lineRule="auto"/>
        <w:ind w:left="454" w:hanging="454"/>
      </w:pPr>
      <w:r w:rsidRPr="005665CB">
        <w:rPr>
          <w:i/>
        </w:rPr>
        <w:t>procurement</w:t>
      </w:r>
      <w:r w:rsidRPr="005665CB">
        <w:t xml:space="preserve"> by the Future Fund Management Agency of investment management, investment advisory, or master custody and safekeeping services for the purposes of managing and investing the assets of the Future Fund;</w:t>
      </w:r>
    </w:p>
    <w:p w14:paraId="736B5626" w14:textId="77777777" w:rsidR="003D7605" w:rsidRPr="005665CB" w:rsidRDefault="003D7605" w:rsidP="003D7605">
      <w:pPr>
        <w:pStyle w:val="NumberedList1"/>
        <w:spacing w:before="120" w:line="240" w:lineRule="auto"/>
        <w:ind w:left="454" w:hanging="454"/>
      </w:pPr>
      <w:r w:rsidRPr="005665CB">
        <w:rPr>
          <w:i/>
        </w:rPr>
        <w:t>procurement</w:t>
      </w:r>
      <w:r w:rsidRPr="005665CB">
        <w:t xml:space="preserve"> of blood plasma products or plasma fractionation services;</w:t>
      </w:r>
    </w:p>
    <w:p w14:paraId="77D4F579" w14:textId="77777777" w:rsidR="003D7605" w:rsidRPr="005665CB" w:rsidRDefault="003D7605" w:rsidP="003D7605">
      <w:pPr>
        <w:pStyle w:val="NumberedList1"/>
        <w:spacing w:before="120" w:line="240" w:lineRule="auto"/>
        <w:ind w:left="454" w:hanging="454"/>
      </w:pPr>
      <w:r w:rsidRPr="005665CB">
        <w:rPr>
          <w:i/>
        </w:rPr>
        <w:t>procurement</w:t>
      </w:r>
      <w:r w:rsidRPr="005665CB">
        <w:t xml:space="preserve"> of government advertising services</w:t>
      </w:r>
      <w:r w:rsidRPr="005665CB">
        <w:rPr>
          <w:rStyle w:val="FootnoteReference"/>
        </w:rPr>
        <w:footnoteReference w:id="13"/>
      </w:r>
      <w:r w:rsidRPr="005665CB">
        <w:t>;</w:t>
      </w:r>
    </w:p>
    <w:p w14:paraId="3FDA24F5" w14:textId="77777777" w:rsidR="003D7605" w:rsidRPr="005665CB" w:rsidRDefault="003D7605" w:rsidP="003D7605">
      <w:pPr>
        <w:pStyle w:val="NumberedList1"/>
        <w:spacing w:before="120" w:line="240" w:lineRule="auto"/>
        <w:ind w:left="454" w:hanging="454"/>
      </w:pPr>
      <w:r w:rsidRPr="005665CB">
        <w:rPr>
          <w:i/>
        </w:rPr>
        <w:t>procurement</w:t>
      </w:r>
      <w:r w:rsidRPr="005665CB">
        <w:t xml:space="preserve"> of </w:t>
      </w:r>
      <w:r w:rsidRPr="005665CB">
        <w:rPr>
          <w:i/>
        </w:rPr>
        <w:t>goods</w:t>
      </w:r>
      <w:r w:rsidRPr="005665CB">
        <w:t xml:space="preserve"> and services by, or on behalf of, the Defence Intelligence Organisation, the Australian Signals Directorate, or the Australian Geospatial</w:t>
      </w:r>
      <w:r w:rsidRPr="005665CB">
        <w:noBreakHyphen/>
        <w:t>Intelligence Organisation;</w:t>
      </w:r>
    </w:p>
    <w:p w14:paraId="2EC8AA8A" w14:textId="77777777" w:rsidR="003D7605" w:rsidRPr="005665CB" w:rsidRDefault="003D7605" w:rsidP="003D7605">
      <w:pPr>
        <w:pStyle w:val="NumberedList1"/>
        <w:spacing w:before="120" w:line="240" w:lineRule="auto"/>
        <w:ind w:left="454" w:hanging="454"/>
      </w:pPr>
      <w:r w:rsidRPr="005665CB">
        <w:rPr>
          <w:i/>
        </w:rPr>
        <w:t>contracts for labour hire</w:t>
      </w:r>
      <w:r w:rsidRPr="005665CB">
        <w:t>;</w:t>
      </w:r>
    </w:p>
    <w:p w14:paraId="63433A4F" w14:textId="77777777" w:rsidR="003D7605" w:rsidRPr="005665CB" w:rsidRDefault="003D7605" w:rsidP="003D7605">
      <w:pPr>
        <w:pStyle w:val="NumberedList1"/>
        <w:spacing w:before="120" w:line="240" w:lineRule="auto"/>
        <w:ind w:left="454" w:hanging="454"/>
      </w:pPr>
      <w:r w:rsidRPr="005665CB">
        <w:rPr>
          <w:i/>
        </w:rPr>
        <w:t>procurement</w:t>
      </w:r>
      <w:r w:rsidRPr="005665CB">
        <w:t xml:space="preserve"> of </w:t>
      </w:r>
      <w:r w:rsidRPr="005665CB">
        <w:rPr>
          <w:i/>
        </w:rPr>
        <w:t>goods</w:t>
      </w:r>
      <w:r w:rsidRPr="005665CB">
        <w:t xml:space="preserve"> and services from a business that primarily exists to provide the services o</w:t>
      </w:r>
      <w:r>
        <w:t>f persons with a disability;</w:t>
      </w:r>
    </w:p>
    <w:p w14:paraId="2520E229" w14:textId="77777777" w:rsidR="003D7605" w:rsidRDefault="003D7605" w:rsidP="003D7605">
      <w:pPr>
        <w:pStyle w:val="NumberedList1"/>
        <w:spacing w:before="120" w:line="240" w:lineRule="auto"/>
        <w:ind w:left="454" w:hanging="454"/>
      </w:pPr>
      <w:r w:rsidRPr="005665CB">
        <w:rPr>
          <w:i/>
        </w:rPr>
        <w:t>procurement</w:t>
      </w:r>
      <w:r w:rsidRPr="005665CB">
        <w:t xml:space="preserve"> of </w:t>
      </w:r>
      <w:r w:rsidRPr="005665CB">
        <w:rPr>
          <w:i/>
        </w:rPr>
        <w:t>goods</w:t>
      </w:r>
      <w:r w:rsidRPr="005665CB">
        <w:t xml:space="preserve"> and services from an </w:t>
      </w:r>
      <w:r w:rsidRPr="005665CB">
        <w:rPr>
          <w:i/>
        </w:rPr>
        <w:t>SME</w:t>
      </w:r>
      <w:r w:rsidRPr="005665CB">
        <w:t xml:space="preserve"> with at least 5</w:t>
      </w:r>
      <w:r>
        <w:t>0 per cent Indigenous ownership; and</w:t>
      </w:r>
    </w:p>
    <w:p w14:paraId="7991033A" w14:textId="77777777" w:rsidR="00E66EF1" w:rsidRPr="005665CB" w:rsidRDefault="00E66EF1" w:rsidP="00E66EF1">
      <w:pPr>
        <w:pStyle w:val="NumberedList1"/>
        <w:spacing w:before="120" w:line="240" w:lineRule="auto"/>
        <w:ind w:left="454" w:hanging="454"/>
      </w:pPr>
      <w:r>
        <w:rPr>
          <w:i/>
        </w:rPr>
        <w:t xml:space="preserve">procurement </w:t>
      </w:r>
      <w:r>
        <w:t xml:space="preserve">of </w:t>
      </w:r>
      <w:r w:rsidRPr="008D208E">
        <w:rPr>
          <w:i/>
        </w:rPr>
        <w:t>goods</w:t>
      </w:r>
      <w:r>
        <w:t xml:space="preserve"> and services valued up to $200,000, or up to $500,000 by or on behalf of the Department of Defence, from an </w:t>
      </w:r>
      <w:r w:rsidRPr="00BF3C5C">
        <w:rPr>
          <w:i/>
        </w:rPr>
        <w:t xml:space="preserve">SME </w:t>
      </w:r>
      <w:r>
        <w:t xml:space="preserve">(note: the requirements under the </w:t>
      </w:r>
      <w:r w:rsidRPr="00E14178">
        <w:rPr>
          <w:i/>
        </w:rPr>
        <w:t>Indigenous Procurement Policy</w:t>
      </w:r>
      <w:r>
        <w:t xml:space="preserve"> must first be satisfied before this exemption is applied).</w:t>
      </w:r>
    </w:p>
    <w:p w14:paraId="4B35BB16" w14:textId="77777777" w:rsidR="003D7605" w:rsidRDefault="003D7605" w:rsidP="003D7605">
      <w:pPr>
        <w:suppressAutoHyphens w:val="0"/>
        <w:spacing w:before="0" w:after="120" w:line="440" w:lineRule="atLeast"/>
        <w:rPr>
          <w:rFonts w:asciiTheme="majorHAnsi" w:eastAsiaTheme="majorEastAsia" w:hAnsiTheme="majorHAnsi" w:cstheme="majorBidi"/>
          <w:bCs/>
          <w:iCs/>
          <w:color w:val="A29709" w:themeColor="accent1" w:themeShade="80"/>
          <w:sz w:val="40"/>
          <w:szCs w:val="40"/>
        </w:rPr>
      </w:pPr>
      <w:r>
        <w:rPr>
          <w:color w:val="A29709" w:themeColor="accent1" w:themeShade="80"/>
        </w:rPr>
        <w:br w:type="page"/>
      </w:r>
    </w:p>
    <w:p w14:paraId="67570DF0" w14:textId="77777777" w:rsidR="00397CE2" w:rsidRPr="00AB634D" w:rsidRDefault="00397CE2" w:rsidP="00397CE2">
      <w:pPr>
        <w:pStyle w:val="Sectiontitle"/>
        <w:rPr>
          <w:color w:val="C5B000"/>
        </w:rPr>
      </w:pPr>
      <w:bookmarkStart w:id="63" w:name="_Toc136615502"/>
      <w:r w:rsidRPr="00AB634D">
        <w:rPr>
          <w:color w:val="C5B000"/>
        </w:rPr>
        <w:lastRenderedPageBreak/>
        <w:t>Appendix B: Definitions</w:t>
      </w:r>
      <w:bookmarkEnd w:id="63"/>
    </w:p>
    <w:p w14:paraId="11BE8CF4" w14:textId="77777777" w:rsidR="003D7605" w:rsidRPr="005665CB" w:rsidRDefault="003D7605" w:rsidP="003D7605">
      <w:r w:rsidRPr="005665CB">
        <w:t xml:space="preserve">The following definitions apply for the purposes of these </w:t>
      </w:r>
      <w:proofErr w:type="spellStart"/>
      <w:r w:rsidRPr="005665CB">
        <w:t>CPRs</w:t>
      </w:r>
      <w:proofErr w:type="spellEnd"/>
      <w:r w:rsidRPr="005665CB">
        <w:t>:</w:t>
      </w:r>
    </w:p>
    <w:p w14:paraId="56321B2C" w14:textId="77777777" w:rsidR="003D7605" w:rsidRPr="005665CB" w:rsidRDefault="003D7605" w:rsidP="003D7605">
      <w:r w:rsidRPr="005665CB">
        <w:rPr>
          <w:b/>
        </w:rPr>
        <w:t>Accountable Authority</w:t>
      </w:r>
      <w:r w:rsidRPr="005665CB">
        <w:t xml:space="preserve"> – as defined in section 8 of the </w:t>
      </w:r>
      <w:proofErr w:type="spellStart"/>
      <w:r w:rsidRPr="005665CB">
        <w:t>PGPA</w:t>
      </w:r>
      <w:proofErr w:type="spellEnd"/>
      <w:r w:rsidRPr="005665CB">
        <w:t xml:space="preserve"> Act.</w:t>
      </w:r>
    </w:p>
    <w:p w14:paraId="5B49391B" w14:textId="77777777" w:rsidR="003D7605" w:rsidRPr="005665CB" w:rsidRDefault="003D7605" w:rsidP="003D7605">
      <w:r w:rsidRPr="005665CB">
        <w:rPr>
          <w:b/>
        </w:rPr>
        <w:t>Annual procurement plan</w:t>
      </w:r>
      <w:r w:rsidRPr="005665CB">
        <w:t xml:space="preserve"> – a document published on </w:t>
      </w:r>
      <w:proofErr w:type="spellStart"/>
      <w:r w:rsidRPr="005665CB">
        <w:rPr>
          <w:i/>
        </w:rPr>
        <w:t>AusTender</w:t>
      </w:r>
      <w:proofErr w:type="spellEnd"/>
      <w:r w:rsidRPr="005665CB">
        <w:t xml:space="preserve"> through which </w:t>
      </w:r>
      <w:r w:rsidRPr="005665CB">
        <w:rPr>
          <w:i/>
        </w:rPr>
        <w:t>relevant entities</w:t>
      </w:r>
      <w:r w:rsidRPr="005665CB">
        <w:t xml:space="preserve"> provide a short summary of their strategic </w:t>
      </w:r>
      <w:r w:rsidRPr="005665CB">
        <w:rPr>
          <w:i/>
        </w:rPr>
        <w:t>procurement</w:t>
      </w:r>
      <w:r w:rsidRPr="005665CB">
        <w:t xml:space="preserve"> outlook for the coming year and information on significant </w:t>
      </w:r>
      <w:r w:rsidRPr="005665CB">
        <w:rPr>
          <w:i/>
        </w:rPr>
        <w:t>procurements</w:t>
      </w:r>
      <w:r w:rsidRPr="005665CB">
        <w:t xml:space="preserve"> they plan to undertake.</w:t>
      </w:r>
    </w:p>
    <w:p w14:paraId="23209DA6" w14:textId="77777777" w:rsidR="003D7605" w:rsidRPr="005665CB" w:rsidRDefault="003D7605" w:rsidP="003D7605">
      <w:r w:rsidRPr="005665CB">
        <w:rPr>
          <w:b/>
        </w:rPr>
        <w:t>Approach to market</w:t>
      </w:r>
      <w:r w:rsidRPr="005665CB">
        <w:t xml:space="preserve"> – any notice inviting </w:t>
      </w:r>
      <w:r w:rsidRPr="005665CB">
        <w:rPr>
          <w:i/>
        </w:rPr>
        <w:t>potential suppliers</w:t>
      </w:r>
      <w:r w:rsidRPr="005665CB">
        <w:t xml:space="preserve"> to participate in a </w:t>
      </w:r>
      <w:r w:rsidRPr="005665CB">
        <w:rPr>
          <w:i/>
        </w:rPr>
        <w:t>procurement</w:t>
      </w:r>
      <w:r w:rsidRPr="005665CB">
        <w:t xml:space="preserve"> which may include a request for tender, request for quote, request for expression of interest, request for information or request for proposal.</w:t>
      </w:r>
    </w:p>
    <w:p w14:paraId="354C9ECE" w14:textId="77777777" w:rsidR="003D7605" w:rsidRPr="005665CB" w:rsidRDefault="003D7605" w:rsidP="003D7605">
      <w:r w:rsidRPr="005665CB">
        <w:t xml:space="preserve">Note: the acronym ‘ATM’ is used on </w:t>
      </w:r>
      <w:proofErr w:type="spellStart"/>
      <w:r w:rsidRPr="005665CB">
        <w:rPr>
          <w:i/>
        </w:rPr>
        <w:t>AusTender</w:t>
      </w:r>
      <w:proofErr w:type="spellEnd"/>
      <w:r w:rsidRPr="005665CB">
        <w:t xml:space="preserve"> and other </w:t>
      </w:r>
      <w:r w:rsidRPr="005665CB">
        <w:rPr>
          <w:i/>
        </w:rPr>
        <w:t>procurement</w:t>
      </w:r>
      <w:r w:rsidRPr="005665CB">
        <w:t xml:space="preserve"> documents to reference an </w:t>
      </w:r>
      <w:r w:rsidRPr="005665CB">
        <w:rPr>
          <w:i/>
        </w:rPr>
        <w:t>approach to market</w:t>
      </w:r>
      <w:r w:rsidRPr="005665CB">
        <w:t>.</w:t>
      </w:r>
    </w:p>
    <w:p w14:paraId="577512D6" w14:textId="77777777" w:rsidR="003D7605" w:rsidRPr="005665CB" w:rsidRDefault="003D7605" w:rsidP="003D7605">
      <w:proofErr w:type="spellStart"/>
      <w:r w:rsidRPr="005665CB">
        <w:rPr>
          <w:b/>
        </w:rPr>
        <w:t>AusTender</w:t>
      </w:r>
      <w:proofErr w:type="spellEnd"/>
      <w:r w:rsidRPr="005665CB">
        <w:t xml:space="preserve"> – the central web-based facility for the publication of Australian Government procurement information, including business opportunities, </w:t>
      </w:r>
      <w:r w:rsidRPr="005665CB">
        <w:rPr>
          <w:i/>
        </w:rPr>
        <w:t>annual procurement plans</w:t>
      </w:r>
      <w:r w:rsidRPr="005665CB">
        <w:t xml:space="preserve"> and </w:t>
      </w:r>
      <w:r w:rsidRPr="005665CB">
        <w:rPr>
          <w:i/>
        </w:rPr>
        <w:t>contract</w:t>
      </w:r>
      <w:r w:rsidRPr="005665CB">
        <w:t xml:space="preserve">s awarded. </w:t>
      </w:r>
    </w:p>
    <w:p w14:paraId="416078F4" w14:textId="77777777" w:rsidR="003D7605" w:rsidRPr="005665CB" w:rsidRDefault="003D7605" w:rsidP="003D7605">
      <w:r w:rsidRPr="005665CB">
        <w:rPr>
          <w:b/>
        </w:rPr>
        <w:t>Commercial goods and services</w:t>
      </w:r>
      <w:r w:rsidRPr="005665CB">
        <w:t xml:space="preserve"> – commercial </w:t>
      </w:r>
      <w:r w:rsidRPr="005665CB">
        <w:rPr>
          <w:i/>
        </w:rPr>
        <w:t>goods</w:t>
      </w:r>
      <w:r w:rsidRPr="005665CB">
        <w:t xml:space="preserve"> and services are of a type that are offered for sale to, and routinely purchased by, non-government buyers for non-government purposes, including any modifications common in the commercial marketplace and any minor modifications not common in the commercial marketplace.</w:t>
      </w:r>
    </w:p>
    <w:p w14:paraId="2D0D00FC" w14:textId="77777777" w:rsidR="003D7605" w:rsidRPr="005665CB" w:rsidRDefault="003D7605" w:rsidP="003D7605">
      <w:r w:rsidRPr="005665CB">
        <w:rPr>
          <w:b/>
        </w:rPr>
        <w:t>Commodity market</w:t>
      </w:r>
      <w:r w:rsidRPr="005665CB">
        <w:t xml:space="preserve"> – a recognised exchange dealing in generic, largely unprocessed, </w:t>
      </w:r>
      <w:r w:rsidRPr="005665CB">
        <w:rPr>
          <w:i/>
        </w:rPr>
        <w:t>goods</w:t>
      </w:r>
      <w:r w:rsidRPr="005665CB">
        <w:t xml:space="preserve"> that can be processed and resold.</w:t>
      </w:r>
    </w:p>
    <w:p w14:paraId="66EB7CF1" w14:textId="77777777" w:rsidR="003D7605" w:rsidRPr="005665CB" w:rsidRDefault="003D7605" w:rsidP="003D7605">
      <w:r w:rsidRPr="005665CB">
        <w:rPr>
          <w:b/>
        </w:rPr>
        <w:t>Commonwealth entity</w:t>
      </w:r>
      <w:r w:rsidRPr="005665CB">
        <w:t xml:space="preserve"> – as defined in section 8 of the </w:t>
      </w:r>
      <w:proofErr w:type="spellStart"/>
      <w:r w:rsidRPr="005665CB">
        <w:t>PGPA</w:t>
      </w:r>
      <w:proofErr w:type="spellEnd"/>
      <w:r w:rsidRPr="005665CB">
        <w:t xml:space="preserve"> Act.</w:t>
      </w:r>
    </w:p>
    <w:p w14:paraId="732508A2" w14:textId="77777777" w:rsidR="003D7605" w:rsidRPr="005665CB" w:rsidRDefault="003D7605" w:rsidP="003D7605">
      <w:r w:rsidRPr="005665CB">
        <w:rPr>
          <w:b/>
        </w:rPr>
        <w:t>Conditions for participation</w:t>
      </w:r>
      <w:r w:rsidRPr="005665CB">
        <w:t xml:space="preserve"> – minimum conditions that </w:t>
      </w:r>
      <w:r w:rsidRPr="005665CB">
        <w:rPr>
          <w:i/>
        </w:rPr>
        <w:t>potential suppliers</w:t>
      </w:r>
      <w:r w:rsidRPr="005665CB">
        <w:t xml:space="preserve"> </w:t>
      </w:r>
      <w:r w:rsidRPr="005665CB">
        <w:rPr>
          <w:b/>
        </w:rPr>
        <w:t>must</w:t>
      </w:r>
      <w:r w:rsidRPr="005665CB">
        <w:t xml:space="preserve"> demonstrate compliance with, in order to participate in a </w:t>
      </w:r>
      <w:r w:rsidRPr="005665CB">
        <w:rPr>
          <w:i/>
        </w:rPr>
        <w:t>procurement</w:t>
      </w:r>
      <w:r w:rsidRPr="005665CB">
        <w:t xml:space="preserve"> process or for </w:t>
      </w:r>
      <w:r w:rsidRPr="005665CB">
        <w:rPr>
          <w:i/>
        </w:rPr>
        <w:t>submissions</w:t>
      </w:r>
      <w:r w:rsidRPr="005665CB">
        <w:t xml:space="preserve"> to be considered. This may include a requirement to undertake an accreditation or validation procedure.</w:t>
      </w:r>
    </w:p>
    <w:p w14:paraId="6EC91BF2" w14:textId="77777777" w:rsidR="003D7605" w:rsidRPr="005665CB" w:rsidRDefault="003D7605" w:rsidP="003D7605">
      <w:r w:rsidRPr="005665CB">
        <w:rPr>
          <w:b/>
        </w:rPr>
        <w:t>Construction services</w:t>
      </w:r>
      <w:r w:rsidRPr="005665CB">
        <w:t xml:space="preserve"> – </w:t>
      </w:r>
      <w:r w:rsidRPr="005665CB">
        <w:rPr>
          <w:i/>
        </w:rPr>
        <w:t>procurements</w:t>
      </w:r>
      <w:r w:rsidRPr="005665CB">
        <w:t xml:space="preserve"> related to the construction of buildings and </w:t>
      </w:r>
      <w:r w:rsidRPr="005665CB">
        <w:rPr>
          <w:i/>
        </w:rPr>
        <w:t>procurements</w:t>
      </w:r>
      <w:r w:rsidRPr="005665CB">
        <w:t xml:space="preserve"> of works as defined by the </w:t>
      </w:r>
      <w:r w:rsidRPr="005665CB">
        <w:rPr>
          <w:i/>
        </w:rPr>
        <w:t>Public Works Committee Act 1969</w:t>
      </w:r>
      <w:r w:rsidRPr="005665CB">
        <w:t>.</w:t>
      </w:r>
    </w:p>
    <w:p w14:paraId="3441FEBD" w14:textId="77777777" w:rsidR="003D7605" w:rsidRPr="005665CB" w:rsidRDefault="003D7605" w:rsidP="003D7605">
      <w:r w:rsidRPr="005665CB">
        <w:rPr>
          <w:b/>
        </w:rPr>
        <w:t xml:space="preserve">Contract </w:t>
      </w:r>
      <w:r w:rsidRPr="005665CB">
        <w:t xml:space="preserve">– an arrangement, as defined by section 23(2) of the </w:t>
      </w:r>
      <w:proofErr w:type="spellStart"/>
      <w:r w:rsidRPr="005665CB">
        <w:t>PGPA</w:t>
      </w:r>
      <w:proofErr w:type="spellEnd"/>
      <w:r w:rsidRPr="005665CB">
        <w:t xml:space="preserve"> Act, for the </w:t>
      </w:r>
      <w:r w:rsidRPr="005665CB">
        <w:rPr>
          <w:i/>
        </w:rPr>
        <w:t>procurement</w:t>
      </w:r>
      <w:r w:rsidRPr="005665CB">
        <w:t xml:space="preserve"> of </w:t>
      </w:r>
      <w:r w:rsidRPr="005665CB">
        <w:rPr>
          <w:i/>
        </w:rPr>
        <w:t>goods</w:t>
      </w:r>
      <w:r w:rsidRPr="005665CB">
        <w:t xml:space="preserve"> and/or services under which </w:t>
      </w:r>
      <w:r w:rsidRPr="005665CB">
        <w:rPr>
          <w:i/>
        </w:rPr>
        <w:t>relevant money</w:t>
      </w:r>
      <w:r w:rsidRPr="005665CB">
        <w:t xml:space="preserve"> is payable or may become payable. Note: this includes </w:t>
      </w:r>
      <w:r w:rsidRPr="005665CB">
        <w:rPr>
          <w:i/>
        </w:rPr>
        <w:t>standing offers</w:t>
      </w:r>
      <w:r w:rsidRPr="005665CB">
        <w:t xml:space="preserve"> and panels.</w:t>
      </w:r>
    </w:p>
    <w:p w14:paraId="62D65AD2" w14:textId="77777777" w:rsidR="003D7605" w:rsidRPr="005665CB" w:rsidRDefault="003D7605" w:rsidP="003D7605">
      <w:r w:rsidRPr="005665CB">
        <w:rPr>
          <w:b/>
        </w:rPr>
        <w:t>Contracts for labour hire</w:t>
      </w:r>
      <w:r w:rsidRPr="005665CB">
        <w:t xml:space="preserve"> – a </w:t>
      </w:r>
      <w:r w:rsidRPr="005665CB">
        <w:rPr>
          <w:i/>
        </w:rPr>
        <w:t>contract</w:t>
      </w:r>
      <w:r w:rsidRPr="005665CB">
        <w:t xml:space="preserve"> under which a </w:t>
      </w:r>
      <w:r w:rsidRPr="005665CB">
        <w:rPr>
          <w:i/>
        </w:rPr>
        <w:t>relevant entity</w:t>
      </w:r>
      <w:r w:rsidRPr="005665CB">
        <w:t xml:space="preserve"> engages an individual to provide labour, when the individual is engaged either directly or through a firm which primarily exists to provide the services of only that individual. This includes the appointment of an eminent individual to a special role by an </w:t>
      </w:r>
      <w:r w:rsidRPr="005665CB">
        <w:rPr>
          <w:i/>
        </w:rPr>
        <w:t>Accountable Authority</w:t>
      </w:r>
      <w:r w:rsidRPr="005665CB">
        <w:t xml:space="preserve">, or the appointment of a person or persons by an </w:t>
      </w:r>
      <w:r w:rsidRPr="005665CB">
        <w:rPr>
          <w:i/>
        </w:rPr>
        <w:t>Accountable Authority</w:t>
      </w:r>
      <w:r w:rsidRPr="005665CB">
        <w:t xml:space="preserve"> to a governance committee (for example, an audit committee, ethics committee or steering committee), but does not include the engagement of consultants.</w:t>
      </w:r>
    </w:p>
    <w:p w14:paraId="5467130A" w14:textId="77777777" w:rsidR="003D7605" w:rsidRPr="005665CB" w:rsidRDefault="003D7605" w:rsidP="003D7605">
      <w:r w:rsidRPr="005665CB">
        <w:rPr>
          <w:b/>
        </w:rPr>
        <w:t>Corporate Commonwealth entities</w:t>
      </w:r>
      <w:r w:rsidRPr="005665CB">
        <w:t xml:space="preserve"> – as defined in section 8 of the </w:t>
      </w:r>
      <w:proofErr w:type="spellStart"/>
      <w:r w:rsidRPr="005665CB">
        <w:t>PGPA</w:t>
      </w:r>
      <w:proofErr w:type="spellEnd"/>
      <w:r w:rsidRPr="005665CB">
        <w:t xml:space="preserve"> Act.</w:t>
      </w:r>
    </w:p>
    <w:p w14:paraId="11523DED" w14:textId="77777777" w:rsidR="003D7605" w:rsidRPr="005665CB" w:rsidRDefault="003D7605" w:rsidP="003D7605">
      <w:r w:rsidRPr="005665CB">
        <w:rPr>
          <w:b/>
        </w:rPr>
        <w:lastRenderedPageBreak/>
        <w:t>Days</w:t>
      </w:r>
      <w:r w:rsidRPr="005665CB">
        <w:t xml:space="preserve"> – means calendar </w:t>
      </w:r>
      <w:r w:rsidRPr="005665CB">
        <w:rPr>
          <w:i/>
        </w:rPr>
        <w:t>days</w:t>
      </w:r>
      <w:r w:rsidRPr="005665CB">
        <w:t>.</w:t>
      </w:r>
    </w:p>
    <w:p w14:paraId="1B1E7807" w14:textId="77777777" w:rsidR="003D7605" w:rsidRPr="005665CB" w:rsidRDefault="003D7605" w:rsidP="003D7605">
      <w:r w:rsidRPr="005665CB">
        <w:rPr>
          <w:b/>
        </w:rPr>
        <w:t>End date (in a contract)</w:t>
      </w:r>
      <w:r w:rsidRPr="005665CB">
        <w:t xml:space="preserve"> – can be defined by reference to a specific date or by reference to a specific event.</w:t>
      </w:r>
    </w:p>
    <w:p w14:paraId="7AEF7098" w14:textId="77777777" w:rsidR="003D7605" w:rsidRPr="005665CB" w:rsidRDefault="003D7605" w:rsidP="003D7605">
      <w:r w:rsidRPr="005665CB">
        <w:rPr>
          <w:b/>
        </w:rPr>
        <w:t>Evaluation criteria</w:t>
      </w:r>
      <w:r w:rsidRPr="005665CB">
        <w:t xml:space="preserve"> – the criteria that are used to evaluate the compliance and/or relative ranking of </w:t>
      </w:r>
      <w:r w:rsidRPr="005665CB">
        <w:rPr>
          <w:i/>
        </w:rPr>
        <w:t>submissions</w:t>
      </w:r>
      <w:r w:rsidRPr="005665CB">
        <w:t xml:space="preserve">. </w:t>
      </w:r>
      <w:r w:rsidRPr="005665CB">
        <w:rPr>
          <w:i/>
        </w:rPr>
        <w:t>Evaluation criteria</w:t>
      </w:r>
      <w:r w:rsidRPr="005665CB">
        <w:t xml:space="preserve"> </w:t>
      </w:r>
      <w:r w:rsidRPr="005665CB">
        <w:rPr>
          <w:b/>
        </w:rPr>
        <w:t>must</w:t>
      </w:r>
      <w:r w:rsidRPr="005665CB">
        <w:t xml:space="preserve"> be clearly stated in the </w:t>
      </w:r>
      <w:r w:rsidRPr="005665CB">
        <w:rPr>
          <w:i/>
        </w:rPr>
        <w:t>request documentation</w:t>
      </w:r>
      <w:r w:rsidRPr="005665CB">
        <w:t>.</w:t>
      </w:r>
    </w:p>
    <w:p w14:paraId="4EBF5F12" w14:textId="77777777" w:rsidR="003D7605" w:rsidRPr="005665CB" w:rsidRDefault="003D7605" w:rsidP="003D7605">
      <w:r w:rsidRPr="005665CB">
        <w:rPr>
          <w:b/>
        </w:rPr>
        <w:t>Goods</w:t>
      </w:r>
      <w:r w:rsidRPr="005665CB">
        <w:t xml:space="preserve"> – every type of right, interest or thing which is legally capable of being owned. This includes, but is not restricted to, physical </w:t>
      </w:r>
      <w:r w:rsidRPr="005665CB">
        <w:rPr>
          <w:i/>
        </w:rPr>
        <w:t>goods</w:t>
      </w:r>
      <w:r w:rsidRPr="005665CB">
        <w:t xml:space="preserve"> and real property as well as intangibles such as intellectual property, </w:t>
      </w:r>
      <w:r w:rsidRPr="005665CB">
        <w:rPr>
          <w:i/>
        </w:rPr>
        <w:t>contract</w:t>
      </w:r>
      <w:r w:rsidRPr="005665CB">
        <w:t xml:space="preserve"> options and goodwill.</w:t>
      </w:r>
    </w:p>
    <w:p w14:paraId="1EAF0617" w14:textId="77777777" w:rsidR="003D7605" w:rsidRDefault="003D7605" w:rsidP="003D7605">
      <w:r w:rsidRPr="005665CB">
        <w:rPr>
          <w:b/>
        </w:rPr>
        <w:t>GST</w:t>
      </w:r>
      <w:r w:rsidRPr="005665CB">
        <w:t xml:space="preserve"> – The Goods and Services Tax, as defined by the </w:t>
      </w:r>
      <w:r w:rsidRPr="005665CB">
        <w:rPr>
          <w:i/>
        </w:rPr>
        <w:t>A New Tax System (Goods and Services Tax) Act 1999</w:t>
      </w:r>
      <w:r w:rsidRPr="005665CB">
        <w:t>.</w:t>
      </w:r>
    </w:p>
    <w:p w14:paraId="3B895DF2" w14:textId="77777777" w:rsidR="003D7605" w:rsidRPr="005665CB" w:rsidRDefault="003D7605" w:rsidP="003D7605">
      <w:r w:rsidRPr="008D208E">
        <w:rPr>
          <w:b/>
        </w:rPr>
        <w:t>Indigenous Procurement Policy</w:t>
      </w:r>
      <w:r>
        <w:t xml:space="preserve"> – a procurement-connected policy as defined in paragraphs 4.9 and 4.10.</w:t>
      </w:r>
    </w:p>
    <w:p w14:paraId="1FE5F298" w14:textId="77777777" w:rsidR="003D7605" w:rsidRPr="005665CB" w:rsidRDefault="003D7605" w:rsidP="003D7605">
      <w:r w:rsidRPr="005665CB">
        <w:rPr>
          <w:b/>
        </w:rPr>
        <w:t>Limited tender</w:t>
      </w:r>
      <w:r w:rsidRPr="005665CB">
        <w:t xml:space="preserve"> – involves a </w:t>
      </w:r>
      <w:r w:rsidRPr="005665CB">
        <w:rPr>
          <w:i/>
        </w:rPr>
        <w:t>relevant entity</w:t>
      </w:r>
      <w:r w:rsidRPr="005665CB">
        <w:t xml:space="preserve"> approaching one or more </w:t>
      </w:r>
      <w:r w:rsidRPr="005665CB">
        <w:rPr>
          <w:i/>
        </w:rPr>
        <w:t>potential suppliers</w:t>
      </w:r>
      <w:r w:rsidRPr="005665CB">
        <w:t xml:space="preserve"> to make </w:t>
      </w:r>
      <w:r w:rsidRPr="005665CB">
        <w:rPr>
          <w:i/>
        </w:rPr>
        <w:t>submissions</w:t>
      </w:r>
      <w:r w:rsidRPr="005665CB">
        <w:t xml:space="preserve">, when the process does not meet the rules for </w:t>
      </w:r>
      <w:r w:rsidRPr="005665CB">
        <w:rPr>
          <w:i/>
        </w:rPr>
        <w:t>open tender</w:t>
      </w:r>
      <w:r w:rsidRPr="005665CB">
        <w:t>.</w:t>
      </w:r>
    </w:p>
    <w:p w14:paraId="5398775A" w14:textId="77777777" w:rsidR="003D7605" w:rsidRPr="005665CB" w:rsidRDefault="003D7605" w:rsidP="003D7605">
      <w:r w:rsidRPr="005665CB">
        <w:rPr>
          <w:b/>
        </w:rPr>
        <w:t>Minimum content and format requirements</w:t>
      </w:r>
      <w:r w:rsidRPr="005665CB">
        <w:t xml:space="preserve"> – criteria that a </w:t>
      </w:r>
      <w:r w:rsidRPr="005665CB">
        <w:rPr>
          <w:i/>
        </w:rPr>
        <w:t>tenderer</w:t>
      </w:r>
      <w:r w:rsidRPr="005665CB">
        <w:t>’</w:t>
      </w:r>
      <w:r w:rsidRPr="005665CB">
        <w:rPr>
          <w:i/>
        </w:rPr>
        <w:t>s</w:t>
      </w:r>
      <w:r w:rsidRPr="005665CB">
        <w:t xml:space="preserve"> </w:t>
      </w:r>
      <w:r w:rsidRPr="005665CB">
        <w:rPr>
          <w:i/>
        </w:rPr>
        <w:t>submission</w:t>
      </w:r>
      <w:r w:rsidRPr="005665CB">
        <w:t xml:space="preserve"> is required to meet, when responding to an </w:t>
      </w:r>
      <w:r w:rsidRPr="005665CB">
        <w:rPr>
          <w:i/>
        </w:rPr>
        <w:t>approach to market</w:t>
      </w:r>
      <w:r w:rsidRPr="005665CB">
        <w:t xml:space="preserve">, to be eligible for further consideration in a </w:t>
      </w:r>
      <w:r w:rsidRPr="005665CB">
        <w:rPr>
          <w:i/>
        </w:rPr>
        <w:t>procurement</w:t>
      </w:r>
      <w:r w:rsidRPr="005665CB">
        <w:t xml:space="preserve"> process.</w:t>
      </w:r>
    </w:p>
    <w:p w14:paraId="1B279223" w14:textId="77777777" w:rsidR="003D7605" w:rsidRPr="005665CB" w:rsidRDefault="003D7605" w:rsidP="003D7605">
      <w:r w:rsidRPr="005665CB">
        <w:rPr>
          <w:b/>
        </w:rPr>
        <w:t>Multi-stage procurement</w:t>
      </w:r>
      <w:r w:rsidRPr="005665CB">
        <w:t xml:space="preserve"> – involves an initial </w:t>
      </w:r>
      <w:r w:rsidRPr="005665CB">
        <w:rPr>
          <w:i/>
        </w:rPr>
        <w:t xml:space="preserve">approach to market </w:t>
      </w:r>
      <w:r w:rsidRPr="005665CB">
        <w:t xml:space="preserve">followed by one or more subsequent </w:t>
      </w:r>
      <w:r w:rsidRPr="005665CB">
        <w:rPr>
          <w:i/>
        </w:rPr>
        <w:t>approaches to market</w:t>
      </w:r>
      <w:r w:rsidRPr="005665CB">
        <w:t xml:space="preserve"> (for example, inviting expressions of interest followed by a request for tender)</w:t>
      </w:r>
      <w:r w:rsidRPr="005665CB">
        <w:rPr>
          <w:i/>
        </w:rPr>
        <w:t>.</w:t>
      </w:r>
      <w:r w:rsidRPr="005665CB">
        <w:t xml:space="preserve"> </w:t>
      </w:r>
    </w:p>
    <w:p w14:paraId="581E0568" w14:textId="77777777" w:rsidR="003D7605" w:rsidRPr="005665CB" w:rsidRDefault="003D7605" w:rsidP="003D7605">
      <w:r w:rsidRPr="005665CB">
        <w:rPr>
          <w:b/>
        </w:rPr>
        <w:t>Non-corporate Commonwealth entities</w:t>
      </w:r>
      <w:r w:rsidRPr="005665CB">
        <w:t xml:space="preserve"> – as defined in section 8 of the </w:t>
      </w:r>
      <w:proofErr w:type="spellStart"/>
      <w:r w:rsidRPr="005665CB">
        <w:t>PGPA</w:t>
      </w:r>
      <w:proofErr w:type="spellEnd"/>
      <w:r w:rsidRPr="005665CB">
        <w:t xml:space="preserve"> Act.</w:t>
      </w:r>
    </w:p>
    <w:p w14:paraId="12C24592" w14:textId="77777777" w:rsidR="003D7605" w:rsidRPr="005665CB" w:rsidRDefault="003D7605" w:rsidP="003D7605">
      <w:r w:rsidRPr="005665CB">
        <w:rPr>
          <w:b/>
        </w:rPr>
        <w:t>Officials</w:t>
      </w:r>
      <w:r w:rsidRPr="005665CB">
        <w:t xml:space="preserve"> – as defined in section 8 of the </w:t>
      </w:r>
      <w:proofErr w:type="spellStart"/>
      <w:r w:rsidRPr="005665CB">
        <w:t>PGPA</w:t>
      </w:r>
      <w:proofErr w:type="spellEnd"/>
      <w:r w:rsidRPr="005665CB">
        <w:t xml:space="preserve"> Act.</w:t>
      </w:r>
    </w:p>
    <w:p w14:paraId="41F39CE6" w14:textId="77777777" w:rsidR="003D7605" w:rsidRPr="005665CB" w:rsidRDefault="003D7605" w:rsidP="003D7605">
      <w:r w:rsidRPr="005665CB">
        <w:rPr>
          <w:b/>
        </w:rPr>
        <w:t>Open approach to market</w:t>
      </w:r>
      <w:r w:rsidRPr="005665CB">
        <w:t xml:space="preserve"> – any notice inviting all </w:t>
      </w:r>
      <w:r w:rsidRPr="005665CB">
        <w:rPr>
          <w:i/>
        </w:rPr>
        <w:t>potential suppliers</w:t>
      </w:r>
      <w:r w:rsidRPr="005665CB">
        <w:t xml:space="preserve"> to participate in a </w:t>
      </w:r>
      <w:r w:rsidRPr="005665CB">
        <w:rPr>
          <w:i/>
        </w:rPr>
        <w:t>procurement</w:t>
      </w:r>
      <w:r w:rsidRPr="005665CB">
        <w:t xml:space="preserve"> which may include a request for tender, request for quote, request for expression of interest, request for information and request for proposal.</w:t>
      </w:r>
    </w:p>
    <w:p w14:paraId="39D6F980" w14:textId="77777777" w:rsidR="003D7605" w:rsidRPr="005665CB" w:rsidRDefault="003D7605" w:rsidP="003D7605">
      <w:r w:rsidRPr="005665CB">
        <w:rPr>
          <w:b/>
        </w:rPr>
        <w:t>Open tender</w:t>
      </w:r>
      <w:r w:rsidRPr="005665CB">
        <w:t xml:space="preserve"> – involves publishing an </w:t>
      </w:r>
      <w:r w:rsidRPr="005665CB">
        <w:rPr>
          <w:i/>
        </w:rPr>
        <w:t>open approach to market</w:t>
      </w:r>
      <w:r w:rsidRPr="005665CB">
        <w:t xml:space="preserve"> and inviting </w:t>
      </w:r>
      <w:r w:rsidRPr="005665CB">
        <w:rPr>
          <w:i/>
        </w:rPr>
        <w:t>submissions</w:t>
      </w:r>
      <w:r w:rsidRPr="005665CB">
        <w:t xml:space="preserve">. This includes </w:t>
      </w:r>
      <w:r w:rsidRPr="005665CB">
        <w:rPr>
          <w:i/>
        </w:rPr>
        <w:t>multi-stage procurements</w:t>
      </w:r>
      <w:r w:rsidRPr="005665CB">
        <w:t xml:space="preserve">, provided the first stage is an </w:t>
      </w:r>
      <w:r w:rsidRPr="005665CB">
        <w:rPr>
          <w:i/>
        </w:rPr>
        <w:t>open approach to market</w:t>
      </w:r>
      <w:r w:rsidRPr="005665CB">
        <w:t>.</w:t>
      </w:r>
    </w:p>
    <w:p w14:paraId="072E6418" w14:textId="77777777" w:rsidR="003D7605" w:rsidRPr="005665CB" w:rsidRDefault="003D7605" w:rsidP="003D7605">
      <w:r w:rsidRPr="005665CB">
        <w:rPr>
          <w:b/>
        </w:rPr>
        <w:t>Potential supplier</w:t>
      </w:r>
      <w:r w:rsidRPr="005665CB">
        <w:t xml:space="preserve"> – an entity or person who may respond to an </w:t>
      </w:r>
      <w:r w:rsidRPr="005665CB">
        <w:rPr>
          <w:i/>
        </w:rPr>
        <w:t>approach to market</w:t>
      </w:r>
      <w:r w:rsidRPr="005665CB">
        <w:t>.</w:t>
      </w:r>
    </w:p>
    <w:p w14:paraId="19C28FDD" w14:textId="77777777" w:rsidR="003D7605" w:rsidRPr="005665CB" w:rsidRDefault="003D7605" w:rsidP="003D7605">
      <w:r w:rsidRPr="005665CB">
        <w:rPr>
          <w:b/>
        </w:rPr>
        <w:t>Procurement</w:t>
      </w:r>
      <w:r w:rsidRPr="005665CB">
        <w:t xml:space="preserve"> – refer to paragraphs 2.7 to 2.9.</w:t>
      </w:r>
    </w:p>
    <w:p w14:paraId="5815CC07" w14:textId="77777777" w:rsidR="003D7605" w:rsidRPr="005665CB" w:rsidRDefault="003D7605" w:rsidP="003D7605">
      <w:r w:rsidRPr="005665CB">
        <w:rPr>
          <w:b/>
        </w:rPr>
        <w:t>Procurement thresholds</w:t>
      </w:r>
      <w:r w:rsidRPr="005665CB">
        <w:t xml:space="preserve"> – refer to paragraph 9.7.</w:t>
      </w:r>
    </w:p>
    <w:p w14:paraId="574111F7" w14:textId="77777777" w:rsidR="003D7605" w:rsidRPr="005665CB" w:rsidRDefault="003D7605" w:rsidP="003D7605">
      <w:r w:rsidRPr="005665CB">
        <w:rPr>
          <w:b/>
        </w:rPr>
        <w:t>Public resources</w:t>
      </w:r>
      <w:r w:rsidRPr="005665CB">
        <w:t xml:space="preserve"> – as defined in section 8 of the </w:t>
      </w:r>
      <w:proofErr w:type="spellStart"/>
      <w:r w:rsidRPr="005665CB">
        <w:t>PGPA</w:t>
      </w:r>
      <w:proofErr w:type="spellEnd"/>
      <w:r w:rsidRPr="005665CB">
        <w:t xml:space="preserve"> Act.</w:t>
      </w:r>
    </w:p>
    <w:p w14:paraId="765B205F" w14:textId="77777777" w:rsidR="003D7605" w:rsidRPr="005665CB" w:rsidRDefault="003D7605" w:rsidP="003D7605">
      <w:r w:rsidRPr="005665CB">
        <w:rPr>
          <w:b/>
        </w:rPr>
        <w:t>Relevant money</w:t>
      </w:r>
      <w:r w:rsidRPr="005665CB">
        <w:t xml:space="preserve"> – as defined in section 8 of the </w:t>
      </w:r>
      <w:proofErr w:type="spellStart"/>
      <w:r w:rsidRPr="005665CB">
        <w:t>PGPA</w:t>
      </w:r>
      <w:proofErr w:type="spellEnd"/>
      <w:r w:rsidRPr="005665CB">
        <w:t xml:space="preserve"> Act.</w:t>
      </w:r>
    </w:p>
    <w:p w14:paraId="20F5CF14" w14:textId="77777777" w:rsidR="003D7605" w:rsidRPr="005665CB" w:rsidRDefault="003D7605" w:rsidP="003D7605">
      <w:r w:rsidRPr="005665CB">
        <w:rPr>
          <w:b/>
        </w:rPr>
        <w:t>Relevant entity</w:t>
      </w:r>
      <w:r w:rsidRPr="005665CB">
        <w:t xml:space="preserve"> – </w:t>
      </w:r>
      <w:r w:rsidRPr="005665CB">
        <w:rPr>
          <w:i/>
        </w:rPr>
        <w:t>non-corporate Commonwealth entities</w:t>
      </w:r>
      <w:r w:rsidRPr="005665CB">
        <w:t xml:space="preserve"> and prescribed </w:t>
      </w:r>
      <w:r w:rsidRPr="005665CB">
        <w:rPr>
          <w:i/>
        </w:rPr>
        <w:t>corporate Commonwealth entities</w:t>
      </w:r>
      <w:r w:rsidRPr="005665CB">
        <w:t xml:space="preserve"> (listed in section 30 of the </w:t>
      </w:r>
      <w:proofErr w:type="spellStart"/>
      <w:r w:rsidRPr="005665CB">
        <w:t>PGPA</w:t>
      </w:r>
      <w:proofErr w:type="spellEnd"/>
      <w:r w:rsidRPr="005665CB">
        <w:t xml:space="preserve"> Rule) that </w:t>
      </w:r>
      <w:r w:rsidRPr="005665CB">
        <w:rPr>
          <w:b/>
        </w:rPr>
        <w:t>must</w:t>
      </w:r>
      <w:r w:rsidRPr="005665CB">
        <w:t xml:space="preserve"> comply with the </w:t>
      </w:r>
      <w:proofErr w:type="spellStart"/>
      <w:r w:rsidRPr="005665CB">
        <w:t>CPRs</w:t>
      </w:r>
      <w:proofErr w:type="spellEnd"/>
      <w:r w:rsidRPr="005665CB">
        <w:t xml:space="preserve"> when performing duties related to </w:t>
      </w:r>
      <w:r w:rsidRPr="005665CB">
        <w:rPr>
          <w:i/>
        </w:rPr>
        <w:t>procurement</w:t>
      </w:r>
      <w:r w:rsidRPr="005665CB">
        <w:t xml:space="preserve">. </w:t>
      </w:r>
    </w:p>
    <w:p w14:paraId="111601C5" w14:textId="77777777" w:rsidR="003D7605" w:rsidRPr="005665CB" w:rsidRDefault="003D7605" w:rsidP="003D7605">
      <w:r w:rsidRPr="005665CB">
        <w:rPr>
          <w:b/>
        </w:rPr>
        <w:t>Reporting thresholds</w:t>
      </w:r>
      <w:r w:rsidRPr="005665CB">
        <w:t xml:space="preserve"> – refer to paragraph 7.19.</w:t>
      </w:r>
    </w:p>
    <w:p w14:paraId="144E8B55" w14:textId="77777777" w:rsidR="003D7605" w:rsidRPr="005665CB" w:rsidRDefault="003D7605" w:rsidP="003D7605">
      <w:r w:rsidRPr="005665CB">
        <w:rPr>
          <w:b/>
        </w:rPr>
        <w:lastRenderedPageBreak/>
        <w:t>Request documentation</w:t>
      </w:r>
      <w:r w:rsidRPr="005665CB">
        <w:t xml:space="preserve"> – documentation provided to </w:t>
      </w:r>
      <w:r w:rsidRPr="005665CB">
        <w:rPr>
          <w:i/>
        </w:rPr>
        <w:t>potential suppliers</w:t>
      </w:r>
      <w:r w:rsidRPr="005665CB">
        <w:t xml:space="preserve"> to enable them to understand and assess the requirements of the procuring </w:t>
      </w:r>
      <w:r w:rsidRPr="005665CB">
        <w:rPr>
          <w:i/>
        </w:rPr>
        <w:t>relevant entity</w:t>
      </w:r>
      <w:r w:rsidRPr="005665CB">
        <w:t xml:space="preserve"> and to prepare appropriate and responsive </w:t>
      </w:r>
      <w:r w:rsidRPr="005665CB">
        <w:rPr>
          <w:i/>
        </w:rPr>
        <w:t>submissions</w:t>
      </w:r>
      <w:r w:rsidRPr="005665CB">
        <w:t xml:space="preserve">. This general term includes documentation for expressions of interest, </w:t>
      </w:r>
      <w:r w:rsidRPr="005665CB">
        <w:rPr>
          <w:i/>
        </w:rPr>
        <w:t>open tender</w:t>
      </w:r>
      <w:r w:rsidRPr="005665CB">
        <w:t xml:space="preserve"> and </w:t>
      </w:r>
      <w:r w:rsidRPr="005665CB">
        <w:rPr>
          <w:i/>
        </w:rPr>
        <w:t>limited tender</w:t>
      </w:r>
      <w:r w:rsidRPr="005665CB">
        <w:t>.</w:t>
      </w:r>
    </w:p>
    <w:p w14:paraId="2443E82A" w14:textId="77777777" w:rsidR="003D7605" w:rsidRPr="005665CB" w:rsidRDefault="003D7605" w:rsidP="003D7605">
      <w:r w:rsidRPr="005665CB">
        <w:rPr>
          <w:b/>
        </w:rPr>
        <w:t>Research and development</w:t>
      </w:r>
      <w:r w:rsidRPr="005665CB">
        <w:t xml:space="preserve"> – research is described as systematic enquiry or investigation into a subject in order to discover facts or principles. Research includes surveys, market research, scientific research and educational research. Development applies to the function of creating/producing new and improved products, devices, processes or services. Development also extends to design, proof of concept and the production of prototypes.</w:t>
      </w:r>
    </w:p>
    <w:p w14:paraId="5C2E5425" w14:textId="77777777" w:rsidR="003D7605" w:rsidRPr="005665CB" w:rsidRDefault="003D7605" w:rsidP="003D7605">
      <w:r w:rsidRPr="005665CB">
        <w:rPr>
          <w:b/>
        </w:rPr>
        <w:t>Small and Medium Enterprises (SMEs)</w:t>
      </w:r>
      <w:r w:rsidRPr="005665CB">
        <w:t xml:space="preserve"> – an Australian or New Zealand firm with fewer than 200 full-time equivalent employees.</w:t>
      </w:r>
    </w:p>
    <w:p w14:paraId="785EF4D1" w14:textId="77777777" w:rsidR="003D7605" w:rsidRPr="005665CB" w:rsidRDefault="003D7605" w:rsidP="003D7605">
      <w:r w:rsidRPr="005665CB">
        <w:rPr>
          <w:b/>
        </w:rPr>
        <w:t>Specification</w:t>
      </w:r>
      <w:r w:rsidRPr="005665CB">
        <w:t xml:space="preserve"> – a description of the features of the </w:t>
      </w:r>
      <w:r w:rsidRPr="005665CB">
        <w:rPr>
          <w:i/>
        </w:rPr>
        <w:t>goods</w:t>
      </w:r>
      <w:r w:rsidRPr="005665CB">
        <w:t xml:space="preserve"> and services to be procured.</w:t>
      </w:r>
    </w:p>
    <w:p w14:paraId="6DE2ECE9" w14:textId="77777777" w:rsidR="003D7605" w:rsidRPr="005665CB" w:rsidRDefault="003D7605" w:rsidP="003D7605">
      <w:pPr>
        <w:rPr>
          <w:rFonts w:ascii="Calibri" w:hAnsi="Calibri"/>
          <w:i/>
          <w:iCs/>
        </w:rPr>
      </w:pPr>
      <w:r w:rsidRPr="005665CB">
        <w:rPr>
          <w:b/>
        </w:rPr>
        <w:t xml:space="preserve">Standards </w:t>
      </w:r>
      <w:r w:rsidRPr="005665CB">
        <w:t xml:space="preserve">– </w:t>
      </w:r>
      <w:r w:rsidRPr="005665CB">
        <w:rPr>
          <w:iCs/>
        </w:rPr>
        <w:t xml:space="preserve">means a document approved by a recognised body such as Standards Australia, the International Organization for Standardization, </w:t>
      </w:r>
      <w:r w:rsidRPr="005665CB">
        <w:t xml:space="preserve">the International Electrotechnical Commission or the International Telecommunication Union </w:t>
      </w:r>
      <w:r w:rsidRPr="005665CB">
        <w:rPr>
          <w:iCs/>
        </w:rPr>
        <w:t xml:space="preserve">that provides for common and repeated use, rules, guidelines or characteristics for </w:t>
      </w:r>
      <w:r w:rsidRPr="005665CB">
        <w:rPr>
          <w:i/>
          <w:iCs/>
        </w:rPr>
        <w:t>goods</w:t>
      </w:r>
      <w:r w:rsidRPr="005665CB">
        <w:rPr>
          <w:iCs/>
        </w:rPr>
        <w:t xml:space="preserve"> or services, or related processes and production methods, with which compliance is not mandatory, unless the </w:t>
      </w:r>
      <w:r w:rsidRPr="005665CB">
        <w:rPr>
          <w:i/>
          <w:iCs/>
        </w:rPr>
        <w:t>goods</w:t>
      </w:r>
      <w:r w:rsidRPr="005665CB">
        <w:rPr>
          <w:iCs/>
        </w:rPr>
        <w:t xml:space="preserve"> or services are subject to regulation by government.</w:t>
      </w:r>
      <w:r w:rsidRPr="005665CB">
        <w:rPr>
          <w:i/>
          <w:iCs/>
        </w:rPr>
        <w:t> </w:t>
      </w:r>
    </w:p>
    <w:p w14:paraId="35A79191" w14:textId="77777777" w:rsidR="003D7605" w:rsidRPr="005665CB" w:rsidRDefault="003D7605" w:rsidP="003D7605">
      <w:r w:rsidRPr="005665CB">
        <w:rPr>
          <w:b/>
        </w:rPr>
        <w:t>Standing offer</w:t>
      </w:r>
      <w:r w:rsidRPr="005665CB">
        <w:t xml:space="preserve"> – an arrangement setting out the terms and conditions, including a basis for pricing, under which a </w:t>
      </w:r>
      <w:r w:rsidRPr="005665CB">
        <w:rPr>
          <w:i/>
        </w:rPr>
        <w:t xml:space="preserve">supplier </w:t>
      </w:r>
      <w:r w:rsidRPr="005665CB">
        <w:t xml:space="preserve">agrees to supply specified </w:t>
      </w:r>
      <w:r w:rsidRPr="005665CB">
        <w:rPr>
          <w:i/>
        </w:rPr>
        <w:t>goods</w:t>
      </w:r>
      <w:r w:rsidRPr="005665CB">
        <w:t xml:space="preserve"> and services to a </w:t>
      </w:r>
      <w:r w:rsidRPr="005665CB">
        <w:rPr>
          <w:i/>
        </w:rPr>
        <w:t>relevant entity</w:t>
      </w:r>
      <w:r w:rsidRPr="005665CB">
        <w:t xml:space="preserve"> for a specified period.</w:t>
      </w:r>
    </w:p>
    <w:p w14:paraId="7888494E" w14:textId="77777777" w:rsidR="003D7605" w:rsidRPr="005665CB" w:rsidRDefault="003D7605" w:rsidP="003D7605">
      <w:r w:rsidRPr="005665CB">
        <w:rPr>
          <w:b/>
        </w:rPr>
        <w:t>Submission</w:t>
      </w:r>
      <w:r w:rsidRPr="005665CB">
        <w:t xml:space="preserve"> – any formally submitted response from a </w:t>
      </w:r>
      <w:r w:rsidRPr="005665CB">
        <w:rPr>
          <w:i/>
        </w:rPr>
        <w:t>potential supplier</w:t>
      </w:r>
      <w:r w:rsidRPr="005665CB">
        <w:t xml:space="preserve"> to an </w:t>
      </w:r>
      <w:r w:rsidRPr="005665CB">
        <w:rPr>
          <w:i/>
        </w:rPr>
        <w:t>approach to market</w:t>
      </w:r>
      <w:r w:rsidRPr="005665CB">
        <w:t xml:space="preserve">. </w:t>
      </w:r>
      <w:r w:rsidRPr="005665CB">
        <w:rPr>
          <w:i/>
        </w:rPr>
        <w:t>Submissions</w:t>
      </w:r>
      <w:r w:rsidRPr="005665CB">
        <w:t xml:space="preserve"> may include tenders, responses to expressions of interest or responses to request for quote.</w:t>
      </w:r>
    </w:p>
    <w:p w14:paraId="1F71292D" w14:textId="77777777" w:rsidR="003D7605" w:rsidRPr="005665CB" w:rsidRDefault="003D7605" w:rsidP="003D7605">
      <w:r w:rsidRPr="005665CB">
        <w:rPr>
          <w:b/>
        </w:rPr>
        <w:t>Supplier</w:t>
      </w:r>
      <w:r w:rsidRPr="005665CB">
        <w:t xml:space="preserve"> – an entity or person who has entered into a </w:t>
      </w:r>
      <w:r w:rsidRPr="005665CB">
        <w:rPr>
          <w:i/>
        </w:rPr>
        <w:t>contract</w:t>
      </w:r>
      <w:r w:rsidRPr="005665CB">
        <w:t xml:space="preserve"> with the Commonwealth.</w:t>
      </w:r>
    </w:p>
    <w:p w14:paraId="5345764B" w14:textId="77777777" w:rsidR="003D7605" w:rsidRPr="005665CB" w:rsidRDefault="003D7605" w:rsidP="003D7605">
      <w:r w:rsidRPr="005665CB">
        <w:rPr>
          <w:b/>
        </w:rPr>
        <w:t>Tenderer</w:t>
      </w:r>
      <w:r w:rsidRPr="005665CB">
        <w:t xml:space="preserve"> – an entity or person who has responded with a </w:t>
      </w:r>
      <w:r w:rsidRPr="005665CB">
        <w:rPr>
          <w:i/>
        </w:rPr>
        <w:t>submission</w:t>
      </w:r>
      <w:r w:rsidRPr="005665CB">
        <w:t xml:space="preserve"> to an </w:t>
      </w:r>
      <w:r w:rsidRPr="005665CB">
        <w:rPr>
          <w:i/>
        </w:rPr>
        <w:t>approach to market</w:t>
      </w:r>
      <w:r w:rsidRPr="005665CB">
        <w:t>.</w:t>
      </w:r>
    </w:p>
    <w:p w14:paraId="2AD7F802" w14:textId="77777777" w:rsidR="003D7605" w:rsidRDefault="003D7605" w:rsidP="003D7605"/>
    <w:p w14:paraId="3A52399F" w14:textId="6039FEE0" w:rsidR="00397CE2" w:rsidRPr="005D4C7B" w:rsidRDefault="00397CE2" w:rsidP="001C1AF3">
      <w:pPr>
        <w:spacing w:before="3720"/>
        <w:rPr>
          <w:rFonts w:ascii="Times New Roman" w:hAnsi="Times New Roman" w:cs="Times New Roman"/>
        </w:rPr>
      </w:pPr>
    </w:p>
    <w:sectPr w:rsidR="00397CE2" w:rsidRPr="005D4C7B" w:rsidSect="00291FBC">
      <w:headerReference w:type="default" r:id="rId21"/>
      <w:footerReference w:type="default" r:id="rId22"/>
      <w:pgSz w:w="11906" w:h="16838" w:code="9"/>
      <w:pgMar w:top="1418" w:right="1418" w:bottom="1135" w:left="1418" w:header="567"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8AB7E" w14:textId="77777777" w:rsidR="00316229" w:rsidRDefault="00316229" w:rsidP="00EF4574">
      <w:pPr>
        <w:spacing w:before="0" w:after="0" w:line="240" w:lineRule="auto"/>
      </w:pPr>
      <w:r>
        <w:separator/>
      </w:r>
    </w:p>
    <w:p w14:paraId="02F7C94F" w14:textId="77777777" w:rsidR="00316229" w:rsidRDefault="00316229"/>
  </w:endnote>
  <w:endnote w:type="continuationSeparator" w:id="0">
    <w:p w14:paraId="516E8E67" w14:textId="77777777" w:rsidR="00316229" w:rsidRDefault="00316229" w:rsidP="00EF4574">
      <w:pPr>
        <w:spacing w:before="0" w:after="0" w:line="240" w:lineRule="auto"/>
      </w:pPr>
      <w:r>
        <w:continuationSeparator/>
      </w:r>
    </w:p>
    <w:p w14:paraId="1959E0E8" w14:textId="77777777" w:rsidR="00316229" w:rsidRDefault="00316229"/>
  </w:endnote>
  <w:endnote w:type="continuationNotice" w:id="1">
    <w:p w14:paraId="6D83AB49" w14:textId="77777777" w:rsidR="00316229" w:rsidRDefault="0031622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MuseoSans-500">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403A0" w14:textId="77777777" w:rsidR="00316229" w:rsidRPr="000A6A8B" w:rsidRDefault="00316229" w:rsidP="000A6A8B">
    <w:pPr>
      <w:pStyle w:val="Footer"/>
      <w:jc w:val="center"/>
      <w:rPr>
        <w:rStyle w:val="Classificatio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66FC1" w14:textId="7EED55D2" w:rsidR="00316229" w:rsidRDefault="00316229" w:rsidP="00C5773A">
    <w:pPr>
      <w:pStyle w:val="Footer"/>
      <w:rPr>
        <w:noProof/>
      </w:rPr>
    </w:pPr>
    <w:r>
      <w:rPr>
        <w:noProof/>
      </w:rPr>
      <w:t>Commencing 13 June 2023</w:t>
    </w:r>
    <w:r>
      <w:rPr>
        <w:noProof/>
      </w:rPr>
      <w:tab/>
    </w:r>
    <w:r>
      <w:rPr>
        <w:noProof/>
      </w:rPr>
      <w:tab/>
    </w:r>
    <w:r>
      <w:rPr>
        <w:noProof/>
      </w:rPr>
      <w:tab/>
    </w:r>
    <w:r>
      <w:rPr>
        <w:noProof/>
      </w:rPr>
      <w:fldChar w:fldCharType="begin"/>
    </w:r>
    <w:r>
      <w:rPr>
        <w:noProof/>
      </w:rPr>
      <w:instrText xml:space="preserve"> PAGE   \* MERGEFORMAT </w:instrText>
    </w:r>
    <w:r>
      <w:rPr>
        <w:noProof/>
      </w:rPr>
      <w:fldChar w:fldCharType="separate"/>
    </w:r>
    <w:r>
      <w:rPr>
        <w:noProof/>
      </w:rPr>
      <w:t>6</w:t>
    </w:r>
    <w:r>
      <w:rPr>
        <w:noProof/>
      </w:rPr>
      <w:fldChar w:fldCharType="end"/>
    </w:r>
  </w:p>
  <w:p w14:paraId="0CEA26AB" w14:textId="77777777" w:rsidR="00316229" w:rsidRPr="000A6A8B" w:rsidRDefault="00316229" w:rsidP="000A6A8B">
    <w:pPr>
      <w:pStyle w:val="Footer"/>
      <w:jc w:val="center"/>
      <w:rPr>
        <w:rStyle w:val="Classificatio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87DAD" w14:textId="77777777" w:rsidR="00316229" w:rsidRDefault="00316229" w:rsidP="0020122A">
      <w:pPr>
        <w:pStyle w:val="FootnoteSeparator"/>
      </w:pPr>
    </w:p>
  </w:footnote>
  <w:footnote w:type="continuationSeparator" w:id="0">
    <w:p w14:paraId="586848BF" w14:textId="77777777" w:rsidR="00316229" w:rsidRDefault="00316229" w:rsidP="00EF4574">
      <w:pPr>
        <w:spacing w:before="0" w:after="0" w:line="240" w:lineRule="auto"/>
      </w:pPr>
      <w:r>
        <w:continuationSeparator/>
      </w:r>
    </w:p>
    <w:p w14:paraId="33BBB190" w14:textId="77777777" w:rsidR="00316229" w:rsidRDefault="00316229"/>
  </w:footnote>
  <w:footnote w:type="continuationNotice" w:id="1">
    <w:p w14:paraId="4E6A2194" w14:textId="77777777" w:rsidR="00316229" w:rsidRDefault="00316229">
      <w:pPr>
        <w:spacing w:before="0" w:after="0" w:line="240" w:lineRule="auto"/>
      </w:pPr>
    </w:p>
  </w:footnote>
  <w:footnote w:id="2">
    <w:p w14:paraId="675A12C6" w14:textId="77777777" w:rsidR="00316229" w:rsidRDefault="00316229" w:rsidP="00AF4AD0">
      <w:pPr>
        <w:pStyle w:val="FootnoteText"/>
        <w:ind w:left="142" w:hanging="142"/>
      </w:pPr>
      <w:r w:rsidRPr="00060653">
        <w:rPr>
          <w:rStyle w:val="FootnoteReference"/>
        </w:rPr>
        <w:footnoteRef/>
      </w:r>
      <w:r w:rsidRPr="00060653">
        <w:t xml:space="preserve"> </w:t>
      </w:r>
      <w:r>
        <w:t xml:space="preserve">Where such measures are applied, because Divisions 1 and 2 do not apply in full to the </w:t>
      </w:r>
      <w:r w:rsidRPr="001950BF">
        <w:rPr>
          <w:i/>
        </w:rPr>
        <w:t>procurement</w:t>
      </w:r>
      <w:r>
        <w:t xml:space="preserve">, this has the effect that the </w:t>
      </w:r>
      <w:r w:rsidRPr="001950BF">
        <w:rPr>
          <w:i/>
        </w:rPr>
        <w:t>procurement</w:t>
      </w:r>
      <w:r>
        <w:t xml:space="preserve"> is </w:t>
      </w:r>
      <w:r w:rsidRPr="00060653">
        <w:t>not</w:t>
      </w:r>
      <w:r>
        <w:t xml:space="preserve"> a </w:t>
      </w:r>
      <w:r w:rsidRPr="00060653">
        <w:t xml:space="preserve">covered procurement under the </w:t>
      </w:r>
      <w:r w:rsidRPr="00FE313B">
        <w:rPr>
          <w:i/>
        </w:rPr>
        <w:t>Government Procurement (Judicial Review) Act</w:t>
      </w:r>
      <w:r>
        <w:rPr>
          <w:i/>
        </w:rPr>
        <w:t> </w:t>
      </w:r>
      <w:r w:rsidRPr="00FE313B">
        <w:rPr>
          <w:i/>
        </w:rPr>
        <w:t>2018</w:t>
      </w:r>
      <w:r>
        <w:t>; see section 6</w:t>
      </w:r>
      <w:r w:rsidRPr="00060653">
        <w:t>.</w:t>
      </w:r>
    </w:p>
  </w:footnote>
  <w:footnote w:id="3">
    <w:p w14:paraId="058F1458" w14:textId="77777777" w:rsidR="00316229" w:rsidRDefault="00316229" w:rsidP="00AF4AD0">
      <w:pPr>
        <w:pStyle w:val="FootnoteText"/>
      </w:pPr>
      <w:r>
        <w:rPr>
          <w:rStyle w:val="FootnoteReference"/>
        </w:rPr>
        <w:footnoteRef/>
      </w:r>
      <w:r>
        <w:t xml:space="preserve"> </w:t>
      </w:r>
      <w:r w:rsidRPr="00A93614">
        <w:t>As defined in the Commonwealth Grants Rules and Guidelines</w:t>
      </w:r>
      <w:r>
        <w:t>.</w:t>
      </w:r>
    </w:p>
  </w:footnote>
  <w:footnote w:id="4">
    <w:p w14:paraId="5D0C2259" w14:textId="77777777" w:rsidR="00316229" w:rsidRPr="00A93614" w:rsidRDefault="00316229" w:rsidP="009F4B73">
      <w:pPr>
        <w:pStyle w:val="FootnoteText"/>
      </w:pPr>
      <w:r>
        <w:rPr>
          <w:rStyle w:val="FootnoteReference"/>
        </w:rPr>
        <w:footnoteRef/>
      </w:r>
      <w:r>
        <w:t xml:space="preserve"> </w:t>
      </w:r>
      <w:r w:rsidRPr="00395F9C">
        <w:t xml:space="preserve">See sections 15 and 21 of the </w:t>
      </w:r>
      <w:proofErr w:type="spellStart"/>
      <w:r w:rsidRPr="00395F9C">
        <w:t>PGPA</w:t>
      </w:r>
      <w:proofErr w:type="spellEnd"/>
      <w:r w:rsidRPr="00395F9C">
        <w:t xml:space="preserve"> Act</w:t>
      </w:r>
      <w:r>
        <w:t>.</w:t>
      </w:r>
    </w:p>
  </w:footnote>
  <w:footnote w:id="5">
    <w:p w14:paraId="358E9AE2" w14:textId="77777777" w:rsidR="00316229" w:rsidRPr="00A93614" w:rsidRDefault="00316229" w:rsidP="009F4B73">
      <w:pPr>
        <w:pStyle w:val="FootnoteText"/>
      </w:pPr>
      <w:r>
        <w:rPr>
          <w:rStyle w:val="FootnoteReference"/>
        </w:rPr>
        <w:footnoteRef/>
      </w:r>
      <w:r>
        <w:t xml:space="preserve"> The </w:t>
      </w:r>
      <w:r w:rsidRPr="002E31C2">
        <w:rPr>
          <w:i/>
        </w:rPr>
        <w:t>Sustainable Procurement Guide</w:t>
      </w:r>
      <w:r>
        <w:t xml:space="preserve"> includes information on what procurements are appropriate</w:t>
      </w:r>
      <w:r w:rsidRPr="00395F9C">
        <w:t>.</w:t>
      </w:r>
    </w:p>
  </w:footnote>
  <w:footnote w:id="6">
    <w:p w14:paraId="3AD88ED1" w14:textId="77777777" w:rsidR="00316229" w:rsidRPr="00A93614" w:rsidRDefault="00316229" w:rsidP="009F4B73">
      <w:pPr>
        <w:pStyle w:val="FootnoteText"/>
      </w:pPr>
      <w:r>
        <w:rPr>
          <w:rStyle w:val="FootnoteReference"/>
        </w:rPr>
        <w:footnoteRef/>
      </w:r>
      <w:r>
        <w:t xml:space="preserve"> </w:t>
      </w:r>
      <w:r w:rsidRPr="00395F9C">
        <w:t xml:space="preserve">Or </w:t>
      </w:r>
      <w:r>
        <w:t>when</w:t>
      </w:r>
      <w:r w:rsidRPr="00395F9C">
        <w:t xml:space="preserve"> the coordinated procurement specifies an alternative approach for obtaining exemptions.</w:t>
      </w:r>
    </w:p>
  </w:footnote>
  <w:footnote w:id="7">
    <w:p w14:paraId="20EBC30A" w14:textId="77777777" w:rsidR="00316229" w:rsidRDefault="00316229" w:rsidP="009F4B73">
      <w:pPr>
        <w:pStyle w:val="FootnoteText"/>
      </w:pPr>
      <w:r w:rsidRPr="00C11E83">
        <w:rPr>
          <w:rStyle w:val="FootnoteReference"/>
        </w:rPr>
        <w:footnoteRef/>
      </w:r>
      <w:r w:rsidRPr="00C11E83">
        <w:t xml:space="preserve"> The Commonwealth</w:t>
      </w:r>
      <w:r>
        <w:t>’s</w:t>
      </w:r>
      <w:r w:rsidRPr="00C11E83">
        <w:t xml:space="preserve"> payment </w:t>
      </w:r>
      <w:r>
        <w:t>terms</w:t>
      </w:r>
      <w:r w:rsidRPr="00C11E83">
        <w:t xml:space="preserve"> are set out in the Government’s </w:t>
      </w:r>
      <w:r w:rsidRPr="00C11E83">
        <w:rPr>
          <w:i/>
        </w:rPr>
        <w:t>Supplier Pay On-Time or Pay Interest Policy.</w:t>
      </w:r>
    </w:p>
  </w:footnote>
  <w:footnote w:id="8">
    <w:p w14:paraId="0FA62BAE" w14:textId="77777777" w:rsidR="00316229" w:rsidRPr="00A93614" w:rsidRDefault="00316229" w:rsidP="009F4B73">
      <w:pPr>
        <w:pStyle w:val="FootnoteText"/>
      </w:pPr>
      <w:r>
        <w:rPr>
          <w:rStyle w:val="FootnoteReference"/>
        </w:rPr>
        <w:footnoteRef/>
      </w:r>
      <w:r>
        <w:t xml:space="preserve"> </w:t>
      </w:r>
      <w:r w:rsidRPr="00395F9C">
        <w:t xml:space="preserve">See sections 15 and 21 of the </w:t>
      </w:r>
      <w:proofErr w:type="spellStart"/>
      <w:r w:rsidRPr="00395F9C">
        <w:t>PGPA</w:t>
      </w:r>
      <w:proofErr w:type="spellEnd"/>
      <w:r w:rsidRPr="00395F9C">
        <w:t xml:space="preserve"> Act</w:t>
      </w:r>
      <w:r>
        <w:t>.</w:t>
      </w:r>
    </w:p>
  </w:footnote>
  <w:footnote w:id="9">
    <w:p w14:paraId="74E66BE7" w14:textId="77777777" w:rsidR="00316229" w:rsidRDefault="00316229" w:rsidP="009F4B73">
      <w:pPr>
        <w:pStyle w:val="FootnoteText"/>
      </w:pPr>
      <w:r>
        <w:rPr>
          <w:rStyle w:val="FootnoteReference"/>
        </w:rPr>
        <w:footnoteRef/>
      </w:r>
      <w:r>
        <w:t xml:space="preserve"> F</w:t>
      </w:r>
      <w:r w:rsidRPr="00427810">
        <w:t xml:space="preserve">urther information is provided in </w:t>
      </w:r>
      <w:hyperlink r:id="rId1" w:tgtFrame="_blank" w:history="1">
        <w:r w:rsidRPr="00427810">
          <w:rPr>
            <w:rStyle w:val="Hyperlink"/>
            <w:rFonts w:ascii="Arial" w:hAnsi="Arial" w:cs="Arial"/>
            <w:i/>
            <w:color w:val="40807F"/>
          </w:rPr>
          <w:t>Resource Management Guide No. 420 – Mandatory use of the Commonwealth Contracting Suite for procurement under $200,000</w:t>
        </w:r>
      </w:hyperlink>
    </w:p>
  </w:footnote>
  <w:footnote w:id="10">
    <w:p w14:paraId="46C677E0" w14:textId="77777777" w:rsidR="00316229" w:rsidRPr="00A93614" w:rsidRDefault="00316229" w:rsidP="005A5C85">
      <w:pPr>
        <w:pStyle w:val="FootnoteText"/>
      </w:pPr>
      <w:r>
        <w:rPr>
          <w:rStyle w:val="FootnoteReference"/>
        </w:rPr>
        <w:footnoteRef/>
      </w:r>
      <w:r>
        <w:t xml:space="preserve"> </w:t>
      </w:r>
      <w:proofErr w:type="spellStart"/>
      <w:r w:rsidRPr="00200EE9">
        <w:rPr>
          <w:i/>
        </w:rPr>
        <w:t>AusTender</w:t>
      </w:r>
      <w:proofErr w:type="spellEnd"/>
      <w:r w:rsidRPr="00AD2839">
        <w:t xml:space="preserve"> is available at www.tenders.gov.au</w:t>
      </w:r>
      <w:r>
        <w:t>.</w:t>
      </w:r>
    </w:p>
  </w:footnote>
  <w:footnote w:id="11">
    <w:p w14:paraId="46F1A910" w14:textId="77777777" w:rsidR="00316229" w:rsidRPr="0086758C" w:rsidRDefault="00316229" w:rsidP="005A5C85">
      <w:pPr>
        <w:pStyle w:val="FootnoteText"/>
      </w:pPr>
      <w:r>
        <w:rPr>
          <w:rStyle w:val="FootnoteReference"/>
        </w:rPr>
        <w:footnoteRef/>
      </w:r>
      <w:r>
        <w:t xml:space="preserve"> </w:t>
      </w:r>
      <w:r w:rsidRPr="000F5EE2">
        <w:t xml:space="preserve">Department of Finance, </w:t>
      </w:r>
      <w:proofErr w:type="spellStart"/>
      <w:r w:rsidRPr="000F5EE2">
        <w:t>Comcover</w:t>
      </w:r>
      <w:proofErr w:type="spellEnd"/>
      <w:r w:rsidRPr="000F5EE2">
        <w:t xml:space="preserve"> </w:t>
      </w:r>
      <w:r w:rsidRPr="00A93614">
        <w:rPr>
          <w:i/>
        </w:rPr>
        <w:t>Commonwealth Risk Management Policy</w:t>
      </w:r>
      <w:r>
        <w:t>.</w:t>
      </w:r>
    </w:p>
  </w:footnote>
  <w:footnote w:id="12">
    <w:p w14:paraId="3FEF98BD" w14:textId="77777777" w:rsidR="00316229" w:rsidRPr="00A93614" w:rsidRDefault="00316229" w:rsidP="003D7605">
      <w:pPr>
        <w:pStyle w:val="FootnoteText"/>
        <w:ind w:left="98" w:hanging="98"/>
      </w:pPr>
      <w:r>
        <w:rPr>
          <w:rStyle w:val="FootnoteReference"/>
        </w:rPr>
        <w:footnoteRef/>
      </w:r>
      <w:r>
        <w:t xml:space="preserve"> </w:t>
      </w:r>
      <w:r w:rsidRPr="00395F9C">
        <w:t>Public interest grounds generally arise in response to unforeseen events or new information that materially affects the objectives or reasons underlying the original procurement requirement as specified in the request document.</w:t>
      </w:r>
    </w:p>
  </w:footnote>
  <w:footnote w:id="13">
    <w:p w14:paraId="65C360E7" w14:textId="77777777" w:rsidR="00316229" w:rsidRPr="00A93614" w:rsidRDefault="00316229" w:rsidP="003D7605">
      <w:pPr>
        <w:pStyle w:val="FootnoteText"/>
        <w:ind w:left="112" w:hanging="112"/>
      </w:pPr>
      <w:r>
        <w:rPr>
          <w:rStyle w:val="FootnoteReference"/>
        </w:rPr>
        <w:footnoteRef/>
      </w:r>
      <w:r>
        <w:t xml:space="preserve"> </w:t>
      </w:r>
      <w:r w:rsidRPr="00395F9C">
        <w:t>This includes information and advertising services for the development and implementation of information and advertising campaigns.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9D63D" w14:textId="267C058A" w:rsidR="00316229" w:rsidRPr="00DB6D69" w:rsidRDefault="00316229">
    <w:pPr>
      <w:pStyle w:val="Header"/>
      <w:rPr>
        <w:b/>
      </w:rPr>
    </w:pPr>
    <w:r>
      <w:rPr>
        <w:noProof/>
        <w:lang w:eastAsia="en-AU"/>
      </w:rPr>
      <w:drawing>
        <wp:anchor distT="0" distB="0" distL="114300" distR="114300" simplePos="0" relativeHeight="251658240" behindDoc="1" locked="0" layoutInCell="1" allowOverlap="1" wp14:anchorId="02C26EEA" wp14:editId="065361ED">
          <wp:simplePos x="0" y="0"/>
          <wp:positionH relativeFrom="page">
            <wp:posOffset>-12700</wp:posOffset>
          </wp:positionH>
          <wp:positionV relativeFrom="paragraph">
            <wp:posOffset>-372110</wp:posOffset>
          </wp:positionV>
          <wp:extent cx="7575216" cy="10699335"/>
          <wp:effectExtent l="0" t="0" r="6985" b="6985"/>
          <wp:wrapNone/>
          <wp:docPr id="4" name="Picture 4" descr="Department of Fin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Whitelist\Corporate Engagement\0 - Design resources\Corporate identity resources\Corporate identity templates design files\Corporate identity templates_word\Long word cover_citru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5216" cy="10699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8CBF99" w14:textId="56BABA52" w:rsidR="00316229" w:rsidRDefault="00316229" w:rsidP="0090309A">
    <w:pPr>
      <w:pStyle w:val="Header"/>
      <w:spacing w:after="680"/>
      <w:rPr>
        <w:noProof/>
      </w:rPr>
    </w:pPr>
    <w:r>
      <w:rPr>
        <w:noProof/>
      </w:rPr>
      <w:fldChar w:fldCharType="begin"/>
    </w:r>
    <w:r>
      <w:rPr>
        <w:noProof/>
      </w:rPr>
      <w:instrText xml:space="preserve"> STYLEREF  Title  \* MERGEFORMAT </w:instrTex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62C69" w14:textId="77777777" w:rsidR="00316229" w:rsidRPr="00DB6D69" w:rsidRDefault="00316229">
    <w:pPr>
      <w:pStyle w:val="Header"/>
      <w:rPr>
        <w:b/>
      </w:rPr>
    </w:pPr>
    <w:r w:rsidRPr="00DB6D69">
      <w:rPr>
        <w:b/>
      </w:rPr>
      <w:t>Department of Finance</w:t>
    </w:r>
  </w:p>
  <w:p w14:paraId="7FE28C96" w14:textId="00190E20" w:rsidR="00316229" w:rsidRDefault="00316229" w:rsidP="0090309A">
    <w:pPr>
      <w:pStyle w:val="Header"/>
      <w:spacing w:after="680"/>
      <w:rPr>
        <w:noProof/>
      </w:rPr>
    </w:pPr>
    <w:r>
      <w:rPr>
        <w:noProof/>
      </w:rPr>
      <w:fldChar w:fldCharType="begin"/>
    </w:r>
    <w:r>
      <w:rPr>
        <w:noProof/>
      </w:rPr>
      <w:instrText xml:space="preserve"> STYLEREF  Title  \* MERGEFORMAT </w:instrText>
    </w:r>
    <w:r>
      <w:rPr>
        <w:noProof/>
      </w:rPr>
      <w:fldChar w:fldCharType="separate"/>
    </w:r>
    <w:r w:rsidR="000E6B78">
      <w:rPr>
        <w:noProof/>
      </w:rPr>
      <w:t>Commonwealth Procurement Rules</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F03C1"/>
    <w:multiLevelType w:val="hybridMultilevel"/>
    <w:tmpl w:val="06E273D2"/>
    <w:lvl w:ilvl="0" w:tplc="2F7C1352">
      <w:start w:val="1"/>
      <w:numFmt w:val="lowerLetter"/>
      <w:lvlText w:val="%1."/>
      <w:lvlJc w:val="left"/>
      <w:pPr>
        <w:ind w:left="1004" w:hanging="360"/>
      </w:pPr>
    </w:lvl>
    <w:lvl w:ilvl="1" w:tplc="0C090019">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0A2F6B80"/>
    <w:multiLevelType w:val="multilevel"/>
    <w:tmpl w:val="437081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0F2A751A"/>
    <w:multiLevelType w:val="hybridMultilevel"/>
    <w:tmpl w:val="8A8A519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CA36DE"/>
    <w:multiLevelType w:val="hybridMultilevel"/>
    <w:tmpl w:val="2E200D84"/>
    <w:lvl w:ilvl="0" w:tplc="2F7C1352">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4" w15:restartNumberingAfterBreak="0">
    <w:nsid w:val="13E72BDB"/>
    <w:multiLevelType w:val="hybridMultilevel"/>
    <w:tmpl w:val="28B4D576"/>
    <w:lvl w:ilvl="0" w:tplc="2F7C1352">
      <w:start w:val="1"/>
      <w:numFmt w:val="lowerLetter"/>
      <w:lvlText w:val="%1."/>
      <w:lvlJc w:val="left"/>
      <w:pPr>
        <w:ind w:left="1004" w:hanging="360"/>
      </w:pPr>
    </w:lvl>
    <w:lvl w:ilvl="1" w:tplc="0C090019">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5" w15:restartNumberingAfterBreak="0">
    <w:nsid w:val="163C3C1B"/>
    <w:multiLevelType w:val="hybridMultilevel"/>
    <w:tmpl w:val="78B63CF6"/>
    <w:lvl w:ilvl="0" w:tplc="2F7C1352">
      <w:start w:val="1"/>
      <w:numFmt w:val="lowerLetter"/>
      <w:lvlText w:val="%1."/>
      <w:lvlJc w:val="left"/>
      <w:pPr>
        <w:ind w:left="1004" w:hanging="360"/>
      </w:pPr>
    </w:lvl>
    <w:lvl w:ilvl="1" w:tplc="0C090019">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6" w15:restartNumberingAfterBreak="0">
    <w:nsid w:val="180535FE"/>
    <w:multiLevelType w:val="hybridMultilevel"/>
    <w:tmpl w:val="8A8A5190"/>
    <w:lvl w:ilvl="0" w:tplc="0C09001B">
      <w:start w:val="1"/>
      <w:numFmt w:val="lowerRoman"/>
      <w:lvlText w:val="%1."/>
      <w:lvlJc w:val="right"/>
      <w:pPr>
        <w:ind w:left="1418" w:hanging="360"/>
      </w:pPr>
    </w:lvl>
    <w:lvl w:ilvl="1" w:tplc="0C090019" w:tentative="1">
      <w:start w:val="1"/>
      <w:numFmt w:val="lowerLetter"/>
      <w:lvlText w:val="%2."/>
      <w:lvlJc w:val="left"/>
      <w:pPr>
        <w:ind w:left="2138" w:hanging="360"/>
      </w:pPr>
    </w:lvl>
    <w:lvl w:ilvl="2" w:tplc="0C09001B" w:tentative="1">
      <w:start w:val="1"/>
      <w:numFmt w:val="lowerRoman"/>
      <w:lvlText w:val="%3."/>
      <w:lvlJc w:val="right"/>
      <w:pPr>
        <w:ind w:left="2858" w:hanging="180"/>
      </w:pPr>
    </w:lvl>
    <w:lvl w:ilvl="3" w:tplc="0C09000F" w:tentative="1">
      <w:start w:val="1"/>
      <w:numFmt w:val="decimal"/>
      <w:lvlText w:val="%4."/>
      <w:lvlJc w:val="left"/>
      <w:pPr>
        <w:ind w:left="3578" w:hanging="360"/>
      </w:pPr>
    </w:lvl>
    <w:lvl w:ilvl="4" w:tplc="0C090019" w:tentative="1">
      <w:start w:val="1"/>
      <w:numFmt w:val="lowerLetter"/>
      <w:lvlText w:val="%5."/>
      <w:lvlJc w:val="left"/>
      <w:pPr>
        <w:ind w:left="4298" w:hanging="360"/>
      </w:pPr>
    </w:lvl>
    <w:lvl w:ilvl="5" w:tplc="0C09001B" w:tentative="1">
      <w:start w:val="1"/>
      <w:numFmt w:val="lowerRoman"/>
      <w:lvlText w:val="%6."/>
      <w:lvlJc w:val="right"/>
      <w:pPr>
        <w:ind w:left="5018" w:hanging="180"/>
      </w:pPr>
    </w:lvl>
    <w:lvl w:ilvl="6" w:tplc="0C09000F" w:tentative="1">
      <w:start w:val="1"/>
      <w:numFmt w:val="decimal"/>
      <w:lvlText w:val="%7."/>
      <w:lvlJc w:val="left"/>
      <w:pPr>
        <w:ind w:left="5738" w:hanging="360"/>
      </w:pPr>
    </w:lvl>
    <w:lvl w:ilvl="7" w:tplc="0C090019" w:tentative="1">
      <w:start w:val="1"/>
      <w:numFmt w:val="lowerLetter"/>
      <w:lvlText w:val="%8."/>
      <w:lvlJc w:val="left"/>
      <w:pPr>
        <w:ind w:left="6458" w:hanging="360"/>
      </w:pPr>
    </w:lvl>
    <w:lvl w:ilvl="8" w:tplc="0C09001B" w:tentative="1">
      <w:start w:val="1"/>
      <w:numFmt w:val="lowerRoman"/>
      <w:lvlText w:val="%9."/>
      <w:lvlJc w:val="right"/>
      <w:pPr>
        <w:ind w:left="7178" w:hanging="180"/>
      </w:pPr>
    </w:lvl>
  </w:abstractNum>
  <w:abstractNum w:abstractNumId="7" w15:restartNumberingAfterBreak="0">
    <w:nsid w:val="186B696E"/>
    <w:multiLevelType w:val="hybridMultilevel"/>
    <w:tmpl w:val="32CC3A36"/>
    <w:lvl w:ilvl="0" w:tplc="0C09001B">
      <w:start w:val="1"/>
      <w:numFmt w:val="low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15:restartNumberingAfterBreak="0">
    <w:nsid w:val="1A1968BF"/>
    <w:multiLevelType w:val="hybridMultilevel"/>
    <w:tmpl w:val="E682CB9E"/>
    <w:lvl w:ilvl="0" w:tplc="64BE3C76">
      <w:start w:val="1"/>
      <w:numFmt w:val="lowerLetter"/>
      <w:lvlText w:val="%1."/>
      <w:lvlJc w:val="left"/>
      <w:pPr>
        <w:ind w:left="1004" w:hanging="360"/>
      </w:pPr>
    </w:lvl>
    <w:lvl w:ilvl="1" w:tplc="0C090019">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9" w15:restartNumberingAfterBreak="0">
    <w:nsid w:val="1DBF5A01"/>
    <w:multiLevelType w:val="hybridMultilevel"/>
    <w:tmpl w:val="A6082352"/>
    <w:lvl w:ilvl="0" w:tplc="23864D0E">
      <w:start w:val="1"/>
      <w:numFmt w:val="lowerLetter"/>
      <w:lvlText w:val="%1."/>
      <w:lvlJc w:val="left"/>
      <w:pPr>
        <w:ind w:left="1004" w:hanging="360"/>
      </w:pPr>
    </w:lvl>
    <w:lvl w:ilvl="1" w:tplc="0C090019">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0" w15:restartNumberingAfterBreak="0">
    <w:nsid w:val="1F232866"/>
    <w:multiLevelType w:val="hybridMultilevel"/>
    <w:tmpl w:val="EA3CB214"/>
    <w:lvl w:ilvl="0" w:tplc="2F7C1352">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1" w15:restartNumberingAfterBreak="0">
    <w:nsid w:val="21947266"/>
    <w:multiLevelType w:val="hybridMultilevel"/>
    <w:tmpl w:val="32CC3A36"/>
    <w:lvl w:ilvl="0" w:tplc="0C09001B">
      <w:start w:val="1"/>
      <w:numFmt w:val="low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23C45021"/>
    <w:multiLevelType w:val="hybridMultilevel"/>
    <w:tmpl w:val="0EECCB9C"/>
    <w:lvl w:ilvl="0" w:tplc="2F7C1352">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3" w15:restartNumberingAfterBreak="0">
    <w:nsid w:val="245E567C"/>
    <w:multiLevelType w:val="hybridMultilevel"/>
    <w:tmpl w:val="36E44CB0"/>
    <w:lvl w:ilvl="0" w:tplc="2F7C1352">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4" w15:restartNumberingAfterBreak="0">
    <w:nsid w:val="294214C9"/>
    <w:multiLevelType w:val="multilevel"/>
    <w:tmpl w:val="0D18962A"/>
    <w:styleLink w:val="Bullets"/>
    <w:lvl w:ilvl="0">
      <w:start w:val="1"/>
      <w:numFmt w:val="bullet"/>
      <w:pStyle w:val="Bullets1stindent"/>
      <w:lvlText w:val="•"/>
      <w:lvlJc w:val="left"/>
      <w:pPr>
        <w:tabs>
          <w:tab w:val="num" w:pos="284"/>
        </w:tabs>
        <w:ind w:left="284" w:hanging="284"/>
      </w:pPr>
      <w:rPr>
        <w:rFonts w:ascii="Cambria" w:hAnsi="Cambria" w:hint="default"/>
        <w:color w:val="C2B000"/>
      </w:rPr>
    </w:lvl>
    <w:lvl w:ilvl="1">
      <w:start w:val="1"/>
      <w:numFmt w:val="bullet"/>
      <w:pStyle w:val="Bullets2ndindent"/>
      <w:lvlText w:val="•"/>
      <w:lvlJc w:val="left"/>
      <w:pPr>
        <w:tabs>
          <w:tab w:val="num" w:pos="567"/>
        </w:tabs>
        <w:ind w:left="567" w:hanging="283"/>
      </w:pPr>
      <w:rPr>
        <w:rFonts w:ascii="Cambria" w:hAnsi="Cambria" w:hint="default"/>
        <w:color w:val="C2B000"/>
      </w:rPr>
    </w:lvl>
    <w:lvl w:ilvl="2">
      <w:start w:val="1"/>
      <w:numFmt w:val="bullet"/>
      <w:pStyle w:val="Bulletslast1stindent"/>
      <w:lvlText w:val="•"/>
      <w:lvlJc w:val="left"/>
      <w:pPr>
        <w:tabs>
          <w:tab w:val="num" w:pos="284"/>
        </w:tabs>
        <w:ind w:left="284" w:hanging="284"/>
      </w:pPr>
      <w:rPr>
        <w:rFonts w:ascii="Cambria" w:hAnsi="Cambria" w:hint="default"/>
        <w:color w:val="C2B000"/>
      </w:rPr>
    </w:lvl>
    <w:lvl w:ilvl="3">
      <w:start w:val="1"/>
      <w:numFmt w:val="bullet"/>
      <w:pStyle w:val="Bulletslast2ndindent"/>
      <w:lvlText w:val="•"/>
      <w:lvlJc w:val="left"/>
      <w:pPr>
        <w:tabs>
          <w:tab w:val="num" w:pos="567"/>
        </w:tabs>
        <w:ind w:left="567" w:hanging="283"/>
      </w:pPr>
      <w:rPr>
        <w:rFonts w:ascii="Cambria" w:hAnsi="Cambria" w:hint="default"/>
        <w:color w:val="C2B000"/>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Symbol" w:hAnsi="Symbol" w:hint="default"/>
        <w:color w:val="615800"/>
        <w:sz w:val="16"/>
      </w:rPr>
    </w:lvl>
    <w:lvl w:ilvl="6">
      <w:start w:val="1"/>
      <w:numFmt w:val="bullet"/>
      <w:pStyle w:val="Tablebullets2ndindent"/>
      <w:lvlText w:val=""/>
      <w:lvlJc w:val="left"/>
      <w:pPr>
        <w:tabs>
          <w:tab w:val="num" w:pos="437"/>
        </w:tabs>
        <w:ind w:left="437" w:hanging="171"/>
      </w:pPr>
      <w:rPr>
        <w:rFonts w:ascii="Symbol" w:hAnsi="Symbol" w:hint="default"/>
        <w:color w:val="615800"/>
        <w:sz w:val="16"/>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2AED008E"/>
    <w:multiLevelType w:val="hybridMultilevel"/>
    <w:tmpl w:val="E682CB9E"/>
    <w:lvl w:ilvl="0" w:tplc="64BE3C76">
      <w:start w:val="1"/>
      <w:numFmt w:val="lowerLetter"/>
      <w:lvlText w:val="%1."/>
      <w:lvlJc w:val="left"/>
      <w:pPr>
        <w:ind w:left="1004" w:hanging="360"/>
      </w:pPr>
    </w:lvl>
    <w:lvl w:ilvl="1" w:tplc="0C090019">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6"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7" w15:restartNumberingAfterBreak="0">
    <w:nsid w:val="2E4131F3"/>
    <w:multiLevelType w:val="hybridMultilevel"/>
    <w:tmpl w:val="28B4D576"/>
    <w:lvl w:ilvl="0" w:tplc="2F7C1352">
      <w:start w:val="1"/>
      <w:numFmt w:val="lowerLetter"/>
      <w:lvlText w:val="%1."/>
      <w:lvlJc w:val="left"/>
      <w:pPr>
        <w:ind w:left="1004" w:hanging="360"/>
      </w:pPr>
    </w:lvl>
    <w:lvl w:ilvl="1" w:tplc="0C090019">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8" w15:restartNumberingAfterBreak="0">
    <w:nsid w:val="31E13CAB"/>
    <w:multiLevelType w:val="hybridMultilevel"/>
    <w:tmpl w:val="5566983C"/>
    <w:lvl w:ilvl="0" w:tplc="EA5C6506">
      <w:start w:val="2"/>
      <w:numFmt w:val="lowerLetter"/>
      <w:lvlText w:val="%1."/>
      <w:lvlJc w:val="left"/>
      <w:pPr>
        <w:ind w:left="100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A367B50"/>
    <w:multiLevelType w:val="hybridMultilevel"/>
    <w:tmpl w:val="16D2DDDA"/>
    <w:lvl w:ilvl="0" w:tplc="2F7C1352">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0" w15:restartNumberingAfterBreak="0">
    <w:nsid w:val="3B0454BB"/>
    <w:multiLevelType w:val="hybridMultilevel"/>
    <w:tmpl w:val="36E44CB0"/>
    <w:lvl w:ilvl="0" w:tplc="2F7C1352">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1" w15:restartNumberingAfterBreak="0">
    <w:nsid w:val="404D09EB"/>
    <w:multiLevelType w:val="hybridMultilevel"/>
    <w:tmpl w:val="D646C410"/>
    <w:lvl w:ilvl="0" w:tplc="2F7C1352">
      <w:start w:val="1"/>
      <w:numFmt w:val="lowerLetter"/>
      <w:lvlText w:val="%1."/>
      <w:lvlJc w:val="left"/>
      <w:pPr>
        <w:ind w:left="1004" w:hanging="360"/>
      </w:pPr>
    </w:lvl>
    <w:lvl w:ilvl="1" w:tplc="0C090019">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2" w15:restartNumberingAfterBreak="0">
    <w:nsid w:val="41E95603"/>
    <w:multiLevelType w:val="hybridMultilevel"/>
    <w:tmpl w:val="013840E8"/>
    <w:lvl w:ilvl="0" w:tplc="2F7C1352">
      <w:start w:val="1"/>
      <w:numFmt w:val="lowerLetter"/>
      <w:lvlText w:val="%1."/>
      <w:lvlJc w:val="left"/>
      <w:pPr>
        <w:ind w:left="1004" w:hanging="360"/>
      </w:pPr>
    </w:lvl>
    <w:lvl w:ilvl="1" w:tplc="0C090019">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3" w15:restartNumberingAfterBreak="0">
    <w:nsid w:val="45F91C8D"/>
    <w:multiLevelType w:val="hybridMultilevel"/>
    <w:tmpl w:val="9F109670"/>
    <w:lvl w:ilvl="0" w:tplc="2F7C1352">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4" w15:restartNumberingAfterBreak="0">
    <w:nsid w:val="48DD112B"/>
    <w:multiLevelType w:val="hybridMultilevel"/>
    <w:tmpl w:val="1AA2205E"/>
    <w:lvl w:ilvl="0" w:tplc="2F7C1352">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5" w15:restartNumberingAfterBreak="0">
    <w:nsid w:val="49405B43"/>
    <w:multiLevelType w:val="hybridMultilevel"/>
    <w:tmpl w:val="3F4E20EC"/>
    <w:lvl w:ilvl="0" w:tplc="2F7C1352">
      <w:start w:val="1"/>
      <w:numFmt w:val="lowerLetter"/>
      <w:lvlText w:val="%1."/>
      <w:lvlJc w:val="left"/>
      <w:pPr>
        <w:ind w:left="1004" w:hanging="360"/>
      </w:pPr>
    </w:lvl>
    <w:lvl w:ilvl="1" w:tplc="0C090019">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6" w15:restartNumberingAfterBreak="0">
    <w:nsid w:val="4A0977A9"/>
    <w:multiLevelType w:val="hybridMultilevel"/>
    <w:tmpl w:val="A1BE84EE"/>
    <w:lvl w:ilvl="0" w:tplc="2F7C1352">
      <w:start w:val="1"/>
      <w:numFmt w:val="lowerLetter"/>
      <w:lvlText w:val="%1."/>
      <w:lvlJc w:val="left"/>
      <w:pPr>
        <w:ind w:left="1004" w:hanging="360"/>
      </w:pPr>
    </w:lvl>
    <w:lvl w:ilvl="1" w:tplc="0C090019">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7" w15:restartNumberingAfterBreak="0">
    <w:nsid w:val="51283911"/>
    <w:multiLevelType w:val="multilevel"/>
    <w:tmpl w:val="437081D8"/>
    <w:numStyleLink w:val="Numberedlist"/>
  </w:abstractNum>
  <w:abstractNum w:abstractNumId="28" w15:restartNumberingAfterBreak="0">
    <w:nsid w:val="53325E0E"/>
    <w:multiLevelType w:val="hybridMultilevel"/>
    <w:tmpl w:val="0EA6623A"/>
    <w:lvl w:ilvl="0" w:tplc="18666970">
      <w:start w:val="1"/>
      <w:numFmt w:val="lowerLetter"/>
      <w:lvlText w:val="%1."/>
      <w:lvlJc w:val="left"/>
      <w:pPr>
        <w:ind w:left="100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30" w15:restartNumberingAfterBreak="0">
    <w:nsid w:val="5B1F0CE3"/>
    <w:multiLevelType w:val="hybridMultilevel"/>
    <w:tmpl w:val="013840E8"/>
    <w:lvl w:ilvl="0" w:tplc="2F7C1352">
      <w:start w:val="1"/>
      <w:numFmt w:val="lowerLetter"/>
      <w:lvlText w:val="%1."/>
      <w:lvlJc w:val="left"/>
      <w:pPr>
        <w:ind w:left="1004" w:hanging="360"/>
      </w:pPr>
    </w:lvl>
    <w:lvl w:ilvl="1" w:tplc="0C090019">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1" w15:restartNumberingAfterBreak="0">
    <w:nsid w:val="5DA26506"/>
    <w:multiLevelType w:val="hybridMultilevel"/>
    <w:tmpl w:val="A79EC23A"/>
    <w:lvl w:ilvl="0" w:tplc="AE907096">
      <w:start w:val="1"/>
      <w:numFmt w:val="lowerLetter"/>
      <w:lvlText w:val="%1."/>
      <w:lvlJc w:val="left"/>
      <w:pPr>
        <w:ind w:left="1004" w:hanging="360"/>
      </w:pPr>
    </w:lvl>
    <w:lvl w:ilvl="1" w:tplc="0C090019">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2"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33" w15:restartNumberingAfterBreak="0">
    <w:nsid w:val="5F5E6644"/>
    <w:multiLevelType w:val="hybridMultilevel"/>
    <w:tmpl w:val="A6082352"/>
    <w:lvl w:ilvl="0" w:tplc="23864D0E">
      <w:start w:val="1"/>
      <w:numFmt w:val="lowerLetter"/>
      <w:lvlText w:val="%1."/>
      <w:lvlJc w:val="left"/>
      <w:pPr>
        <w:ind w:left="1004" w:hanging="360"/>
      </w:pPr>
    </w:lvl>
    <w:lvl w:ilvl="1" w:tplc="0C090019">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4" w15:restartNumberingAfterBreak="0">
    <w:nsid w:val="64822069"/>
    <w:multiLevelType w:val="hybridMultilevel"/>
    <w:tmpl w:val="8A3EFE6C"/>
    <w:lvl w:ilvl="0" w:tplc="2F7C1352">
      <w:start w:val="1"/>
      <w:numFmt w:val="lowerLetter"/>
      <w:lvlText w:val="%1."/>
      <w:lvlJc w:val="left"/>
      <w:pPr>
        <w:ind w:left="1004" w:hanging="360"/>
      </w:pPr>
    </w:lvl>
    <w:lvl w:ilvl="1" w:tplc="0C090019">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5" w15:restartNumberingAfterBreak="0">
    <w:nsid w:val="6AD534CE"/>
    <w:multiLevelType w:val="hybridMultilevel"/>
    <w:tmpl w:val="A492EA66"/>
    <w:lvl w:ilvl="0" w:tplc="DECE1512">
      <w:start w:val="1"/>
      <w:numFmt w:val="lowerLetter"/>
      <w:lvlText w:val="%1."/>
      <w:lvlJc w:val="left"/>
      <w:pPr>
        <w:ind w:left="1004" w:hanging="360"/>
      </w:pPr>
    </w:lvl>
    <w:lvl w:ilvl="1" w:tplc="0C090019">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6" w15:restartNumberingAfterBreak="0">
    <w:nsid w:val="6E3D59A3"/>
    <w:multiLevelType w:val="hybridMultilevel"/>
    <w:tmpl w:val="C07E240E"/>
    <w:lvl w:ilvl="0" w:tplc="2F7C1352">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7" w15:restartNumberingAfterBreak="0">
    <w:nsid w:val="70582AFC"/>
    <w:multiLevelType w:val="hybridMultilevel"/>
    <w:tmpl w:val="C6FAF0F0"/>
    <w:lvl w:ilvl="0" w:tplc="2F7C1352">
      <w:start w:val="1"/>
      <w:numFmt w:val="lowerLetter"/>
      <w:lvlText w:val="%1."/>
      <w:lvlJc w:val="left"/>
      <w:pPr>
        <w:ind w:left="1004" w:hanging="360"/>
      </w:pPr>
    </w:lvl>
    <w:lvl w:ilvl="1" w:tplc="0C090019">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8" w15:restartNumberingAfterBreak="0">
    <w:nsid w:val="724E6716"/>
    <w:multiLevelType w:val="hybridMultilevel"/>
    <w:tmpl w:val="E682CB9E"/>
    <w:lvl w:ilvl="0" w:tplc="64BE3C76">
      <w:start w:val="1"/>
      <w:numFmt w:val="lowerLetter"/>
      <w:lvlText w:val="%1."/>
      <w:lvlJc w:val="left"/>
      <w:pPr>
        <w:ind w:left="1004" w:hanging="360"/>
      </w:pPr>
    </w:lvl>
    <w:lvl w:ilvl="1" w:tplc="0C090019">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9"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0" w15:restartNumberingAfterBreak="0">
    <w:nsid w:val="73F55BF7"/>
    <w:multiLevelType w:val="hybridMultilevel"/>
    <w:tmpl w:val="3CB07D2E"/>
    <w:lvl w:ilvl="0" w:tplc="2F7C1352">
      <w:start w:val="1"/>
      <w:numFmt w:val="lowerLetter"/>
      <w:lvlText w:val="%1."/>
      <w:lvlJc w:val="left"/>
      <w:pPr>
        <w:ind w:left="1004" w:hanging="360"/>
      </w:pPr>
    </w:lvl>
    <w:lvl w:ilvl="1" w:tplc="0C09001B">
      <w:start w:val="1"/>
      <w:numFmt w:val="lowerRoman"/>
      <w:lvlText w:val="%2."/>
      <w:lvlJc w:val="righ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41" w15:restartNumberingAfterBreak="0">
    <w:nsid w:val="77D74BC3"/>
    <w:multiLevelType w:val="multilevel"/>
    <w:tmpl w:val="370C2C50"/>
    <w:lvl w:ilvl="0">
      <w:start w:val="1"/>
      <w:numFmt w:val="decimal"/>
      <w:lvlText w:val="%1."/>
      <w:lvlJc w:val="left"/>
      <w:pPr>
        <w:ind w:left="567" w:hanging="56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2" w15:restartNumberingAfterBreak="0">
    <w:nsid w:val="7C7B5908"/>
    <w:multiLevelType w:val="hybridMultilevel"/>
    <w:tmpl w:val="32CC3A36"/>
    <w:lvl w:ilvl="0" w:tplc="0C09001B">
      <w:start w:val="1"/>
      <w:numFmt w:val="lowerRoman"/>
      <w:lvlText w:val="%1."/>
      <w:lvlJc w:val="right"/>
      <w:pPr>
        <w:ind w:left="1418" w:hanging="360"/>
      </w:pPr>
    </w:lvl>
    <w:lvl w:ilvl="1" w:tplc="0C090019" w:tentative="1">
      <w:start w:val="1"/>
      <w:numFmt w:val="lowerLetter"/>
      <w:lvlText w:val="%2."/>
      <w:lvlJc w:val="left"/>
      <w:pPr>
        <w:ind w:left="2138" w:hanging="360"/>
      </w:pPr>
    </w:lvl>
    <w:lvl w:ilvl="2" w:tplc="0C09001B" w:tentative="1">
      <w:start w:val="1"/>
      <w:numFmt w:val="lowerRoman"/>
      <w:lvlText w:val="%3."/>
      <w:lvlJc w:val="right"/>
      <w:pPr>
        <w:ind w:left="2858" w:hanging="180"/>
      </w:pPr>
    </w:lvl>
    <w:lvl w:ilvl="3" w:tplc="0C09000F" w:tentative="1">
      <w:start w:val="1"/>
      <w:numFmt w:val="decimal"/>
      <w:lvlText w:val="%4."/>
      <w:lvlJc w:val="left"/>
      <w:pPr>
        <w:ind w:left="3578" w:hanging="360"/>
      </w:pPr>
    </w:lvl>
    <w:lvl w:ilvl="4" w:tplc="0C090019" w:tentative="1">
      <w:start w:val="1"/>
      <w:numFmt w:val="lowerLetter"/>
      <w:lvlText w:val="%5."/>
      <w:lvlJc w:val="left"/>
      <w:pPr>
        <w:ind w:left="4298" w:hanging="360"/>
      </w:pPr>
    </w:lvl>
    <w:lvl w:ilvl="5" w:tplc="0C09001B" w:tentative="1">
      <w:start w:val="1"/>
      <w:numFmt w:val="lowerRoman"/>
      <w:lvlText w:val="%6."/>
      <w:lvlJc w:val="right"/>
      <w:pPr>
        <w:ind w:left="5018" w:hanging="180"/>
      </w:pPr>
    </w:lvl>
    <w:lvl w:ilvl="6" w:tplc="0C09000F" w:tentative="1">
      <w:start w:val="1"/>
      <w:numFmt w:val="decimal"/>
      <w:lvlText w:val="%7."/>
      <w:lvlJc w:val="left"/>
      <w:pPr>
        <w:ind w:left="5738" w:hanging="360"/>
      </w:pPr>
    </w:lvl>
    <w:lvl w:ilvl="7" w:tplc="0C090019" w:tentative="1">
      <w:start w:val="1"/>
      <w:numFmt w:val="lowerLetter"/>
      <w:lvlText w:val="%8."/>
      <w:lvlJc w:val="left"/>
      <w:pPr>
        <w:ind w:left="6458" w:hanging="360"/>
      </w:pPr>
    </w:lvl>
    <w:lvl w:ilvl="8" w:tplc="0C09001B" w:tentative="1">
      <w:start w:val="1"/>
      <w:numFmt w:val="lowerRoman"/>
      <w:lvlText w:val="%9."/>
      <w:lvlJc w:val="right"/>
      <w:pPr>
        <w:ind w:left="7178" w:hanging="180"/>
      </w:pPr>
    </w:lvl>
  </w:abstractNum>
  <w:abstractNum w:abstractNumId="43" w15:restartNumberingAfterBreak="0">
    <w:nsid w:val="7EE03E00"/>
    <w:multiLevelType w:val="hybridMultilevel"/>
    <w:tmpl w:val="32CC3A36"/>
    <w:lvl w:ilvl="0" w:tplc="0C09001B">
      <w:start w:val="1"/>
      <w:numFmt w:val="lowerRoman"/>
      <w:lvlText w:val="%1."/>
      <w:lvlJc w:val="right"/>
      <w:pPr>
        <w:ind w:left="1418" w:hanging="360"/>
      </w:pPr>
    </w:lvl>
    <w:lvl w:ilvl="1" w:tplc="0C090019" w:tentative="1">
      <w:start w:val="1"/>
      <w:numFmt w:val="lowerLetter"/>
      <w:lvlText w:val="%2."/>
      <w:lvlJc w:val="left"/>
      <w:pPr>
        <w:ind w:left="2138" w:hanging="360"/>
      </w:pPr>
    </w:lvl>
    <w:lvl w:ilvl="2" w:tplc="0C09001B" w:tentative="1">
      <w:start w:val="1"/>
      <w:numFmt w:val="lowerRoman"/>
      <w:lvlText w:val="%3."/>
      <w:lvlJc w:val="right"/>
      <w:pPr>
        <w:ind w:left="2858" w:hanging="180"/>
      </w:pPr>
    </w:lvl>
    <w:lvl w:ilvl="3" w:tplc="0C09000F" w:tentative="1">
      <w:start w:val="1"/>
      <w:numFmt w:val="decimal"/>
      <w:lvlText w:val="%4."/>
      <w:lvlJc w:val="left"/>
      <w:pPr>
        <w:ind w:left="3578" w:hanging="360"/>
      </w:pPr>
    </w:lvl>
    <w:lvl w:ilvl="4" w:tplc="0C090019" w:tentative="1">
      <w:start w:val="1"/>
      <w:numFmt w:val="lowerLetter"/>
      <w:lvlText w:val="%5."/>
      <w:lvlJc w:val="left"/>
      <w:pPr>
        <w:ind w:left="4298" w:hanging="360"/>
      </w:pPr>
    </w:lvl>
    <w:lvl w:ilvl="5" w:tplc="0C09001B" w:tentative="1">
      <w:start w:val="1"/>
      <w:numFmt w:val="lowerRoman"/>
      <w:lvlText w:val="%6."/>
      <w:lvlJc w:val="right"/>
      <w:pPr>
        <w:ind w:left="5018" w:hanging="180"/>
      </w:pPr>
    </w:lvl>
    <w:lvl w:ilvl="6" w:tplc="0C09000F" w:tentative="1">
      <w:start w:val="1"/>
      <w:numFmt w:val="decimal"/>
      <w:lvlText w:val="%7."/>
      <w:lvlJc w:val="left"/>
      <w:pPr>
        <w:ind w:left="5738" w:hanging="360"/>
      </w:pPr>
    </w:lvl>
    <w:lvl w:ilvl="7" w:tplc="0C090019" w:tentative="1">
      <w:start w:val="1"/>
      <w:numFmt w:val="lowerLetter"/>
      <w:lvlText w:val="%8."/>
      <w:lvlJc w:val="left"/>
      <w:pPr>
        <w:ind w:left="6458" w:hanging="360"/>
      </w:pPr>
    </w:lvl>
    <w:lvl w:ilvl="8" w:tplc="0C09001B" w:tentative="1">
      <w:start w:val="1"/>
      <w:numFmt w:val="lowerRoman"/>
      <w:lvlText w:val="%9."/>
      <w:lvlJc w:val="right"/>
      <w:pPr>
        <w:ind w:left="7178" w:hanging="180"/>
      </w:pPr>
    </w:lvl>
  </w:abstractNum>
  <w:num w:numId="1">
    <w:abstractNumId w:val="39"/>
  </w:num>
  <w:num w:numId="2">
    <w:abstractNumId w:val="1"/>
  </w:num>
  <w:num w:numId="3">
    <w:abstractNumId w:val="16"/>
  </w:num>
  <w:num w:numId="4">
    <w:abstractNumId w:val="29"/>
  </w:num>
  <w:num w:numId="5">
    <w:abstractNumId w:val="32"/>
  </w:num>
  <w:num w:numId="6">
    <w:abstractNumId w:val="41"/>
    <w:lvlOverride w:ilvl="0">
      <w:lvl w:ilvl="0">
        <w:start w:val="1"/>
        <w:numFmt w:val="decimal"/>
        <w:lvlText w:val="%1."/>
        <w:lvlJc w:val="left"/>
        <w:pPr>
          <w:ind w:left="567" w:hanging="567"/>
        </w:pPr>
        <w:rPr>
          <w:rFonts w:hint="default"/>
        </w:rPr>
      </w:lvl>
    </w:lvlOverride>
    <w:lvlOverride w:ilvl="1">
      <w:lvl w:ilvl="1">
        <w:start w:val="1"/>
        <w:numFmt w:val="decimal"/>
        <w:lvlText w:val="%1.%2"/>
        <w:lvlJc w:val="left"/>
        <w:pPr>
          <w:ind w:left="568" w:firstLine="0"/>
        </w:pPr>
        <w:rPr>
          <w:rFonts w:asciiTheme="minorHAnsi" w:hAnsiTheme="minorHAnsi" w:cstheme="minorHAnsi" w:hint="default"/>
          <w:strike w:val="0"/>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1004" w:hanging="358"/>
        </w:pPr>
        <w:rPr>
          <w:rFonts w:hint="default"/>
        </w:rPr>
      </w:lvl>
    </w:lvlOverride>
    <w:lvlOverride w:ilvl="8">
      <w:lvl w:ilvl="8">
        <w:start w:val="1"/>
        <w:numFmt w:val="lowerRoman"/>
        <w:lvlText w:val="%9."/>
        <w:lvlJc w:val="left"/>
        <w:pPr>
          <w:ind w:left="3960" w:hanging="360"/>
        </w:pPr>
        <w:rPr>
          <w:rFonts w:hint="default"/>
        </w:rPr>
      </w:lvl>
    </w:lvlOverride>
  </w:num>
  <w:num w:numId="7">
    <w:abstractNumId w:val="22"/>
  </w:num>
  <w:num w:numId="8">
    <w:abstractNumId w:val="22"/>
    <w:lvlOverride w:ilvl="0">
      <w:startOverride w:val="1"/>
    </w:lvlOverride>
  </w:num>
  <w:num w:numId="9">
    <w:abstractNumId w:val="7"/>
    <w:lvlOverride w:ilvl="0">
      <w:startOverride w:val="1"/>
    </w:lvlOverride>
  </w:num>
  <w:num w:numId="10">
    <w:abstractNumId w:val="27"/>
  </w:num>
  <w:num w:numId="11">
    <w:abstractNumId w:val="14"/>
  </w:num>
  <w:num w:numId="12">
    <w:abstractNumId w:val="11"/>
  </w:num>
  <w:num w:numId="13">
    <w:abstractNumId w:val="2"/>
  </w:num>
  <w:num w:numId="14">
    <w:abstractNumId w:val="10"/>
  </w:num>
  <w:num w:numId="15">
    <w:abstractNumId w:val="24"/>
  </w:num>
  <w:num w:numId="16">
    <w:abstractNumId w:val="19"/>
  </w:num>
  <w:num w:numId="17">
    <w:abstractNumId w:val="23"/>
  </w:num>
  <w:num w:numId="18">
    <w:abstractNumId w:val="12"/>
  </w:num>
  <w:num w:numId="19">
    <w:abstractNumId w:val="3"/>
  </w:num>
  <w:num w:numId="20">
    <w:abstractNumId w:val="20"/>
  </w:num>
  <w:num w:numId="21">
    <w:abstractNumId w:val="13"/>
  </w:num>
  <w:num w:numId="22">
    <w:abstractNumId w:val="36"/>
  </w:num>
  <w:num w:numId="23">
    <w:abstractNumId w:val="9"/>
  </w:num>
  <w:num w:numId="24">
    <w:abstractNumId w:val="33"/>
  </w:num>
  <w:num w:numId="25">
    <w:abstractNumId w:val="8"/>
  </w:num>
  <w:num w:numId="26">
    <w:abstractNumId w:val="38"/>
  </w:num>
  <w:num w:numId="27">
    <w:abstractNumId w:val="15"/>
  </w:num>
  <w:num w:numId="28">
    <w:abstractNumId w:val="31"/>
  </w:num>
  <w:num w:numId="29">
    <w:abstractNumId w:val="30"/>
  </w:num>
  <w:num w:numId="30">
    <w:abstractNumId w:val="6"/>
  </w:num>
  <w:num w:numId="31">
    <w:abstractNumId w:val="35"/>
  </w:num>
  <w:num w:numId="32">
    <w:abstractNumId w:val="0"/>
  </w:num>
  <w:num w:numId="33">
    <w:abstractNumId w:val="25"/>
  </w:num>
  <w:num w:numId="34">
    <w:abstractNumId w:val="37"/>
  </w:num>
  <w:num w:numId="35">
    <w:abstractNumId w:val="26"/>
  </w:num>
  <w:num w:numId="36">
    <w:abstractNumId w:val="40"/>
  </w:num>
  <w:num w:numId="37">
    <w:abstractNumId w:val="34"/>
  </w:num>
  <w:num w:numId="38">
    <w:abstractNumId w:val="5"/>
  </w:num>
  <w:num w:numId="39">
    <w:abstractNumId w:val="4"/>
  </w:num>
  <w:num w:numId="40">
    <w:abstractNumId w:val="43"/>
  </w:num>
  <w:num w:numId="41">
    <w:abstractNumId w:val="42"/>
  </w:num>
  <w:num w:numId="42">
    <w:abstractNumId w:val="17"/>
  </w:num>
  <w:num w:numId="43">
    <w:abstractNumId w:val="21"/>
  </w:num>
  <w:num w:numId="44">
    <w:abstractNumId w:val="28"/>
  </w:num>
  <w:num w:numId="45">
    <w:abstractNumId w:val="18"/>
  </w:num>
  <w:num w:numId="46">
    <w:abstractNumId w:val="1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C"/>
    <w:rsid w:val="00005B36"/>
    <w:rsid w:val="00021904"/>
    <w:rsid w:val="0002782F"/>
    <w:rsid w:val="00035C2C"/>
    <w:rsid w:val="00042FF0"/>
    <w:rsid w:val="000469FC"/>
    <w:rsid w:val="00053FF2"/>
    <w:rsid w:val="00054E4D"/>
    <w:rsid w:val="00060073"/>
    <w:rsid w:val="000603C7"/>
    <w:rsid w:val="0006508C"/>
    <w:rsid w:val="000829F4"/>
    <w:rsid w:val="000917B6"/>
    <w:rsid w:val="0009333F"/>
    <w:rsid w:val="000A1F63"/>
    <w:rsid w:val="000A4B30"/>
    <w:rsid w:val="000A6A8B"/>
    <w:rsid w:val="000B1300"/>
    <w:rsid w:val="000B7916"/>
    <w:rsid w:val="000C0A3E"/>
    <w:rsid w:val="000C2A48"/>
    <w:rsid w:val="000C5F75"/>
    <w:rsid w:val="000D56CF"/>
    <w:rsid w:val="000D5D6E"/>
    <w:rsid w:val="000D60B1"/>
    <w:rsid w:val="000D630A"/>
    <w:rsid w:val="000E2A37"/>
    <w:rsid w:val="000E48F3"/>
    <w:rsid w:val="000E6B78"/>
    <w:rsid w:val="000F1266"/>
    <w:rsid w:val="000F2CEA"/>
    <w:rsid w:val="00103064"/>
    <w:rsid w:val="00113AA2"/>
    <w:rsid w:val="00114080"/>
    <w:rsid w:val="00117D25"/>
    <w:rsid w:val="00131166"/>
    <w:rsid w:val="001324C5"/>
    <w:rsid w:val="00136530"/>
    <w:rsid w:val="00141885"/>
    <w:rsid w:val="001541EA"/>
    <w:rsid w:val="00154645"/>
    <w:rsid w:val="00154B52"/>
    <w:rsid w:val="001612A4"/>
    <w:rsid w:val="00161A18"/>
    <w:rsid w:val="0016403C"/>
    <w:rsid w:val="00173DE1"/>
    <w:rsid w:val="00175F79"/>
    <w:rsid w:val="001856F3"/>
    <w:rsid w:val="00187AD5"/>
    <w:rsid w:val="001915E8"/>
    <w:rsid w:val="001A1E6F"/>
    <w:rsid w:val="001A1F60"/>
    <w:rsid w:val="001A3F19"/>
    <w:rsid w:val="001C1AF3"/>
    <w:rsid w:val="001C1E73"/>
    <w:rsid w:val="001C3478"/>
    <w:rsid w:val="001C504D"/>
    <w:rsid w:val="001C643A"/>
    <w:rsid w:val="001C6F16"/>
    <w:rsid w:val="001C7E5B"/>
    <w:rsid w:val="001D123F"/>
    <w:rsid w:val="001D155E"/>
    <w:rsid w:val="001D5248"/>
    <w:rsid w:val="001D6B87"/>
    <w:rsid w:val="001D7EB4"/>
    <w:rsid w:val="001E0B96"/>
    <w:rsid w:val="001E1DC0"/>
    <w:rsid w:val="001E3934"/>
    <w:rsid w:val="0020122A"/>
    <w:rsid w:val="00210F88"/>
    <w:rsid w:val="00215187"/>
    <w:rsid w:val="00215D3A"/>
    <w:rsid w:val="002264F9"/>
    <w:rsid w:val="00226641"/>
    <w:rsid w:val="00234350"/>
    <w:rsid w:val="00237337"/>
    <w:rsid w:val="002413CC"/>
    <w:rsid w:val="002428D5"/>
    <w:rsid w:val="00252DE8"/>
    <w:rsid w:val="002569E6"/>
    <w:rsid w:val="00256B33"/>
    <w:rsid w:val="002635FE"/>
    <w:rsid w:val="00265966"/>
    <w:rsid w:val="00265BC5"/>
    <w:rsid w:val="00271EA7"/>
    <w:rsid w:val="002726CD"/>
    <w:rsid w:val="00275A72"/>
    <w:rsid w:val="00277BDA"/>
    <w:rsid w:val="00282643"/>
    <w:rsid w:val="002858D7"/>
    <w:rsid w:val="0028602A"/>
    <w:rsid w:val="00291FBC"/>
    <w:rsid w:val="002925D5"/>
    <w:rsid w:val="002B2E54"/>
    <w:rsid w:val="002B5202"/>
    <w:rsid w:val="002B5245"/>
    <w:rsid w:val="002C78BA"/>
    <w:rsid w:val="002D08B2"/>
    <w:rsid w:val="002E79D0"/>
    <w:rsid w:val="002F31A0"/>
    <w:rsid w:val="002F5017"/>
    <w:rsid w:val="00301144"/>
    <w:rsid w:val="0030175D"/>
    <w:rsid w:val="003148B7"/>
    <w:rsid w:val="003158C3"/>
    <w:rsid w:val="00316229"/>
    <w:rsid w:val="00324C63"/>
    <w:rsid w:val="0032539A"/>
    <w:rsid w:val="00326A20"/>
    <w:rsid w:val="003274CD"/>
    <w:rsid w:val="00342048"/>
    <w:rsid w:val="00342FAF"/>
    <w:rsid w:val="0035119D"/>
    <w:rsid w:val="0035344F"/>
    <w:rsid w:val="00354738"/>
    <w:rsid w:val="00361D39"/>
    <w:rsid w:val="003623DC"/>
    <w:rsid w:val="00371EC9"/>
    <w:rsid w:val="00380FC5"/>
    <w:rsid w:val="00397CE2"/>
    <w:rsid w:val="003A5C56"/>
    <w:rsid w:val="003A71C5"/>
    <w:rsid w:val="003B47FD"/>
    <w:rsid w:val="003B4F12"/>
    <w:rsid w:val="003C066E"/>
    <w:rsid w:val="003C0E5E"/>
    <w:rsid w:val="003C76F9"/>
    <w:rsid w:val="003C7DE8"/>
    <w:rsid w:val="003D0163"/>
    <w:rsid w:val="003D101B"/>
    <w:rsid w:val="003D42C1"/>
    <w:rsid w:val="003D7605"/>
    <w:rsid w:val="003F30E2"/>
    <w:rsid w:val="003F52E2"/>
    <w:rsid w:val="004066C4"/>
    <w:rsid w:val="00423F31"/>
    <w:rsid w:val="00423F59"/>
    <w:rsid w:val="0042418C"/>
    <w:rsid w:val="00430197"/>
    <w:rsid w:val="00430FF5"/>
    <w:rsid w:val="00431899"/>
    <w:rsid w:val="00440370"/>
    <w:rsid w:val="004443D7"/>
    <w:rsid w:val="00447C59"/>
    <w:rsid w:val="00453014"/>
    <w:rsid w:val="0045397E"/>
    <w:rsid w:val="004668BE"/>
    <w:rsid w:val="00480318"/>
    <w:rsid w:val="00486804"/>
    <w:rsid w:val="004925FC"/>
    <w:rsid w:val="004943F2"/>
    <w:rsid w:val="00496C55"/>
    <w:rsid w:val="004A496B"/>
    <w:rsid w:val="004A6834"/>
    <w:rsid w:val="004A7CFA"/>
    <w:rsid w:val="004B3775"/>
    <w:rsid w:val="004C2A06"/>
    <w:rsid w:val="004D55AF"/>
    <w:rsid w:val="004E058F"/>
    <w:rsid w:val="004E3B87"/>
    <w:rsid w:val="004E76DA"/>
    <w:rsid w:val="004F7A9B"/>
    <w:rsid w:val="00501CEF"/>
    <w:rsid w:val="00510921"/>
    <w:rsid w:val="00510AD3"/>
    <w:rsid w:val="00513348"/>
    <w:rsid w:val="00520056"/>
    <w:rsid w:val="00521AF1"/>
    <w:rsid w:val="00530EB9"/>
    <w:rsid w:val="005313BF"/>
    <w:rsid w:val="00533B5D"/>
    <w:rsid w:val="005343F4"/>
    <w:rsid w:val="00535754"/>
    <w:rsid w:val="005570E8"/>
    <w:rsid w:val="00560878"/>
    <w:rsid w:val="00566179"/>
    <w:rsid w:val="005665CB"/>
    <w:rsid w:val="005721D3"/>
    <w:rsid w:val="00574683"/>
    <w:rsid w:val="00576566"/>
    <w:rsid w:val="0058192A"/>
    <w:rsid w:val="005821E4"/>
    <w:rsid w:val="0058351A"/>
    <w:rsid w:val="00584DB0"/>
    <w:rsid w:val="005851C3"/>
    <w:rsid w:val="00593E3B"/>
    <w:rsid w:val="005970EA"/>
    <w:rsid w:val="005A008D"/>
    <w:rsid w:val="005A5C85"/>
    <w:rsid w:val="005B0E9F"/>
    <w:rsid w:val="005C37F0"/>
    <w:rsid w:val="005C4042"/>
    <w:rsid w:val="005C5846"/>
    <w:rsid w:val="005D003C"/>
    <w:rsid w:val="005D2D36"/>
    <w:rsid w:val="005D3E0C"/>
    <w:rsid w:val="005D4C7B"/>
    <w:rsid w:val="005D4F02"/>
    <w:rsid w:val="005E1A36"/>
    <w:rsid w:val="005E4309"/>
    <w:rsid w:val="005F0119"/>
    <w:rsid w:val="005F1D8A"/>
    <w:rsid w:val="005F3C66"/>
    <w:rsid w:val="00605966"/>
    <w:rsid w:val="006102D9"/>
    <w:rsid w:val="00614D8D"/>
    <w:rsid w:val="00623BA1"/>
    <w:rsid w:val="00624AC7"/>
    <w:rsid w:val="00632776"/>
    <w:rsid w:val="006346BC"/>
    <w:rsid w:val="00640B9E"/>
    <w:rsid w:val="0065378C"/>
    <w:rsid w:val="00654813"/>
    <w:rsid w:val="00666291"/>
    <w:rsid w:val="0066652A"/>
    <w:rsid w:val="00672E8A"/>
    <w:rsid w:val="006774AF"/>
    <w:rsid w:val="00682167"/>
    <w:rsid w:val="0068638C"/>
    <w:rsid w:val="00687754"/>
    <w:rsid w:val="006901EA"/>
    <w:rsid w:val="00694006"/>
    <w:rsid w:val="006B0CB1"/>
    <w:rsid w:val="006C42AF"/>
    <w:rsid w:val="006C4DD1"/>
    <w:rsid w:val="006D14E8"/>
    <w:rsid w:val="006E0FB2"/>
    <w:rsid w:val="006F678E"/>
    <w:rsid w:val="007012ED"/>
    <w:rsid w:val="00711D8E"/>
    <w:rsid w:val="00711ED8"/>
    <w:rsid w:val="00712672"/>
    <w:rsid w:val="007270C0"/>
    <w:rsid w:val="00732A56"/>
    <w:rsid w:val="00734E3F"/>
    <w:rsid w:val="00736985"/>
    <w:rsid w:val="00737A13"/>
    <w:rsid w:val="007544F7"/>
    <w:rsid w:val="00754A13"/>
    <w:rsid w:val="00757DA2"/>
    <w:rsid w:val="0077085D"/>
    <w:rsid w:val="00775569"/>
    <w:rsid w:val="0077764F"/>
    <w:rsid w:val="0079293D"/>
    <w:rsid w:val="00793FD9"/>
    <w:rsid w:val="007A62A0"/>
    <w:rsid w:val="007B3842"/>
    <w:rsid w:val="007B6200"/>
    <w:rsid w:val="007C42A9"/>
    <w:rsid w:val="007D12A2"/>
    <w:rsid w:val="007E7D50"/>
    <w:rsid w:val="007F34B0"/>
    <w:rsid w:val="007F612E"/>
    <w:rsid w:val="00801B9F"/>
    <w:rsid w:val="00802597"/>
    <w:rsid w:val="008152F7"/>
    <w:rsid w:val="008170FD"/>
    <w:rsid w:val="00825555"/>
    <w:rsid w:val="0083680B"/>
    <w:rsid w:val="00840D4D"/>
    <w:rsid w:val="00854F16"/>
    <w:rsid w:val="008558AE"/>
    <w:rsid w:val="00862F52"/>
    <w:rsid w:val="0086751B"/>
    <w:rsid w:val="00880B3F"/>
    <w:rsid w:val="0088784F"/>
    <w:rsid w:val="00887B04"/>
    <w:rsid w:val="00895793"/>
    <w:rsid w:val="008A1B37"/>
    <w:rsid w:val="008B62C7"/>
    <w:rsid w:val="008B7D0A"/>
    <w:rsid w:val="008C2C82"/>
    <w:rsid w:val="008C7327"/>
    <w:rsid w:val="008D36C7"/>
    <w:rsid w:val="008D4A99"/>
    <w:rsid w:val="008E3F72"/>
    <w:rsid w:val="008E5B1A"/>
    <w:rsid w:val="008F4416"/>
    <w:rsid w:val="0090309A"/>
    <w:rsid w:val="00913FEB"/>
    <w:rsid w:val="00922E56"/>
    <w:rsid w:val="00931958"/>
    <w:rsid w:val="009467DE"/>
    <w:rsid w:val="00947007"/>
    <w:rsid w:val="00952CE7"/>
    <w:rsid w:val="00955313"/>
    <w:rsid w:val="00956909"/>
    <w:rsid w:val="00956F93"/>
    <w:rsid w:val="009627A3"/>
    <w:rsid w:val="00963084"/>
    <w:rsid w:val="009671A4"/>
    <w:rsid w:val="00970FED"/>
    <w:rsid w:val="00971FD4"/>
    <w:rsid w:val="00977F54"/>
    <w:rsid w:val="00985C0B"/>
    <w:rsid w:val="00997BB8"/>
    <w:rsid w:val="009A2DA7"/>
    <w:rsid w:val="009A3AB7"/>
    <w:rsid w:val="009B42BF"/>
    <w:rsid w:val="009B4D3B"/>
    <w:rsid w:val="009C1798"/>
    <w:rsid w:val="009C38FA"/>
    <w:rsid w:val="009D2B2F"/>
    <w:rsid w:val="009D7407"/>
    <w:rsid w:val="009E0866"/>
    <w:rsid w:val="009F11A0"/>
    <w:rsid w:val="009F12E6"/>
    <w:rsid w:val="009F1896"/>
    <w:rsid w:val="009F3402"/>
    <w:rsid w:val="009F4B73"/>
    <w:rsid w:val="00A0707A"/>
    <w:rsid w:val="00A154E2"/>
    <w:rsid w:val="00A15C34"/>
    <w:rsid w:val="00A20E8E"/>
    <w:rsid w:val="00A21DD6"/>
    <w:rsid w:val="00A24A62"/>
    <w:rsid w:val="00A26ADC"/>
    <w:rsid w:val="00A31C9F"/>
    <w:rsid w:val="00A37A2E"/>
    <w:rsid w:val="00A432D7"/>
    <w:rsid w:val="00A4535D"/>
    <w:rsid w:val="00A53244"/>
    <w:rsid w:val="00A602F4"/>
    <w:rsid w:val="00A6186A"/>
    <w:rsid w:val="00A77569"/>
    <w:rsid w:val="00A96205"/>
    <w:rsid w:val="00AB12E3"/>
    <w:rsid w:val="00AB19CF"/>
    <w:rsid w:val="00AB329E"/>
    <w:rsid w:val="00AB5F4C"/>
    <w:rsid w:val="00AB60C2"/>
    <w:rsid w:val="00AB634D"/>
    <w:rsid w:val="00AC164A"/>
    <w:rsid w:val="00AC62B7"/>
    <w:rsid w:val="00AF2050"/>
    <w:rsid w:val="00AF4AD0"/>
    <w:rsid w:val="00B038A0"/>
    <w:rsid w:val="00B05BC9"/>
    <w:rsid w:val="00B05F96"/>
    <w:rsid w:val="00B10485"/>
    <w:rsid w:val="00B10793"/>
    <w:rsid w:val="00B10FF9"/>
    <w:rsid w:val="00B213BB"/>
    <w:rsid w:val="00B23515"/>
    <w:rsid w:val="00B44280"/>
    <w:rsid w:val="00B570B0"/>
    <w:rsid w:val="00B600DE"/>
    <w:rsid w:val="00B60352"/>
    <w:rsid w:val="00B62370"/>
    <w:rsid w:val="00B641F3"/>
    <w:rsid w:val="00B66712"/>
    <w:rsid w:val="00B76356"/>
    <w:rsid w:val="00B7763B"/>
    <w:rsid w:val="00B844F4"/>
    <w:rsid w:val="00B86D39"/>
    <w:rsid w:val="00BB0470"/>
    <w:rsid w:val="00BB26C5"/>
    <w:rsid w:val="00BD0D21"/>
    <w:rsid w:val="00BD24BE"/>
    <w:rsid w:val="00BF1349"/>
    <w:rsid w:val="00BF3440"/>
    <w:rsid w:val="00BF4DE6"/>
    <w:rsid w:val="00BF69E4"/>
    <w:rsid w:val="00C10D60"/>
    <w:rsid w:val="00C113A1"/>
    <w:rsid w:val="00C170A4"/>
    <w:rsid w:val="00C24E59"/>
    <w:rsid w:val="00C35544"/>
    <w:rsid w:val="00C42CDE"/>
    <w:rsid w:val="00C446E2"/>
    <w:rsid w:val="00C5074A"/>
    <w:rsid w:val="00C53040"/>
    <w:rsid w:val="00C54E1B"/>
    <w:rsid w:val="00C5773A"/>
    <w:rsid w:val="00C71C15"/>
    <w:rsid w:val="00C81993"/>
    <w:rsid w:val="00C848B9"/>
    <w:rsid w:val="00C85B8F"/>
    <w:rsid w:val="00C90FAE"/>
    <w:rsid w:val="00C9413D"/>
    <w:rsid w:val="00C94D4E"/>
    <w:rsid w:val="00CA37B1"/>
    <w:rsid w:val="00CB1959"/>
    <w:rsid w:val="00CB6031"/>
    <w:rsid w:val="00CB65A4"/>
    <w:rsid w:val="00CC2279"/>
    <w:rsid w:val="00CC2938"/>
    <w:rsid w:val="00CC78BA"/>
    <w:rsid w:val="00CD29F2"/>
    <w:rsid w:val="00CD7527"/>
    <w:rsid w:val="00CE7C36"/>
    <w:rsid w:val="00D0296C"/>
    <w:rsid w:val="00D04F13"/>
    <w:rsid w:val="00D14952"/>
    <w:rsid w:val="00D22869"/>
    <w:rsid w:val="00D22D1D"/>
    <w:rsid w:val="00D32607"/>
    <w:rsid w:val="00D33BAD"/>
    <w:rsid w:val="00D408F6"/>
    <w:rsid w:val="00D46D82"/>
    <w:rsid w:val="00D5061E"/>
    <w:rsid w:val="00D513A8"/>
    <w:rsid w:val="00D534BE"/>
    <w:rsid w:val="00D55B5F"/>
    <w:rsid w:val="00D70F43"/>
    <w:rsid w:val="00D741BF"/>
    <w:rsid w:val="00D747A5"/>
    <w:rsid w:val="00D81ED2"/>
    <w:rsid w:val="00D84930"/>
    <w:rsid w:val="00D96D29"/>
    <w:rsid w:val="00D976E1"/>
    <w:rsid w:val="00DB6D69"/>
    <w:rsid w:val="00DC14B2"/>
    <w:rsid w:val="00DC176F"/>
    <w:rsid w:val="00DC430B"/>
    <w:rsid w:val="00DC47BB"/>
    <w:rsid w:val="00DC7636"/>
    <w:rsid w:val="00DE550B"/>
    <w:rsid w:val="00DF0A98"/>
    <w:rsid w:val="00DF25F7"/>
    <w:rsid w:val="00DF4E67"/>
    <w:rsid w:val="00E038AE"/>
    <w:rsid w:val="00E03ABF"/>
    <w:rsid w:val="00E13839"/>
    <w:rsid w:val="00E13E55"/>
    <w:rsid w:val="00E163DA"/>
    <w:rsid w:val="00E27F4B"/>
    <w:rsid w:val="00E323AF"/>
    <w:rsid w:val="00E3475D"/>
    <w:rsid w:val="00E357B7"/>
    <w:rsid w:val="00E44D53"/>
    <w:rsid w:val="00E462ED"/>
    <w:rsid w:val="00E464EE"/>
    <w:rsid w:val="00E53800"/>
    <w:rsid w:val="00E565D9"/>
    <w:rsid w:val="00E6081F"/>
    <w:rsid w:val="00E65F3F"/>
    <w:rsid w:val="00E66EF1"/>
    <w:rsid w:val="00E7039A"/>
    <w:rsid w:val="00E77AD5"/>
    <w:rsid w:val="00E83E0A"/>
    <w:rsid w:val="00E917EB"/>
    <w:rsid w:val="00E932F4"/>
    <w:rsid w:val="00E948BD"/>
    <w:rsid w:val="00EA04B2"/>
    <w:rsid w:val="00EA20F3"/>
    <w:rsid w:val="00EB09CF"/>
    <w:rsid w:val="00EC36CD"/>
    <w:rsid w:val="00ED43D1"/>
    <w:rsid w:val="00EE0F35"/>
    <w:rsid w:val="00EE4117"/>
    <w:rsid w:val="00EE4EE1"/>
    <w:rsid w:val="00EE649D"/>
    <w:rsid w:val="00EF0EDD"/>
    <w:rsid w:val="00EF4574"/>
    <w:rsid w:val="00F0025B"/>
    <w:rsid w:val="00F0224B"/>
    <w:rsid w:val="00F17842"/>
    <w:rsid w:val="00F20D16"/>
    <w:rsid w:val="00F227B4"/>
    <w:rsid w:val="00F245DB"/>
    <w:rsid w:val="00F2684E"/>
    <w:rsid w:val="00F32435"/>
    <w:rsid w:val="00F34825"/>
    <w:rsid w:val="00F349A2"/>
    <w:rsid w:val="00F50728"/>
    <w:rsid w:val="00F51D04"/>
    <w:rsid w:val="00F63CC9"/>
    <w:rsid w:val="00F729EF"/>
    <w:rsid w:val="00F74DF3"/>
    <w:rsid w:val="00F777FA"/>
    <w:rsid w:val="00F77CAE"/>
    <w:rsid w:val="00F80B2C"/>
    <w:rsid w:val="00F81178"/>
    <w:rsid w:val="00F83CD6"/>
    <w:rsid w:val="00F87133"/>
    <w:rsid w:val="00F96BB9"/>
    <w:rsid w:val="00FA44AB"/>
    <w:rsid w:val="00FA6A86"/>
    <w:rsid w:val="00FB1565"/>
    <w:rsid w:val="00FB44AA"/>
    <w:rsid w:val="00FB669F"/>
    <w:rsid w:val="00FB7E07"/>
    <w:rsid w:val="00FE6515"/>
    <w:rsid w:val="00FE6D51"/>
    <w:rsid w:val="04906A33"/>
    <w:rsid w:val="1A65AD3D"/>
    <w:rsid w:val="2647825C"/>
    <w:rsid w:val="3333468A"/>
    <w:rsid w:val="47948DF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3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44AA"/>
    <w:pPr>
      <w:suppressAutoHyphens/>
      <w:spacing w:before="180" w:after="60" w:line="280" w:lineRule="atLeast"/>
    </w:pPr>
  </w:style>
  <w:style w:type="paragraph" w:styleId="Heading1">
    <w:name w:val="heading 1"/>
    <w:basedOn w:val="Normal"/>
    <w:next w:val="Normal"/>
    <w:link w:val="Heading1Char"/>
    <w:uiPriority w:val="9"/>
    <w:qFormat/>
    <w:rsid w:val="001612A4"/>
    <w:pPr>
      <w:keepNext/>
      <w:keepLines/>
      <w:spacing w:before="360" w:after="120" w:line="460" w:lineRule="atLeast"/>
      <w:contextualSpacing/>
      <w:outlineLvl w:val="0"/>
    </w:pPr>
    <w:rPr>
      <w:rFonts w:asciiTheme="majorHAnsi" w:eastAsiaTheme="majorEastAsia" w:hAnsiTheme="majorHAnsi" w:cstheme="majorBidi"/>
      <w:bCs/>
      <w:color w:val="1C1C1C" w:themeColor="text2"/>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D46D82"/>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623BA1"/>
    <w:pPr>
      <w:outlineLvl w:val="4"/>
    </w:pPr>
    <w:rPr>
      <w:i/>
      <w:color w:val="F1E00F" w:themeColor="accent1" w:themeShade="BF"/>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A19609"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A4"/>
    <w:rPr>
      <w:rFonts w:asciiTheme="majorHAnsi" w:eastAsiaTheme="majorEastAsia" w:hAnsiTheme="majorHAnsi" w:cstheme="majorBidi"/>
      <w:bCs/>
      <w:color w:val="1C1C1C" w:themeColor="text2"/>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1C1C1C"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1C1C1C"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B6D69"/>
    <w:pPr>
      <w:keepNext w:val="0"/>
      <w:spacing w:before="8400" w:line="480" w:lineRule="atLeast"/>
      <w:jc w:val="right"/>
    </w:pPr>
    <w:rPr>
      <w:kern w:val="28"/>
      <w:szCs w:val="52"/>
    </w:rPr>
  </w:style>
  <w:style w:type="character" w:customStyle="1" w:styleId="TitleChar">
    <w:name w:val="Title Char"/>
    <w:basedOn w:val="DefaultParagraphFont"/>
    <w:link w:val="Title"/>
    <w:uiPriority w:val="10"/>
    <w:rsid w:val="00DB6D69"/>
    <w:rPr>
      <w:rFonts w:asciiTheme="majorHAnsi" w:eastAsiaTheme="majorEastAsia" w:hAnsiTheme="majorHAnsi" w:cstheme="majorBidi"/>
      <w:bCs/>
      <w:color w:val="1C1C1C" w:themeColor="text2"/>
      <w:kern w:val="28"/>
      <w:sz w:val="40"/>
      <w:szCs w:val="52"/>
    </w:rPr>
  </w:style>
  <w:style w:type="paragraph" w:styleId="Subtitle">
    <w:name w:val="Subtitle"/>
    <w:basedOn w:val="Title"/>
    <w:next w:val="Normal"/>
    <w:link w:val="SubtitleChar"/>
    <w:uiPriority w:val="11"/>
    <w:qFormat/>
    <w:rsid w:val="00DB6D69"/>
    <w:pPr>
      <w:numPr>
        <w:ilvl w:val="1"/>
      </w:numPr>
      <w:spacing w:before="360" w:line="260" w:lineRule="atLeast"/>
    </w:pPr>
    <w:rPr>
      <w:b/>
      <w:iCs/>
      <w:sz w:val="20"/>
      <w:szCs w:val="24"/>
    </w:rPr>
  </w:style>
  <w:style w:type="character" w:customStyle="1" w:styleId="SubtitleChar">
    <w:name w:val="Subtitle Char"/>
    <w:basedOn w:val="DefaultParagraphFont"/>
    <w:link w:val="Subtitle"/>
    <w:uiPriority w:val="11"/>
    <w:rsid w:val="00DB6D69"/>
    <w:rPr>
      <w:rFonts w:asciiTheme="majorHAnsi" w:eastAsiaTheme="majorEastAsia" w:hAnsiTheme="majorHAnsi" w:cstheme="majorBidi"/>
      <w:b/>
      <w:bCs/>
      <w:iCs/>
      <w:color w:val="1C1C1C" w:themeColor="text2"/>
      <w:kern w:val="28"/>
      <w:sz w:val="20"/>
      <w:szCs w:val="24"/>
    </w:rPr>
  </w:style>
  <w:style w:type="paragraph" w:customStyle="1" w:styleId="Bullet1">
    <w:name w:val="Bullet 1"/>
    <w:basedOn w:val="Normal"/>
    <w:qFormat/>
    <w:rsid w:val="00FB44AA"/>
    <w:pPr>
      <w:numPr>
        <w:numId w:val="1"/>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link w:val="NumberedList1Char"/>
    <w:qFormat/>
    <w:rsid w:val="00576566"/>
    <w:pPr>
      <w:numPr>
        <w:numId w:val="10"/>
      </w:numPr>
    </w:pPr>
  </w:style>
  <w:style w:type="paragraph" w:customStyle="1" w:styleId="NumberedList2">
    <w:name w:val="Numbered List 2"/>
    <w:basedOn w:val="NumberedList1"/>
    <w:qFormat/>
    <w:rsid w:val="00576566"/>
    <w:pPr>
      <w:numPr>
        <w:ilvl w:val="1"/>
      </w:numPr>
      <w:spacing w:before="120"/>
    </w:pPr>
  </w:style>
  <w:style w:type="paragraph" w:customStyle="1" w:styleId="NumberedList3">
    <w:name w:val="Numbered List 3"/>
    <w:basedOn w:val="NumberedList2"/>
    <w:qFormat/>
    <w:rsid w:val="00576566"/>
    <w:pPr>
      <w:numPr>
        <w:ilvl w:val="2"/>
      </w:numPr>
    </w:pPr>
  </w:style>
  <w:style w:type="paragraph" w:customStyle="1" w:styleId="Heading1Numbered">
    <w:name w:val="Heading 1 Numbered"/>
    <w:basedOn w:val="Heading1"/>
    <w:next w:val="Normal"/>
    <w:qFormat/>
    <w:rsid w:val="001E1DC0"/>
    <w:pPr>
      <w:numPr>
        <w:numId w:val="3"/>
      </w:numPr>
    </w:pPr>
  </w:style>
  <w:style w:type="paragraph" w:customStyle="1" w:styleId="Heading2Numbered">
    <w:name w:val="Heading 2 Numbered"/>
    <w:basedOn w:val="Heading2"/>
    <w:next w:val="Normal"/>
    <w:qFormat/>
    <w:rsid w:val="00D46D82"/>
    <w:pPr>
      <w:numPr>
        <w:ilvl w:val="1"/>
        <w:numId w:val="3"/>
      </w:numPr>
    </w:pPr>
    <w:rPr>
      <w:bCs/>
    </w:rPr>
  </w:style>
  <w:style w:type="paragraph" w:customStyle="1" w:styleId="Heading3Numbered">
    <w:name w:val="Heading 3 Numbered"/>
    <w:basedOn w:val="Heading3"/>
    <w:next w:val="Normal"/>
    <w:qFormat/>
    <w:rsid w:val="001D7EB4"/>
    <w:pPr>
      <w:numPr>
        <w:ilvl w:val="2"/>
        <w:numId w:val="3"/>
      </w:numPr>
    </w:pPr>
    <w:rPr>
      <w:szCs w:val="22"/>
    </w:r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pPr>
      <w:numPr>
        <w:numId w:val="2"/>
      </w:numPr>
    </w:pPr>
  </w:style>
  <w:style w:type="numbering" w:customStyle="1" w:styleId="HeadingsList">
    <w:name w:val="Headings List"/>
    <w:uiPriority w:val="99"/>
    <w:rsid w:val="001E1DC0"/>
    <w:pPr>
      <w:numPr>
        <w:numId w:val="3"/>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D46D82"/>
    <w:rPr>
      <w:rFonts w:asciiTheme="majorHAnsi" w:eastAsiaTheme="majorEastAsia" w:hAnsiTheme="majorHAnsi" w:cstheme="majorBidi"/>
      <w:bCs/>
      <w:iCs/>
      <w:color w:val="1C1C1C" w:themeColor="text2"/>
      <w:sz w:val="26"/>
      <w:szCs w:val="26"/>
    </w:rPr>
  </w:style>
  <w:style w:type="paragraph" w:styleId="TOC1">
    <w:name w:val="toc 1"/>
    <w:basedOn w:val="Normal"/>
    <w:next w:val="Normal"/>
    <w:autoRedefine/>
    <w:uiPriority w:val="39"/>
    <w:unhideWhenUsed/>
    <w:rsid w:val="00D70F43"/>
    <w:pPr>
      <w:tabs>
        <w:tab w:val="left" w:pos="454"/>
        <w:tab w:val="right" w:pos="9072"/>
      </w:tabs>
      <w:spacing w:after="180" w:line="230" w:lineRule="atLeast"/>
    </w:pPr>
    <w:rPr>
      <w:b/>
      <w:color w:val="C5B000"/>
      <w:sz w:val="23"/>
    </w:rPr>
  </w:style>
  <w:style w:type="paragraph" w:styleId="TOC2">
    <w:name w:val="toc 2"/>
    <w:basedOn w:val="Normal"/>
    <w:next w:val="Normal"/>
    <w:autoRedefine/>
    <w:uiPriority w:val="39"/>
    <w:unhideWhenUsed/>
    <w:rsid w:val="001324C5"/>
    <w:pPr>
      <w:tabs>
        <w:tab w:val="right" w:pos="9072"/>
      </w:tabs>
      <w:spacing w:after="180" w:line="230" w:lineRule="atLeast"/>
    </w:pPr>
    <w:rPr>
      <w:b/>
      <w:noProof/>
      <w:color w:val="C5B000"/>
    </w:rPr>
  </w:style>
  <w:style w:type="paragraph" w:styleId="TOC3">
    <w:name w:val="toc 3"/>
    <w:basedOn w:val="Normal"/>
    <w:next w:val="Normal"/>
    <w:autoRedefine/>
    <w:uiPriority w:val="39"/>
    <w:unhideWhenUsed/>
    <w:rsid w:val="00B600DE"/>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4"/>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1612A4"/>
    <w:pPr>
      <w:pBdr>
        <w:bottom w:val="single" w:sz="4" w:space="6" w:color="F6EB61" w:themeColor="accent1"/>
      </w:pBdr>
    </w:pPr>
    <w:rPr>
      <w:sz w:val="24"/>
    </w:rPr>
  </w:style>
  <w:style w:type="table" w:styleId="TableGrid">
    <w:name w:val="Table Grid"/>
    <w:basedOn w:val="TableNormal"/>
    <w:uiPriority w:val="5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486804"/>
    <w:rPr>
      <w:rFonts w:asciiTheme="majorHAnsi" w:eastAsiaTheme="majorEastAsia" w:hAnsiTheme="majorHAnsi" w:cstheme="majorBidi"/>
      <w:bCs/>
      <w:iCs/>
      <w:color w:val="F1E00F" w:themeColor="accent1" w:themeShade="BF"/>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A19609"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A19609"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486804"/>
    <w:pPr>
      <w:pBdr>
        <w:top w:val="single" w:sz="4" w:space="14" w:color="FDFBDF" w:themeColor="accent1" w:themeTint="33"/>
        <w:left w:val="single" w:sz="4" w:space="14" w:color="FDFBDF" w:themeColor="accent1" w:themeTint="33"/>
        <w:bottom w:val="single" w:sz="4" w:space="14" w:color="FDFBDF" w:themeColor="accent1" w:themeTint="33"/>
        <w:right w:val="single" w:sz="4" w:space="14" w:color="FDFBDF" w:themeColor="accent1" w:themeTint="33"/>
      </w:pBdr>
      <w:shd w:val="clear" w:color="auto" w:fill="FDFBDF" w:themeFill="accent1" w:themeFillTint="33"/>
      <w:ind w:left="284" w:right="284"/>
    </w:pPr>
  </w:style>
  <w:style w:type="paragraph" w:customStyle="1" w:styleId="Boxed1Heading">
    <w:name w:val="Boxed 1 Heading"/>
    <w:basedOn w:val="Boxed1Text"/>
    <w:qFormat/>
    <w:rsid w:val="00486804"/>
    <w:rPr>
      <w:b/>
      <w:sz w:val="24"/>
    </w:rPr>
  </w:style>
  <w:style w:type="paragraph" w:customStyle="1" w:styleId="Boxed2Text">
    <w:name w:val="Boxed 2 Text"/>
    <w:basedOn w:val="Boxed1Text"/>
    <w:qFormat/>
    <w:rsid w:val="000C2A48"/>
    <w:pPr>
      <w:pBdr>
        <w:top w:val="single" w:sz="4" w:space="14" w:color="F6EB61" w:themeColor="accent1"/>
        <w:left w:val="single" w:sz="4" w:space="14" w:color="F6EB61" w:themeColor="accent1"/>
        <w:bottom w:val="single" w:sz="4" w:space="14" w:color="F6EB61" w:themeColor="accent1"/>
        <w:right w:val="single" w:sz="4" w:space="14" w:color="F6EB61" w:themeColor="accent1"/>
      </w:pBdr>
      <w:shd w:val="clear" w:color="auto" w:fill="F6EB61" w:themeFill="accent1"/>
    </w:pPr>
  </w:style>
  <w:style w:type="paragraph" w:customStyle="1" w:styleId="Boxed2Heading">
    <w:name w:val="Boxed 2 Heading"/>
    <w:basedOn w:val="Boxed2Text"/>
    <w:qFormat/>
    <w:rsid w:val="000C2A48"/>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5C37F0"/>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rPr>
        <w:tblHeader/>
      </w:trPr>
      <w:tcPr>
        <w:shd w:val="clear" w:color="auto" w:fill="1C1C1C" w:themeFill="text2"/>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rsid w:val="00AB19CF"/>
    <w:rPr>
      <w:sz w:val="16"/>
      <w:szCs w:val="20"/>
    </w:rPr>
  </w:style>
  <w:style w:type="character" w:styleId="FootnoteReference">
    <w:name w:val="footnote reference"/>
    <w:basedOn w:val="DefaultParagraphFont"/>
    <w:uiPriority w:val="99"/>
    <w:unhideWhenUsed/>
    <w:rsid w:val="0020122A"/>
    <w:rPr>
      <w:vertAlign w:val="superscript"/>
    </w:rPr>
  </w:style>
  <w:style w:type="paragraph" w:customStyle="1" w:styleId="FootnoteSeparator">
    <w:name w:val="Footnote Separator"/>
    <w:basedOn w:val="Normal"/>
    <w:qFormat/>
    <w:rsid w:val="0020122A"/>
    <w:pPr>
      <w:pBdr>
        <w:top w:val="single" w:sz="2" w:space="1" w:color="auto"/>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character" w:customStyle="1" w:styleId="NumberedList1Char">
    <w:name w:val="Numbered List 1 Char"/>
    <w:basedOn w:val="DefaultParagraphFont"/>
    <w:link w:val="NumberedList1"/>
    <w:rsid w:val="00397CE2"/>
  </w:style>
  <w:style w:type="paragraph" w:styleId="ListParagraph">
    <w:name w:val="List Paragraph"/>
    <w:basedOn w:val="Normal"/>
    <w:uiPriority w:val="34"/>
    <w:qFormat/>
    <w:rsid w:val="00397CE2"/>
    <w:pPr>
      <w:ind w:left="720"/>
      <w:contextualSpacing/>
    </w:pPr>
  </w:style>
  <w:style w:type="paragraph" w:customStyle="1" w:styleId="Sectiontitle">
    <w:name w:val="Section title"/>
    <w:basedOn w:val="Heading5"/>
    <w:link w:val="SectiontitleChar"/>
    <w:qFormat/>
    <w:rsid w:val="00397CE2"/>
    <w:pPr>
      <w:pBdr>
        <w:bottom w:val="single" w:sz="4" w:space="1" w:color="auto"/>
      </w:pBdr>
      <w:spacing w:after="600"/>
    </w:pPr>
    <w:rPr>
      <w:i w:val="0"/>
      <w:color w:val="1C1C1C" w:themeColor="text2"/>
      <w:sz w:val="40"/>
      <w:szCs w:val="40"/>
    </w:rPr>
  </w:style>
  <w:style w:type="character" w:customStyle="1" w:styleId="SectiontitleChar">
    <w:name w:val="Section title Char"/>
    <w:basedOn w:val="Heading5Char"/>
    <w:link w:val="Sectiontitle"/>
    <w:rsid w:val="00397CE2"/>
    <w:rPr>
      <w:rFonts w:asciiTheme="majorHAnsi" w:eastAsiaTheme="majorEastAsia" w:hAnsiTheme="majorHAnsi" w:cstheme="majorBidi"/>
      <w:bCs/>
      <w:iCs/>
      <w:color w:val="1C1C1C" w:themeColor="text2"/>
      <w:sz w:val="40"/>
      <w:szCs w:val="40"/>
    </w:rPr>
  </w:style>
  <w:style w:type="paragraph" w:customStyle="1" w:styleId="Bullets1stindent">
    <w:name w:val="Bullets (1st indent)"/>
    <w:basedOn w:val="Normal"/>
    <w:semiHidden/>
    <w:rsid w:val="00397CE2"/>
    <w:pPr>
      <w:numPr>
        <w:numId w:val="11"/>
      </w:numPr>
      <w:suppressAutoHyphens w:val="0"/>
      <w:spacing w:before="0" w:after="57" w:line="260" w:lineRule="atLeast"/>
    </w:pPr>
    <w:rPr>
      <w:rFonts w:ascii="Cambria" w:eastAsia="Times New Roman" w:hAnsi="Cambria" w:cs="Times New Roman"/>
      <w:szCs w:val="24"/>
    </w:rPr>
  </w:style>
  <w:style w:type="paragraph" w:customStyle="1" w:styleId="Bullets2ndindent">
    <w:name w:val="Bullets (2nd indent)"/>
    <w:basedOn w:val="Normal"/>
    <w:semiHidden/>
    <w:rsid w:val="00397CE2"/>
    <w:pPr>
      <w:numPr>
        <w:ilvl w:val="1"/>
        <w:numId w:val="11"/>
      </w:numPr>
      <w:suppressAutoHyphens w:val="0"/>
      <w:spacing w:before="0" w:after="57" w:line="260" w:lineRule="atLeast"/>
      <w:ind w:left="568" w:hanging="284"/>
    </w:pPr>
    <w:rPr>
      <w:rFonts w:ascii="Cambria" w:eastAsia="Times New Roman" w:hAnsi="Cambria" w:cs="Times New Roman"/>
      <w:szCs w:val="24"/>
    </w:rPr>
  </w:style>
  <w:style w:type="numbering" w:customStyle="1" w:styleId="Bullets">
    <w:name w:val="Bullets"/>
    <w:basedOn w:val="NoList"/>
    <w:uiPriority w:val="99"/>
    <w:rsid w:val="00397CE2"/>
    <w:pPr>
      <w:numPr>
        <w:numId w:val="11"/>
      </w:numPr>
    </w:pPr>
  </w:style>
  <w:style w:type="paragraph" w:customStyle="1" w:styleId="Bulletslast1stindent">
    <w:name w:val="Bullets last (1st indent)"/>
    <w:basedOn w:val="Normal"/>
    <w:semiHidden/>
    <w:rsid w:val="00397CE2"/>
    <w:pPr>
      <w:numPr>
        <w:ilvl w:val="2"/>
        <w:numId w:val="11"/>
      </w:numPr>
      <w:suppressAutoHyphens w:val="0"/>
      <w:spacing w:before="0" w:after="113" w:line="260" w:lineRule="atLeast"/>
    </w:pPr>
    <w:rPr>
      <w:rFonts w:ascii="Cambria" w:eastAsia="Times New Roman" w:hAnsi="Cambria" w:cs="Times New Roman"/>
      <w:szCs w:val="24"/>
    </w:rPr>
  </w:style>
  <w:style w:type="paragraph" w:customStyle="1" w:styleId="Bulletslast2ndindent">
    <w:name w:val="Bullets last (2nd indent)"/>
    <w:basedOn w:val="Normal"/>
    <w:semiHidden/>
    <w:rsid w:val="00397CE2"/>
    <w:pPr>
      <w:numPr>
        <w:ilvl w:val="3"/>
        <w:numId w:val="11"/>
      </w:numPr>
      <w:suppressAutoHyphens w:val="0"/>
      <w:spacing w:before="0" w:after="113" w:line="260" w:lineRule="atLeast"/>
      <w:ind w:left="568" w:hanging="284"/>
    </w:pPr>
    <w:rPr>
      <w:rFonts w:ascii="Cambria" w:eastAsia="Times New Roman" w:hAnsi="Cambria" w:cs="Times New Roman"/>
      <w:szCs w:val="24"/>
    </w:rPr>
  </w:style>
  <w:style w:type="paragraph" w:customStyle="1" w:styleId="Tablebullets2ndindent">
    <w:name w:val="Table bullets (2nd indent)"/>
    <w:basedOn w:val="Normal"/>
    <w:qFormat/>
    <w:rsid w:val="00397CE2"/>
    <w:pPr>
      <w:numPr>
        <w:ilvl w:val="6"/>
        <w:numId w:val="11"/>
      </w:numPr>
      <w:suppressAutoHyphens w:val="0"/>
      <w:spacing w:before="57" w:after="57" w:line="240" w:lineRule="auto"/>
      <w:ind w:right="96"/>
    </w:pPr>
    <w:rPr>
      <w:rFonts w:ascii="Arial" w:eastAsia="Times New Roman" w:hAnsi="Arial" w:cs="Times New Roman"/>
      <w:sz w:val="18"/>
      <w:szCs w:val="24"/>
    </w:rPr>
  </w:style>
  <w:style w:type="paragraph" w:customStyle="1" w:styleId="Tablebullets1stindent">
    <w:name w:val="Table bullets (1st indent)"/>
    <w:basedOn w:val="Normal"/>
    <w:qFormat/>
    <w:rsid w:val="00397CE2"/>
    <w:pPr>
      <w:numPr>
        <w:ilvl w:val="5"/>
        <w:numId w:val="11"/>
      </w:numPr>
      <w:suppressAutoHyphens w:val="0"/>
      <w:spacing w:before="57" w:after="57" w:line="240" w:lineRule="auto"/>
      <w:ind w:right="96"/>
    </w:pPr>
    <w:rPr>
      <w:rFonts w:ascii="Arial" w:eastAsia="Times New Roman" w:hAnsi="Arial" w:cs="Times New Roman"/>
      <w:sz w:val="18"/>
      <w:szCs w:val="24"/>
    </w:rPr>
  </w:style>
  <w:style w:type="character" w:styleId="CommentReference">
    <w:name w:val="annotation reference"/>
    <w:basedOn w:val="DefaultParagraphFont"/>
    <w:uiPriority w:val="99"/>
    <w:semiHidden/>
    <w:rsid w:val="00397CE2"/>
    <w:rPr>
      <w:sz w:val="16"/>
      <w:szCs w:val="16"/>
    </w:rPr>
  </w:style>
  <w:style w:type="paragraph" w:styleId="CommentText">
    <w:name w:val="annotation text"/>
    <w:basedOn w:val="Normal"/>
    <w:link w:val="CommentTextChar"/>
    <w:uiPriority w:val="99"/>
    <w:rsid w:val="00397CE2"/>
    <w:pPr>
      <w:suppressAutoHyphens w:val="0"/>
      <w:spacing w:before="0" w:after="200" w:line="240" w:lineRule="auto"/>
    </w:pPr>
    <w:rPr>
      <w:rFonts w:ascii="Cambria" w:eastAsia="Cambria" w:hAnsi="Cambria" w:cs="Times New Roman"/>
      <w:szCs w:val="20"/>
    </w:rPr>
  </w:style>
  <w:style w:type="character" w:customStyle="1" w:styleId="CommentTextChar">
    <w:name w:val="Comment Text Char"/>
    <w:basedOn w:val="DefaultParagraphFont"/>
    <w:link w:val="CommentText"/>
    <w:uiPriority w:val="99"/>
    <w:rsid w:val="00397CE2"/>
    <w:rPr>
      <w:rFonts w:ascii="Cambria" w:eastAsia="Cambria" w:hAnsi="Cambria" w:cs="Times New Roman"/>
      <w:szCs w:val="20"/>
    </w:rPr>
  </w:style>
  <w:style w:type="paragraph" w:styleId="NormalWeb">
    <w:name w:val="Normal (Web)"/>
    <w:basedOn w:val="Normal"/>
    <w:uiPriority w:val="99"/>
    <w:semiHidden/>
    <w:unhideWhenUsed/>
    <w:rsid w:val="00397CE2"/>
    <w:pPr>
      <w:suppressAutoHyphens w:val="0"/>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397CE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CE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038A0"/>
    <w:pPr>
      <w:suppressAutoHyphens/>
      <w:spacing w:before="180" w:after="6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B038A0"/>
    <w:rPr>
      <w:rFonts w:ascii="Cambria" w:eastAsia="Cambria" w:hAnsi="Cambria" w:cs="Times New Roman"/>
      <w:b/>
      <w:bCs/>
      <w:sz w:val="20"/>
      <w:szCs w:val="20"/>
    </w:rPr>
  </w:style>
  <w:style w:type="paragraph" w:styleId="Revision">
    <w:name w:val="Revision"/>
    <w:hidden/>
    <w:uiPriority w:val="99"/>
    <w:semiHidden/>
    <w:rsid w:val="00AB60C2"/>
    <w:pPr>
      <w:spacing w:after="0" w:line="240" w:lineRule="auto"/>
    </w:pPr>
  </w:style>
  <w:style w:type="character" w:customStyle="1" w:styleId="normaltextrun">
    <w:name w:val="normaltextrun"/>
    <w:basedOn w:val="DefaultParagraphFont"/>
    <w:rsid w:val="00324C63"/>
  </w:style>
  <w:style w:type="character" w:styleId="FollowedHyperlink">
    <w:name w:val="FollowedHyperlink"/>
    <w:basedOn w:val="DefaultParagraphFont"/>
    <w:uiPriority w:val="99"/>
    <w:semiHidden/>
    <w:unhideWhenUsed/>
    <w:rsid w:val="003162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finance.gov.au/procuremen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itsanhonour.gov.au/coat-arms/"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finance.gov.au/procur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creativecommons.org/licenses/by/3.0/au/"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finance.gov.au/procureme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e.gov.au/publications/resource-management-guides-rmgs/mandatory-use-commonwealth-contracting-suite-procurement-under-200000-rmg-4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Finance 4 Pink">
  <a:themeElements>
    <a:clrScheme name="Custom 1">
      <a:dk1>
        <a:sysClr val="windowText" lastClr="000000"/>
      </a:dk1>
      <a:lt1>
        <a:sysClr val="window" lastClr="FFFFFF"/>
      </a:lt1>
      <a:dk2>
        <a:srgbClr val="1C1C1C"/>
      </a:dk2>
      <a:lt2>
        <a:srgbClr val="E2E3E2"/>
      </a:lt2>
      <a:accent1>
        <a:srgbClr val="F6EB61"/>
      </a:accent1>
      <a:accent2>
        <a:srgbClr val="FFD100"/>
      </a:accent2>
      <a:accent3>
        <a:srgbClr val="C94A2C"/>
      </a:accent3>
      <a:accent4>
        <a:srgbClr val="645493"/>
      </a:accent4>
      <a:accent5>
        <a:srgbClr val="E8B600"/>
      </a:accent5>
      <a:accent6>
        <a:srgbClr val="19806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4 Pink" id="{DA21FC05-256C-4427-9F36-AED5CBD3D2CE}" vid="{809E16D3-CB34-4764-A2CB-7FECE11F97F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lcf76f155ced4ddcb4097134ff3c332f xmlns="a573d58f-b117-4c45-ac98-1630dfc86f2e">
      <Terms xmlns="http://schemas.microsoft.com/office/infopath/2007/PartnerControls"/>
    </lcf76f155ced4ddcb4097134ff3c332f>
    <TaxCatchAll xmlns="a334ba3b-e131-42d3-95f3-2728f5a41884">
      <Value>16</Value>
      <Value>2</Value>
      <Value>1</Value>
    </TaxCatchAll>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Procurement Policy</TermName>
          <TermId xmlns="http://schemas.microsoft.com/office/infopath/2007/PartnerControls">db21f25d-32db-47c1-972a-c84366a309ce</TermId>
        </TermInfo>
      </Terms>
    </e0fcb3f570964638902a63147cd98219>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 xmlns="6a7e9632-768a-49bf-85ac-c69233ab2a52">FIN33643-1949075089-9455</_dlc_DocId>
    <_dlc_DocIdUrl xmlns="6a7e9632-768a-49bf-85ac-c69233ab2a52">
      <Url>https://financegovau.sharepoint.com/sites/M365_DoF_50033643/_layouts/15/DocIdRedir.aspx?ID=FIN33643-1949075089-9455</Url>
      <Description>FIN33643-1949075089-9455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4b2c377-c74f-46b8-b62e-9cefa93d8fc8" ContentTypeId="0x010100B7B479F47583304BA8B631462CC772D7" PreviousValue="true"/>
</file>

<file path=customXml/item4.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D59CCE06084ED44E95089959EE3EF843" ma:contentTypeVersion="28" ma:contentTypeDescription="Create a new document." ma:contentTypeScope="" ma:versionID="7799fdb0db2eb19d65b929237064b18f">
  <xsd:schema xmlns:xsd="http://www.w3.org/2001/XMLSchema" xmlns:xs="http://www.w3.org/2001/XMLSchema" xmlns:p="http://schemas.microsoft.com/office/2006/metadata/properties" xmlns:ns2="a334ba3b-e131-42d3-95f3-2728f5a41884" xmlns:ns3="6a7e9632-768a-49bf-85ac-c69233ab2a52" xmlns:ns4="a573d58f-b117-4c45-ac98-1630dfc86f2e" targetNamespace="http://schemas.microsoft.com/office/2006/metadata/properties" ma:root="true" ma:fieldsID="1f8905ed781cddbb8c388ebf572da769" ns2:_="" ns3:_="" ns4:_="">
    <xsd:import namespace="a334ba3b-e131-42d3-95f3-2728f5a41884"/>
    <xsd:import namespace="6a7e9632-768a-49bf-85ac-c69233ab2a52"/>
    <xsd:import namespace="a573d58f-b117-4c45-ac98-1630dfc86f2e"/>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4:lcf76f155ced4ddcb4097134ff3c332f"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3: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caacbf05-312e-440f-b8bf-74a2a74e492c}"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Procurement Policy|db21f25d-32db-47c1-972a-c84366a309ce"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aacbf05-312e-440f-b8bf-74a2a74e492c}"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3" nillable="true" ma:displayName="Document ID Value" ma:description="The value of the document ID assigned to this item." ma:indexed="true"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73d58f-b117-4c45-ac98-1630dfc86f2e"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B31F1-3700-4C43-A3A0-0C9AACA389D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a7e9632-768a-49bf-85ac-c69233ab2a52"/>
    <ds:schemaRef ds:uri="http://purl.org/dc/elements/1.1/"/>
    <ds:schemaRef ds:uri="http://schemas.microsoft.com/office/2006/metadata/properties"/>
    <ds:schemaRef ds:uri="a573d58f-b117-4c45-ac98-1630dfc86f2e"/>
    <ds:schemaRef ds:uri="a334ba3b-e131-42d3-95f3-2728f5a41884"/>
    <ds:schemaRef ds:uri="http://www.w3.org/XML/1998/namespace"/>
    <ds:schemaRef ds:uri="http://purl.org/dc/dcmitype/"/>
  </ds:schemaRefs>
</ds:datastoreItem>
</file>

<file path=customXml/itemProps2.xml><?xml version="1.0" encoding="utf-8"?>
<ds:datastoreItem xmlns:ds="http://schemas.openxmlformats.org/officeDocument/2006/customXml" ds:itemID="{533A9777-4154-49EC-9943-0D263F782480}">
  <ds:schemaRefs>
    <ds:schemaRef ds:uri="http://schemas.microsoft.com/sharepoint/events"/>
  </ds:schemaRefs>
</ds:datastoreItem>
</file>

<file path=customXml/itemProps3.xml><?xml version="1.0" encoding="utf-8"?>
<ds:datastoreItem xmlns:ds="http://schemas.openxmlformats.org/officeDocument/2006/customXml" ds:itemID="{F23EC90E-C310-487E-AC80-E78A6A3B4669}">
  <ds:schemaRefs>
    <ds:schemaRef ds:uri="Microsoft.SharePoint.Taxonomy.ContentTypeSync"/>
  </ds:schemaRefs>
</ds:datastoreItem>
</file>

<file path=customXml/itemProps4.xml><?xml version="1.0" encoding="utf-8"?>
<ds:datastoreItem xmlns:ds="http://schemas.openxmlformats.org/officeDocument/2006/customXml" ds:itemID="{8E6E515B-4EF1-4C9B-93FF-76FF65354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6a7e9632-768a-49bf-85ac-c69233ab2a52"/>
    <ds:schemaRef ds:uri="a573d58f-b117-4c45-ac98-1630dfc86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F33B17-F157-4926-9190-810E284C904A}">
  <ds:schemaRefs>
    <ds:schemaRef ds:uri="http://schemas.microsoft.com/sharepoint/v3/contenttype/forms"/>
  </ds:schemaRefs>
</ds:datastoreItem>
</file>

<file path=customXml/itemProps6.xml><?xml version="1.0" encoding="utf-8"?>
<ds:datastoreItem xmlns:ds="http://schemas.openxmlformats.org/officeDocument/2006/customXml" ds:itemID="{2634D2A4-6239-4083-86DD-BBB5EC96E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11338</Words>
  <Characters>55672</Characters>
  <Application>Microsoft Office Word</Application>
  <DocSecurity>0</DocSecurity>
  <Lines>1184</Lines>
  <Paragraphs>720</Paragraphs>
  <ScaleCrop>false</ScaleCrop>
  <HeadingPairs>
    <vt:vector size="2" baseType="variant">
      <vt:variant>
        <vt:lpstr>Title</vt:lpstr>
      </vt:variant>
      <vt:variant>
        <vt:i4>1</vt:i4>
      </vt:variant>
    </vt:vector>
  </HeadingPairs>
  <TitlesOfParts>
    <vt:vector size="1" baseType="lpstr">
      <vt:lpstr>CPRs clean</vt:lpstr>
    </vt:vector>
  </TitlesOfParts>
  <Company/>
  <LinksUpToDate>false</LinksUpToDate>
  <CharactersWithSpaces>66290</CharactersWithSpaces>
  <SharedDoc>false</SharedDoc>
  <HLinks>
    <vt:vector size="372" baseType="variant">
      <vt:variant>
        <vt:i4>1507403</vt:i4>
      </vt:variant>
      <vt:variant>
        <vt:i4>351</vt:i4>
      </vt:variant>
      <vt:variant>
        <vt:i4>0</vt:i4>
      </vt:variant>
      <vt:variant>
        <vt:i4>5</vt:i4>
      </vt:variant>
      <vt:variant>
        <vt:lpwstr>http://www.finance.gov.au/procurement</vt:lpwstr>
      </vt:variant>
      <vt:variant>
        <vt:lpwstr/>
      </vt:variant>
      <vt:variant>
        <vt:i4>1507403</vt:i4>
      </vt:variant>
      <vt:variant>
        <vt:i4>348</vt:i4>
      </vt:variant>
      <vt:variant>
        <vt:i4>0</vt:i4>
      </vt:variant>
      <vt:variant>
        <vt:i4>5</vt:i4>
      </vt:variant>
      <vt:variant>
        <vt:lpwstr>http://www.finance.gov.au/procurement</vt:lpwstr>
      </vt:variant>
      <vt:variant>
        <vt:lpwstr/>
      </vt:variant>
      <vt:variant>
        <vt:i4>1507403</vt:i4>
      </vt:variant>
      <vt:variant>
        <vt:i4>345</vt:i4>
      </vt:variant>
      <vt:variant>
        <vt:i4>0</vt:i4>
      </vt:variant>
      <vt:variant>
        <vt:i4>5</vt:i4>
      </vt:variant>
      <vt:variant>
        <vt:lpwstr>http://www.finance.gov.au/procurement</vt:lpwstr>
      </vt:variant>
      <vt:variant>
        <vt:lpwstr/>
      </vt:variant>
      <vt:variant>
        <vt:i4>1048626</vt:i4>
      </vt:variant>
      <vt:variant>
        <vt:i4>338</vt:i4>
      </vt:variant>
      <vt:variant>
        <vt:i4>0</vt:i4>
      </vt:variant>
      <vt:variant>
        <vt:i4>5</vt:i4>
      </vt:variant>
      <vt:variant>
        <vt:lpwstr/>
      </vt:variant>
      <vt:variant>
        <vt:lpwstr>_Toc136512436</vt:lpwstr>
      </vt:variant>
      <vt:variant>
        <vt:i4>1048626</vt:i4>
      </vt:variant>
      <vt:variant>
        <vt:i4>332</vt:i4>
      </vt:variant>
      <vt:variant>
        <vt:i4>0</vt:i4>
      </vt:variant>
      <vt:variant>
        <vt:i4>5</vt:i4>
      </vt:variant>
      <vt:variant>
        <vt:lpwstr/>
      </vt:variant>
      <vt:variant>
        <vt:lpwstr>_Toc136512435</vt:lpwstr>
      </vt:variant>
      <vt:variant>
        <vt:i4>1048626</vt:i4>
      </vt:variant>
      <vt:variant>
        <vt:i4>326</vt:i4>
      </vt:variant>
      <vt:variant>
        <vt:i4>0</vt:i4>
      </vt:variant>
      <vt:variant>
        <vt:i4>5</vt:i4>
      </vt:variant>
      <vt:variant>
        <vt:lpwstr/>
      </vt:variant>
      <vt:variant>
        <vt:lpwstr>_Toc136512434</vt:lpwstr>
      </vt:variant>
      <vt:variant>
        <vt:i4>1048626</vt:i4>
      </vt:variant>
      <vt:variant>
        <vt:i4>320</vt:i4>
      </vt:variant>
      <vt:variant>
        <vt:i4>0</vt:i4>
      </vt:variant>
      <vt:variant>
        <vt:i4>5</vt:i4>
      </vt:variant>
      <vt:variant>
        <vt:lpwstr/>
      </vt:variant>
      <vt:variant>
        <vt:lpwstr>_Toc136512433</vt:lpwstr>
      </vt:variant>
      <vt:variant>
        <vt:i4>1048626</vt:i4>
      </vt:variant>
      <vt:variant>
        <vt:i4>314</vt:i4>
      </vt:variant>
      <vt:variant>
        <vt:i4>0</vt:i4>
      </vt:variant>
      <vt:variant>
        <vt:i4>5</vt:i4>
      </vt:variant>
      <vt:variant>
        <vt:lpwstr/>
      </vt:variant>
      <vt:variant>
        <vt:lpwstr>_Toc136512432</vt:lpwstr>
      </vt:variant>
      <vt:variant>
        <vt:i4>1048626</vt:i4>
      </vt:variant>
      <vt:variant>
        <vt:i4>308</vt:i4>
      </vt:variant>
      <vt:variant>
        <vt:i4>0</vt:i4>
      </vt:variant>
      <vt:variant>
        <vt:i4>5</vt:i4>
      </vt:variant>
      <vt:variant>
        <vt:lpwstr/>
      </vt:variant>
      <vt:variant>
        <vt:lpwstr>_Toc136512431</vt:lpwstr>
      </vt:variant>
      <vt:variant>
        <vt:i4>1048626</vt:i4>
      </vt:variant>
      <vt:variant>
        <vt:i4>302</vt:i4>
      </vt:variant>
      <vt:variant>
        <vt:i4>0</vt:i4>
      </vt:variant>
      <vt:variant>
        <vt:i4>5</vt:i4>
      </vt:variant>
      <vt:variant>
        <vt:lpwstr/>
      </vt:variant>
      <vt:variant>
        <vt:lpwstr>_Toc136512430</vt:lpwstr>
      </vt:variant>
      <vt:variant>
        <vt:i4>1114162</vt:i4>
      </vt:variant>
      <vt:variant>
        <vt:i4>296</vt:i4>
      </vt:variant>
      <vt:variant>
        <vt:i4>0</vt:i4>
      </vt:variant>
      <vt:variant>
        <vt:i4>5</vt:i4>
      </vt:variant>
      <vt:variant>
        <vt:lpwstr/>
      </vt:variant>
      <vt:variant>
        <vt:lpwstr>_Toc136512429</vt:lpwstr>
      </vt:variant>
      <vt:variant>
        <vt:i4>1114162</vt:i4>
      </vt:variant>
      <vt:variant>
        <vt:i4>290</vt:i4>
      </vt:variant>
      <vt:variant>
        <vt:i4>0</vt:i4>
      </vt:variant>
      <vt:variant>
        <vt:i4>5</vt:i4>
      </vt:variant>
      <vt:variant>
        <vt:lpwstr/>
      </vt:variant>
      <vt:variant>
        <vt:lpwstr>_Toc136512428</vt:lpwstr>
      </vt:variant>
      <vt:variant>
        <vt:i4>1114162</vt:i4>
      </vt:variant>
      <vt:variant>
        <vt:i4>284</vt:i4>
      </vt:variant>
      <vt:variant>
        <vt:i4>0</vt:i4>
      </vt:variant>
      <vt:variant>
        <vt:i4>5</vt:i4>
      </vt:variant>
      <vt:variant>
        <vt:lpwstr/>
      </vt:variant>
      <vt:variant>
        <vt:lpwstr>_Toc136512427</vt:lpwstr>
      </vt:variant>
      <vt:variant>
        <vt:i4>1114162</vt:i4>
      </vt:variant>
      <vt:variant>
        <vt:i4>278</vt:i4>
      </vt:variant>
      <vt:variant>
        <vt:i4>0</vt:i4>
      </vt:variant>
      <vt:variant>
        <vt:i4>5</vt:i4>
      </vt:variant>
      <vt:variant>
        <vt:lpwstr/>
      </vt:variant>
      <vt:variant>
        <vt:lpwstr>_Toc136512426</vt:lpwstr>
      </vt:variant>
      <vt:variant>
        <vt:i4>1114162</vt:i4>
      </vt:variant>
      <vt:variant>
        <vt:i4>272</vt:i4>
      </vt:variant>
      <vt:variant>
        <vt:i4>0</vt:i4>
      </vt:variant>
      <vt:variant>
        <vt:i4>5</vt:i4>
      </vt:variant>
      <vt:variant>
        <vt:lpwstr/>
      </vt:variant>
      <vt:variant>
        <vt:lpwstr>_Toc136512425</vt:lpwstr>
      </vt:variant>
      <vt:variant>
        <vt:i4>1114162</vt:i4>
      </vt:variant>
      <vt:variant>
        <vt:i4>266</vt:i4>
      </vt:variant>
      <vt:variant>
        <vt:i4>0</vt:i4>
      </vt:variant>
      <vt:variant>
        <vt:i4>5</vt:i4>
      </vt:variant>
      <vt:variant>
        <vt:lpwstr/>
      </vt:variant>
      <vt:variant>
        <vt:lpwstr>_Toc136512424</vt:lpwstr>
      </vt:variant>
      <vt:variant>
        <vt:i4>1114162</vt:i4>
      </vt:variant>
      <vt:variant>
        <vt:i4>260</vt:i4>
      </vt:variant>
      <vt:variant>
        <vt:i4>0</vt:i4>
      </vt:variant>
      <vt:variant>
        <vt:i4>5</vt:i4>
      </vt:variant>
      <vt:variant>
        <vt:lpwstr/>
      </vt:variant>
      <vt:variant>
        <vt:lpwstr>_Toc136512423</vt:lpwstr>
      </vt:variant>
      <vt:variant>
        <vt:i4>1114162</vt:i4>
      </vt:variant>
      <vt:variant>
        <vt:i4>254</vt:i4>
      </vt:variant>
      <vt:variant>
        <vt:i4>0</vt:i4>
      </vt:variant>
      <vt:variant>
        <vt:i4>5</vt:i4>
      </vt:variant>
      <vt:variant>
        <vt:lpwstr/>
      </vt:variant>
      <vt:variant>
        <vt:lpwstr>_Toc136512422</vt:lpwstr>
      </vt:variant>
      <vt:variant>
        <vt:i4>1114162</vt:i4>
      </vt:variant>
      <vt:variant>
        <vt:i4>248</vt:i4>
      </vt:variant>
      <vt:variant>
        <vt:i4>0</vt:i4>
      </vt:variant>
      <vt:variant>
        <vt:i4>5</vt:i4>
      </vt:variant>
      <vt:variant>
        <vt:lpwstr/>
      </vt:variant>
      <vt:variant>
        <vt:lpwstr>_Toc136512421</vt:lpwstr>
      </vt:variant>
      <vt:variant>
        <vt:i4>1114162</vt:i4>
      </vt:variant>
      <vt:variant>
        <vt:i4>242</vt:i4>
      </vt:variant>
      <vt:variant>
        <vt:i4>0</vt:i4>
      </vt:variant>
      <vt:variant>
        <vt:i4>5</vt:i4>
      </vt:variant>
      <vt:variant>
        <vt:lpwstr/>
      </vt:variant>
      <vt:variant>
        <vt:lpwstr>_Toc136512420</vt:lpwstr>
      </vt:variant>
      <vt:variant>
        <vt:i4>1179698</vt:i4>
      </vt:variant>
      <vt:variant>
        <vt:i4>236</vt:i4>
      </vt:variant>
      <vt:variant>
        <vt:i4>0</vt:i4>
      </vt:variant>
      <vt:variant>
        <vt:i4>5</vt:i4>
      </vt:variant>
      <vt:variant>
        <vt:lpwstr/>
      </vt:variant>
      <vt:variant>
        <vt:lpwstr>_Toc136512419</vt:lpwstr>
      </vt:variant>
      <vt:variant>
        <vt:i4>1179698</vt:i4>
      </vt:variant>
      <vt:variant>
        <vt:i4>230</vt:i4>
      </vt:variant>
      <vt:variant>
        <vt:i4>0</vt:i4>
      </vt:variant>
      <vt:variant>
        <vt:i4>5</vt:i4>
      </vt:variant>
      <vt:variant>
        <vt:lpwstr/>
      </vt:variant>
      <vt:variant>
        <vt:lpwstr>_Toc136512418</vt:lpwstr>
      </vt:variant>
      <vt:variant>
        <vt:i4>1179698</vt:i4>
      </vt:variant>
      <vt:variant>
        <vt:i4>224</vt:i4>
      </vt:variant>
      <vt:variant>
        <vt:i4>0</vt:i4>
      </vt:variant>
      <vt:variant>
        <vt:i4>5</vt:i4>
      </vt:variant>
      <vt:variant>
        <vt:lpwstr/>
      </vt:variant>
      <vt:variant>
        <vt:lpwstr>_Toc136512417</vt:lpwstr>
      </vt:variant>
      <vt:variant>
        <vt:i4>1179698</vt:i4>
      </vt:variant>
      <vt:variant>
        <vt:i4>218</vt:i4>
      </vt:variant>
      <vt:variant>
        <vt:i4>0</vt:i4>
      </vt:variant>
      <vt:variant>
        <vt:i4>5</vt:i4>
      </vt:variant>
      <vt:variant>
        <vt:lpwstr/>
      </vt:variant>
      <vt:variant>
        <vt:lpwstr>_Toc136512416</vt:lpwstr>
      </vt:variant>
      <vt:variant>
        <vt:i4>1179698</vt:i4>
      </vt:variant>
      <vt:variant>
        <vt:i4>212</vt:i4>
      </vt:variant>
      <vt:variant>
        <vt:i4>0</vt:i4>
      </vt:variant>
      <vt:variant>
        <vt:i4>5</vt:i4>
      </vt:variant>
      <vt:variant>
        <vt:lpwstr/>
      </vt:variant>
      <vt:variant>
        <vt:lpwstr>_Toc136512415</vt:lpwstr>
      </vt:variant>
      <vt:variant>
        <vt:i4>1179698</vt:i4>
      </vt:variant>
      <vt:variant>
        <vt:i4>206</vt:i4>
      </vt:variant>
      <vt:variant>
        <vt:i4>0</vt:i4>
      </vt:variant>
      <vt:variant>
        <vt:i4>5</vt:i4>
      </vt:variant>
      <vt:variant>
        <vt:lpwstr/>
      </vt:variant>
      <vt:variant>
        <vt:lpwstr>_Toc136512414</vt:lpwstr>
      </vt:variant>
      <vt:variant>
        <vt:i4>1179698</vt:i4>
      </vt:variant>
      <vt:variant>
        <vt:i4>200</vt:i4>
      </vt:variant>
      <vt:variant>
        <vt:i4>0</vt:i4>
      </vt:variant>
      <vt:variant>
        <vt:i4>5</vt:i4>
      </vt:variant>
      <vt:variant>
        <vt:lpwstr/>
      </vt:variant>
      <vt:variant>
        <vt:lpwstr>_Toc136512413</vt:lpwstr>
      </vt:variant>
      <vt:variant>
        <vt:i4>1179698</vt:i4>
      </vt:variant>
      <vt:variant>
        <vt:i4>194</vt:i4>
      </vt:variant>
      <vt:variant>
        <vt:i4>0</vt:i4>
      </vt:variant>
      <vt:variant>
        <vt:i4>5</vt:i4>
      </vt:variant>
      <vt:variant>
        <vt:lpwstr/>
      </vt:variant>
      <vt:variant>
        <vt:lpwstr>_Toc136512412</vt:lpwstr>
      </vt:variant>
      <vt:variant>
        <vt:i4>1179698</vt:i4>
      </vt:variant>
      <vt:variant>
        <vt:i4>188</vt:i4>
      </vt:variant>
      <vt:variant>
        <vt:i4>0</vt:i4>
      </vt:variant>
      <vt:variant>
        <vt:i4>5</vt:i4>
      </vt:variant>
      <vt:variant>
        <vt:lpwstr/>
      </vt:variant>
      <vt:variant>
        <vt:lpwstr>_Toc136512411</vt:lpwstr>
      </vt:variant>
      <vt:variant>
        <vt:i4>1179698</vt:i4>
      </vt:variant>
      <vt:variant>
        <vt:i4>182</vt:i4>
      </vt:variant>
      <vt:variant>
        <vt:i4>0</vt:i4>
      </vt:variant>
      <vt:variant>
        <vt:i4>5</vt:i4>
      </vt:variant>
      <vt:variant>
        <vt:lpwstr/>
      </vt:variant>
      <vt:variant>
        <vt:lpwstr>_Toc136512410</vt:lpwstr>
      </vt:variant>
      <vt:variant>
        <vt:i4>1245234</vt:i4>
      </vt:variant>
      <vt:variant>
        <vt:i4>176</vt:i4>
      </vt:variant>
      <vt:variant>
        <vt:i4>0</vt:i4>
      </vt:variant>
      <vt:variant>
        <vt:i4>5</vt:i4>
      </vt:variant>
      <vt:variant>
        <vt:lpwstr/>
      </vt:variant>
      <vt:variant>
        <vt:lpwstr>_Toc136512409</vt:lpwstr>
      </vt:variant>
      <vt:variant>
        <vt:i4>1245234</vt:i4>
      </vt:variant>
      <vt:variant>
        <vt:i4>170</vt:i4>
      </vt:variant>
      <vt:variant>
        <vt:i4>0</vt:i4>
      </vt:variant>
      <vt:variant>
        <vt:i4>5</vt:i4>
      </vt:variant>
      <vt:variant>
        <vt:lpwstr/>
      </vt:variant>
      <vt:variant>
        <vt:lpwstr>_Toc136512408</vt:lpwstr>
      </vt:variant>
      <vt:variant>
        <vt:i4>1245234</vt:i4>
      </vt:variant>
      <vt:variant>
        <vt:i4>164</vt:i4>
      </vt:variant>
      <vt:variant>
        <vt:i4>0</vt:i4>
      </vt:variant>
      <vt:variant>
        <vt:i4>5</vt:i4>
      </vt:variant>
      <vt:variant>
        <vt:lpwstr/>
      </vt:variant>
      <vt:variant>
        <vt:lpwstr>_Toc136512407</vt:lpwstr>
      </vt:variant>
      <vt:variant>
        <vt:i4>1245234</vt:i4>
      </vt:variant>
      <vt:variant>
        <vt:i4>158</vt:i4>
      </vt:variant>
      <vt:variant>
        <vt:i4>0</vt:i4>
      </vt:variant>
      <vt:variant>
        <vt:i4>5</vt:i4>
      </vt:variant>
      <vt:variant>
        <vt:lpwstr/>
      </vt:variant>
      <vt:variant>
        <vt:lpwstr>_Toc136512406</vt:lpwstr>
      </vt:variant>
      <vt:variant>
        <vt:i4>1245234</vt:i4>
      </vt:variant>
      <vt:variant>
        <vt:i4>152</vt:i4>
      </vt:variant>
      <vt:variant>
        <vt:i4>0</vt:i4>
      </vt:variant>
      <vt:variant>
        <vt:i4>5</vt:i4>
      </vt:variant>
      <vt:variant>
        <vt:lpwstr/>
      </vt:variant>
      <vt:variant>
        <vt:lpwstr>_Toc136512405</vt:lpwstr>
      </vt:variant>
      <vt:variant>
        <vt:i4>1245234</vt:i4>
      </vt:variant>
      <vt:variant>
        <vt:i4>146</vt:i4>
      </vt:variant>
      <vt:variant>
        <vt:i4>0</vt:i4>
      </vt:variant>
      <vt:variant>
        <vt:i4>5</vt:i4>
      </vt:variant>
      <vt:variant>
        <vt:lpwstr/>
      </vt:variant>
      <vt:variant>
        <vt:lpwstr>_Toc136512404</vt:lpwstr>
      </vt:variant>
      <vt:variant>
        <vt:i4>1245234</vt:i4>
      </vt:variant>
      <vt:variant>
        <vt:i4>140</vt:i4>
      </vt:variant>
      <vt:variant>
        <vt:i4>0</vt:i4>
      </vt:variant>
      <vt:variant>
        <vt:i4>5</vt:i4>
      </vt:variant>
      <vt:variant>
        <vt:lpwstr/>
      </vt:variant>
      <vt:variant>
        <vt:lpwstr>_Toc136512403</vt:lpwstr>
      </vt:variant>
      <vt:variant>
        <vt:i4>1245234</vt:i4>
      </vt:variant>
      <vt:variant>
        <vt:i4>134</vt:i4>
      </vt:variant>
      <vt:variant>
        <vt:i4>0</vt:i4>
      </vt:variant>
      <vt:variant>
        <vt:i4>5</vt:i4>
      </vt:variant>
      <vt:variant>
        <vt:lpwstr/>
      </vt:variant>
      <vt:variant>
        <vt:lpwstr>_Toc136512402</vt:lpwstr>
      </vt:variant>
      <vt:variant>
        <vt:i4>1245234</vt:i4>
      </vt:variant>
      <vt:variant>
        <vt:i4>128</vt:i4>
      </vt:variant>
      <vt:variant>
        <vt:i4>0</vt:i4>
      </vt:variant>
      <vt:variant>
        <vt:i4>5</vt:i4>
      </vt:variant>
      <vt:variant>
        <vt:lpwstr/>
      </vt:variant>
      <vt:variant>
        <vt:lpwstr>_Toc136512401</vt:lpwstr>
      </vt:variant>
      <vt:variant>
        <vt:i4>1245234</vt:i4>
      </vt:variant>
      <vt:variant>
        <vt:i4>122</vt:i4>
      </vt:variant>
      <vt:variant>
        <vt:i4>0</vt:i4>
      </vt:variant>
      <vt:variant>
        <vt:i4>5</vt:i4>
      </vt:variant>
      <vt:variant>
        <vt:lpwstr/>
      </vt:variant>
      <vt:variant>
        <vt:lpwstr>_Toc136512400</vt:lpwstr>
      </vt:variant>
      <vt:variant>
        <vt:i4>1703989</vt:i4>
      </vt:variant>
      <vt:variant>
        <vt:i4>116</vt:i4>
      </vt:variant>
      <vt:variant>
        <vt:i4>0</vt:i4>
      </vt:variant>
      <vt:variant>
        <vt:i4>5</vt:i4>
      </vt:variant>
      <vt:variant>
        <vt:lpwstr/>
      </vt:variant>
      <vt:variant>
        <vt:lpwstr>_Toc136512399</vt:lpwstr>
      </vt:variant>
      <vt:variant>
        <vt:i4>1703989</vt:i4>
      </vt:variant>
      <vt:variant>
        <vt:i4>110</vt:i4>
      </vt:variant>
      <vt:variant>
        <vt:i4>0</vt:i4>
      </vt:variant>
      <vt:variant>
        <vt:i4>5</vt:i4>
      </vt:variant>
      <vt:variant>
        <vt:lpwstr/>
      </vt:variant>
      <vt:variant>
        <vt:lpwstr>_Toc136512398</vt:lpwstr>
      </vt:variant>
      <vt:variant>
        <vt:i4>1703989</vt:i4>
      </vt:variant>
      <vt:variant>
        <vt:i4>104</vt:i4>
      </vt:variant>
      <vt:variant>
        <vt:i4>0</vt:i4>
      </vt:variant>
      <vt:variant>
        <vt:i4>5</vt:i4>
      </vt:variant>
      <vt:variant>
        <vt:lpwstr/>
      </vt:variant>
      <vt:variant>
        <vt:lpwstr>_Toc136512397</vt:lpwstr>
      </vt:variant>
      <vt:variant>
        <vt:i4>1703989</vt:i4>
      </vt:variant>
      <vt:variant>
        <vt:i4>98</vt:i4>
      </vt:variant>
      <vt:variant>
        <vt:i4>0</vt:i4>
      </vt:variant>
      <vt:variant>
        <vt:i4>5</vt:i4>
      </vt:variant>
      <vt:variant>
        <vt:lpwstr/>
      </vt:variant>
      <vt:variant>
        <vt:lpwstr>_Toc136512396</vt:lpwstr>
      </vt:variant>
      <vt:variant>
        <vt:i4>1703989</vt:i4>
      </vt:variant>
      <vt:variant>
        <vt:i4>92</vt:i4>
      </vt:variant>
      <vt:variant>
        <vt:i4>0</vt:i4>
      </vt:variant>
      <vt:variant>
        <vt:i4>5</vt:i4>
      </vt:variant>
      <vt:variant>
        <vt:lpwstr/>
      </vt:variant>
      <vt:variant>
        <vt:lpwstr>_Toc136512395</vt:lpwstr>
      </vt:variant>
      <vt:variant>
        <vt:i4>1703989</vt:i4>
      </vt:variant>
      <vt:variant>
        <vt:i4>86</vt:i4>
      </vt:variant>
      <vt:variant>
        <vt:i4>0</vt:i4>
      </vt:variant>
      <vt:variant>
        <vt:i4>5</vt:i4>
      </vt:variant>
      <vt:variant>
        <vt:lpwstr/>
      </vt:variant>
      <vt:variant>
        <vt:lpwstr>_Toc136512394</vt:lpwstr>
      </vt:variant>
      <vt:variant>
        <vt:i4>1703989</vt:i4>
      </vt:variant>
      <vt:variant>
        <vt:i4>80</vt:i4>
      </vt:variant>
      <vt:variant>
        <vt:i4>0</vt:i4>
      </vt:variant>
      <vt:variant>
        <vt:i4>5</vt:i4>
      </vt:variant>
      <vt:variant>
        <vt:lpwstr/>
      </vt:variant>
      <vt:variant>
        <vt:lpwstr>_Toc136512393</vt:lpwstr>
      </vt:variant>
      <vt:variant>
        <vt:i4>1703989</vt:i4>
      </vt:variant>
      <vt:variant>
        <vt:i4>74</vt:i4>
      </vt:variant>
      <vt:variant>
        <vt:i4>0</vt:i4>
      </vt:variant>
      <vt:variant>
        <vt:i4>5</vt:i4>
      </vt:variant>
      <vt:variant>
        <vt:lpwstr/>
      </vt:variant>
      <vt:variant>
        <vt:lpwstr>_Toc136512392</vt:lpwstr>
      </vt:variant>
      <vt:variant>
        <vt:i4>1703989</vt:i4>
      </vt:variant>
      <vt:variant>
        <vt:i4>68</vt:i4>
      </vt:variant>
      <vt:variant>
        <vt:i4>0</vt:i4>
      </vt:variant>
      <vt:variant>
        <vt:i4>5</vt:i4>
      </vt:variant>
      <vt:variant>
        <vt:lpwstr/>
      </vt:variant>
      <vt:variant>
        <vt:lpwstr>_Toc136512391</vt:lpwstr>
      </vt:variant>
      <vt:variant>
        <vt:i4>1703989</vt:i4>
      </vt:variant>
      <vt:variant>
        <vt:i4>62</vt:i4>
      </vt:variant>
      <vt:variant>
        <vt:i4>0</vt:i4>
      </vt:variant>
      <vt:variant>
        <vt:i4>5</vt:i4>
      </vt:variant>
      <vt:variant>
        <vt:lpwstr/>
      </vt:variant>
      <vt:variant>
        <vt:lpwstr>_Toc136512390</vt:lpwstr>
      </vt:variant>
      <vt:variant>
        <vt:i4>1769525</vt:i4>
      </vt:variant>
      <vt:variant>
        <vt:i4>56</vt:i4>
      </vt:variant>
      <vt:variant>
        <vt:i4>0</vt:i4>
      </vt:variant>
      <vt:variant>
        <vt:i4>5</vt:i4>
      </vt:variant>
      <vt:variant>
        <vt:lpwstr/>
      </vt:variant>
      <vt:variant>
        <vt:lpwstr>_Toc136512389</vt:lpwstr>
      </vt:variant>
      <vt:variant>
        <vt:i4>1769525</vt:i4>
      </vt:variant>
      <vt:variant>
        <vt:i4>50</vt:i4>
      </vt:variant>
      <vt:variant>
        <vt:i4>0</vt:i4>
      </vt:variant>
      <vt:variant>
        <vt:i4>5</vt:i4>
      </vt:variant>
      <vt:variant>
        <vt:lpwstr/>
      </vt:variant>
      <vt:variant>
        <vt:lpwstr>_Toc136512388</vt:lpwstr>
      </vt:variant>
      <vt:variant>
        <vt:i4>1769525</vt:i4>
      </vt:variant>
      <vt:variant>
        <vt:i4>44</vt:i4>
      </vt:variant>
      <vt:variant>
        <vt:i4>0</vt:i4>
      </vt:variant>
      <vt:variant>
        <vt:i4>5</vt:i4>
      </vt:variant>
      <vt:variant>
        <vt:lpwstr/>
      </vt:variant>
      <vt:variant>
        <vt:lpwstr>_Toc136512387</vt:lpwstr>
      </vt:variant>
      <vt:variant>
        <vt:i4>1769525</vt:i4>
      </vt:variant>
      <vt:variant>
        <vt:i4>38</vt:i4>
      </vt:variant>
      <vt:variant>
        <vt:i4>0</vt:i4>
      </vt:variant>
      <vt:variant>
        <vt:i4>5</vt:i4>
      </vt:variant>
      <vt:variant>
        <vt:lpwstr/>
      </vt:variant>
      <vt:variant>
        <vt:lpwstr>_Toc136512386</vt:lpwstr>
      </vt:variant>
      <vt:variant>
        <vt:i4>1769525</vt:i4>
      </vt:variant>
      <vt:variant>
        <vt:i4>32</vt:i4>
      </vt:variant>
      <vt:variant>
        <vt:i4>0</vt:i4>
      </vt:variant>
      <vt:variant>
        <vt:i4>5</vt:i4>
      </vt:variant>
      <vt:variant>
        <vt:lpwstr/>
      </vt:variant>
      <vt:variant>
        <vt:lpwstr>_Toc136512385</vt:lpwstr>
      </vt:variant>
      <vt:variant>
        <vt:i4>1769525</vt:i4>
      </vt:variant>
      <vt:variant>
        <vt:i4>26</vt:i4>
      </vt:variant>
      <vt:variant>
        <vt:i4>0</vt:i4>
      </vt:variant>
      <vt:variant>
        <vt:i4>5</vt:i4>
      </vt:variant>
      <vt:variant>
        <vt:lpwstr/>
      </vt:variant>
      <vt:variant>
        <vt:lpwstr>_Toc136512384</vt:lpwstr>
      </vt:variant>
      <vt:variant>
        <vt:i4>1769525</vt:i4>
      </vt:variant>
      <vt:variant>
        <vt:i4>20</vt:i4>
      </vt:variant>
      <vt:variant>
        <vt:i4>0</vt:i4>
      </vt:variant>
      <vt:variant>
        <vt:i4>5</vt:i4>
      </vt:variant>
      <vt:variant>
        <vt:lpwstr/>
      </vt:variant>
      <vt:variant>
        <vt:lpwstr>_Toc136512383</vt:lpwstr>
      </vt:variant>
      <vt:variant>
        <vt:i4>1769525</vt:i4>
      </vt:variant>
      <vt:variant>
        <vt:i4>14</vt:i4>
      </vt:variant>
      <vt:variant>
        <vt:i4>0</vt:i4>
      </vt:variant>
      <vt:variant>
        <vt:i4>5</vt:i4>
      </vt:variant>
      <vt:variant>
        <vt:lpwstr/>
      </vt:variant>
      <vt:variant>
        <vt:lpwstr>_Toc136512382</vt:lpwstr>
      </vt:variant>
      <vt:variant>
        <vt:i4>1769525</vt:i4>
      </vt:variant>
      <vt:variant>
        <vt:i4>8</vt:i4>
      </vt:variant>
      <vt:variant>
        <vt:i4>0</vt:i4>
      </vt:variant>
      <vt:variant>
        <vt:i4>5</vt:i4>
      </vt:variant>
      <vt:variant>
        <vt:lpwstr/>
      </vt:variant>
      <vt:variant>
        <vt:lpwstr>_Toc136512381</vt:lpwstr>
      </vt:variant>
      <vt:variant>
        <vt:i4>4849666</vt:i4>
      </vt:variant>
      <vt:variant>
        <vt:i4>3</vt:i4>
      </vt:variant>
      <vt:variant>
        <vt:i4>0</vt:i4>
      </vt:variant>
      <vt:variant>
        <vt:i4>5</vt:i4>
      </vt:variant>
      <vt:variant>
        <vt:lpwstr>http://www.itsanhonour.gov.au/coat-arms/</vt:lpwstr>
      </vt:variant>
      <vt:variant>
        <vt:lpwstr/>
      </vt:variant>
      <vt:variant>
        <vt:i4>2752572</vt:i4>
      </vt:variant>
      <vt:variant>
        <vt:i4>0</vt:i4>
      </vt:variant>
      <vt:variant>
        <vt:i4>0</vt:i4>
      </vt:variant>
      <vt:variant>
        <vt:i4>5</vt:i4>
      </vt:variant>
      <vt:variant>
        <vt:lpwstr>http://creativecommons.org/licenses/by/3.0/au/</vt:lpwstr>
      </vt:variant>
      <vt:variant>
        <vt:lpwstr/>
      </vt:variant>
      <vt:variant>
        <vt:i4>262217</vt:i4>
      </vt:variant>
      <vt:variant>
        <vt:i4>0</vt:i4>
      </vt:variant>
      <vt:variant>
        <vt:i4>0</vt:i4>
      </vt:variant>
      <vt:variant>
        <vt:i4>5</vt:i4>
      </vt:variant>
      <vt:variant>
        <vt:lpwstr>https://www.finance.gov.au/publications/resource-management-guides-rmgs/mandatory-use-commonwealth-contracting-suite-procurement-under-200000-rmg-420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CPRs clean</dc:title>
  <dc:subject/>
  <dc:creator/>
  <cp:keywords>[SEC=OFFICIAL]</cp:keywords>
  <dc:description/>
  <cp:lastModifiedBy/>
  <cp:revision>1</cp:revision>
  <dcterms:created xsi:type="dcterms:W3CDTF">2023-06-12T10:30:00Z</dcterms:created>
  <dcterms:modified xsi:type="dcterms:W3CDTF">2023-06-12T10:30:00Z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0x010100B7B479F47583304BA8B631462CC772D700D59CCE06084ED44E95089959EE3EF843</vt:lpwstr>
  </property>
  <property fmtid="{D5CDD505-2E9C-101B-9397-08002B2CF9AE}" pid="3" name="TaxKeyword">
    <vt:lpwstr>16;#[SEC=OFFICIAL]|07351cc0-de73-4913-be2f-56f124cbf8bb</vt:lpwstr>
  </property>
  <property fmtid="{D5CDD505-2E9C-101B-9397-08002B2CF9AE}" pid="4" name="AbtEntity">
    <vt:lpwstr>2;#Department of Finance|fd660e8f-8f31-49bd-92a3-d31d4da31afe</vt:lpwstr>
  </property>
  <property fmtid="{D5CDD505-2E9C-101B-9397-08002B2CF9AE}" pid="5" name="DocumentType">
    <vt:lpwstr/>
  </property>
  <property fmtid="{D5CDD505-2E9C-101B-9397-08002B2CF9AE}" pid="6" name="g30b6d601f624994bd5004651b59f186">
    <vt:lpwstr/>
  </property>
  <property fmtid="{D5CDD505-2E9C-101B-9397-08002B2CF9AE}" pid="7" name="InitiatingEntity">
    <vt:lpwstr>2;#Department of Finance|fd660e8f-8f31-49bd-92a3-d31d4da31afe</vt:lpwstr>
  </property>
  <property fmtid="{D5CDD505-2E9C-101B-9397-08002B2CF9AE}" pid="8" name="Function and Activity">
    <vt:lpwstr/>
  </property>
  <property fmtid="{D5CDD505-2E9C-101B-9397-08002B2CF9AE}" pid="9" name="OrgUnit">
    <vt:lpwstr>1;#Procurement Policy|db21f25d-32db-47c1-972a-c84366a309ce</vt:lpwstr>
  </property>
  <property fmtid="{D5CDD505-2E9C-101B-9397-08002B2CF9AE}" pid="10" name="_dlc_DocIdItemGuid">
    <vt:lpwstr>92955c1f-7767-4c2c-84ad-425a2cc295ed</vt:lpwstr>
  </property>
  <property fmtid="{D5CDD505-2E9C-101B-9397-08002B2CF9AE}" pid="11" name="PM_Namespace">
    <vt:lpwstr>gov.au</vt:lpwstr>
  </property>
  <property fmtid="{D5CDD505-2E9C-101B-9397-08002B2CF9AE}" pid="12" name="PM_Caveats_Count">
    <vt:lpwstr>0</vt:lpwstr>
  </property>
  <property fmtid="{D5CDD505-2E9C-101B-9397-08002B2CF9AE}" pid="13" name="PM_Version">
    <vt:lpwstr>2018.4</vt:lpwstr>
  </property>
  <property fmtid="{D5CDD505-2E9C-101B-9397-08002B2CF9AE}" pid="14" name="PM_Note">
    <vt:lpwstr/>
  </property>
  <property fmtid="{D5CDD505-2E9C-101B-9397-08002B2CF9AE}" pid="15" name="PMHMAC">
    <vt:lpwstr>v=2022.1;a=SHA256;h=73746F26FE99542B0196B3ACAB21593527D9CFDF704B1EF51ECD019083707137</vt:lpwstr>
  </property>
  <property fmtid="{D5CDD505-2E9C-101B-9397-08002B2CF9AE}" pid="16" name="PM_Qualifier">
    <vt:lpwstr/>
  </property>
  <property fmtid="{D5CDD505-2E9C-101B-9397-08002B2CF9AE}" pid="17" name="PM_SecurityClassification">
    <vt:lpwstr>OFFICIAL</vt:lpwstr>
  </property>
  <property fmtid="{D5CDD505-2E9C-101B-9397-08002B2CF9AE}" pid="18" name="PM_ProtectiveMarkingValue_Header">
    <vt:lpwstr>OFFICIAL</vt:lpwstr>
  </property>
  <property fmtid="{D5CDD505-2E9C-101B-9397-08002B2CF9AE}" pid="19" name="PM_OriginationTimeStamp">
    <vt:lpwstr>2023-05-30T03:17:15Z</vt:lpwstr>
  </property>
  <property fmtid="{D5CDD505-2E9C-101B-9397-08002B2CF9AE}" pid="20" name="PM_Markers">
    <vt:lpwstr/>
  </property>
  <property fmtid="{D5CDD505-2E9C-101B-9397-08002B2CF9AE}" pid="21" name="MSIP_Label_87d6481e-ccdd-4ab6-8b26-05a0df5699e7_Name">
    <vt:lpwstr>OFFICIAL</vt:lpwstr>
  </property>
  <property fmtid="{D5CDD505-2E9C-101B-9397-08002B2CF9AE}" pid="22" name="MSIP_Label_87d6481e-ccdd-4ab6-8b26-05a0df5699e7_SiteId">
    <vt:lpwstr>08954cee-4782-4ff6-9ad5-1997dccef4b0</vt:lpwstr>
  </property>
  <property fmtid="{D5CDD505-2E9C-101B-9397-08002B2CF9AE}" pid="23" name="MSIP_Label_87d6481e-ccdd-4ab6-8b26-05a0df5699e7_Enabled">
    <vt:lpwstr>true</vt:lpwstr>
  </property>
  <property fmtid="{D5CDD505-2E9C-101B-9397-08002B2CF9AE}" pid="24" name="PM_OriginatorUserAccountName_SHA256">
    <vt:lpwstr>D09D9C5E5E3F8041A1061D5D6636DE61D419675FE1DC69AF19493BAED7510FFC</vt:lpwstr>
  </property>
  <property fmtid="{D5CDD505-2E9C-101B-9397-08002B2CF9AE}" pid="25" name="MSIP_Label_87d6481e-ccdd-4ab6-8b26-05a0df5699e7_SetDate">
    <vt:lpwstr>2023-05-30T03:17:15Z</vt:lpwstr>
  </property>
  <property fmtid="{D5CDD505-2E9C-101B-9397-08002B2CF9AE}" pid="26" name="MSIP_Label_87d6481e-ccdd-4ab6-8b26-05a0df5699e7_Method">
    <vt:lpwstr>Privileged</vt:lpwstr>
  </property>
  <property fmtid="{D5CDD505-2E9C-101B-9397-08002B2CF9AE}" pid="27" name="MSIP_Label_87d6481e-ccdd-4ab6-8b26-05a0df5699e7_ContentBits">
    <vt:lpwstr>0</vt:lpwstr>
  </property>
  <property fmtid="{D5CDD505-2E9C-101B-9397-08002B2CF9AE}" pid="28" name="MSIP_Label_87d6481e-ccdd-4ab6-8b26-05a0df5699e7_ActionId">
    <vt:lpwstr>e121673046b84424a2ec9f693040c451</vt:lpwstr>
  </property>
  <property fmtid="{D5CDD505-2E9C-101B-9397-08002B2CF9AE}" pid="29" name="PM_InsertionValue">
    <vt:lpwstr>OFFICIAL</vt:lpwstr>
  </property>
  <property fmtid="{D5CDD505-2E9C-101B-9397-08002B2CF9AE}" pid="30" name="PM_Originator_Hash_SHA1">
    <vt:lpwstr>4C1149122FA2BB25D2A9B551C425F8602E7C43A7</vt:lpwstr>
  </property>
  <property fmtid="{D5CDD505-2E9C-101B-9397-08002B2CF9AE}" pid="31" name="PM_DisplayValueSecClassificationWithQualifier">
    <vt:lpwstr>OFFICIAL</vt:lpwstr>
  </property>
  <property fmtid="{D5CDD505-2E9C-101B-9397-08002B2CF9AE}" pid="32" name="PM_Originating_FileId">
    <vt:lpwstr>E4A35308D1374994806556968F2D1676</vt:lpwstr>
  </property>
  <property fmtid="{D5CDD505-2E9C-101B-9397-08002B2CF9AE}" pid="33" name="PM_ProtectiveMarkingValue_Footer">
    <vt:lpwstr>OFFICIAL</vt:lpwstr>
  </property>
  <property fmtid="{D5CDD505-2E9C-101B-9397-08002B2CF9AE}" pid="34" name="PM_ProtectiveMarkingImage_Header">
    <vt:lpwstr>C:\Program Files\Common Files\janusNET Shared\janusSEAL\Images\DocumentSlashBlue.png</vt:lpwstr>
  </property>
  <property fmtid="{D5CDD505-2E9C-101B-9397-08002B2CF9AE}" pid="35" name="PM_ProtectiveMarkingImage_Footer">
    <vt:lpwstr>C:\Program Files\Common Files\janusNET Shared\janusSEAL\Images\DocumentSlashBlue.png</vt:lpwstr>
  </property>
  <property fmtid="{D5CDD505-2E9C-101B-9397-08002B2CF9AE}" pid="36" name="PM_Display">
    <vt:lpwstr>OFFICIAL</vt:lpwstr>
  </property>
  <property fmtid="{D5CDD505-2E9C-101B-9397-08002B2CF9AE}" pid="37" name="PM_OriginatorDomainName_SHA256">
    <vt:lpwstr>325440F6CA31C4C3BCE4433552DC42928CAAD3E2731ABE35FDE729ECEB763AF0</vt:lpwstr>
  </property>
  <property fmtid="{D5CDD505-2E9C-101B-9397-08002B2CF9AE}" pid="38" name="PMUuid">
    <vt:lpwstr>v=2022.2;d=gov.au;g=46DD6D7C-8107-577B-BC6E-F348953B2E44</vt:lpwstr>
  </property>
  <property fmtid="{D5CDD505-2E9C-101B-9397-08002B2CF9AE}" pid="39" name="PM_Hash_Version">
    <vt:lpwstr>2022.1</vt:lpwstr>
  </property>
  <property fmtid="{D5CDD505-2E9C-101B-9397-08002B2CF9AE}" pid="40" name="PM_Hash_Salt_Prev">
    <vt:lpwstr>A9E97D16792F60020A1FA8FB2B141B10</vt:lpwstr>
  </property>
  <property fmtid="{D5CDD505-2E9C-101B-9397-08002B2CF9AE}" pid="41" name="PM_Hash_Salt">
    <vt:lpwstr>494ACB8B2421DB578325BE908B9730AC</vt:lpwstr>
  </property>
  <property fmtid="{D5CDD505-2E9C-101B-9397-08002B2CF9AE}" pid="42" name="PM_Hash_SHA1">
    <vt:lpwstr>DE462069C56D1D85CD86281C86D13337B1D5A171</vt:lpwstr>
  </property>
  <property fmtid="{D5CDD505-2E9C-101B-9397-08002B2CF9AE}" pid="43" name="About Entity">
    <vt:lpwstr>1;#Department of Finance|fd660e8f-8f31-49bd-92a3-d31d4da31afe</vt:lpwstr>
  </property>
  <property fmtid="{D5CDD505-2E9C-101B-9397-08002B2CF9AE}" pid="44" name="Initiating Entity">
    <vt:lpwstr>1;#Department of Finance|fd660e8f-8f31-49bd-92a3-d31d4da31afe</vt:lpwstr>
  </property>
  <property fmtid="{D5CDD505-2E9C-101B-9397-08002B2CF9AE}" pid="45" name="Organisation Unit">
    <vt:lpwstr>2;#Procurement Policy|db21f25d-32db-47c1-972a-c84366a309ce</vt:lpwstr>
  </property>
  <property fmtid="{D5CDD505-2E9C-101B-9397-08002B2CF9AE}" pid="46" name="MediaServiceImageTags">
    <vt:lpwstr/>
  </property>
  <property fmtid="{D5CDD505-2E9C-101B-9397-08002B2CF9AE}" pid="47" name="PM_SecurityClassification_Prev">
    <vt:lpwstr>OFFICIAL</vt:lpwstr>
  </property>
  <property fmtid="{D5CDD505-2E9C-101B-9397-08002B2CF9AE}" pid="48" name="PM_Qualifier_Prev">
    <vt:lpwstr/>
  </property>
</Properties>
</file>