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5BE0" w14:textId="77777777" w:rsidR="0048364F" w:rsidRPr="009D10C7" w:rsidRDefault="00193461" w:rsidP="0020300C">
      <w:pPr>
        <w:rPr>
          <w:sz w:val="28"/>
        </w:rPr>
      </w:pPr>
      <w:r w:rsidRPr="009D10C7">
        <w:rPr>
          <w:noProof/>
          <w:lang w:eastAsia="en-AU"/>
        </w:rPr>
        <w:drawing>
          <wp:inline distT="0" distB="0" distL="0" distR="0" wp14:anchorId="21857407" wp14:editId="17C105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8B4C" w14:textId="77777777" w:rsidR="0048364F" w:rsidRPr="009D10C7" w:rsidRDefault="0048364F" w:rsidP="0048364F">
      <w:pPr>
        <w:rPr>
          <w:sz w:val="19"/>
        </w:rPr>
      </w:pPr>
    </w:p>
    <w:p w14:paraId="282CC42B" w14:textId="77777777" w:rsidR="0048364F" w:rsidRPr="009D10C7" w:rsidRDefault="00A0278F" w:rsidP="0048364F">
      <w:pPr>
        <w:pStyle w:val="ShortT"/>
      </w:pPr>
      <w:r w:rsidRPr="009D10C7">
        <w:t xml:space="preserve">Health Insurance Legislation Amendment (2023 Measures No. 2) </w:t>
      </w:r>
      <w:r w:rsidR="00E121FD" w:rsidRPr="009D10C7">
        <w:t>Regulations 2</w:t>
      </w:r>
      <w:r w:rsidRPr="009D10C7">
        <w:t>023</w:t>
      </w:r>
    </w:p>
    <w:p w14:paraId="586E6C21" w14:textId="77777777" w:rsidR="00A0278F" w:rsidRPr="009D10C7" w:rsidRDefault="00A0278F" w:rsidP="00D74A42">
      <w:pPr>
        <w:pStyle w:val="SignCoverPageStart"/>
        <w:spacing w:before="240"/>
        <w:rPr>
          <w:szCs w:val="22"/>
        </w:rPr>
      </w:pPr>
      <w:r w:rsidRPr="009D10C7">
        <w:rPr>
          <w:szCs w:val="22"/>
        </w:rPr>
        <w:t>I, General the Honourable David Hurley AC DSC (Retd), Governor</w:t>
      </w:r>
      <w:r w:rsidR="009956C7" w:rsidRPr="009D10C7">
        <w:rPr>
          <w:szCs w:val="22"/>
        </w:rPr>
        <w:noBreakHyphen/>
      </w:r>
      <w:r w:rsidRPr="009D10C7">
        <w:rPr>
          <w:szCs w:val="22"/>
        </w:rPr>
        <w:t>General of the Commonwealth of Australia, acting with the advice of the Federal Executive Council, make the following regulations.</w:t>
      </w:r>
    </w:p>
    <w:p w14:paraId="1F3704E8" w14:textId="73652239" w:rsidR="00A0278F" w:rsidRPr="009D10C7" w:rsidRDefault="00A0278F" w:rsidP="00D74A42">
      <w:pPr>
        <w:keepNext/>
        <w:spacing w:before="720" w:line="240" w:lineRule="atLeast"/>
        <w:ind w:right="397"/>
        <w:jc w:val="both"/>
        <w:rPr>
          <w:szCs w:val="22"/>
        </w:rPr>
      </w:pPr>
      <w:r w:rsidRPr="009D10C7">
        <w:rPr>
          <w:szCs w:val="22"/>
        </w:rPr>
        <w:t xml:space="preserve">Dated </w:t>
      </w:r>
      <w:r w:rsidRPr="009D10C7">
        <w:rPr>
          <w:szCs w:val="22"/>
        </w:rPr>
        <w:tab/>
      </w:r>
      <w:r w:rsidRPr="009D10C7">
        <w:rPr>
          <w:szCs w:val="22"/>
        </w:rPr>
        <w:tab/>
      </w:r>
      <w:r w:rsidRPr="009D10C7">
        <w:rPr>
          <w:szCs w:val="22"/>
        </w:rPr>
        <w:tab/>
      </w:r>
      <w:r w:rsidR="00484C60" w:rsidRPr="009D10C7">
        <w:rPr>
          <w:szCs w:val="22"/>
        </w:rPr>
        <w:t>8 June</w:t>
      </w:r>
      <w:r w:rsidRPr="009D10C7">
        <w:rPr>
          <w:szCs w:val="22"/>
        </w:rPr>
        <w:tab/>
      </w:r>
      <w:r w:rsidRPr="009D10C7">
        <w:rPr>
          <w:szCs w:val="22"/>
        </w:rPr>
        <w:fldChar w:fldCharType="begin"/>
      </w:r>
      <w:r w:rsidRPr="009D10C7">
        <w:rPr>
          <w:szCs w:val="22"/>
        </w:rPr>
        <w:instrText xml:space="preserve"> DOCPROPERTY  DateMade </w:instrText>
      </w:r>
      <w:r w:rsidRPr="009D10C7">
        <w:rPr>
          <w:szCs w:val="22"/>
        </w:rPr>
        <w:fldChar w:fldCharType="separate"/>
      </w:r>
      <w:r w:rsidR="0002768F" w:rsidRPr="009D10C7">
        <w:rPr>
          <w:szCs w:val="22"/>
        </w:rPr>
        <w:t>2023</w:t>
      </w:r>
      <w:r w:rsidRPr="009D10C7">
        <w:rPr>
          <w:szCs w:val="22"/>
        </w:rPr>
        <w:fldChar w:fldCharType="end"/>
      </w:r>
    </w:p>
    <w:p w14:paraId="1CC406BC" w14:textId="77777777" w:rsidR="00A0278F" w:rsidRPr="009D10C7" w:rsidRDefault="00A0278F" w:rsidP="00D74A4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D10C7">
        <w:rPr>
          <w:szCs w:val="22"/>
        </w:rPr>
        <w:t>David Hurley</w:t>
      </w:r>
    </w:p>
    <w:p w14:paraId="27431498" w14:textId="77777777" w:rsidR="00A0278F" w:rsidRPr="009D10C7" w:rsidRDefault="00A0278F" w:rsidP="00D74A4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D10C7">
        <w:rPr>
          <w:szCs w:val="22"/>
        </w:rPr>
        <w:t>Governor</w:t>
      </w:r>
      <w:r w:rsidR="009956C7" w:rsidRPr="009D10C7">
        <w:rPr>
          <w:szCs w:val="22"/>
        </w:rPr>
        <w:noBreakHyphen/>
      </w:r>
      <w:r w:rsidRPr="009D10C7">
        <w:rPr>
          <w:szCs w:val="22"/>
        </w:rPr>
        <w:t>General</w:t>
      </w:r>
    </w:p>
    <w:p w14:paraId="5379CAD5" w14:textId="77777777" w:rsidR="00A0278F" w:rsidRPr="009D10C7" w:rsidRDefault="00A0278F" w:rsidP="00D74A4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D10C7">
        <w:rPr>
          <w:szCs w:val="22"/>
        </w:rPr>
        <w:t>By His Excellency’s Command</w:t>
      </w:r>
    </w:p>
    <w:p w14:paraId="02672F64" w14:textId="77777777" w:rsidR="00A0278F" w:rsidRPr="009D10C7" w:rsidRDefault="00A0278F" w:rsidP="00D74A4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10C7">
        <w:rPr>
          <w:szCs w:val="22"/>
        </w:rPr>
        <w:t>Mark Butler</w:t>
      </w:r>
    </w:p>
    <w:p w14:paraId="4B91B2EB" w14:textId="77777777" w:rsidR="00A0278F" w:rsidRPr="009D10C7" w:rsidRDefault="00A0278F" w:rsidP="00D74A42">
      <w:pPr>
        <w:pStyle w:val="SignCoverPageEnd"/>
        <w:rPr>
          <w:szCs w:val="22"/>
        </w:rPr>
      </w:pPr>
      <w:r w:rsidRPr="009D10C7">
        <w:rPr>
          <w:szCs w:val="22"/>
        </w:rPr>
        <w:t>Minister for Health and Aged Care</w:t>
      </w:r>
    </w:p>
    <w:p w14:paraId="2F89C5EE" w14:textId="77777777" w:rsidR="00A0278F" w:rsidRPr="009D10C7" w:rsidRDefault="00A0278F" w:rsidP="00D74A42"/>
    <w:p w14:paraId="537AFCCC" w14:textId="77777777" w:rsidR="00A0278F" w:rsidRPr="009D10C7" w:rsidRDefault="00A0278F" w:rsidP="00D74A42"/>
    <w:p w14:paraId="304106EF" w14:textId="77777777" w:rsidR="00A0278F" w:rsidRPr="009D10C7" w:rsidRDefault="00A0278F" w:rsidP="00D74A42"/>
    <w:p w14:paraId="49B3DD15" w14:textId="77777777" w:rsidR="0048364F" w:rsidRPr="009D10C7" w:rsidRDefault="0048364F" w:rsidP="0048364F">
      <w:pPr>
        <w:pStyle w:val="Header"/>
        <w:tabs>
          <w:tab w:val="clear" w:pos="4150"/>
          <w:tab w:val="clear" w:pos="8307"/>
        </w:tabs>
      </w:pPr>
      <w:r w:rsidRPr="009D10C7">
        <w:rPr>
          <w:rStyle w:val="CharAmSchNo"/>
        </w:rPr>
        <w:t xml:space="preserve"> </w:t>
      </w:r>
      <w:r w:rsidRPr="009D10C7">
        <w:rPr>
          <w:rStyle w:val="CharAmSchText"/>
        </w:rPr>
        <w:t xml:space="preserve"> </w:t>
      </w:r>
    </w:p>
    <w:p w14:paraId="14355BCD" w14:textId="77777777" w:rsidR="0048364F" w:rsidRPr="009D10C7" w:rsidRDefault="0048364F" w:rsidP="0048364F">
      <w:pPr>
        <w:pStyle w:val="Header"/>
        <w:tabs>
          <w:tab w:val="clear" w:pos="4150"/>
          <w:tab w:val="clear" w:pos="8307"/>
        </w:tabs>
      </w:pPr>
      <w:r w:rsidRPr="009D10C7">
        <w:rPr>
          <w:rStyle w:val="CharAmPartNo"/>
        </w:rPr>
        <w:t xml:space="preserve"> </w:t>
      </w:r>
      <w:r w:rsidRPr="009D10C7">
        <w:rPr>
          <w:rStyle w:val="CharAmPartText"/>
        </w:rPr>
        <w:t xml:space="preserve"> </w:t>
      </w:r>
    </w:p>
    <w:p w14:paraId="5E0F93E6" w14:textId="77777777" w:rsidR="0048364F" w:rsidRPr="009D10C7" w:rsidRDefault="0048364F" w:rsidP="0048364F">
      <w:pPr>
        <w:sectPr w:rsidR="0048364F" w:rsidRPr="009D10C7" w:rsidSect="00D452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6A9C2E3" w14:textId="77777777" w:rsidR="00220A0C" w:rsidRPr="009D10C7" w:rsidRDefault="0048364F" w:rsidP="0048364F">
      <w:pPr>
        <w:outlineLvl w:val="0"/>
        <w:rPr>
          <w:sz w:val="36"/>
        </w:rPr>
      </w:pPr>
      <w:r w:rsidRPr="009D10C7">
        <w:rPr>
          <w:sz w:val="36"/>
        </w:rPr>
        <w:lastRenderedPageBreak/>
        <w:t>Contents</w:t>
      </w:r>
    </w:p>
    <w:p w14:paraId="09A63A43" w14:textId="534A809E" w:rsidR="00A557ED" w:rsidRPr="009D10C7" w:rsidRDefault="00A557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10C7">
        <w:fldChar w:fldCharType="begin"/>
      </w:r>
      <w:r w:rsidRPr="009D10C7">
        <w:instrText xml:space="preserve"> TOC \o "1-9" </w:instrText>
      </w:r>
      <w:r w:rsidRPr="009D10C7">
        <w:fldChar w:fldCharType="separate"/>
      </w:r>
      <w:r w:rsidRPr="009D10C7">
        <w:rPr>
          <w:noProof/>
        </w:rPr>
        <w:t>1</w:t>
      </w:r>
      <w:r w:rsidRPr="009D10C7">
        <w:rPr>
          <w:noProof/>
        </w:rPr>
        <w:tab/>
        <w:t>Name</w:t>
      </w:r>
      <w:r w:rsidRPr="009D10C7">
        <w:rPr>
          <w:noProof/>
        </w:rPr>
        <w:tab/>
      </w:r>
      <w:r w:rsidRPr="009D10C7">
        <w:rPr>
          <w:noProof/>
        </w:rPr>
        <w:fldChar w:fldCharType="begin"/>
      </w:r>
      <w:r w:rsidRPr="009D10C7">
        <w:rPr>
          <w:noProof/>
        </w:rPr>
        <w:instrText xml:space="preserve"> PAGEREF _Toc134772595 \h </w:instrText>
      </w:r>
      <w:r w:rsidRPr="009D10C7">
        <w:rPr>
          <w:noProof/>
        </w:rPr>
      </w:r>
      <w:r w:rsidRPr="009D10C7">
        <w:rPr>
          <w:noProof/>
        </w:rPr>
        <w:fldChar w:fldCharType="separate"/>
      </w:r>
      <w:r w:rsidR="0002768F" w:rsidRPr="009D10C7">
        <w:rPr>
          <w:noProof/>
        </w:rPr>
        <w:t>1</w:t>
      </w:r>
      <w:r w:rsidRPr="009D10C7">
        <w:rPr>
          <w:noProof/>
        </w:rPr>
        <w:fldChar w:fldCharType="end"/>
      </w:r>
    </w:p>
    <w:p w14:paraId="4915CDDE" w14:textId="49F8FA1B" w:rsidR="00A557ED" w:rsidRPr="009D10C7" w:rsidRDefault="00A557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10C7">
        <w:rPr>
          <w:noProof/>
        </w:rPr>
        <w:t>2</w:t>
      </w:r>
      <w:r w:rsidRPr="009D10C7">
        <w:rPr>
          <w:noProof/>
        </w:rPr>
        <w:tab/>
        <w:t>Commencement</w:t>
      </w:r>
      <w:r w:rsidRPr="009D10C7">
        <w:rPr>
          <w:noProof/>
        </w:rPr>
        <w:tab/>
      </w:r>
      <w:r w:rsidRPr="009D10C7">
        <w:rPr>
          <w:noProof/>
        </w:rPr>
        <w:fldChar w:fldCharType="begin"/>
      </w:r>
      <w:r w:rsidRPr="009D10C7">
        <w:rPr>
          <w:noProof/>
        </w:rPr>
        <w:instrText xml:space="preserve"> PAGEREF _Toc134772596 \h </w:instrText>
      </w:r>
      <w:r w:rsidRPr="009D10C7">
        <w:rPr>
          <w:noProof/>
        </w:rPr>
      </w:r>
      <w:r w:rsidRPr="009D10C7">
        <w:rPr>
          <w:noProof/>
        </w:rPr>
        <w:fldChar w:fldCharType="separate"/>
      </w:r>
      <w:r w:rsidR="0002768F" w:rsidRPr="009D10C7">
        <w:rPr>
          <w:noProof/>
        </w:rPr>
        <w:t>1</w:t>
      </w:r>
      <w:r w:rsidRPr="009D10C7">
        <w:rPr>
          <w:noProof/>
        </w:rPr>
        <w:fldChar w:fldCharType="end"/>
      </w:r>
    </w:p>
    <w:p w14:paraId="648799F5" w14:textId="5FAB1213" w:rsidR="00A557ED" w:rsidRPr="009D10C7" w:rsidRDefault="00A557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10C7">
        <w:rPr>
          <w:noProof/>
        </w:rPr>
        <w:t>3</w:t>
      </w:r>
      <w:r w:rsidRPr="009D10C7">
        <w:rPr>
          <w:noProof/>
        </w:rPr>
        <w:tab/>
        <w:t>Authority</w:t>
      </w:r>
      <w:r w:rsidRPr="009D10C7">
        <w:rPr>
          <w:noProof/>
        </w:rPr>
        <w:tab/>
      </w:r>
      <w:r w:rsidRPr="009D10C7">
        <w:rPr>
          <w:noProof/>
        </w:rPr>
        <w:fldChar w:fldCharType="begin"/>
      </w:r>
      <w:r w:rsidRPr="009D10C7">
        <w:rPr>
          <w:noProof/>
        </w:rPr>
        <w:instrText xml:space="preserve"> PAGEREF _Toc134772597 \h </w:instrText>
      </w:r>
      <w:r w:rsidRPr="009D10C7">
        <w:rPr>
          <w:noProof/>
        </w:rPr>
      </w:r>
      <w:r w:rsidRPr="009D10C7">
        <w:rPr>
          <w:noProof/>
        </w:rPr>
        <w:fldChar w:fldCharType="separate"/>
      </w:r>
      <w:r w:rsidR="0002768F" w:rsidRPr="009D10C7">
        <w:rPr>
          <w:noProof/>
        </w:rPr>
        <w:t>1</w:t>
      </w:r>
      <w:r w:rsidRPr="009D10C7">
        <w:rPr>
          <w:noProof/>
        </w:rPr>
        <w:fldChar w:fldCharType="end"/>
      </w:r>
    </w:p>
    <w:p w14:paraId="412A43D1" w14:textId="1F9E6BC3" w:rsidR="00A557ED" w:rsidRPr="009D10C7" w:rsidRDefault="00A557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10C7">
        <w:rPr>
          <w:noProof/>
        </w:rPr>
        <w:t>4</w:t>
      </w:r>
      <w:r w:rsidRPr="009D10C7">
        <w:rPr>
          <w:noProof/>
        </w:rPr>
        <w:tab/>
        <w:t>Schedules</w:t>
      </w:r>
      <w:r w:rsidRPr="009D10C7">
        <w:rPr>
          <w:noProof/>
        </w:rPr>
        <w:tab/>
      </w:r>
      <w:r w:rsidRPr="009D10C7">
        <w:rPr>
          <w:noProof/>
        </w:rPr>
        <w:fldChar w:fldCharType="begin"/>
      </w:r>
      <w:r w:rsidRPr="009D10C7">
        <w:rPr>
          <w:noProof/>
        </w:rPr>
        <w:instrText xml:space="preserve"> PAGEREF _Toc134772598 \h </w:instrText>
      </w:r>
      <w:r w:rsidRPr="009D10C7">
        <w:rPr>
          <w:noProof/>
        </w:rPr>
      </w:r>
      <w:r w:rsidRPr="009D10C7">
        <w:rPr>
          <w:noProof/>
        </w:rPr>
        <w:fldChar w:fldCharType="separate"/>
      </w:r>
      <w:r w:rsidR="0002768F" w:rsidRPr="009D10C7">
        <w:rPr>
          <w:noProof/>
        </w:rPr>
        <w:t>1</w:t>
      </w:r>
      <w:r w:rsidRPr="009D10C7">
        <w:rPr>
          <w:noProof/>
        </w:rPr>
        <w:fldChar w:fldCharType="end"/>
      </w:r>
    </w:p>
    <w:p w14:paraId="0D786D6A" w14:textId="5199DEA1" w:rsidR="00A557ED" w:rsidRPr="009D10C7" w:rsidRDefault="00A557E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D10C7">
        <w:rPr>
          <w:noProof/>
        </w:rPr>
        <w:t>Schedule 1—Amendments</w:t>
      </w:r>
      <w:r w:rsidRPr="009D10C7">
        <w:rPr>
          <w:b w:val="0"/>
          <w:noProof/>
          <w:sz w:val="18"/>
        </w:rPr>
        <w:tab/>
      </w:r>
      <w:r w:rsidRPr="009D10C7">
        <w:rPr>
          <w:b w:val="0"/>
          <w:noProof/>
          <w:sz w:val="18"/>
        </w:rPr>
        <w:fldChar w:fldCharType="begin"/>
      </w:r>
      <w:r w:rsidRPr="009D10C7">
        <w:rPr>
          <w:b w:val="0"/>
          <w:noProof/>
          <w:sz w:val="18"/>
        </w:rPr>
        <w:instrText xml:space="preserve"> PAGEREF _Toc134772599 \h </w:instrText>
      </w:r>
      <w:r w:rsidRPr="009D10C7">
        <w:rPr>
          <w:b w:val="0"/>
          <w:noProof/>
          <w:sz w:val="18"/>
        </w:rPr>
      </w:r>
      <w:r w:rsidRPr="009D10C7">
        <w:rPr>
          <w:b w:val="0"/>
          <w:noProof/>
          <w:sz w:val="18"/>
        </w:rPr>
        <w:fldChar w:fldCharType="separate"/>
      </w:r>
      <w:r w:rsidR="0002768F" w:rsidRPr="009D10C7">
        <w:rPr>
          <w:b w:val="0"/>
          <w:noProof/>
          <w:sz w:val="18"/>
        </w:rPr>
        <w:t>2</w:t>
      </w:r>
      <w:r w:rsidRPr="009D10C7">
        <w:rPr>
          <w:b w:val="0"/>
          <w:noProof/>
          <w:sz w:val="18"/>
        </w:rPr>
        <w:fldChar w:fldCharType="end"/>
      </w:r>
    </w:p>
    <w:p w14:paraId="600A2FBB" w14:textId="423F7DD7" w:rsidR="00A557ED" w:rsidRPr="009D10C7" w:rsidRDefault="00A557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D10C7">
        <w:rPr>
          <w:bCs/>
          <w:noProof/>
        </w:rPr>
        <w:t>Health Insurance (Diagnostic Imaging Services Table) Regulations (No. 2) 2020</w:t>
      </w:r>
      <w:r w:rsidRPr="009D10C7">
        <w:rPr>
          <w:i w:val="0"/>
          <w:noProof/>
          <w:sz w:val="18"/>
        </w:rPr>
        <w:tab/>
      </w:r>
      <w:r w:rsidRPr="009D10C7">
        <w:rPr>
          <w:i w:val="0"/>
          <w:noProof/>
          <w:sz w:val="18"/>
        </w:rPr>
        <w:fldChar w:fldCharType="begin"/>
      </w:r>
      <w:r w:rsidRPr="009D10C7">
        <w:rPr>
          <w:i w:val="0"/>
          <w:noProof/>
          <w:sz w:val="18"/>
        </w:rPr>
        <w:instrText xml:space="preserve"> PAGEREF _Toc134772600 \h </w:instrText>
      </w:r>
      <w:r w:rsidRPr="009D10C7">
        <w:rPr>
          <w:i w:val="0"/>
          <w:noProof/>
          <w:sz w:val="18"/>
        </w:rPr>
      </w:r>
      <w:r w:rsidRPr="009D10C7">
        <w:rPr>
          <w:i w:val="0"/>
          <w:noProof/>
          <w:sz w:val="18"/>
        </w:rPr>
        <w:fldChar w:fldCharType="separate"/>
      </w:r>
      <w:r w:rsidR="0002768F" w:rsidRPr="009D10C7">
        <w:rPr>
          <w:i w:val="0"/>
          <w:noProof/>
          <w:sz w:val="18"/>
        </w:rPr>
        <w:t>2</w:t>
      </w:r>
      <w:r w:rsidRPr="009D10C7">
        <w:rPr>
          <w:i w:val="0"/>
          <w:noProof/>
          <w:sz w:val="18"/>
        </w:rPr>
        <w:fldChar w:fldCharType="end"/>
      </w:r>
    </w:p>
    <w:p w14:paraId="01D609EE" w14:textId="537D0D76" w:rsidR="00A557ED" w:rsidRPr="009D10C7" w:rsidRDefault="00A557E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D10C7">
        <w:rPr>
          <w:noProof/>
        </w:rPr>
        <w:t>Health Insurance (General Medical Services Table) Regulations 2021</w:t>
      </w:r>
      <w:r w:rsidRPr="009D10C7">
        <w:rPr>
          <w:i w:val="0"/>
          <w:noProof/>
          <w:sz w:val="18"/>
        </w:rPr>
        <w:tab/>
      </w:r>
      <w:r w:rsidRPr="009D10C7">
        <w:rPr>
          <w:i w:val="0"/>
          <w:noProof/>
          <w:sz w:val="18"/>
        </w:rPr>
        <w:fldChar w:fldCharType="begin"/>
      </w:r>
      <w:r w:rsidRPr="009D10C7">
        <w:rPr>
          <w:i w:val="0"/>
          <w:noProof/>
          <w:sz w:val="18"/>
        </w:rPr>
        <w:instrText xml:space="preserve"> PAGEREF _Toc134772601 \h </w:instrText>
      </w:r>
      <w:r w:rsidRPr="009D10C7">
        <w:rPr>
          <w:i w:val="0"/>
          <w:noProof/>
          <w:sz w:val="18"/>
        </w:rPr>
      </w:r>
      <w:r w:rsidRPr="009D10C7">
        <w:rPr>
          <w:i w:val="0"/>
          <w:noProof/>
          <w:sz w:val="18"/>
        </w:rPr>
        <w:fldChar w:fldCharType="separate"/>
      </w:r>
      <w:r w:rsidR="0002768F" w:rsidRPr="009D10C7">
        <w:rPr>
          <w:i w:val="0"/>
          <w:noProof/>
          <w:sz w:val="18"/>
        </w:rPr>
        <w:t>2</w:t>
      </w:r>
      <w:r w:rsidRPr="009D10C7">
        <w:rPr>
          <w:i w:val="0"/>
          <w:noProof/>
          <w:sz w:val="18"/>
        </w:rPr>
        <w:fldChar w:fldCharType="end"/>
      </w:r>
    </w:p>
    <w:p w14:paraId="0B479FA5" w14:textId="77777777" w:rsidR="0048364F" w:rsidRPr="009D10C7" w:rsidRDefault="00A557ED" w:rsidP="0048364F">
      <w:r w:rsidRPr="009D10C7">
        <w:fldChar w:fldCharType="end"/>
      </w:r>
    </w:p>
    <w:p w14:paraId="55C4288D" w14:textId="77777777" w:rsidR="0048364F" w:rsidRPr="009D10C7" w:rsidRDefault="0048364F" w:rsidP="0048364F">
      <w:pPr>
        <w:sectPr w:rsidR="0048364F" w:rsidRPr="009D10C7" w:rsidSect="00D4527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1548F1D" w14:textId="77777777" w:rsidR="0048364F" w:rsidRPr="009D10C7" w:rsidRDefault="0048364F" w:rsidP="0048364F">
      <w:pPr>
        <w:pStyle w:val="ActHead5"/>
      </w:pPr>
      <w:bookmarkStart w:id="0" w:name="_Toc134772595"/>
      <w:r w:rsidRPr="009D10C7">
        <w:rPr>
          <w:rStyle w:val="CharSectno"/>
        </w:rPr>
        <w:lastRenderedPageBreak/>
        <w:t>1</w:t>
      </w:r>
      <w:r w:rsidRPr="009D10C7">
        <w:t xml:space="preserve">  </w:t>
      </w:r>
      <w:r w:rsidR="004F676E" w:rsidRPr="009D10C7">
        <w:t>Name</w:t>
      </w:r>
      <w:bookmarkEnd w:id="0"/>
    </w:p>
    <w:p w14:paraId="04033DA8" w14:textId="77777777" w:rsidR="0048364F" w:rsidRPr="009D10C7" w:rsidRDefault="0048364F" w:rsidP="0048364F">
      <w:pPr>
        <w:pStyle w:val="subsection"/>
      </w:pPr>
      <w:r w:rsidRPr="009D10C7">
        <w:tab/>
      </w:r>
      <w:r w:rsidRPr="009D10C7">
        <w:tab/>
      </w:r>
      <w:r w:rsidR="00A0278F" w:rsidRPr="009D10C7">
        <w:t>This instrument is</w:t>
      </w:r>
      <w:r w:rsidRPr="009D10C7">
        <w:t xml:space="preserve"> the</w:t>
      </w:r>
      <w:r w:rsidR="00A0278F" w:rsidRPr="009D10C7">
        <w:t xml:space="preserve"> </w:t>
      </w:r>
      <w:r w:rsidR="00A0278F" w:rsidRPr="009D10C7">
        <w:rPr>
          <w:i/>
        </w:rPr>
        <w:t xml:space="preserve">Health Insurance Legislation Amendment (2023 Measures No. 2) </w:t>
      </w:r>
      <w:r w:rsidR="00E121FD" w:rsidRPr="009D10C7">
        <w:rPr>
          <w:i/>
        </w:rPr>
        <w:t>Regulations 2</w:t>
      </w:r>
      <w:r w:rsidR="00A0278F" w:rsidRPr="009D10C7">
        <w:rPr>
          <w:i/>
        </w:rPr>
        <w:t>023</w:t>
      </w:r>
      <w:r w:rsidRPr="009D10C7">
        <w:t>.</w:t>
      </w:r>
    </w:p>
    <w:p w14:paraId="0B60FBA6" w14:textId="77777777" w:rsidR="004F676E" w:rsidRPr="009D10C7" w:rsidRDefault="0048364F" w:rsidP="005452CC">
      <w:pPr>
        <w:pStyle w:val="ActHead5"/>
      </w:pPr>
      <w:bookmarkStart w:id="1" w:name="_Toc134772596"/>
      <w:r w:rsidRPr="009D10C7">
        <w:rPr>
          <w:rStyle w:val="CharSectno"/>
        </w:rPr>
        <w:t>2</w:t>
      </w:r>
      <w:r w:rsidRPr="009D10C7">
        <w:t xml:space="preserve">  Commencement</w:t>
      </w:r>
      <w:bookmarkEnd w:id="1"/>
    </w:p>
    <w:p w14:paraId="22A2C9D3" w14:textId="77777777" w:rsidR="005452CC" w:rsidRPr="009D10C7" w:rsidRDefault="005452CC" w:rsidP="00D74A42">
      <w:pPr>
        <w:pStyle w:val="subsection"/>
      </w:pPr>
      <w:r w:rsidRPr="009D10C7">
        <w:tab/>
        <w:t>(1)</w:t>
      </w:r>
      <w:r w:rsidRPr="009D10C7">
        <w:tab/>
        <w:t xml:space="preserve">Each provision of </w:t>
      </w:r>
      <w:r w:rsidR="00A0278F" w:rsidRPr="009D10C7">
        <w:t>this instrument</w:t>
      </w:r>
      <w:r w:rsidRPr="009D10C7">
        <w:t xml:space="preserve"> specified in column 1 of the table commences, or is taken to have commenced, in accordance with column 2 of the table. Any other statement in column 2 has effect according to its terms.</w:t>
      </w:r>
    </w:p>
    <w:p w14:paraId="5A25782C" w14:textId="77777777" w:rsidR="005452CC" w:rsidRPr="009D10C7" w:rsidRDefault="005452CC" w:rsidP="00D74A4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D10C7" w14:paraId="4C64BC9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8005A0" w14:textId="77777777" w:rsidR="005452CC" w:rsidRPr="009D10C7" w:rsidRDefault="005452CC" w:rsidP="00D74A42">
            <w:pPr>
              <w:pStyle w:val="TableHeading"/>
            </w:pPr>
            <w:r w:rsidRPr="009D10C7">
              <w:t>Commencement information</w:t>
            </w:r>
          </w:p>
        </w:tc>
      </w:tr>
      <w:tr w:rsidR="005452CC" w:rsidRPr="009D10C7" w14:paraId="67275E9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A2E0AA" w14:textId="77777777" w:rsidR="005452CC" w:rsidRPr="009D10C7" w:rsidRDefault="005452CC" w:rsidP="00D74A42">
            <w:pPr>
              <w:pStyle w:val="TableHeading"/>
            </w:pPr>
            <w:r w:rsidRPr="009D10C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91B95E" w14:textId="77777777" w:rsidR="005452CC" w:rsidRPr="009D10C7" w:rsidRDefault="005452CC" w:rsidP="00D74A42">
            <w:pPr>
              <w:pStyle w:val="TableHeading"/>
            </w:pPr>
            <w:r w:rsidRPr="009D10C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811C4D" w14:textId="77777777" w:rsidR="005452CC" w:rsidRPr="009D10C7" w:rsidRDefault="005452CC" w:rsidP="00D74A42">
            <w:pPr>
              <w:pStyle w:val="TableHeading"/>
            </w:pPr>
            <w:r w:rsidRPr="009D10C7">
              <w:t>Column 3</w:t>
            </w:r>
          </w:p>
        </w:tc>
      </w:tr>
      <w:tr w:rsidR="005452CC" w:rsidRPr="009D10C7" w14:paraId="21B4AE1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646533" w14:textId="77777777" w:rsidR="005452CC" w:rsidRPr="009D10C7" w:rsidRDefault="005452CC" w:rsidP="00D74A42">
            <w:pPr>
              <w:pStyle w:val="TableHeading"/>
            </w:pPr>
            <w:r w:rsidRPr="009D10C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8B4505" w14:textId="77777777" w:rsidR="005452CC" w:rsidRPr="009D10C7" w:rsidRDefault="005452CC" w:rsidP="00D74A42">
            <w:pPr>
              <w:pStyle w:val="TableHeading"/>
            </w:pPr>
            <w:r w:rsidRPr="009D10C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E3B573" w14:textId="77777777" w:rsidR="005452CC" w:rsidRPr="009D10C7" w:rsidRDefault="005452CC" w:rsidP="00D74A42">
            <w:pPr>
              <w:pStyle w:val="TableHeading"/>
            </w:pPr>
            <w:r w:rsidRPr="009D10C7">
              <w:t>Date/Details</w:t>
            </w:r>
          </w:p>
        </w:tc>
      </w:tr>
      <w:tr w:rsidR="005452CC" w:rsidRPr="009D10C7" w14:paraId="5829F52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87230A" w14:textId="77777777" w:rsidR="005452CC" w:rsidRPr="009D10C7" w:rsidRDefault="005452CC" w:rsidP="00AD7252">
            <w:pPr>
              <w:pStyle w:val="Tabletext"/>
            </w:pPr>
            <w:r w:rsidRPr="009D10C7">
              <w:t xml:space="preserve">1.  </w:t>
            </w:r>
            <w:r w:rsidR="00AD7252" w:rsidRPr="009D10C7">
              <w:t xml:space="preserve">The whole of </w:t>
            </w:r>
            <w:r w:rsidR="00A0278F" w:rsidRPr="009D10C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57EE14" w14:textId="77777777" w:rsidR="005452CC" w:rsidRPr="009D10C7" w:rsidRDefault="00A0278F" w:rsidP="005452CC">
            <w:pPr>
              <w:pStyle w:val="Tabletext"/>
            </w:pPr>
            <w:bookmarkStart w:id="2" w:name="_Hlk132639953"/>
            <w:r w:rsidRPr="009D10C7">
              <w:t xml:space="preserve">Immediately after </w:t>
            </w:r>
            <w:bookmarkStart w:id="3" w:name="_GoBack"/>
            <w:r w:rsidRPr="009D10C7">
              <w:t xml:space="preserve">the commencement of Schedule 3 to the </w:t>
            </w:r>
            <w:r w:rsidRPr="009D10C7">
              <w:rPr>
                <w:i/>
              </w:rPr>
              <w:t xml:space="preserve">Health Insurance Legislation Amendment (2023 Measures No. </w:t>
            </w:r>
            <w:r w:rsidR="006209C3" w:rsidRPr="009D10C7">
              <w:rPr>
                <w:i/>
              </w:rPr>
              <w:t>1</w:t>
            </w:r>
            <w:r w:rsidRPr="009D10C7">
              <w:rPr>
                <w:i/>
              </w:rPr>
              <w:t xml:space="preserve">) </w:t>
            </w:r>
            <w:r w:rsidR="00E121FD" w:rsidRPr="009D10C7">
              <w:rPr>
                <w:i/>
              </w:rPr>
              <w:t>Regulations 2</w:t>
            </w:r>
            <w:r w:rsidRPr="009D10C7">
              <w:rPr>
                <w:i/>
              </w:rPr>
              <w:t>023</w:t>
            </w:r>
            <w:r w:rsidRPr="009D10C7">
              <w:t>.</w:t>
            </w:r>
            <w:bookmarkEnd w:id="2"/>
            <w:bookmarkEnd w:id="3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555EFE" w14:textId="2676AB9F" w:rsidR="005452CC" w:rsidRPr="009D10C7" w:rsidRDefault="003E7B02">
            <w:pPr>
              <w:pStyle w:val="Tabletext"/>
            </w:pPr>
            <w:r>
              <w:t>1 July 2023</w:t>
            </w:r>
          </w:p>
        </w:tc>
      </w:tr>
    </w:tbl>
    <w:p w14:paraId="5CAE28C3" w14:textId="77777777" w:rsidR="005452CC" w:rsidRPr="009D10C7" w:rsidRDefault="005452CC" w:rsidP="00D74A42">
      <w:pPr>
        <w:pStyle w:val="notetext"/>
      </w:pPr>
      <w:r w:rsidRPr="009D10C7">
        <w:rPr>
          <w:snapToGrid w:val="0"/>
          <w:lang w:eastAsia="en-US"/>
        </w:rPr>
        <w:t>Note:</w:t>
      </w:r>
      <w:r w:rsidRPr="009D10C7">
        <w:rPr>
          <w:snapToGrid w:val="0"/>
          <w:lang w:eastAsia="en-US"/>
        </w:rPr>
        <w:tab/>
        <w:t xml:space="preserve">This table relates only to the provisions of </w:t>
      </w:r>
      <w:r w:rsidR="00A0278F" w:rsidRPr="009D10C7">
        <w:rPr>
          <w:snapToGrid w:val="0"/>
          <w:lang w:eastAsia="en-US"/>
        </w:rPr>
        <w:t>this instrument</w:t>
      </w:r>
      <w:r w:rsidRPr="009D10C7">
        <w:t xml:space="preserve"> </w:t>
      </w:r>
      <w:r w:rsidRPr="009D10C7">
        <w:rPr>
          <w:snapToGrid w:val="0"/>
          <w:lang w:eastAsia="en-US"/>
        </w:rPr>
        <w:t xml:space="preserve">as originally made. It will not be amended to deal with any later amendments of </w:t>
      </w:r>
      <w:r w:rsidR="00A0278F" w:rsidRPr="009D10C7">
        <w:rPr>
          <w:snapToGrid w:val="0"/>
          <w:lang w:eastAsia="en-US"/>
        </w:rPr>
        <w:t>this instrument</w:t>
      </w:r>
      <w:r w:rsidRPr="009D10C7">
        <w:rPr>
          <w:snapToGrid w:val="0"/>
          <w:lang w:eastAsia="en-US"/>
        </w:rPr>
        <w:t>.</w:t>
      </w:r>
    </w:p>
    <w:p w14:paraId="205EB402" w14:textId="77777777" w:rsidR="005452CC" w:rsidRPr="009D10C7" w:rsidRDefault="005452CC" w:rsidP="004F676E">
      <w:pPr>
        <w:pStyle w:val="subsection"/>
      </w:pPr>
      <w:r w:rsidRPr="009D10C7">
        <w:tab/>
        <w:t>(2)</w:t>
      </w:r>
      <w:r w:rsidRPr="009D10C7">
        <w:tab/>
        <w:t xml:space="preserve">Any information in column 3 of the table is not part of </w:t>
      </w:r>
      <w:r w:rsidR="00A0278F" w:rsidRPr="009D10C7">
        <w:t>this instrument</w:t>
      </w:r>
      <w:r w:rsidRPr="009D10C7">
        <w:t xml:space="preserve">. Information may be inserted in this column, or information in it may be edited, in any published version of </w:t>
      </w:r>
      <w:r w:rsidR="00A0278F" w:rsidRPr="009D10C7">
        <w:t>this instrument</w:t>
      </w:r>
      <w:r w:rsidRPr="009D10C7">
        <w:t>.</w:t>
      </w:r>
    </w:p>
    <w:p w14:paraId="6C2C6B2B" w14:textId="77777777" w:rsidR="00BF6650" w:rsidRPr="009D10C7" w:rsidRDefault="00BF6650" w:rsidP="00BF6650">
      <w:pPr>
        <w:pStyle w:val="ActHead5"/>
      </w:pPr>
      <w:bookmarkStart w:id="4" w:name="_Toc134772597"/>
      <w:r w:rsidRPr="009D10C7">
        <w:rPr>
          <w:rStyle w:val="CharSectno"/>
        </w:rPr>
        <w:t>3</w:t>
      </w:r>
      <w:r w:rsidRPr="009D10C7">
        <w:t xml:space="preserve">  Authority</w:t>
      </w:r>
      <w:bookmarkEnd w:id="4"/>
    </w:p>
    <w:p w14:paraId="7F184488" w14:textId="77777777" w:rsidR="00BF6650" w:rsidRPr="009D10C7" w:rsidRDefault="00BF6650" w:rsidP="00BF6650">
      <w:pPr>
        <w:pStyle w:val="subsection"/>
      </w:pPr>
      <w:r w:rsidRPr="009D10C7">
        <w:tab/>
      </w:r>
      <w:r w:rsidRPr="009D10C7">
        <w:tab/>
      </w:r>
      <w:r w:rsidR="00A0278F" w:rsidRPr="009D10C7">
        <w:t>This instrument is</w:t>
      </w:r>
      <w:r w:rsidRPr="009D10C7">
        <w:t xml:space="preserve"> made under the </w:t>
      </w:r>
      <w:r w:rsidR="00A0278F" w:rsidRPr="009D10C7">
        <w:rPr>
          <w:i/>
        </w:rPr>
        <w:t>Health Insurance Act 1973</w:t>
      </w:r>
      <w:r w:rsidR="00A0278F" w:rsidRPr="009D10C7">
        <w:t>.</w:t>
      </w:r>
    </w:p>
    <w:p w14:paraId="610A159B" w14:textId="77777777" w:rsidR="00557C7A" w:rsidRPr="009D10C7" w:rsidRDefault="00BF6650" w:rsidP="00557C7A">
      <w:pPr>
        <w:pStyle w:val="ActHead5"/>
      </w:pPr>
      <w:bookmarkStart w:id="5" w:name="_Toc134772598"/>
      <w:r w:rsidRPr="009D10C7">
        <w:rPr>
          <w:rStyle w:val="CharSectno"/>
        </w:rPr>
        <w:t>4</w:t>
      </w:r>
      <w:r w:rsidR="00557C7A" w:rsidRPr="009D10C7">
        <w:t xml:space="preserve">  </w:t>
      </w:r>
      <w:r w:rsidR="00083F48" w:rsidRPr="009D10C7">
        <w:t>Schedules</w:t>
      </w:r>
      <w:bookmarkEnd w:id="5"/>
    </w:p>
    <w:p w14:paraId="5AEBD36B" w14:textId="77777777" w:rsidR="00557C7A" w:rsidRPr="009D10C7" w:rsidRDefault="00557C7A" w:rsidP="00557C7A">
      <w:pPr>
        <w:pStyle w:val="subsection"/>
      </w:pPr>
      <w:r w:rsidRPr="009D10C7">
        <w:tab/>
      </w:r>
      <w:r w:rsidRPr="009D10C7">
        <w:tab/>
      </w:r>
      <w:r w:rsidR="00083F48" w:rsidRPr="009D10C7">
        <w:t xml:space="preserve">Each </w:t>
      </w:r>
      <w:r w:rsidR="00160BD7" w:rsidRPr="009D10C7">
        <w:t>instrument</w:t>
      </w:r>
      <w:r w:rsidR="00083F48" w:rsidRPr="009D10C7">
        <w:t xml:space="preserve"> that is specified in a Schedule to </w:t>
      </w:r>
      <w:r w:rsidR="00A0278F" w:rsidRPr="009D10C7">
        <w:t>this instrument</w:t>
      </w:r>
      <w:r w:rsidR="00083F48" w:rsidRPr="009D10C7">
        <w:t xml:space="preserve"> is amended or repealed as set out in the applicable items in the Schedule concerned, and any other item in a Schedule to </w:t>
      </w:r>
      <w:r w:rsidR="00A0278F" w:rsidRPr="009D10C7">
        <w:t>this instrument</w:t>
      </w:r>
      <w:r w:rsidR="00083F48" w:rsidRPr="009D10C7">
        <w:t xml:space="preserve"> has effect according to its terms.</w:t>
      </w:r>
    </w:p>
    <w:p w14:paraId="241A903B" w14:textId="77777777" w:rsidR="0048364F" w:rsidRPr="009D10C7" w:rsidRDefault="00E121FD" w:rsidP="009C5989">
      <w:pPr>
        <w:pStyle w:val="ActHead6"/>
        <w:pageBreakBefore/>
      </w:pPr>
      <w:bookmarkStart w:id="6" w:name="_Toc134772599"/>
      <w:r w:rsidRPr="009D10C7">
        <w:rPr>
          <w:rStyle w:val="CharAmSchNo"/>
        </w:rPr>
        <w:lastRenderedPageBreak/>
        <w:t>Schedule 1</w:t>
      </w:r>
      <w:r w:rsidR="0048364F" w:rsidRPr="009D10C7">
        <w:t>—</w:t>
      </w:r>
      <w:r w:rsidR="00460499" w:rsidRPr="009D10C7">
        <w:rPr>
          <w:rStyle w:val="CharAmSchText"/>
        </w:rPr>
        <w:t>Amendments</w:t>
      </w:r>
      <w:bookmarkEnd w:id="6"/>
    </w:p>
    <w:p w14:paraId="2A1BF18A" w14:textId="77777777" w:rsidR="0004044E" w:rsidRPr="009D10C7" w:rsidRDefault="0004044E" w:rsidP="0004044E">
      <w:pPr>
        <w:pStyle w:val="Header"/>
      </w:pPr>
      <w:r w:rsidRPr="009D10C7">
        <w:rPr>
          <w:rStyle w:val="CharAmPartNo"/>
        </w:rPr>
        <w:t xml:space="preserve"> </w:t>
      </w:r>
      <w:r w:rsidRPr="009D10C7">
        <w:rPr>
          <w:rStyle w:val="CharAmPartText"/>
        </w:rPr>
        <w:t xml:space="preserve"> </w:t>
      </w:r>
    </w:p>
    <w:p w14:paraId="0D0E0743" w14:textId="77777777" w:rsidR="0084172C" w:rsidRPr="009D10C7" w:rsidRDefault="00A0278F" w:rsidP="00EA0D36">
      <w:pPr>
        <w:pStyle w:val="ActHead9"/>
        <w:rPr>
          <w:bCs/>
          <w:sz w:val="24"/>
          <w:szCs w:val="24"/>
        </w:rPr>
      </w:pPr>
      <w:bookmarkStart w:id="7" w:name="_Toc134772600"/>
      <w:r w:rsidRPr="009D10C7">
        <w:rPr>
          <w:bCs/>
          <w:sz w:val="24"/>
          <w:szCs w:val="24"/>
        </w:rPr>
        <w:t>Health Insurance (Diagnostic Imaging Services Table) Regulations (No. 2) 2020</w:t>
      </w:r>
      <w:bookmarkEnd w:id="7"/>
    </w:p>
    <w:p w14:paraId="6E395DCB" w14:textId="77777777" w:rsidR="00D74A42" w:rsidRPr="009D10C7" w:rsidRDefault="00045E2A" w:rsidP="00D74A42">
      <w:pPr>
        <w:pStyle w:val="ItemHead"/>
      </w:pPr>
      <w:r w:rsidRPr="009D10C7">
        <w:t>1</w:t>
      </w:r>
      <w:r w:rsidR="00D74A42" w:rsidRPr="009D10C7">
        <w:t xml:space="preserve">  </w:t>
      </w:r>
      <w:r w:rsidR="00E121FD" w:rsidRPr="009D10C7">
        <w:t>Subclause 2</w:t>
      </w:r>
      <w:r w:rsidR="00D74A42" w:rsidRPr="009D10C7">
        <w:t>.5.1(3)</w:t>
      </w:r>
      <w:r w:rsidR="00161A81" w:rsidRPr="009D10C7">
        <w:t xml:space="preserve"> of </w:t>
      </w:r>
      <w:r w:rsidR="00E121FD" w:rsidRPr="009D10C7">
        <w:t>Schedule 1</w:t>
      </w:r>
    </w:p>
    <w:p w14:paraId="29D02763" w14:textId="77777777" w:rsidR="00D74A42" w:rsidRPr="009D10C7" w:rsidRDefault="00D74A42" w:rsidP="00D74A42">
      <w:pPr>
        <w:pStyle w:val="Item"/>
      </w:pPr>
      <w:r w:rsidRPr="009D10C7">
        <w:t>Omit “Subgroup 22”, substitute “Subgroups 22 and 32”</w:t>
      </w:r>
      <w:r w:rsidR="002755CA" w:rsidRPr="009D10C7">
        <w:t>.</w:t>
      </w:r>
    </w:p>
    <w:p w14:paraId="3183D782" w14:textId="77777777" w:rsidR="00AE0734" w:rsidRPr="009D10C7" w:rsidRDefault="00045E2A" w:rsidP="00AE0734">
      <w:pPr>
        <w:pStyle w:val="ItemHead"/>
      </w:pPr>
      <w:r w:rsidRPr="009D10C7">
        <w:t>2</w:t>
      </w:r>
      <w:r w:rsidR="00526908" w:rsidRPr="009D10C7">
        <w:t xml:space="preserve">  </w:t>
      </w:r>
      <w:r w:rsidR="00AE0734" w:rsidRPr="009D10C7">
        <w:t>Clause 2.5.9 of Schedule 1 (after table item 17)</w:t>
      </w:r>
    </w:p>
    <w:p w14:paraId="29EF6833" w14:textId="77777777" w:rsidR="00526908" w:rsidRPr="009D10C7" w:rsidRDefault="00AE0734" w:rsidP="00AE0734">
      <w:pPr>
        <w:pStyle w:val="Item"/>
      </w:pPr>
      <w:r w:rsidRPr="009D10C7"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2"/>
        <w:gridCol w:w="3679"/>
        <w:gridCol w:w="1924"/>
        <w:gridCol w:w="1924"/>
      </w:tblGrid>
      <w:tr w:rsidR="00AE0734" w:rsidRPr="009D10C7" w14:paraId="50EFBF91" w14:textId="77777777" w:rsidTr="00AE0734">
        <w:tc>
          <w:tcPr>
            <w:tcW w:w="587" w:type="pct"/>
            <w:shd w:val="clear" w:color="auto" w:fill="auto"/>
            <w:hideMark/>
          </w:tcPr>
          <w:p w14:paraId="607D3B6D" w14:textId="77777777" w:rsidR="00AE0734" w:rsidRPr="009D10C7" w:rsidRDefault="00AE0734" w:rsidP="00B57DC1">
            <w:pPr>
              <w:pStyle w:val="Tabletext"/>
            </w:pPr>
            <w:r w:rsidRPr="009D10C7">
              <w:t>17A</w:t>
            </w:r>
          </w:p>
        </w:tc>
        <w:tc>
          <w:tcPr>
            <w:tcW w:w="2157" w:type="pct"/>
            <w:shd w:val="clear" w:color="auto" w:fill="auto"/>
            <w:hideMark/>
          </w:tcPr>
          <w:p w14:paraId="3F5DA8B4" w14:textId="77777777" w:rsidR="00AE0734" w:rsidRPr="009D10C7" w:rsidRDefault="00AE0734" w:rsidP="00B57DC1">
            <w:pPr>
              <w:pStyle w:val="Tabletext"/>
            </w:pPr>
            <w:r w:rsidRPr="009D10C7">
              <w:t>63501 and 63502</w:t>
            </w:r>
          </w:p>
        </w:tc>
        <w:tc>
          <w:tcPr>
            <w:tcW w:w="1128" w:type="pct"/>
            <w:shd w:val="clear" w:color="auto" w:fill="auto"/>
          </w:tcPr>
          <w:p w14:paraId="071DCEA5" w14:textId="77777777" w:rsidR="00AE0734" w:rsidRPr="009D10C7" w:rsidRDefault="00AE0734" w:rsidP="00B57DC1">
            <w:pPr>
              <w:pStyle w:val="Tabletext"/>
            </w:pPr>
            <w:r w:rsidRPr="009D10C7">
              <w:t>24 months</w:t>
            </w:r>
          </w:p>
        </w:tc>
        <w:tc>
          <w:tcPr>
            <w:tcW w:w="1128" w:type="pct"/>
            <w:shd w:val="clear" w:color="auto" w:fill="auto"/>
          </w:tcPr>
          <w:p w14:paraId="1D8D4DD6" w14:textId="77777777" w:rsidR="00AE0734" w:rsidRPr="009D10C7" w:rsidRDefault="00AE0734" w:rsidP="00B57DC1">
            <w:pPr>
              <w:pStyle w:val="Tabletext"/>
            </w:pPr>
            <w:r w:rsidRPr="009D10C7">
              <w:t>1</w:t>
            </w:r>
          </w:p>
        </w:tc>
      </w:tr>
    </w:tbl>
    <w:p w14:paraId="1894F9B1" w14:textId="77777777" w:rsidR="00A0278F" w:rsidRPr="009D10C7" w:rsidRDefault="00045E2A" w:rsidP="00A0278F">
      <w:pPr>
        <w:pStyle w:val="ItemHead"/>
      </w:pPr>
      <w:r w:rsidRPr="009D10C7">
        <w:t>3</w:t>
      </w:r>
      <w:r w:rsidR="00D74A42" w:rsidRPr="009D10C7">
        <w:t xml:space="preserve">  </w:t>
      </w:r>
      <w:r w:rsidR="00E121FD" w:rsidRPr="009D10C7">
        <w:t>Subclause 2</w:t>
      </w:r>
      <w:r w:rsidR="00D74A42" w:rsidRPr="009D10C7">
        <w:t>.5.13A(1)</w:t>
      </w:r>
      <w:r w:rsidR="00161A81" w:rsidRPr="009D10C7">
        <w:t xml:space="preserve"> of </w:t>
      </w:r>
      <w:r w:rsidR="00E121FD" w:rsidRPr="009D10C7">
        <w:t>Schedule 1</w:t>
      </w:r>
    </w:p>
    <w:p w14:paraId="263BB0E0" w14:textId="77777777" w:rsidR="00D74A42" w:rsidRPr="009D10C7" w:rsidRDefault="00D74A42" w:rsidP="00D74A42">
      <w:pPr>
        <w:pStyle w:val="Item"/>
      </w:pPr>
      <w:r w:rsidRPr="009D10C7">
        <w:t xml:space="preserve">Omit “Subject to subclauses (2), (3) and (4), if </w:t>
      </w:r>
      <w:r w:rsidR="00E121FD" w:rsidRPr="009D10C7">
        <w:t>item 6</w:t>
      </w:r>
      <w:r w:rsidRPr="009D10C7">
        <w:t>3491, 63494 or 63497”, substitute “</w:t>
      </w:r>
      <w:r w:rsidRPr="009D10C7">
        <w:rPr>
          <w:szCs w:val="22"/>
        </w:rPr>
        <w:t>Subject to subclauses (2)</w:t>
      </w:r>
      <w:r w:rsidR="006D4DA6" w:rsidRPr="009D10C7">
        <w:rPr>
          <w:szCs w:val="22"/>
        </w:rPr>
        <w:t xml:space="preserve"> to </w:t>
      </w:r>
      <w:r w:rsidRPr="009D10C7">
        <w:rPr>
          <w:szCs w:val="22"/>
        </w:rPr>
        <w:t xml:space="preserve">(7), if </w:t>
      </w:r>
      <w:r w:rsidR="00E121FD" w:rsidRPr="009D10C7">
        <w:rPr>
          <w:szCs w:val="22"/>
        </w:rPr>
        <w:t>item 6</w:t>
      </w:r>
      <w:r w:rsidRPr="009D10C7">
        <w:rPr>
          <w:szCs w:val="22"/>
        </w:rPr>
        <w:t>3491, 63494, 63497, 63498 or 63499”.</w:t>
      </w:r>
    </w:p>
    <w:p w14:paraId="5AFD5658" w14:textId="77777777" w:rsidR="00A0278F" w:rsidRPr="009D10C7" w:rsidRDefault="00045E2A" w:rsidP="00D74A42">
      <w:pPr>
        <w:pStyle w:val="ItemHead"/>
      </w:pPr>
      <w:r w:rsidRPr="009D10C7">
        <w:t>4</w:t>
      </w:r>
      <w:r w:rsidR="00D74A42" w:rsidRPr="009D10C7">
        <w:t xml:space="preserve">  At the end of </w:t>
      </w:r>
      <w:r w:rsidR="00E121FD" w:rsidRPr="009D10C7">
        <w:t>clause 2</w:t>
      </w:r>
      <w:r w:rsidR="00D74A42" w:rsidRPr="009D10C7">
        <w:t>.5.13A</w:t>
      </w:r>
      <w:r w:rsidR="00161A81" w:rsidRPr="009D10C7">
        <w:t xml:space="preserve"> of </w:t>
      </w:r>
      <w:r w:rsidR="00E121FD" w:rsidRPr="009D10C7">
        <w:t>Schedule 1</w:t>
      </w:r>
    </w:p>
    <w:p w14:paraId="43E6470F" w14:textId="77777777" w:rsidR="00D74A42" w:rsidRPr="009D10C7" w:rsidRDefault="00D74A42" w:rsidP="00D74A42">
      <w:pPr>
        <w:pStyle w:val="Item"/>
      </w:pPr>
      <w:r w:rsidRPr="009D10C7">
        <w:t>Add:</w:t>
      </w:r>
    </w:p>
    <w:p w14:paraId="7440E329" w14:textId="77777777" w:rsidR="00D74A42" w:rsidRPr="009D10C7" w:rsidRDefault="00D74A42" w:rsidP="00D74A42">
      <w:pPr>
        <w:pStyle w:val="subsection"/>
      </w:pPr>
      <w:r w:rsidRPr="009D10C7">
        <w:tab/>
        <w:t>(5)</w:t>
      </w:r>
      <w:r w:rsidRPr="009D10C7">
        <w:tab/>
        <w:t xml:space="preserve">If 2 or more MRI services </w:t>
      </w:r>
      <w:r w:rsidR="0016789B" w:rsidRPr="009D10C7">
        <w:t>mentioned</w:t>
      </w:r>
      <w:r w:rsidRPr="009D10C7">
        <w:t xml:space="preserve"> in </w:t>
      </w:r>
      <w:r w:rsidR="00E121FD" w:rsidRPr="009D10C7">
        <w:t>item 6</w:t>
      </w:r>
      <w:r w:rsidRPr="009D10C7">
        <w:t>3498 are performed for a person on the same day, the fee specified in that item applies to one of those services only.</w:t>
      </w:r>
    </w:p>
    <w:p w14:paraId="78579E7E" w14:textId="77777777" w:rsidR="00D74A42" w:rsidRPr="009D10C7" w:rsidRDefault="00D74A42" w:rsidP="00D74A42">
      <w:pPr>
        <w:pStyle w:val="subsection"/>
      </w:pPr>
      <w:r w:rsidRPr="009D10C7">
        <w:tab/>
        <w:t>(6)</w:t>
      </w:r>
      <w:r w:rsidRPr="009D10C7">
        <w:tab/>
        <w:t xml:space="preserve">If 2 or more MRI services </w:t>
      </w:r>
      <w:r w:rsidR="0016789B" w:rsidRPr="009D10C7">
        <w:t>mentioned</w:t>
      </w:r>
      <w:r w:rsidRPr="009D10C7">
        <w:t xml:space="preserve"> in </w:t>
      </w:r>
      <w:r w:rsidR="00E121FD" w:rsidRPr="009D10C7">
        <w:t>item 6</w:t>
      </w:r>
      <w:r w:rsidRPr="009D10C7">
        <w:t>3499 are performed for a person on the same day, the fee specified in that item applies to one of those services only.</w:t>
      </w:r>
    </w:p>
    <w:p w14:paraId="546838B1" w14:textId="77777777" w:rsidR="00D74A42" w:rsidRPr="009D10C7" w:rsidRDefault="00D74A42" w:rsidP="00D74A42">
      <w:pPr>
        <w:pStyle w:val="subsection"/>
      </w:pPr>
      <w:r w:rsidRPr="009D10C7">
        <w:tab/>
        <w:t>(7)</w:t>
      </w:r>
      <w:r w:rsidRPr="009D10C7">
        <w:tab/>
        <w:t>If:</w:t>
      </w:r>
    </w:p>
    <w:p w14:paraId="3D53ADF3" w14:textId="77777777" w:rsidR="00D74A42" w:rsidRPr="009D10C7" w:rsidRDefault="00D74A42" w:rsidP="00D74A42">
      <w:pPr>
        <w:pStyle w:val="paragraph"/>
      </w:pPr>
      <w:r w:rsidRPr="009D10C7">
        <w:tab/>
        <w:t>(a)</w:t>
      </w:r>
      <w:r w:rsidRPr="009D10C7">
        <w:tab/>
        <w:t xml:space="preserve">one or more services </w:t>
      </w:r>
      <w:r w:rsidR="0016789B" w:rsidRPr="009D10C7">
        <w:t>mentioned</w:t>
      </w:r>
      <w:r w:rsidRPr="009D10C7">
        <w:t xml:space="preserve"> in </w:t>
      </w:r>
      <w:r w:rsidR="00E121FD" w:rsidRPr="009D10C7">
        <w:t>item 6</w:t>
      </w:r>
      <w:r w:rsidRPr="009D10C7">
        <w:t>3498; and</w:t>
      </w:r>
    </w:p>
    <w:p w14:paraId="4E452056" w14:textId="77777777" w:rsidR="00D74A42" w:rsidRPr="009D10C7" w:rsidRDefault="0016789B" w:rsidP="0016789B">
      <w:pPr>
        <w:pStyle w:val="paragraph"/>
      </w:pPr>
      <w:r w:rsidRPr="009D10C7">
        <w:tab/>
      </w:r>
      <w:r w:rsidR="00D74A42" w:rsidRPr="009D10C7">
        <w:t>(b)</w:t>
      </w:r>
      <w:r w:rsidR="00D74A42" w:rsidRPr="009D10C7">
        <w:tab/>
        <w:t xml:space="preserve">one or more services </w:t>
      </w:r>
      <w:r w:rsidRPr="009D10C7">
        <w:t>mentioned</w:t>
      </w:r>
      <w:r w:rsidR="00D74A42" w:rsidRPr="009D10C7">
        <w:t xml:space="preserve"> in </w:t>
      </w:r>
      <w:r w:rsidR="00E121FD" w:rsidRPr="009D10C7">
        <w:t>item 6</w:t>
      </w:r>
      <w:r w:rsidR="00D74A42" w:rsidRPr="009D10C7">
        <w:t>3499;</w:t>
      </w:r>
    </w:p>
    <w:p w14:paraId="4CF67402" w14:textId="77777777" w:rsidR="00D74A42" w:rsidRPr="009D10C7" w:rsidRDefault="00D74A42" w:rsidP="0016789B">
      <w:pPr>
        <w:pStyle w:val="subsection2"/>
      </w:pPr>
      <w:r w:rsidRPr="009D10C7">
        <w:t xml:space="preserve">are performed for a person on the same day, the fee specified in </w:t>
      </w:r>
      <w:r w:rsidR="00E121FD" w:rsidRPr="009D10C7">
        <w:t>item 6</w:t>
      </w:r>
      <w:r w:rsidRPr="009D10C7">
        <w:t xml:space="preserve">3498 or </w:t>
      </w:r>
      <w:r w:rsidR="00E121FD" w:rsidRPr="009D10C7">
        <w:t>item 6</w:t>
      </w:r>
      <w:r w:rsidRPr="009D10C7">
        <w:t>3499, but not both those items, applies to one of those services only.</w:t>
      </w:r>
    </w:p>
    <w:p w14:paraId="25CD58BB" w14:textId="77777777" w:rsidR="00A0278F" w:rsidRPr="009D10C7" w:rsidRDefault="00A0278F" w:rsidP="00A0278F">
      <w:pPr>
        <w:pStyle w:val="ActHead9"/>
        <w:rPr>
          <w:sz w:val="24"/>
          <w:szCs w:val="24"/>
        </w:rPr>
      </w:pPr>
      <w:bookmarkStart w:id="8" w:name="_Toc134772601"/>
      <w:r w:rsidRPr="009D10C7">
        <w:rPr>
          <w:sz w:val="24"/>
          <w:szCs w:val="24"/>
        </w:rPr>
        <w:t xml:space="preserve">Health Insurance (General Medical Services Table) </w:t>
      </w:r>
      <w:r w:rsidR="00E121FD" w:rsidRPr="009D10C7">
        <w:rPr>
          <w:sz w:val="24"/>
          <w:szCs w:val="24"/>
        </w:rPr>
        <w:t>Regulations 2</w:t>
      </w:r>
      <w:r w:rsidRPr="009D10C7">
        <w:rPr>
          <w:sz w:val="24"/>
          <w:szCs w:val="24"/>
        </w:rPr>
        <w:t>021</w:t>
      </w:r>
      <w:bookmarkEnd w:id="8"/>
    </w:p>
    <w:p w14:paraId="51D1B5E7" w14:textId="77777777" w:rsidR="003C78F6" w:rsidRPr="009D10C7" w:rsidRDefault="00045E2A" w:rsidP="00161A81">
      <w:pPr>
        <w:pStyle w:val="ItemHead"/>
      </w:pPr>
      <w:r w:rsidRPr="009D10C7">
        <w:t>5</w:t>
      </w:r>
      <w:r w:rsidR="003C78F6" w:rsidRPr="009D10C7">
        <w:t xml:space="preserve">  </w:t>
      </w:r>
      <w:r w:rsidR="00E121FD" w:rsidRPr="009D10C7">
        <w:t>Clause 1</w:t>
      </w:r>
      <w:r w:rsidR="003C78F6" w:rsidRPr="009D10C7">
        <w:t xml:space="preserve">.1.2 of </w:t>
      </w:r>
      <w:r w:rsidR="00E121FD" w:rsidRPr="009D10C7">
        <w:t>Schedule 1</w:t>
      </w:r>
    </w:p>
    <w:p w14:paraId="753C530E" w14:textId="77777777" w:rsidR="003C78F6" w:rsidRPr="009D10C7" w:rsidRDefault="003C78F6" w:rsidP="003C78F6">
      <w:pPr>
        <w:pStyle w:val="Item"/>
      </w:pPr>
      <w:r w:rsidRPr="009D10C7">
        <w:t>Repeal the clause, substitute:</w:t>
      </w:r>
    </w:p>
    <w:p w14:paraId="264B2EC2" w14:textId="77777777" w:rsidR="0086083F" w:rsidRPr="009D10C7" w:rsidRDefault="0086083F" w:rsidP="0086083F">
      <w:pPr>
        <w:pStyle w:val="ActHead5"/>
      </w:pPr>
      <w:bookmarkStart w:id="9" w:name="_Toc134772602"/>
      <w:r w:rsidRPr="009D10C7">
        <w:rPr>
          <w:rStyle w:val="CharSectno"/>
        </w:rPr>
        <w:t>1.1.2</w:t>
      </w:r>
      <w:r w:rsidRPr="009D10C7">
        <w:t xml:space="preserve">  Meaning of </w:t>
      </w:r>
      <w:r w:rsidRPr="009D10C7">
        <w:rPr>
          <w:i/>
        </w:rPr>
        <w:t>eligible non</w:t>
      </w:r>
      <w:r w:rsidR="009956C7" w:rsidRPr="009D10C7">
        <w:rPr>
          <w:i/>
        </w:rPr>
        <w:noBreakHyphen/>
      </w:r>
      <w:r w:rsidRPr="009D10C7">
        <w:rPr>
          <w:i/>
        </w:rPr>
        <w:t>vocationally recognised medical practitioner</w:t>
      </w:r>
      <w:bookmarkEnd w:id="9"/>
    </w:p>
    <w:p w14:paraId="2D4D86E5" w14:textId="77777777" w:rsidR="003C78F6" w:rsidRPr="009D10C7" w:rsidRDefault="003C78F6" w:rsidP="003C78F6">
      <w:pPr>
        <w:pStyle w:val="subsection"/>
      </w:pPr>
      <w:r w:rsidRPr="009D10C7">
        <w:tab/>
        <w:t>(1)</w:t>
      </w:r>
      <w:r w:rsidRPr="009D10C7">
        <w:tab/>
        <w:t>In this Schedule:</w:t>
      </w:r>
    </w:p>
    <w:p w14:paraId="123CBE6F" w14:textId="77777777" w:rsidR="003C78F6" w:rsidRPr="009D10C7" w:rsidRDefault="003C78F6" w:rsidP="003C78F6">
      <w:pPr>
        <w:pStyle w:val="Definition"/>
      </w:pPr>
      <w:r w:rsidRPr="009D10C7">
        <w:rPr>
          <w:b/>
          <w:i/>
        </w:rPr>
        <w:t>eligible non</w:t>
      </w:r>
      <w:r w:rsidR="009956C7" w:rsidRPr="009D10C7">
        <w:rPr>
          <w:b/>
          <w:i/>
        </w:rPr>
        <w:noBreakHyphen/>
      </w:r>
      <w:r w:rsidRPr="009D10C7">
        <w:rPr>
          <w:b/>
          <w:i/>
        </w:rPr>
        <w:t>vocationally recognised medical practitioner</w:t>
      </w:r>
      <w:r w:rsidRPr="009D10C7">
        <w:t xml:space="preserve"> means</w:t>
      </w:r>
      <w:r w:rsidR="00B63694" w:rsidRPr="009D10C7">
        <w:t>:</w:t>
      </w:r>
    </w:p>
    <w:p w14:paraId="3F62677D" w14:textId="77777777" w:rsidR="003C78F6" w:rsidRPr="009D10C7" w:rsidRDefault="003C78F6" w:rsidP="003C78F6">
      <w:pPr>
        <w:pStyle w:val="paragraph"/>
      </w:pPr>
      <w:r w:rsidRPr="009D10C7">
        <w:tab/>
        <w:t>(a)</w:t>
      </w:r>
      <w:r w:rsidRPr="009D10C7">
        <w:tab/>
      </w:r>
      <w:r w:rsidR="00B63694" w:rsidRPr="009D10C7">
        <w:t>a medical practitioner</w:t>
      </w:r>
      <w:r w:rsidRPr="009D10C7">
        <w:t>:</w:t>
      </w:r>
    </w:p>
    <w:p w14:paraId="3D2904F8" w14:textId="77777777" w:rsidR="003C78F6" w:rsidRPr="009D10C7" w:rsidRDefault="003C78F6" w:rsidP="003C78F6">
      <w:pPr>
        <w:pStyle w:val="paragraphsub"/>
      </w:pPr>
      <w:r w:rsidRPr="009D10C7">
        <w:tab/>
        <w:t>(</w:t>
      </w:r>
      <w:proofErr w:type="spellStart"/>
      <w:r w:rsidRPr="009D10C7">
        <w:t>i</w:t>
      </w:r>
      <w:proofErr w:type="spellEnd"/>
      <w:r w:rsidRPr="009D10C7">
        <w:t>)</w:t>
      </w:r>
      <w:r w:rsidRPr="009D10C7">
        <w:tab/>
      </w:r>
      <w:r w:rsidR="004807BB" w:rsidRPr="009D10C7">
        <w:t xml:space="preserve">who is </w:t>
      </w:r>
      <w:r w:rsidRPr="009D10C7">
        <w:t xml:space="preserve">registered under the </w:t>
      </w:r>
      <w:proofErr w:type="spellStart"/>
      <w:r w:rsidR="00BB156C" w:rsidRPr="009D10C7">
        <w:t>MedicarePlus</w:t>
      </w:r>
      <w:proofErr w:type="spellEnd"/>
      <w:r w:rsidR="00BB156C" w:rsidRPr="009D10C7">
        <w:t xml:space="preserve"> for Other Medical Practitioners Program</w:t>
      </w:r>
      <w:r w:rsidRPr="009D10C7">
        <w:t>; and</w:t>
      </w:r>
    </w:p>
    <w:p w14:paraId="69B080C6" w14:textId="77777777" w:rsidR="003C78F6" w:rsidRPr="009D10C7" w:rsidRDefault="003C78F6" w:rsidP="003C78F6">
      <w:pPr>
        <w:pStyle w:val="paragraphsub"/>
      </w:pPr>
      <w:r w:rsidRPr="009D10C7">
        <w:tab/>
        <w:t>(ii)</w:t>
      </w:r>
      <w:r w:rsidRPr="009D10C7">
        <w:tab/>
      </w:r>
      <w:r w:rsidR="00140BF6" w:rsidRPr="009D10C7">
        <w:t xml:space="preserve">who </w:t>
      </w:r>
      <w:r w:rsidRPr="009D10C7">
        <w:t>successfully completed the requirements of that Program, as evidenced by written advice from the Chief Executive Medicare; or</w:t>
      </w:r>
    </w:p>
    <w:p w14:paraId="33490E3D" w14:textId="77777777" w:rsidR="00E4567F" w:rsidRPr="009D10C7" w:rsidRDefault="00E4567F" w:rsidP="00E4567F">
      <w:pPr>
        <w:pStyle w:val="notetext"/>
      </w:pPr>
      <w:r w:rsidRPr="009D10C7">
        <w:t>Note:</w:t>
      </w:r>
      <w:r w:rsidRPr="009D10C7">
        <w:tab/>
        <w:t xml:space="preserve">The </w:t>
      </w:r>
      <w:proofErr w:type="spellStart"/>
      <w:r w:rsidRPr="009D10C7">
        <w:t>MedicarePlus</w:t>
      </w:r>
      <w:proofErr w:type="spellEnd"/>
      <w:r w:rsidRPr="009D10C7">
        <w:t xml:space="preserve"> for Other Medical Practitioners Program will cease on </w:t>
      </w:r>
      <w:r w:rsidR="009B062B" w:rsidRPr="009D10C7">
        <w:t>31 December</w:t>
      </w:r>
      <w:r w:rsidRPr="009D10C7">
        <w:t xml:space="preserve"> 2023.</w:t>
      </w:r>
    </w:p>
    <w:p w14:paraId="14B3F9A1" w14:textId="77777777" w:rsidR="003C78F6" w:rsidRPr="009D10C7" w:rsidRDefault="003C78F6" w:rsidP="003C78F6">
      <w:pPr>
        <w:pStyle w:val="paragraph"/>
      </w:pPr>
      <w:r w:rsidRPr="009D10C7">
        <w:lastRenderedPageBreak/>
        <w:tab/>
        <w:t>(b)</w:t>
      </w:r>
      <w:r w:rsidRPr="009D10C7">
        <w:tab/>
      </w:r>
      <w:r w:rsidR="00B63694" w:rsidRPr="009D10C7">
        <w:t>a medical practitioner who</w:t>
      </w:r>
      <w:r w:rsidRPr="009D10C7">
        <w:t>:</w:t>
      </w:r>
    </w:p>
    <w:p w14:paraId="577C4332" w14:textId="77777777" w:rsidR="003C78F6" w:rsidRPr="009D10C7" w:rsidRDefault="003C78F6" w:rsidP="003C78F6">
      <w:pPr>
        <w:pStyle w:val="paragraphsub"/>
      </w:pPr>
      <w:r w:rsidRPr="009D10C7">
        <w:tab/>
        <w:t>(</w:t>
      </w:r>
      <w:proofErr w:type="spellStart"/>
      <w:r w:rsidRPr="009D10C7">
        <w:t>i</w:t>
      </w:r>
      <w:proofErr w:type="spellEnd"/>
      <w:r w:rsidRPr="009D10C7">
        <w:t>)</w:t>
      </w:r>
      <w:r w:rsidRPr="009D10C7">
        <w:tab/>
        <w:t xml:space="preserve">as at </w:t>
      </w:r>
      <w:r w:rsidR="009B062B" w:rsidRPr="009D10C7">
        <w:t>30 June</w:t>
      </w:r>
      <w:r w:rsidRPr="009D10C7">
        <w:t xml:space="preserve"> 2023, was registered </w:t>
      </w:r>
      <w:r w:rsidR="00995F68" w:rsidRPr="009D10C7">
        <w:t>under</w:t>
      </w:r>
      <w:r w:rsidRPr="009D10C7">
        <w:t>:</w:t>
      </w:r>
    </w:p>
    <w:p w14:paraId="552AA75C" w14:textId="77777777" w:rsidR="003C78F6" w:rsidRPr="009D10C7" w:rsidRDefault="003C78F6" w:rsidP="003C78F6">
      <w:pPr>
        <w:pStyle w:val="paragraphsub-sub"/>
      </w:pPr>
      <w:r w:rsidRPr="009D10C7">
        <w:tab/>
        <w:t>(A)</w:t>
      </w:r>
      <w:r w:rsidRPr="009D10C7">
        <w:tab/>
      </w:r>
      <w:r w:rsidR="0086083F" w:rsidRPr="009D10C7">
        <w:t xml:space="preserve">the </w:t>
      </w:r>
      <w:r w:rsidRPr="009D10C7">
        <w:t>After Hours Other Medical Practitioners Program; or</w:t>
      </w:r>
    </w:p>
    <w:p w14:paraId="6063583A" w14:textId="77777777" w:rsidR="003C78F6" w:rsidRPr="009D10C7" w:rsidRDefault="003C78F6" w:rsidP="003C78F6">
      <w:pPr>
        <w:pStyle w:val="paragraphsub-sub"/>
      </w:pPr>
      <w:r w:rsidRPr="009D10C7">
        <w:tab/>
        <w:t>(</w:t>
      </w:r>
      <w:r w:rsidR="00B57DC1" w:rsidRPr="009D10C7">
        <w:t>B</w:t>
      </w:r>
      <w:r w:rsidRPr="009D10C7">
        <w:t>)</w:t>
      </w:r>
      <w:r w:rsidR="0086083F" w:rsidRPr="009D10C7">
        <w:tab/>
        <w:t>the Outer Metropolitan (Other Medical Practitioners) Relocation Incentive Program; or</w:t>
      </w:r>
    </w:p>
    <w:p w14:paraId="5E3C80CF" w14:textId="77777777" w:rsidR="003C78F6" w:rsidRPr="009D10C7" w:rsidRDefault="003C78F6" w:rsidP="003C78F6">
      <w:pPr>
        <w:pStyle w:val="paragraphsub-sub"/>
      </w:pPr>
      <w:r w:rsidRPr="009D10C7">
        <w:tab/>
        <w:t>(</w:t>
      </w:r>
      <w:r w:rsidR="00B57DC1" w:rsidRPr="009D10C7">
        <w:t>C</w:t>
      </w:r>
      <w:r w:rsidRPr="009D10C7">
        <w:t>)</w:t>
      </w:r>
      <w:r w:rsidR="0086083F" w:rsidRPr="009D10C7">
        <w:tab/>
        <w:t>the Rural Other Medical Practitioners’ Program; and</w:t>
      </w:r>
    </w:p>
    <w:p w14:paraId="522679F0" w14:textId="77777777" w:rsidR="000C71F5" w:rsidRPr="009D10C7" w:rsidRDefault="003C78F6" w:rsidP="003C78F6">
      <w:pPr>
        <w:pStyle w:val="paragraphsub"/>
        <w:rPr>
          <w:i/>
        </w:rPr>
      </w:pPr>
      <w:r w:rsidRPr="009D10C7">
        <w:tab/>
        <w:t>(ii)</w:t>
      </w:r>
      <w:r w:rsidRPr="009D10C7">
        <w:tab/>
      </w:r>
      <w:r w:rsidRPr="009D10C7">
        <w:rPr>
          <w:bCs/>
        </w:rPr>
        <w:t xml:space="preserve">is registered </w:t>
      </w:r>
      <w:r w:rsidR="00995F68" w:rsidRPr="009D10C7">
        <w:rPr>
          <w:bCs/>
        </w:rPr>
        <w:t>under</w:t>
      </w:r>
      <w:r w:rsidR="00851F59" w:rsidRPr="009D10C7">
        <w:rPr>
          <w:bCs/>
        </w:rPr>
        <w:t>, and</w:t>
      </w:r>
      <w:r w:rsidR="00851F59" w:rsidRPr="009D10C7">
        <w:t xml:space="preserve"> providing general medical services in accordance with,</w:t>
      </w:r>
      <w:r w:rsidRPr="009D10C7">
        <w:rPr>
          <w:bCs/>
        </w:rPr>
        <w:t xml:space="preserve"> the</w:t>
      </w:r>
      <w:bookmarkStart w:id="10" w:name="_Hlk133574184"/>
      <w:r w:rsidRPr="009D10C7">
        <w:rPr>
          <w:bCs/>
        </w:rPr>
        <w:t xml:space="preserve"> </w:t>
      </w:r>
      <w:r w:rsidRPr="009D10C7">
        <w:t xml:space="preserve">Other Medical Practitioners </w:t>
      </w:r>
      <w:r w:rsidR="00BB156C" w:rsidRPr="009D10C7">
        <w:t>Extension</w:t>
      </w:r>
      <w:r w:rsidRPr="009D10C7">
        <w:t xml:space="preserve"> Program</w:t>
      </w:r>
      <w:bookmarkEnd w:id="10"/>
      <w:r w:rsidR="00995F68" w:rsidRPr="009D10C7">
        <w:t xml:space="preserve">; </w:t>
      </w:r>
      <w:r w:rsidR="00851F59" w:rsidRPr="009D10C7">
        <w:t>or</w:t>
      </w:r>
    </w:p>
    <w:p w14:paraId="2920C5E1" w14:textId="77777777" w:rsidR="00B57DC1" w:rsidRPr="009D10C7" w:rsidRDefault="00B57DC1" w:rsidP="00B57DC1">
      <w:pPr>
        <w:pStyle w:val="paragraph"/>
      </w:pPr>
      <w:r w:rsidRPr="009D10C7">
        <w:tab/>
        <w:t>(c)</w:t>
      </w:r>
      <w:r w:rsidRPr="009D10C7">
        <w:tab/>
        <w:t>a medical practitioner:</w:t>
      </w:r>
    </w:p>
    <w:p w14:paraId="69540C79" w14:textId="77777777" w:rsidR="00B57DC1" w:rsidRPr="009D10C7" w:rsidRDefault="00B57DC1" w:rsidP="00B57DC1">
      <w:pPr>
        <w:pStyle w:val="paragraphsub"/>
      </w:pPr>
      <w:r w:rsidRPr="009D10C7">
        <w:tab/>
        <w:t>(</w:t>
      </w:r>
      <w:proofErr w:type="spellStart"/>
      <w:r w:rsidRPr="009D10C7">
        <w:t>i</w:t>
      </w:r>
      <w:proofErr w:type="spellEnd"/>
      <w:r w:rsidRPr="009D10C7">
        <w:t>)</w:t>
      </w:r>
      <w:r w:rsidRPr="009D10C7">
        <w:tab/>
      </w:r>
      <w:r w:rsidR="006D1124" w:rsidRPr="009D10C7">
        <w:t xml:space="preserve">who is </w:t>
      </w:r>
      <w:r w:rsidRPr="009D10C7">
        <w:t xml:space="preserve">registered as a medical practitioner under the </w:t>
      </w:r>
      <w:bookmarkStart w:id="11" w:name="_Hlk133574154"/>
      <w:proofErr w:type="spellStart"/>
      <w:r w:rsidRPr="009D10C7">
        <w:t>MedicarePlus</w:t>
      </w:r>
      <w:proofErr w:type="spellEnd"/>
      <w:r w:rsidRPr="009D10C7">
        <w:t xml:space="preserve"> for Other Medical Practitioners Program</w:t>
      </w:r>
      <w:bookmarkEnd w:id="11"/>
      <w:r w:rsidRPr="009D10C7">
        <w:t>; and</w:t>
      </w:r>
    </w:p>
    <w:p w14:paraId="586F5F96" w14:textId="77777777" w:rsidR="00B57DC1" w:rsidRPr="009D10C7" w:rsidRDefault="00B57DC1" w:rsidP="00B57DC1">
      <w:pPr>
        <w:pStyle w:val="paragraphsub"/>
      </w:pPr>
      <w:r w:rsidRPr="009D10C7">
        <w:tab/>
        <w:t>(ii)</w:t>
      </w:r>
      <w:r w:rsidRPr="009D10C7">
        <w:tab/>
        <w:t>providing general medical services in accordance with that Program.</w:t>
      </w:r>
    </w:p>
    <w:p w14:paraId="43B2F155" w14:textId="77777777" w:rsidR="006D1124" w:rsidRPr="009D10C7" w:rsidRDefault="006D1124" w:rsidP="006D1124">
      <w:pPr>
        <w:pStyle w:val="notetext"/>
      </w:pPr>
      <w:r w:rsidRPr="009D10C7">
        <w:t>Note:</w:t>
      </w:r>
      <w:r w:rsidRPr="009D10C7">
        <w:tab/>
        <w:t xml:space="preserve">The </w:t>
      </w:r>
      <w:proofErr w:type="spellStart"/>
      <w:r w:rsidRPr="009D10C7">
        <w:t>MedicarePlus</w:t>
      </w:r>
      <w:proofErr w:type="spellEnd"/>
      <w:r w:rsidRPr="009D10C7">
        <w:t xml:space="preserve"> for Other Medical Practitioners Program will cease on </w:t>
      </w:r>
      <w:r w:rsidR="009B062B" w:rsidRPr="009D10C7">
        <w:t>31 December</w:t>
      </w:r>
      <w:r w:rsidRPr="009D10C7">
        <w:t xml:space="preserve"> 2023.</w:t>
      </w:r>
    </w:p>
    <w:p w14:paraId="42E11CAD" w14:textId="77777777" w:rsidR="0086083F" w:rsidRPr="009D10C7" w:rsidRDefault="0086083F" w:rsidP="0086083F">
      <w:pPr>
        <w:pStyle w:val="subsection"/>
      </w:pPr>
      <w:r w:rsidRPr="009D10C7">
        <w:tab/>
        <w:t>(2)</w:t>
      </w:r>
      <w:r w:rsidRPr="009D10C7">
        <w:tab/>
        <w:t>In subclause (1):</w:t>
      </w:r>
    </w:p>
    <w:p w14:paraId="5115E7AC" w14:textId="77777777" w:rsidR="00F22BC8" w:rsidRPr="009D10C7" w:rsidRDefault="0086083F" w:rsidP="00851F59">
      <w:pPr>
        <w:pStyle w:val="Definition"/>
      </w:pPr>
      <w:r w:rsidRPr="009D10C7">
        <w:rPr>
          <w:b/>
          <w:bCs/>
          <w:i/>
          <w:iCs/>
          <w:szCs w:val="22"/>
        </w:rPr>
        <w:t>After Hours Other Medical Practitioners Program</w:t>
      </w:r>
      <w:r w:rsidRPr="009D10C7">
        <w:rPr>
          <w:bCs/>
          <w:iCs/>
          <w:sz w:val="24"/>
          <w:szCs w:val="24"/>
        </w:rPr>
        <w:t xml:space="preserve"> </w:t>
      </w:r>
      <w:r w:rsidRPr="009D10C7">
        <w:t xml:space="preserve">means the program by that name that, before </w:t>
      </w:r>
      <w:r w:rsidR="00E121FD" w:rsidRPr="009D10C7">
        <w:t>1 July</w:t>
      </w:r>
      <w:r w:rsidRPr="009D10C7">
        <w:t xml:space="preserve"> 2023, was administered by the Chief Executive Medicare.</w:t>
      </w:r>
    </w:p>
    <w:p w14:paraId="50658E9F" w14:textId="77777777" w:rsidR="0086083F" w:rsidRPr="009D10C7" w:rsidRDefault="0086083F" w:rsidP="0086083F">
      <w:pPr>
        <w:pStyle w:val="Definition"/>
      </w:pPr>
      <w:proofErr w:type="spellStart"/>
      <w:r w:rsidRPr="009D10C7">
        <w:rPr>
          <w:b/>
          <w:i/>
        </w:rPr>
        <w:t>MedicarePlus</w:t>
      </w:r>
      <w:proofErr w:type="spellEnd"/>
      <w:r w:rsidRPr="009D10C7">
        <w:rPr>
          <w:b/>
          <w:i/>
        </w:rPr>
        <w:t xml:space="preserve"> for Other Medical Practitioners Program</w:t>
      </w:r>
      <w:r w:rsidRPr="009D10C7">
        <w:t xml:space="preserve"> means the program by that name </w:t>
      </w:r>
      <w:r w:rsidR="00B91DE8" w:rsidRPr="009D10C7">
        <w:t xml:space="preserve">administered by the Chief Executive Medicare that, for medical services provided in accordance with the Program, provides a particular level of </w:t>
      </w:r>
      <w:proofErr w:type="spellStart"/>
      <w:r w:rsidR="00B91DE8" w:rsidRPr="009D10C7">
        <w:t>medicare</w:t>
      </w:r>
      <w:proofErr w:type="spellEnd"/>
      <w:r w:rsidR="00B91DE8" w:rsidRPr="009D10C7">
        <w:t xml:space="preserve"> benefits</w:t>
      </w:r>
      <w:r w:rsidRPr="009D10C7">
        <w:t>.</w:t>
      </w:r>
    </w:p>
    <w:p w14:paraId="631D3B22" w14:textId="77777777" w:rsidR="00851F59" w:rsidRPr="009D10C7" w:rsidRDefault="00851F59" w:rsidP="00851F59">
      <w:pPr>
        <w:pStyle w:val="Definition"/>
      </w:pPr>
      <w:r w:rsidRPr="009D10C7">
        <w:rPr>
          <w:b/>
          <w:i/>
          <w:iCs/>
        </w:rPr>
        <w:t>Other Medical Practitioners Extension Program</w:t>
      </w:r>
      <w:r w:rsidRPr="009D10C7">
        <w:t xml:space="preserve"> means </w:t>
      </w:r>
      <w:r w:rsidR="006D4DA6" w:rsidRPr="009D10C7">
        <w:t>the</w:t>
      </w:r>
      <w:r w:rsidRPr="009D10C7">
        <w:t xml:space="preserve"> program by that name administered by the Chief Executive Medicare that, for medical services provided in accordance with the Program, </w:t>
      </w:r>
      <w:bookmarkStart w:id="12" w:name="_Hlk133572921"/>
      <w:r w:rsidRPr="009D10C7">
        <w:t xml:space="preserve">provides a particular level of </w:t>
      </w:r>
      <w:proofErr w:type="spellStart"/>
      <w:r w:rsidRPr="009D10C7">
        <w:t>medicare</w:t>
      </w:r>
      <w:proofErr w:type="spellEnd"/>
      <w:r w:rsidRPr="009D10C7">
        <w:t xml:space="preserve"> benefits</w:t>
      </w:r>
      <w:bookmarkEnd w:id="12"/>
      <w:r w:rsidRPr="009D10C7">
        <w:t>.</w:t>
      </w:r>
    </w:p>
    <w:p w14:paraId="73726B3A" w14:textId="77777777" w:rsidR="0086083F" w:rsidRPr="009D10C7" w:rsidRDefault="0086083F" w:rsidP="0086083F">
      <w:pPr>
        <w:pStyle w:val="Definition"/>
      </w:pPr>
      <w:r w:rsidRPr="009D10C7">
        <w:rPr>
          <w:b/>
          <w:i/>
        </w:rPr>
        <w:t>Outer Metropolitan (Other Medical Practitioners) Relocation Incentive Program</w:t>
      </w:r>
      <w:r w:rsidRPr="009D10C7">
        <w:t xml:space="preserve"> means the program by that name that, before </w:t>
      </w:r>
      <w:r w:rsidR="00E121FD" w:rsidRPr="009D10C7">
        <w:t>1 July</w:t>
      </w:r>
      <w:r w:rsidRPr="009D10C7">
        <w:t xml:space="preserve"> 2023, was administered by the Chief Executive Medicare.</w:t>
      </w:r>
    </w:p>
    <w:p w14:paraId="07889526" w14:textId="77777777" w:rsidR="0086083F" w:rsidRPr="009D10C7" w:rsidRDefault="0086083F" w:rsidP="0086083F">
      <w:pPr>
        <w:pStyle w:val="Definition"/>
        <w:rPr>
          <w:b/>
          <w:i/>
        </w:rPr>
      </w:pPr>
      <w:r w:rsidRPr="009D10C7">
        <w:rPr>
          <w:b/>
          <w:i/>
        </w:rPr>
        <w:t>Rural Other Medical Practitioners’ Program</w:t>
      </w:r>
      <w:r w:rsidRPr="009D10C7">
        <w:t xml:space="preserve"> means the program by that name that, before </w:t>
      </w:r>
      <w:r w:rsidR="00E121FD" w:rsidRPr="009D10C7">
        <w:t>1 July</w:t>
      </w:r>
      <w:r w:rsidRPr="009D10C7">
        <w:t xml:space="preserve"> 2023, was administered by the Chief Executive Medicare.</w:t>
      </w:r>
    </w:p>
    <w:p w14:paraId="1DCE76B3" w14:textId="77777777" w:rsidR="0086083F" w:rsidRPr="009D10C7" w:rsidRDefault="00F22BC8" w:rsidP="00F22BC8">
      <w:pPr>
        <w:pStyle w:val="notetext"/>
      </w:pPr>
      <w:r w:rsidRPr="009D10C7">
        <w:t>Note</w:t>
      </w:r>
      <w:r w:rsidR="00E4567F" w:rsidRPr="009D10C7">
        <w:t xml:space="preserve"> 1</w:t>
      </w:r>
      <w:r w:rsidRPr="009D10C7">
        <w:t>:</w:t>
      </w:r>
      <w:r w:rsidRPr="009D10C7">
        <w:tab/>
        <w:t>The After Hours Other Medical Practitioners Program, the Outer Metropolitan (Other Medical Practitioners) Relocation Incentive Program and the Rural Other Medical Practitioners’ Program</w:t>
      </w:r>
      <w:r w:rsidR="00E121FD" w:rsidRPr="009D10C7">
        <w:t xml:space="preserve"> </w:t>
      </w:r>
      <w:r w:rsidRPr="009D10C7">
        <w:t xml:space="preserve">ceased on </w:t>
      </w:r>
      <w:r w:rsidR="009B062B" w:rsidRPr="009D10C7">
        <w:t>30 June</w:t>
      </w:r>
      <w:r w:rsidRPr="009D10C7">
        <w:t xml:space="preserve"> 2023.</w:t>
      </w:r>
    </w:p>
    <w:p w14:paraId="14AC64BB" w14:textId="77777777" w:rsidR="00E4567F" w:rsidRPr="009D10C7" w:rsidRDefault="00E4567F" w:rsidP="00F22BC8">
      <w:pPr>
        <w:pStyle w:val="notetext"/>
      </w:pPr>
      <w:r w:rsidRPr="009D10C7">
        <w:t>Note 2:</w:t>
      </w:r>
      <w:r w:rsidRPr="009D10C7">
        <w:tab/>
        <w:t xml:space="preserve">The </w:t>
      </w:r>
      <w:proofErr w:type="spellStart"/>
      <w:r w:rsidRPr="009D10C7">
        <w:t>MedicarePlus</w:t>
      </w:r>
      <w:proofErr w:type="spellEnd"/>
      <w:r w:rsidRPr="009D10C7">
        <w:t xml:space="preserve"> for Other Medical Practitioners Program will cease on </w:t>
      </w:r>
      <w:r w:rsidR="009B062B" w:rsidRPr="009D10C7">
        <w:t>31 December</w:t>
      </w:r>
      <w:r w:rsidRPr="009D10C7">
        <w:t xml:space="preserve"> 2023.</w:t>
      </w:r>
    </w:p>
    <w:p w14:paraId="34A11A26" w14:textId="77777777" w:rsidR="007A27C9" w:rsidRPr="009D10C7" w:rsidRDefault="00045E2A" w:rsidP="007A27C9">
      <w:pPr>
        <w:pStyle w:val="ItemHead"/>
      </w:pPr>
      <w:r w:rsidRPr="009D10C7">
        <w:t>6</w:t>
      </w:r>
      <w:r w:rsidR="007A27C9" w:rsidRPr="009D10C7">
        <w:t xml:space="preserve">  Clause 2.14.4 of Schedule 1</w:t>
      </w:r>
    </w:p>
    <w:p w14:paraId="2374F0D5" w14:textId="77777777" w:rsidR="007A27C9" w:rsidRPr="009D10C7" w:rsidRDefault="007A27C9" w:rsidP="007A27C9">
      <w:pPr>
        <w:pStyle w:val="Item"/>
      </w:pPr>
      <w:r w:rsidRPr="009D10C7">
        <w:t>Repeal the clause, substitute:</w:t>
      </w:r>
    </w:p>
    <w:p w14:paraId="5847EABA" w14:textId="77777777" w:rsidR="007A27C9" w:rsidRPr="009D10C7" w:rsidRDefault="007A27C9" w:rsidP="007A27C9">
      <w:pPr>
        <w:pStyle w:val="ActHead5"/>
      </w:pPr>
      <w:bookmarkStart w:id="13" w:name="_Toc134772603"/>
      <w:r w:rsidRPr="009D10C7">
        <w:rPr>
          <w:rStyle w:val="CharSectno"/>
        </w:rPr>
        <w:t>2.14.4</w:t>
      </w:r>
      <w:r w:rsidRPr="009D10C7">
        <w:t xml:space="preserve">  Restrictions on items in Group A11—practitioners</w:t>
      </w:r>
      <w:bookmarkEnd w:id="13"/>
    </w:p>
    <w:p w14:paraId="5A04C91F" w14:textId="77777777" w:rsidR="007A27C9" w:rsidRPr="009D10C7" w:rsidRDefault="007A27C9" w:rsidP="007A27C9">
      <w:pPr>
        <w:pStyle w:val="subsection"/>
      </w:pPr>
      <w:r w:rsidRPr="009D10C7">
        <w:tab/>
        <w:t>(1)</w:t>
      </w:r>
      <w:r w:rsidRPr="009D10C7">
        <w:tab/>
        <w:t>Item 585 does not apply to a service described in the item that is provided by an eligible non</w:t>
      </w:r>
      <w:r w:rsidR="009956C7" w:rsidRPr="009D10C7">
        <w:noBreakHyphen/>
      </w:r>
      <w:r w:rsidRPr="009D10C7">
        <w:t xml:space="preserve">vocationally recognised medical practitioner registered under the </w:t>
      </w:r>
      <w:r w:rsidR="00851F59" w:rsidRPr="009D10C7">
        <w:t>Other Medical Practitioners Extension Program</w:t>
      </w:r>
      <w:r w:rsidRPr="009D10C7">
        <w:t xml:space="preserve"> (within the meaning of </w:t>
      </w:r>
      <w:r w:rsidR="009B062B" w:rsidRPr="009D10C7">
        <w:t>subclause 1</w:t>
      </w:r>
      <w:r w:rsidRPr="009D10C7">
        <w:t>.1.2(2)) who:</w:t>
      </w:r>
    </w:p>
    <w:p w14:paraId="04A48527" w14:textId="77777777" w:rsidR="007A27C9" w:rsidRPr="009D10C7" w:rsidRDefault="007A27C9" w:rsidP="007A27C9">
      <w:pPr>
        <w:pStyle w:val="paragraph"/>
      </w:pPr>
      <w:r w:rsidRPr="009D10C7">
        <w:lastRenderedPageBreak/>
        <w:tab/>
        <w:t>(a)</w:t>
      </w:r>
      <w:r w:rsidRPr="009D10C7">
        <w:tab/>
        <w:t>was registered under the After Hours Other Medical Practitioners Program</w:t>
      </w:r>
      <w:r w:rsidR="00927EFA" w:rsidRPr="009D10C7">
        <w:t xml:space="preserve"> </w:t>
      </w:r>
      <w:r w:rsidR="00193EB7" w:rsidRPr="009D10C7">
        <w:t xml:space="preserve">on or </w:t>
      </w:r>
      <w:r w:rsidR="00927EFA" w:rsidRPr="009D10C7">
        <w:t xml:space="preserve">before </w:t>
      </w:r>
      <w:r w:rsidR="009B062B" w:rsidRPr="009D10C7">
        <w:t>30 June</w:t>
      </w:r>
      <w:r w:rsidR="00927EFA" w:rsidRPr="009D10C7">
        <w:t xml:space="preserve"> 2023</w:t>
      </w:r>
      <w:r w:rsidRPr="009D10C7">
        <w:t>; and</w:t>
      </w:r>
    </w:p>
    <w:p w14:paraId="3694E94F" w14:textId="77777777" w:rsidR="007A27C9" w:rsidRPr="009D10C7" w:rsidRDefault="007A27C9" w:rsidP="007A27C9">
      <w:pPr>
        <w:pStyle w:val="paragraph"/>
      </w:pPr>
      <w:r w:rsidRPr="009D10C7">
        <w:tab/>
        <w:t>(b)</w:t>
      </w:r>
      <w:r w:rsidRPr="009D10C7">
        <w:tab/>
        <w:t>provides the service through a medical deputising service.</w:t>
      </w:r>
    </w:p>
    <w:p w14:paraId="09C741C3" w14:textId="77777777" w:rsidR="007A27C9" w:rsidRPr="009D10C7" w:rsidRDefault="007A27C9" w:rsidP="007A27C9">
      <w:pPr>
        <w:pStyle w:val="subsection"/>
      </w:pPr>
      <w:r w:rsidRPr="009D10C7">
        <w:tab/>
        <w:t>(2)</w:t>
      </w:r>
      <w:r w:rsidRPr="009D10C7">
        <w:tab/>
        <w:t xml:space="preserve">Each of items 588 and 591 apply to a service described in the item only if the service is </w:t>
      </w:r>
      <w:r w:rsidR="00927EFA" w:rsidRPr="009D10C7">
        <w:t>provided</w:t>
      </w:r>
      <w:r w:rsidRPr="009D10C7">
        <w:t xml:space="preserve"> by:</w:t>
      </w:r>
    </w:p>
    <w:p w14:paraId="3C3282F2" w14:textId="77777777" w:rsidR="007A27C9" w:rsidRPr="009D10C7" w:rsidRDefault="007A27C9" w:rsidP="007A27C9">
      <w:pPr>
        <w:pStyle w:val="paragraph"/>
      </w:pPr>
      <w:r w:rsidRPr="009D10C7">
        <w:tab/>
        <w:t>(a)</w:t>
      </w:r>
      <w:r w:rsidRPr="009D10C7">
        <w:tab/>
        <w:t>a medical practitioner other than a general practitioner; or</w:t>
      </w:r>
    </w:p>
    <w:p w14:paraId="78D66516" w14:textId="77777777" w:rsidR="007A27C9" w:rsidRPr="009D10C7" w:rsidRDefault="007A27C9" w:rsidP="007A27C9">
      <w:pPr>
        <w:pStyle w:val="paragraph"/>
      </w:pPr>
      <w:r w:rsidRPr="009D10C7">
        <w:tab/>
        <w:t>(b)</w:t>
      </w:r>
      <w:r w:rsidRPr="009D10C7">
        <w:tab/>
        <w:t>an eligible non</w:t>
      </w:r>
      <w:r w:rsidR="009956C7" w:rsidRPr="009D10C7">
        <w:noBreakHyphen/>
      </w:r>
      <w:r w:rsidRPr="009D10C7">
        <w:t xml:space="preserve">vocationally recognised medical practitioner registered under the </w:t>
      </w:r>
      <w:r w:rsidR="00851F59" w:rsidRPr="009D10C7">
        <w:t>Other Medical Practitioners Extension Program</w:t>
      </w:r>
      <w:r w:rsidRPr="009D10C7">
        <w:t xml:space="preserve"> (within the meaning of </w:t>
      </w:r>
      <w:r w:rsidR="009B062B" w:rsidRPr="009D10C7">
        <w:t>subclause 1</w:t>
      </w:r>
      <w:r w:rsidRPr="009D10C7">
        <w:t>.1.2(2)) who:</w:t>
      </w:r>
    </w:p>
    <w:p w14:paraId="53F101C4" w14:textId="77777777" w:rsidR="007A27C9" w:rsidRPr="009D10C7" w:rsidRDefault="007A27C9" w:rsidP="007A27C9">
      <w:pPr>
        <w:pStyle w:val="paragraphsub"/>
      </w:pPr>
      <w:r w:rsidRPr="009D10C7">
        <w:tab/>
        <w:t>(</w:t>
      </w:r>
      <w:proofErr w:type="spellStart"/>
      <w:r w:rsidRPr="009D10C7">
        <w:t>i</w:t>
      </w:r>
      <w:proofErr w:type="spellEnd"/>
      <w:r w:rsidRPr="009D10C7">
        <w:t>)</w:t>
      </w:r>
      <w:r w:rsidRPr="009D10C7">
        <w:tab/>
        <w:t>was registered under the After Hours Other Medical Practitioners Program</w:t>
      </w:r>
      <w:r w:rsidR="00927EFA" w:rsidRPr="009D10C7">
        <w:t xml:space="preserve"> </w:t>
      </w:r>
      <w:r w:rsidR="00130B31" w:rsidRPr="009D10C7">
        <w:t xml:space="preserve">on or </w:t>
      </w:r>
      <w:r w:rsidR="00927EFA" w:rsidRPr="009D10C7">
        <w:t xml:space="preserve">before </w:t>
      </w:r>
      <w:r w:rsidR="009B062B" w:rsidRPr="009D10C7">
        <w:t>30 June</w:t>
      </w:r>
      <w:r w:rsidR="00927EFA" w:rsidRPr="009D10C7">
        <w:t xml:space="preserve"> 2023</w:t>
      </w:r>
      <w:r w:rsidRPr="009D10C7">
        <w:t>; and</w:t>
      </w:r>
    </w:p>
    <w:p w14:paraId="5FDD90F2" w14:textId="77777777" w:rsidR="007A27C9" w:rsidRPr="009D10C7" w:rsidRDefault="007A27C9" w:rsidP="007A27C9">
      <w:pPr>
        <w:pStyle w:val="paragraphsub"/>
      </w:pPr>
      <w:r w:rsidRPr="009D10C7">
        <w:tab/>
        <w:t>(ii)</w:t>
      </w:r>
      <w:r w:rsidRPr="009D10C7">
        <w:tab/>
        <w:t>provides the service through a medical deputising service.</w:t>
      </w:r>
    </w:p>
    <w:p w14:paraId="520E7E76" w14:textId="77777777" w:rsidR="00161A81" w:rsidRPr="009D10C7" w:rsidRDefault="00045E2A" w:rsidP="00161A81">
      <w:pPr>
        <w:pStyle w:val="ItemHead"/>
      </w:pPr>
      <w:r w:rsidRPr="009D10C7">
        <w:t>7</w:t>
      </w:r>
      <w:r w:rsidR="003C78F6" w:rsidRPr="009D10C7">
        <w:t xml:space="preserve"> </w:t>
      </w:r>
      <w:r w:rsidR="00161A81" w:rsidRPr="009D10C7">
        <w:t xml:space="preserve"> </w:t>
      </w:r>
      <w:r w:rsidR="00E121FD" w:rsidRPr="009D10C7">
        <w:t>Schedule 1</w:t>
      </w:r>
      <w:r w:rsidR="00161A81" w:rsidRPr="009D10C7">
        <w:t xml:space="preserve"> (item 30630, column 3)</w:t>
      </w:r>
    </w:p>
    <w:p w14:paraId="111659F3" w14:textId="77777777" w:rsidR="00161A81" w:rsidRPr="009956C7" w:rsidRDefault="00161A81" w:rsidP="00161A81">
      <w:pPr>
        <w:pStyle w:val="Item"/>
      </w:pPr>
      <w:r w:rsidRPr="009D10C7">
        <w:t>Omit “</w:t>
      </w:r>
      <w:r w:rsidRPr="009D10C7">
        <w:rPr>
          <w:sz w:val="24"/>
          <w:szCs w:val="24"/>
        </w:rPr>
        <w:t>518.95”, substitute “518.90”.</w:t>
      </w:r>
    </w:p>
    <w:sectPr w:rsidR="00161A81" w:rsidRPr="009956C7" w:rsidSect="00D4527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C83C" w14:textId="77777777" w:rsidR="00CE081B" w:rsidRDefault="00CE081B" w:rsidP="0048364F">
      <w:pPr>
        <w:spacing w:line="240" w:lineRule="auto"/>
      </w:pPr>
      <w:r>
        <w:separator/>
      </w:r>
    </w:p>
  </w:endnote>
  <w:endnote w:type="continuationSeparator" w:id="0">
    <w:p w14:paraId="78933423" w14:textId="77777777" w:rsidR="00CE081B" w:rsidRDefault="00CE08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2F0E" w14:textId="77777777" w:rsidR="00CE081B" w:rsidRPr="00D4527C" w:rsidRDefault="00D4527C" w:rsidP="00D452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4527C">
      <w:rPr>
        <w:i/>
        <w:sz w:val="18"/>
      </w:rPr>
      <w:t>OPC66421 -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3110" w14:textId="77777777" w:rsidR="00CE081B" w:rsidRDefault="00CE081B" w:rsidP="00E97334"/>
  <w:p w14:paraId="4BA7EAC9" w14:textId="77777777" w:rsidR="00CE081B" w:rsidRPr="00D4527C" w:rsidRDefault="00D4527C" w:rsidP="00D4527C">
    <w:pPr>
      <w:rPr>
        <w:rFonts w:cs="Times New Roman"/>
        <w:i/>
        <w:sz w:val="18"/>
      </w:rPr>
    </w:pPr>
    <w:r w:rsidRPr="00D4527C">
      <w:rPr>
        <w:rFonts w:cs="Times New Roman"/>
        <w:i/>
        <w:sz w:val="18"/>
      </w:rPr>
      <w:t>OPC66421 -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19140" w14:textId="77777777" w:rsidR="00CE081B" w:rsidRPr="00D4527C" w:rsidRDefault="00D4527C" w:rsidP="00D452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4527C">
      <w:rPr>
        <w:i/>
        <w:sz w:val="18"/>
      </w:rPr>
      <w:t>OPC66421 -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77386" w14:textId="77777777" w:rsidR="00CE081B" w:rsidRPr="00E33C1C" w:rsidRDefault="00CE08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081B" w14:paraId="4771E634" w14:textId="77777777" w:rsidTr="00E12F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079A8C" w14:textId="77777777" w:rsidR="00CE081B" w:rsidRDefault="00CE081B" w:rsidP="00D74A4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0AF8C" w14:textId="2255D931" w:rsidR="00CE081B" w:rsidRDefault="00CE081B" w:rsidP="00D74A4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68F">
            <w:rPr>
              <w:i/>
              <w:sz w:val="18"/>
            </w:rPr>
            <w:t>Health Insurance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1B5AAA" w14:textId="77777777" w:rsidR="00CE081B" w:rsidRDefault="00CE081B" w:rsidP="00D74A42">
          <w:pPr>
            <w:spacing w:line="0" w:lineRule="atLeast"/>
            <w:jc w:val="right"/>
            <w:rPr>
              <w:sz w:val="18"/>
            </w:rPr>
          </w:pPr>
        </w:p>
      </w:tc>
    </w:tr>
  </w:tbl>
  <w:p w14:paraId="77992670" w14:textId="77777777" w:rsidR="00CE081B" w:rsidRPr="00D4527C" w:rsidRDefault="00D4527C" w:rsidP="00D4527C">
    <w:pPr>
      <w:rPr>
        <w:rFonts w:cs="Times New Roman"/>
        <w:i/>
        <w:sz w:val="18"/>
      </w:rPr>
    </w:pPr>
    <w:r w:rsidRPr="00D4527C">
      <w:rPr>
        <w:rFonts w:cs="Times New Roman"/>
        <w:i/>
        <w:sz w:val="18"/>
      </w:rPr>
      <w:t>OPC66421 -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9AC8" w14:textId="77777777" w:rsidR="00CE081B" w:rsidRPr="00E33C1C" w:rsidRDefault="00CE08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E081B" w14:paraId="661E81EA" w14:textId="77777777" w:rsidTr="00E12FD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10AFBD" w14:textId="77777777" w:rsidR="00CE081B" w:rsidRDefault="00CE081B" w:rsidP="00D74A4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32D1A2" w14:textId="2D102241" w:rsidR="00CE081B" w:rsidRDefault="00CE081B" w:rsidP="00D74A4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68F">
            <w:rPr>
              <w:i/>
              <w:sz w:val="18"/>
            </w:rPr>
            <w:t>Health Insurance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2A103E0" w14:textId="77777777" w:rsidR="00CE081B" w:rsidRDefault="00CE081B" w:rsidP="00D74A4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6ACA2C" w14:textId="77777777" w:rsidR="00CE081B" w:rsidRPr="00D4527C" w:rsidRDefault="00D4527C" w:rsidP="00D4527C">
    <w:pPr>
      <w:rPr>
        <w:rFonts w:cs="Times New Roman"/>
        <w:i/>
        <w:sz w:val="18"/>
      </w:rPr>
    </w:pPr>
    <w:r w:rsidRPr="00D4527C">
      <w:rPr>
        <w:rFonts w:cs="Times New Roman"/>
        <w:i/>
        <w:sz w:val="18"/>
      </w:rPr>
      <w:t>OPC66421 -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61B4" w14:textId="77777777" w:rsidR="00CE081B" w:rsidRPr="00E33C1C" w:rsidRDefault="00CE08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081B" w14:paraId="533F39EA" w14:textId="77777777" w:rsidTr="00E12F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832FB3" w14:textId="77777777" w:rsidR="00CE081B" w:rsidRDefault="00CE081B" w:rsidP="00D74A4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C9C2CB" w14:textId="47A26044" w:rsidR="00CE081B" w:rsidRDefault="00CE081B" w:rsidP="00D74A4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68F">
            <w:rPr>
              <w:i/>
              <w:sz w:val="18"/>
            </w:rPr>
            <w:t>Health Insurance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429447" w14:textId="77777777" w:rsidR="00CE081B" w:rsidRDefault="00CE081B" w:rsidP="00D74A42">
          <w:pPr>
            <w:spacing w:line="0" w:lineRule="atLeast"/>
            <w:jc w:val="right"/>
            <w:rPr>
              <w:sz w:val="18"/>
            </w:rPr>
          </w:pPr>
        </w:p>
      </w:tc>
    </w:tr>
  </w:tbl>
  <w:p w14:paraId="3B9DA2D8" w14:textId="77777777" w:rsidR="00CE081B" w:rsidRPr="00D4527C" w:rsidRDefault="00D4527C" w:rsidP="00D4527C">
    <w:pPr>
      <w:rPr>
        <w:rFonts w:cs="Times New Roman"/>
        <w:i/>
        <w:sz w:val="18"/>
      </w:rPr>
    </w:pPr>
    <w:r w:rsidRPr="00D4527C">
      <w:rPr>
        <w:rFonts w:cs="Times New Roman"/>
        <w:i/>
        <w:sz w:val="18"/>
      </w:rPr>
      <w:t>OPC66421 -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1CEE1" w14:textId="77777777" w:rsidR="00CE081B" w:rsidRPr="00E33C1C" w:rsidRDefault="00CE08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081B" w14:paraId="4312FA9E" w14:textId="77777777" w:rsidTr="00D74A4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EA6AF4" w14:textId="77777777" w:rsidR="00CE081B" w:rsidRDefault="00CE081B" w:rsidP="00D74A4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15C49F" w14:textId="1DDB025A" w:rsidR="00CE081B" w:rsidRDefault="00CE081B" w:rsidP="00D74A4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68F">
            <w:rPr>
              <w:i/>
              <w:sz w:val="18"/>
            </w:rPr>
            <w:t>Health Insurance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24C128" w14:textId="77777777" w:rsidR="00CE081B" w:rsidRDefault="00CE081B" w:rsidP="00D74A4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2553C4" w14:textId="77777777" w:rsidR="00CE081B" w:rsidRPr="00D4527C" w:rsidRDefault="00D4527C" w:rsidP="00D4527C">
    <w:pPr>
      <w:rPr>
        <w:rFonts w:cs="Times New Roman"/>
        <w:i/>
        <w:sz w:val="18"/>
      </w:rPr>
    </w:pPr>
    <w:r w:rsidRPr="00D4527C">
      <w:rPr>
        <w:rFonts w:cs="Times New Roman"/>
        <w:i/>
        <w:sz w:val="18"/>
      </w:rPr>
      <w:t>OPC66421 -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4AA3" w14:textId="77777777" w:rsidR="00CE081B" w:rsidRPr="00E33C1C" w:rsidRDefault="00CE081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081B" w14:paraId="137DBBD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C82A40" w14:textId="77777777" w:rsidR="00CE081B" w:rsidRDefault="00CE081B" w:rsidP="00D74A4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09CDB1" w14:textId="77088170" w:rsidR="00CE081B" w:rsidRDefault="00CE081B" w:rsidP="00D74A4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68F">
            <w:rPr>
              <w:i/>
              <w:sz w:val="18"/>
            </w:rPr>
            <w:t>Health Insurance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4BD44" w14:textId="77777777" w:rsidR="00CE081B" w:rsidRDefault="00CE081B" w:rsidP="00D74A4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9CBED0" w14:textId="77777777" w:rsidR="00CE081B" w:rsidRPr="00D4527C" w:rsidRDefault="00D4527C" w:rsidP="00D4527C">
    <w:pPr>
      <w:rPr>
        <w:rFonts w:cs="Times New Roman"/>
        <w:i/>
        <w:sz w:val="18"/>
      </w:rPr>
    </w:pPr>
    <w:r w:rsidRPr="00D4527C">
      <w:rPr>
        <w:rFonts w:cs="Times New Roman"/>
        <w:i/>
        <w:sz w:val="18"/>
      </w:rPr>
      <w:t>OPC66421 -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4B1CE" w14:textId="77777777" w:rsidR="00CE081B" w:rsidRDefault="00CE081B" w:rsidP="0048364F">
      <w:pPr>
        <w:spacing w:line="240" w:lineRule="auto"/>
      </w:pPr>
      <w:r>
        <w:separator/>
      </w:r>
    </w:p>
  </w:footnote>
  <w:footnote w:type="continuationSeparator" w:id="0">
    <w:p w14:paraId="4B201354" w14:textId="77777777" w:rsidR="00CE081B" w:rsidRDefault="00CE08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D0E6" w14:textId="77777777" w:rsidR="00CE081B" w:rsidRPr="005F1388" w:rsidRDefault="00CE081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044E" w14:textId="77777777" w:rsidR="00CE081B" w:rsidRPr="005F1388" w:rsidRDefault="00CE081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D06A" w14:textId="77777777" w:rsidR="00CE081B" w:rsidRPr="005F1388" w:rsidRDefault="00CE081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AEBD" w14:textId="77777777" w:rsidR="00CE081B" w:rsidRPr="00ED79B6" w:rsidRDefault="00CE081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3C4C7" w14:textId="77777777" w:rsidR="00CE081B" w:rsidRPr="00ED79B6" w:rsidRDefault="00CE081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47DDE" w14:textId="77777777" w:rsidR="00CE081B" w:rsidRPr="00ED79B6" w:rsidRDefault="00CE081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DA4C" w14:textId="0458F094" w:rsidR="00CE081B" w:rsidRPr="00A961C4" w:rsidRDefault="00CE08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7B0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7B02">
      <w:rPr>
        <w:noProof/>
        <w:sz w:val="20"/>
      </w:rPr>
      <w:t>Amendments</w:t>
    </w:r>
    <w:r>
      <w:rPr>
        <w:sz w:val="20"/>
      </w:rPr>
      <w:fldChar w:fldCharType="end"/>
    </w:r>
  </w:p>
  <w:p w14:paraId="7CDA6EFF" w14:textId="2A196CBA" w:rsidR="00CE081B" w:rsidRPr="00A961C4" w:rsidRDefault="00CE08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2E12139" w14:textId="77777777" w:rsidR="00CE081B" w:rsidRPr="00A961C4" w:rsidRDefault="00CE081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25FA2" w14:textId="4EE4112D" w:rsidR="00CE081B" w:rsidRPr="00A961C4" w:rsidRDefault="00CE081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99B8485" w14:textId="4BF53FAD" w:rsidR="00CE081B" w:rsidRPr="00A961C4" w:rsidRDefault="00CE081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37C4C6" w14:textId="77777777" w:rsidR="00CE081B" w:rsidRPr="00A961C4" w:rsidRDefault="00CE081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874BF" w14:textId="77777777" w:rsidR="00CE081B" w:rsidRPr="00A961C4" w:rsidRDefault="00CE081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8750A6"/>
    <w:multiLevelType w:val="hybridMultilevel"/>
    <w:tmpl w:val="2A42B306"/>
    <w:lvl w:ilvl="0" w:tplc="4C0E0858">
      <w:start w:val="1"/>
      <w:numFmt w:val="decimal"/>
      <w:lvlText w:val="(%1)"/>
      <w:lvlJc w:val="left"/>
      <w:pPr>
        <w:ind w:left="1095" w:hanging="375"/>
      </w:pPr>
    </w:lvl>
    <w:lvl w:ilvl="1" w:tplc="F6AE2C48">
      <w:start w:val="1"/>
      <w:numFmt w:val="lowerLetter"/>
      <w:lvlText w:val="(%2)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90F6B57"/>
    <w:multiLevelType w:val="hybridMultilevel"/>
    <w:tmpl w:val="01185310"/>
    <w:lvl w:ilvl="0" w:tplc="671E7C78">
      <w:start w:val="1"/>
      <w:numFmt w:val="lowerLetter"/>
      <w:lvlText w:val="(%1)"/>
      <w:lvlJc w:val="left"/>
      <w:pPr>
        <w:ind w:left="1800" w:hanging="360"/>
      </w:pPr>
    </w:lvl>
    <w:lvl w:ilvl="1" w:tplc="2B4EDBDC">
      <w:start w:val="1"/>
      <w:numFmt w:val="lowerRoman"/>
      <w:lvlText w:val="(%2)"/>
      <w:lvlJc w:val="righ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B6003A7"/>
    <w:multiLevelType w:val="hybridMultilevel"/>
    <w:tmpl w:val="01185310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>
      <w:start w:val="1"/>
      <w:numFmt w:val="lowerRoman"/>
      <w:lvlText w:val="(%2)"/>
      <w:lvlJc w:val="righ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90B4FF8"/>
    <w:multiLevelType w:val="hybridMultilevel"/>
    <w:tmpl w:val="486CB930"/>
    <w:lvl w:ilvl="0" w:tplc="8B62A85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A77EF7"/>
    <w:multiLevelType w:val="hybridMultilevel"/>
    <w:tmpl w:val="01185310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>
      <w:start w:val="1"/>
      <w:numFmt w:val="lowerRoman"/>
      <w:lvlText w:val="(%2)"/>
      <w:lvlJc w:val="righ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F"/>
    <w:rsid w:val="00000263"/>
    <w:rsid w:val="00011034"/>
    <w:rsid w:val="000113BC"/>
    <w:rsid w:val="000136AF"/>
    <w:rsid w:val="0002768F"/>
    <w:rsid w:val="00034061"/>
    <w:rsid w:val="00036E24"/>
    <w:rsid w:val="0004044E"/>
    <w:rsid w:val="00045E2A"/>
    <w:rsid w:val="00046F47"/>
    <w:rsid w:val="0005114C"/>
    <w:rsid w:val="0005120E"/>
    <w:rsid w:val="00054577"/>
    <w:rsid w:val="000614BF"/>
    <w:rsid w:val="0007169C"/>
    <w:rsid w:val="00077593"/>
    <w:rsid w:val="00083F48"/>
    <w:rsid w:val="00092E86"/>
    <w:rsid w:val="000A7DF9"/>
    <w:rsid w:val="000C71F5"/>
    <w:rsid w:val="000D05EF"/>
    <w:rsid w:val="000D5485"/>
    <w:rsid w:val="000E1A05"/>
    <w:rsid w:val="000F21C1"/>
    <w:rsid w:val="00101B44"/>
    <w:rsid w:val="00105D72"/>
    <w:rsid w:val="0010745C"/>
    <w:rsid w:val="00117277"/>
    <w:rsid w:val="001223AE"/>
    <w:rsid w:val="00130B31"/>
    <w:rsid w:val="00140BF6"/>
    <w:rsid w:val="00155873"/>
    <w:rsid w:val="00157039"/>
    <w:rsid w:val="00160BD7"/>
    <w:rsid w:val="00161A81"/>
    <w:rsid w:val="001643C9"/>
    <w:rsid w:val="00165568"/>
    <w:rsid w:val="00166082"/>
    <w:rsid w:val="00166C2F"/>
    <w:rsid w:val="0016789B"/>
    <w:rsid w:val="001716C9"/>
    <w:rsid w:val="00184261"/>
    <w:rsid w:val="00190BA1"/>
    <w:rsid w:val="00190DF5"/>
    <w:rsid w:val="00193461"/>
    <w:rsid w:val="001939E1"/>
    <w:rsid w:val="00193EB7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1E7D77"/>
    <w:rsid w:val="00201D27"/>
    <w:rsid w:val="0020300C"/>
    <w:rsid w:val="00220A0C"/>
    <w:rsid w:val="00223E4A"/>
    <w:rsid w:val="002302EA"/>
    <w:rsid w:val="00234D14"/>
    <w:rsid w:val="00240749"/>
    <w:rsid w:val="002468D7"/>
    <w:rsid w:val="00263886"/>
    <w:rsid w:val="002730B7"/>
    <w:rsid w:val="00274F15"/>
    <w:rsid w:val="002755CA"/>
    <w:rsid w:val="00285CDD"/>
    <w:rsid w:val="00291167"/>
    <w:rsid w:val="00297ECB"/>
    <w:rsid w:val="002B47EA"/>
    <w:rsid w:val="002C152A"/>
    <w:rsid w:val="002D043A"/>
    <w:rsid w:val="0030275E"/>
    <w:rsid w:val="0031713F"/>
    <w:rsid w:val="00321913"/>
    <w:rsid w:val="00324EE6"/>
    <w:rsid w:val="003316DC"/>
    <w:rsid w:val="00332E0D"/>
    <w:rsid w:val="003415D3"/>
    <w:rsid w:val="00345155"/>
    <w:rsid w:val="00346335"/>
    <w:rsid w:val="00352B0F"/>
    <w:rsid w:val="003561B0"/>
    <w:rsid w:val="00367960"/>
    <w:rsid w:val="00370793"/>
    <w:rsid w:val="00373422"/>
    <w:rsid w:val="003878EA"/>
    <w:rsid w:val="003A15AC"/>
    <w:rsid w:val="003A56EB"/>
    <w:rsid w:val="003B0627"/>
    <w:rsid w:val="003C5F2B"/>
    <w:rsid w:val="003C78F6"/>
    <w:rsid w:val="003D0078"/>
    <w:rsid w:val="003D0BFE"/>
    <w:rsid w:val="003D5700"/>
    <w:rsid w:val="003E7B02"/>
    <w:rsid w:val="003F0F5A"/>
    <w:rsid w:val="003F4BE7"/>
    <w:rsid w:val="003F6B2B"/>
    <w:rsid w:val="00400A30"/>
    <w:rsid w:val="004022CA"/>
    <w:rsid w:val="004116CD"/>
    <w:rsid w:val="00414ADE"/>
    <w:rsid w:val="00415755"/>
    <w:rsid w:val="00424CA9"/>
    <w:rsid w:val="004257BB"/>
    <w:rsid w:val="004261D9"/>
    <w:rsid w:val="0044291A"/>
    <w:rsid w:val="00460499"/>
    <w:rsid w:val="00474835"/>
    <w:rsid w:val="004807BB"/>
    <w:rsid w:val="004819C7"/>
    <w:rsid w:val="0048364F"/>
    <w:rsid w:val="00484C60"/>
    <w:rsid w:val="00490F2E"/>
    <w:rsid w:val="00496DB3"/>
    <w:rsid w:val="00496F97"/>
    <w:rsid w:val="004A53EA"/>
    <w:rsid w:val="004F1FAC"/>
    <w:rsid w:val="004F676E"/>
    <w:rsid w:val="00516B8D"/>
    <w:rsid w:val="0052686F"/>
    <w:rsid w:val="00526908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B77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458B"/>
    <w:rsid w:val="006053C3"/>
    <w:rsid w:val="00613EAD"/>
    <w:rsid w:val="006158AC"/>
    <w:rsid w:val="006209C3"/>
    <w:rsid w:val="00640402"/>
    <w:rsid w:val="00640F78"/>
    <w:rsid w:val="00646E7B"/>
    <w:rsid w:val="00655D6A"/>
    <w:rsid w:val="00656DE9"/>
    <w:rsid w:val="0067762E"/>
    <w:rsid w:val="00677CC2"/>
    <w:rsid w:val="00685F42"/>
    <w:rsid w:val="006866A1"/>
    <w:rsid w:val="0069207B"/>
    <w:rsid w:val="006A4309"/>
    <w:rsid w:val="006B0E55"/>
    <w:rsid w:val="006B7006"/>
    <w:rsid w:val="006C7F8C"/>
    <w:rsid w:val="006D1124"/>
    <w:rsid w:val="006D4DA6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47DEE"/>
    <w:rsid w:val="007634AD"/>
    <w:rsid w:val="007715C9"/>
    <w:rsid w:val="00774EDD"/>
    <w:rsid w:val="007757EC"/>
    <w:rsid w:val="007A115D"/>
    <w:rsid w:val="007A27C9"/>
    <w:rsid w:val="007A35E6"/>
    <w:rsid w:val="007A6863"/>
    <w:rsid w:val="007C3E41"/>
    <w:rsid w:val="007D45C1"/>
    <w:rsid w:val="007E7D4A"/>
    <w:rsid w:val="007F48ED"/>
    <w:rsid w:val="007F7947"/>
    <w:rsid w:val="008073F6"/>
    <w:rsid w:val="00812F45"/>
    <w:rsid w:val="00823B55"/>
    <w:rsid w:val="0084172C"/>
    <w:rsid w:val="00851F59"/>
    <w:rsid w:val="00856A31"/>
    <w:rsid w:val="0086083F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7EFA"/>
    <w:rsid w:val="00932377"/>
    <w:rsid w:val="009408EA"/>
    <w:rsid w:val="00943102"/>
    <w:rsid w:val="0094523D"/>
    <w:rsid w:val="009559E6"/>
    <w:rsid w:val="00972B26"/>
    <w:rsid w:val="00976A63"/>
    <w:rsid w:val="00983419"/>
    <w:rsid w:val="00984208"/>
    <w:rsid w:val="00994821"/>
    <w:rsid w:val="009956C7"/>
    <w:rsid w:val="00995F68"/>
    <w:rsid w:val="009B062B"/>
    <w:rsid w:val="009C3431"/>
    <w:rsid w:val="009C4C35"/>
    <w:rsid w:val="009C5989"/>
    <w:rsid w:val="009D08DA"/>
    <w:rsid w:val="009D10C7"/>
    <w:rsid w:val="00A0278F"/>
    <w:rsid w:val="00A06860"/>
    <w:rsid w:val="00A136F5"/>
    <w:rsid w:val="00A231E2"/>
    <w:rsid w:val="00A2550D"/>
    <w:rsid w:val="00A31F42"/>
    <w:rsid w:val="00A372E5"/>
    <w:rsid w:val="00A4169B"/>
    <w:rsid w:val="00A445F2"/>
    <w:rsid w:val="00A50D55"/>
    <w:rsid w:val="00A5165B"/>
    <w:rsid w:val="00A52FDA"/>
    <w:rsid w:val="00A557ED"/>
    <w:rsid w:val="00A64912"/>
    <w:rsid w:val="00A70A74"/>
    <w:rsid w:val="00A830CE"/>
    <w:rsid w:val="00A90EA8"/>
    <w:rsid w:val="00AA0343"/>
    <w:rsid w:val="00AA2A5C"/>
    <w:rsid w:val="00AB78E9"/>
    <w:rsid w:val="00AC0F9C"/>
    <w:rsid w:val="00AD3467"/>
    <w:rsid w:val="00AD5641"/>
    <w:rsid w:val="00AD7252"/>
    <w:rsid w:val="00AE0734"/>
    <w:rsid w:val="00AE0F9B"/>
    <w:rsid w:val="00AF55FF"/>
    <w:rsid w:val="00AF5CF1"/>
    <w:rsid w:val="00B032D8"/>
    <w:rsid w:val="00B33B3C"/>
    <w:rsid w:val="00B40D74"/>
    <w:rsid w:val="00B52663"/>
    <w:rsid w:val="00B56DCB"/>
    <w:rsid w:val="00B57DC1"/>
    <w:rsid w:val="00B63694"/>
    <w:rsid w:val="00B770D2"/>
    <w:rsid w:val="00B91DE8"/>
    <w:rsid w:val="00B94F68"/>
    <w:rsid w:val="00BA47A3"/>
    <w:rsid w:val="00BA5026"/>
    <w:rsid w:val="00BB156C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B6820"/>
    <w:rsid w:val="00CE081B"/>
    <w:rsid w:val="00CE7D64"/>
    <w:rsid w:val="00CF0BB2"/>
    <w:rsid w:val="00CF3F75"/>
    <w:rsid w:val="00D13441"/>
    <w:rsid w:val="00D20665"/>
    <w:rsid w:val="00D243A3"/>
    <w:rsid w:val="00D272C9"/>
    <w:rsid w:val="00D3200B"/>
    <w:rsid w:val="00D33440"/>
    <w:rsid w:val="00D4527C"/>
    <w:rsid w:val="00D52EFE"/>
    <w:rsid w:val="00D56A0D"/>
    <w:rsid w:val="00D5767F"/>
    <w:rsid w:val="00D63EF6"/>
    <w:rsid w:val="00D66518"/>
    <w:rsid w:val="00D70DFB"/>
    <w:rsid w:val="00D71EEA"/>
    <w:rsid w:val="00D735CD"/>
    <w:rsid w:val="00D74A42"/>
    <w:rsid w:val="00D766DF"/>
    <w:rsid w:val="00D90C3E"/>
    <w:rsid w:val="00D95891"/>
    <w:rsid w:val="00DA65DD"/>
    <w:rsid w:val="00DB225B"/>
    <w:rsid w:val="00DB5CB4"/>
    <w:rsid w:val="00DE149E"/>
    <w:rsid w:val="00E05704"/>
    <w:rsid w:val="00E121FD"/>
    <w:rsid w:val="00E12F1A"/>
    <w:rsid w:val="00E12FD6"/>
    <w:rsid w:val="00E15561"/>
    <w:rsid w:val="00E21CFB"/>
    <w:rsid w:val="00E22935"/>
    <w:rsid w:val="00E4567F"/>
    <w:rsid w:val="00E54292"/>
    <w:rsid w:val="00E60191"/>
    <w:rsid w:val="00E74DC7"/>
    <w:rsid w:val="00E77B49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2BC8"/>
    <w:rsid w:val="00F32FCB"/>
    <w:rsid w:val="00F6709F"/>
    <w:rsid w:val="00F677A9"/>
    <w:rsid w:val="00F723BD"/>
    <w:rsid w:val="00F732EA"/>
    <w:rsid w:val="00F84CF5"/>
    <w:rsid w:val="00F8612E"/>
    <w:rsid w:val="00FA420B"/>
    <w:rsid w:val="00FA55BE"/>
    <w:rsid w:val="00FB0E9B"/>
    <w:rsid w:val="00FB196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866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E08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81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81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81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081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081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081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E081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E081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E081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081B"/>
  </w:style>
  <w:style w:type="paragraph" w:customStyle="1" w:styleId="OPCParaBase">
    <w:name w:val="OPCParaBase"/>
    <w:qFormat/>
    <w:rsid w:val="00CE08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08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08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08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08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08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E08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08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08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08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08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081B"/>
  </w:style>
  <w:style w:type="paragraph" w:customStyle="1" w:styleId="Blocks">
    <w:name w:val="Blocks"/>
    <w:aliases w:val="bb"/>
    <w:basedOn w:val="OPCParaBase"/>
    <w:qFormat/>
    <w:rsid w:val="00CE08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0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08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081B"/>
    <w:rPr>
      <w:i/>
    </w:rPr>
  </w:style>
  <w:style w:type="paragraph" w:customStyle="1" w:styleId="BoxList">
    <w:name w:val="BoxList"/>
    <w:aliases w:val="bl"/>
    <w:basedOn w:val="BoxText"/>
    <w:qFormat/>
    <w:rsid w:val="00CE08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08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08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081B"/>
    <w:pPr>
      <w:ind w:left="1985" w:hanging="851"/>
    </w:pPr>
  </w:style>
  <w:style w:type="character" w:customStyle="1" w:styleId="CharAmPartNo">
    <w:name w:val="CharAmPartNo"/>
    <w:basedOn w:val="OPCCharBase"/>
    <w:qFormat/>
    <w:rsid w:val="00CE081B"/>
  </w:style>
  <w:style w:type="character" w:customStyle="1" w:styleId="CharAmPartText">
    <w:name w:val="CharAmPartText"/>
    <w:basedOn w:val="OPCCharBase"/>
    <w:qFormat/>
    <w:rsid w:val="00CE081B"/>
  </w:style>
  <w:style w:type="character" w:customStyle="1" w:styleId="CharAmSchNo">
    <w:name w:val="CharAmSchNo"/>
    <w:basedOn w:val="OPCCharBase"/>
    <w:qFormat/>
    <w:rsid w:val="00CE081B"/>
  </w:style>
  <w:style w:type="character" w:customStyle="1" w:styleId="CharAmSchText">
    <w:name w:val="CharAmSchText"/>
    <w:basedOn w:val="OPCCharBase"/>
    <w:qFormat/>
    <w:rsid w:val="00CE081B"/>
  </w:style>
  <w:style w:type="character" w:customStyle="1" w:styleId="CharBoldItalic">
    <w:name w:val="CharBoldItalic"/>
    <w:basedOn w:val="OPCCharBase"/>
    <w:uiPriority w:val="1"/>
    <w:qFormat/>
    <w:rsid w:val="00CE08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081B"/>
  </w:style>
  <w:style w:type="character" w:customStyle="1" w:styleId="CharChapText">
    <w:name w:val="CharChapText"/>
    <w:basedOn w:val="OPCCharBase"/>
    <w:uiPriority w:val="1"/>
    <w:qFormat/>
    <w:rsid w:val="00CE081B"/>
  </w:style>
  <w:style w:type="character" w:customStyle="1" w:styleId="CharDivNo">
    <w:name w:val="CharDivNo"/>
    <w:basedOn w:val="OPCCharBase"/>
    <w:uiPriority w:val="1"/>
    <w:qFormat/>
    <w:rsid w:val="00CE081B"/>
  </w:style>
  <w:style w:type="character" w:customStyle="1" w:styleId="CharDivText">
    <w:name w:val="CharDivText"/>
    <w:basedOn w:val="OPCCharBase"/>
    <w:uiPriority w:val="1"/>
    <w:qFormat/>
    <w:rsid w:val="00CE081B"/>
  </w:style>
  <w:style w:type="character" w:customStyle="1" w:styleId="CharItalic">
    <w:name w:val="CharItalic"/>
    <w:basedOn w:val="OPCCharBase"/>
    <w:uiPriority w:val="1"/>
    <w:qFormat/>
    <w:rsid w:val="00CE081B"/>
    <w:rPr>
      <w:i/>
    </w:rPr>
  </w:style>
  <w:style w:type="character" w:customStyle="1" w:styleId="CharPartNo">
    <w:name w:val="CharPartNo"/>
    <w:basedOn w:val="OPCCharBase"/>
    <w:uiPriority w:val="1"/>
    <w:qFormat/>
    <w:rsid w:val="00CE081B"/>
  </w:style>
  <w:style w:type="character" w:customStyle="1" w:styleId="CharPartText">
    <w:name w:val="CharPartText"/>
    <w:basedOn w:val="OPCCharBase"/>
    <w:uiPriority w:val="1"/>
    <w:qFormat/>
    <w:rsid w:val="00CE081B"/>
  </w:style>
  <w:style w:type="character" w:customStyle="1" w:styleId="CharSectno">
    <w:name w:val="CharSectno"/>
    <w:basedOn w:val="OPCCharBase"/>
    <w:qFormat/>
    <w:rsid w:val="00CE081B"/>
  </w:style>
  <w:style w:type="character" w:customStyle="1" w:styleId="CharSubdNo">
    <w:name w:val="CharSubdNo"/>
    <w:basedOn w:val="OPCCharBase"/>
    <w:uiPriority w:val="1"/>
    <w:qFormat/>
    <w:rsid w:val="00CE081B"/>
  </w:style>
  <w:style w:type="character" w:customStyle="1" w:styleId="CharSubdText">
    <w:name w:val="CharSubdText"/>
    <w:basedOn w:val="OPCCharBase"/>
    <w:uiPriority w:val="1"/>
    <w:qFormat/>
    <w:rsid w:val="00CE081B"/>
  </w:style>
  <w:style w:type="paragraph" w:customStyle="1" w:styleId="CTA--">
    <w:name w:val="CTA --"/>
    <w:basedOn w:val="OPCParaBase"/>
    <w:next w:val="Normal"/>
    <w:rsid w:val="00CE08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08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08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08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08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08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08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08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08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08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08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08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08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08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E08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08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0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08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0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0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08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08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08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08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08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08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08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08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08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08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08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08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08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08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08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08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08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08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08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08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08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08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08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08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08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08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08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08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08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08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08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0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08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08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08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E08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E08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E08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E081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E08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E081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E081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E081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E081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E08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08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08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08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08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08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08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08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E081B"/>
    <w:rPr>
      <w:sz w:val="16"/>
    </w:rPr>
  </w:style>
  <w:style w:type="table" w:customStyle="1" w:styleId="CFlag">
    <w:name w:val="CFlag"/>
    <w:basedOn w:val="TableNormal"/>
    <w:uiPriority w:val="99"/>
    <w:rsid w:val="00CE08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E0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0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E081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08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081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E08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08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081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E081B"/>
    <w:pPr>
      <w:spacing w:before="120"/>
    </w:pPr>
  </w:style>
  <w:style w:type="paragraph" w:customStyle="1" w:styleId="CompiledActNo">
    <w:name w:val="CompiledActNo"/>
    <w:basedOn w:val="OPCParaBase"/>
    <w:next w:val="Normal"/>
    <w:rsid w:val="00CE08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08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08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E08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0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0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0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E081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E081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E08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08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08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08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08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08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E08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08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E081B"/>
  </w:style>
  <w:style w:type="character" w:customStyle="1" w:styleId="CharSubPartNoCASA">
    <w:name w:val="CharSubPartNo(CASA)"/>
    <w:basedOn w:val="OPCCharBase"/>
    <w:uiPriority w:val="1"/>
    <w:rsid w:val="00CE081B"/>
  </w:style>
  <w:style w:type="paragraph" w:customStyle="1" w:styleId="ENoteTTIndentHeadingSub">
    <w:name w:val="ENoteTTIndentHeadingSub"/>
    <w:aliases w:val="enTTHis"/>
    <w:basedOn w:val="OPCParaBase"/>
    <w:rsid w:val="00CE08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08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08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08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E08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081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0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081B"/>
    <w:rPr>
      <w:sz w:val="22"/>
    </w:rPr>
  </w:style>
  <w:style w:type="paragraph" w:customStyle="1" w:styleId="SOTextNote">
    <w:name w:val="SO TextNote"/>
    <w:aliases w:val="sont"/>
    <w:basedOn w:val="SOText"/>
    <w:qFormat/>
    <w:rsid w:val="00CE08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08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081B"/>
    <w:rPr>
      <w:sz w:val="22"/>
    </w:rPr>
  </w:style>
  <w:style w:type="paragraph" w:customStyle="1" w:styleId="FileName">
    <w:name w:val="FileName"/>
    <w:basedOn w:val="Normal"/>
    <w:rsid w:val="00CE081B"/>
  </w:style>
  <w:style w:type="paragraph" w:customStyle="1" w:styleId="TableHeading">
    <w:name w:val="TableHeading"/>
    <w:aliases w:val="th"/>
    <w:basedOn w:val="OPCParaBase"/>
    <w:next w:val="Tabletext"/>
    <w:rsid w:val="00CE08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08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08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08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08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08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08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08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08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0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08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E081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E08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E08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E0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08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E08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E08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E08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E08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E08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E08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E081B"/>
  </w:style>
  <w:style w:type="character" w:customStyle="1" w:styleId="charlegsubtitle1">
    <w:name w:val="charlegsubtitle1"/>
    <w:basedOn w:val="DefaultParagraphFont"/>
    <w:rsid w:val="00CE081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E081B"/>
    <w:pPr>
      <w:ind w:left="240" w:hanging="240"/>
    </w:pPr>
  </w:style>
  <w:style w:type="paragraph" w:styleId="Index2">
    <w:name w:val="index 2"/>
    <w:basedOn w:val="Normal"/>
    <w:next w:val="Normal"/>
    <w:autoRedefine/>
    <w:rsid w:val="00CE081B"/>
    <w:pPr>
      <w:ind w:left="480" w:hanging="240"/>
    </w:pPr>
  </w:style>
  <w:style w:type="paragraph" w:styleId="Index3">
    <w:name w:val="index 3"/>
    <w:basedOn w:val="Normal"/>
    <w:next w:val="Normal"/>
    <w:autoRedefine/>
    <w:rsid w:val="00CE081B"/>
    <w:pPr>
      <w:ind w:left="720" w:hanging="240"/>
    </w:pPr>
  </w:style>
  <w:style w:type="paragraph" w:styleId="Index4">
    <w:name w:val="index 4"/>
    <w:basedOn w:val="Normal"/>
    <w:next w:val="Normal"/>
    <w:autoRedefine/>
    <w:rsid w:val="00CE081B"/>
    <w:pPr>
      <w:ind w:left="960" w:hanging="240"/>
    </w:pPr>
  </w:style>
  <w:style w:type="paragraph" w:styleId="Index5">
    <w:name w:val="index 5"/>
    <w:basedOn w:val="Normal"/>
    <w:next w:val="Normal"/>
    <w:autoRedefine/>
    <w:rsid w:val="00CE081B"/>
    <w:pPr>
      <w:ind w:left="1200" w:hanging="240"/>
    </w:pPr>
  </w:style>
  <w:style w:type="paragraph" w:styleId="Index6">
    <w:name w:val="index 6"/>
    <w:basedOn w:val="Normal"/>
    <w:next w:val="Normal"/>
    <w:autoRedefine/>
    <w:rsid w:val="00CE081B"/>
    <w:pPr>
      <w:ind w:left="1440" w:hanging="240"/>
    </w:pPr>
  </w:style>
  <w:style w:type="paragraph" w:styleId="Index7">
    <w:name w:val="index 7"/>
    <w:basedOn w:val="Normal"/>
    <w:next w:val="Normal"/>
    <w:autoRedefine/>
    <w:rsid w:val="00CE081B"/>
    <w:pPr>
      <w:ind w:left="1680" w:hanging="240"/>
    </w:pPr>
  </w:style>
  <w:style w:type="paragraph" w:styleId="Index8">
    <w:name w:val="index 8"/>
    <w:basedOn w:val="Normal"/>
    <w:next w:val="Normal"/>
    <w:autoRedefine/>
    <w:rsid w:val="00CE081B"/>
    <w:pPr>
      <w:ind w:left="1920" w:hanging="240"/>
    </w:pPr>
  </w:style>
  <w:style w:type="paragraph" w:styleId="Index9">
    <w:name w:val="index 9"/>
    <w:basedOn w:val="Normal"/>
    <w:next w:val="Normal"/>
    <w:autoRedefine/>
    <w:rsid w:val="00CE081B"/>
    <w:pPr>
      <w:ind w:left="2160" w:hanging="240"/>
    </w:pPr>
  </w:style>
  <w:style w:type="paragraph" w:styleId="NormalIndent">
    <w:name w:val="Normal Indent"/>
    <w:basedOn w:val="Normal"/>
    <w:rsid w:val="00CE081B"/>
    <w:pPr>
      <w:ind w:left="720"/>
    </w:pPr>
  </w:style>
  <w:style w:type="paragraph" w:styleId="FootnoteText">
    <w:name w:val="footnote text"/>
    <w:basedOn w:val="Normal"/>
    <w:link w:val="FootnoteTextChar"/>
    <w:rsid w:val="00CE08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081B"/>
  </w:style>
  <w:style w:type="paragraph" w:styleId="CommentText">
    <w:name w:val="annotation text"/>
    <w:basedOn w:val="Normal"/>
    <w:link w:val="CommentTextChar"/>
    <w:rsid w:val="00CE08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081B"/>
  </w:style>
  <w:style w:type="paragraph" w:styleId="IndexHeading">
    <w:name w:val="index heading"/>
    <w:basedOn w:val="Normal"/>
    <w:next w:val="Index1"/>
    <w:rsid w:val="00CE081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E081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E081B"/>
    <w:pPr>
      <w:ind w:left="480" w:hanging="480"/>
    </w:pPr>
  </w:style>
  <w:style w:type="paragraph" w:styleId="EnvelopeAddress">
    <w:name w:val="envelope address"/>
    <w:basedOn w:val="Normal"/>
    <w:rsid w:val="00CE081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E081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E081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E081B"/>
    <w:rPr>
      <w:sz w:val="16"/>
      <w:szCs w:val="16"/>
    </w:rPr>
  </w:style>
  <w:style w:type="character" w:styleId="PageNumber">
    <w:name w:val="page number"/>
    <w:basedOn w:val="DefaultParagraphFont"/>
    <w:rsid w:val="00CE081B"/>
  </w:style>
  <w:style w:type="character" w:styleId="EndnoteReference">
    <w:name w:val="endnote reference"/>
    <w:basedOn w:val="DefaultParagraphFont"/>
    <w:rsid w:val="00CE081B"/>
    <w:rPr>
      <w:vertAlign w:val="superscript"/>
    </w:rPr>
  </w:style>
  <w:style w:type="paragraph" w:styleId="EndnoteText">
    <w:name w:val="endnote text"/>
    <w:basedOn w:val="Normal"/>
    <w:link w:val="EndnoteTextChar"/>
    <w:rsid w:val="00CE081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E081B"/>
  </w:style>
  <w:style w:type="paragraph" w:styleId="TableofAuthorities">
    <w:name w:val="table of authorities"/>
    <w:basedOn w:val="Normal"/>
    <w:next w:val="Normal"/>
    <w:rsid w:val="00CE081B"/>
    <w:pPr>
      <w:ind w:left="240" w:hanging="240"/>
    </w:pPr>
  </w:style>
  <w:style w:type="paragraph" w:styleId="MacroText">
    <w:name w:val="macro"/>
    <w:link w:val="MacroTextChar"/>
    <w:rsid w:val="00CE08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E081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E081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E081B"/>
    <w:pPr>
      <w:ind w:left="283" w:hanging="283"/>
    </w:pPr>
  </w:style>
  <w:style w:type="paragraph" w:styleId="ListBullet">
    <w:name w:val="List Bullet"/>
    <w:basedOn w:val="Normal"/>
    <w:autoRedefine/>
    <w:rsid w:val="00CE081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E081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E081B"/>
    <w:pPr>
      <w:ind w:left="566" w:hanging="283"/>
    </w:pPr>
  </w:style>
  <w:style w:type="paragraph" w:styleId="List3">
    <w:name w:val="List 3"/>
    <w:basedOn w:val="Normal"/>
    <w:rsid w:val="00CE081B"/>
    <w:pPr>
      <w:ind w:left="849" w:hanging="283"/>
    </w:pPr>
  </w:style>
  <w:style w:type="paragraph" w:styleId="List4">
    <w:name w:val="List 4"/>
    <w:basedOn w:val="Normal"/>
    <w:rsid w:val="00CE081B"/>
    <w:pPr>
      <w:ind w:left="1132" w:hanging="283"/>
    </w:pPr>
  </w:style>
  <w:style w:type="paragraph" w:styleId="List5">
    <w:name w:val="List 5"/>
    <w:basedOn w:val="Normal"/>
    <w:rsid w:val="00CE081B"/>
    <w:pPr>
      <w:ind w:left="1415" w:hanging="283"/>
    </w:pPr>
  </w:style>
  <w:style w:type="paragraph" w:styleId="ListBullet2">
    <w:name w:val="List Bullet 2"/>
    <w:basedOn w:val="Normal"/>
    <w:autoRedefine/>
    <w:rsid w:val="00CE081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E081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E081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E081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E081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E081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E081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E081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E081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081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E081B"/>
    <w:pPr>
      <w:ind w:left="4252"/>
    </w:pPr>
  </w:style>
  <w:style w:type="character" w:customStyle="1" w:styleId="ClosingChar">
    <w:name w:val="Closing Char"/>
    <w:basedOn w:val="DefaultParagraphFont"/>
    <w:link w:val="Closing"/>
    <w:rsid w:val="00CE081B"/>
    <w:rPr>
      <w:sz w:val="22"/>
    </w:rPr>
  </w:style>
  <w:style w:type="paragraph" w:styleId="Signature">
    <w:name w:val="Signature"/>
    <w:basedOn w:val="Normal"/>
    <w:link w:val="SignatureChar"/>
    <w:rsid w:val="00CE081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E081B"/>
    <w:rPr>
      <w:sz w:val="22"/>
    </w:rPr>
  </w:style>
  <w:style w:type="paragraph" w:styleId="BodyText">
    <w:name w:val="Body Text"/>
    <w:basedOn w:val="Normal"/>
    <w:link w:val="BodyTextChar"/>
    <w:rsid w:val="00CE08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081B"/>
    <w:rPr>
      <w:sz w:val="22"/>
    </w:rPr>
  </w:style>
  <w:style w:type="paragraph" w:styleId="BodyTextIndent">
    <w:name w:val="Body Text Indent"/>
    <w:basedOn w:val="Normal"/>
    <w:link w:val="BodyTextIndentChar"/>
    <w:rsid w:val="00CE08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E081B"/>
    <w:rPr>
      <w:sz w:val="22"/>
    </w:rPr>
  </w:style>
  <w:style w:type="paragraph" w:styleId="ListContinue">
    <w:name w:val="List Continue"/>
    <w:basedOn w:val="Normal"/>
    <w:rsid w:val="00CE081B"/>
    <w:pPr>
      <w:spacing w:after="120"/>
      <w:ind w:left="283"/>
    </w:pPr>
  </w:style>
  <w:style w:type="paragraph" w:styleId="ListContinue2">
    <w:name w:val="List Continue 2"/>
    <w:basedOn w:val="Normal"/>
    <w:rsid w:val="00CE081B"/>
    <w:pPr>
      <w:spacing w:after="120"/>
      <w:ind w:left="566"/>
    </w:pPr>
  </w:style>
  <w:style w:type="paragraph" w:styleId="ListContinue3">
    <w:name w:val="List Continue 3"/>
    <w:basedOn w:val="Normal"/>
    <w:rsid w:val="00CE081B"/>
    <w:pPr>
      <w:spacing w:after="120"/>
      <w:ind w:left="849"/>
    </w:pPr>
  </w:style>
  <w:style w:type="paragraph" w:styleId="ListContinue4">
    <w:name w:val="List Continue 4"/>
    <w:basedOn w:val="Normal"/>
    <w:rsid w:val="00CE081B"/>
    <w:pPr>
      <w:spacing w:after="120"/>
      <w:ind w:left="1132"/>
    </w:pPr>
  </w:style>
  <w:style w:type="paragraph" w:styleId="ListContinue5">
    <w:name w:val="List Continue 5"/>
    <w:basedOn w:val="Normal"/>
    <w:rsid w:val="00CE081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E08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E081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E081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E081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E081B"/>
  </w:style>
  <w:style w:type="character" w:customStyle="1" w:styleId="SalutationChar">
    <w:name w:val="Salutation Char"/>
    <w:basedOn w:val="DefaultParagraphFont"/>
    <w:link w:val="Salutation"/>
    <w:rsid w:val="00CE081B"/>
    <w:rPr>
      <w:sz w:val="22"/>
    </w:rPr>
  </w:style>
  <w:style w:type="paragraph" w:styleId="Date">
    <w:name w:val="Date"/>
    <w:basedOn w:val="Normal"/>
    <w:next w:val="Normal"/>
    <w:link w:val="DateChar"/>
    <w:rsid w:val="00CE081B"/>
  </w:style>
  <w:style w:type="character" w:customStyle="1" w:styleId="DateChar">
    <w:name w:val="Date Char"/>
    <w:basedOn w:val="DefaultParagraphFont"/>
    <w:link w:val="Date"/>
    <w:rsid w:val="00CE081B"/>
    <w:rPr>
      <w:sz w:val="22"/>
    </w:rPr>
  </w:style>
  <w:style w:type="paragraph" w:styleId="BodyTextFirstIndent">
    <w:name w:val="Body Text First Indent"/>
    <w:basedOn w:val="BodyText"/>
    <w:link w:val="BodyTextFirstIndentChar"/>
    <w:rsid w:val="00CE081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E081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E081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E081B"/>
    <w:rPr>
      <w:sz w:val="22"/>
    </w:rPr>
  </w:style>
  <w:style w:type="paragraph" w:styleId="BodyText2">
    <w:name w:val="Body Text 2"/>
    <w:basedOn w:val="Normal"/>
    <w:link w:val="BodyText2Char"/>
    <w:rsid w:val="00CE08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081B"/>
    <w:rPr>
      <w:sz w:val="22"/>
    </w:rPr>
  </w:style>
  <w:style w:type="paragraph" w:styleId="BodyText3">
    <w:name w:val="Body Text 3"/>
    <w:basedOn w:val="Normal"/>
    <w:link w:val="BodyText3Char"/>
    <w:rsid w:val="00CE08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081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E08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E081B"/>
    <w:rPr>
      <w:sz w:val="22"/>
    </w:rPr>
  </w:style>
  <w:style w:type="paragraph" w:styleId="BodyTextIndent3">
    <w:name w:val="Body Text Indent 3"/>
    <w:basedOn w:val="Normal"/>
    <w:link w:val="BodyTextIndent3Char"/>
    <w:rsid w:val="00CE081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E081B"/>
    <w:rPr>
      <w:sz w:val="16"/>
      <w:szCs w:val="16"/>
    </w:rPr>
  </w:style>
  <w:style w:type="paragraph" w:styleId="BlockText">
    <w:name w:val="Block Text"/>
    <w:basedOn w:val="Normal"/>
    <w:rsid w:val="00CE081B"/>
    <w:pPr>
      <w:spacing w:after="120"/>
      <w:ind w:left="1440" w:right="1440"/>
    </w:pPr>
  </w:style>
  <w:style w:type="character" w:styleId="Hyperlink">
    <w:name w:val="Hyperlink"/>
    <w:basedOn w:val="DefaultParagraphFont"/>
    <w:rsid w:val="00CE081B"/>
    <w:rPr>
      <w:color w:val="0000FF"/>
      <w:u w:val="single"/>
    </w:rPr>
  </w:style>
  <w:style w:type="character" w:styleId="FollowedHyperlink">
    <w:name w:val="FollowedHyperlink"/>
    <w:basedOn w:val="DefaultParagraphFont"/>
    <w:rsid w:val="00CE081B"/>
    <w:rPr>
      <w:color w:val="800080"/>
      <w:u w:val="single"/>
    </w:rPr>
  </w:style>
  <w:style w:type="character" w:styleId="Strong">
    <w:name w:val="Strong"/>
    <w:basedOn w:val="DefaultParagraphFont"/>
    <w:qFormat/>
    <w:rsid w:val="00CE081B"/>
    <w:rPr>
      <w:b/>
      <w:bCs/>
    </w:rPr>
  </w:style>
  <w:style w:type="character" w:styleId="Emphasis">
    <w:name w:val="Emphasis"/>
    <w:basedOn w:val="DefaultParagraphFont"/>
    <w:qFormat/>
    <w:rsid w:val="00CE081B"/>
    <w:rPr>
      <w:i/>
      <w:iCs/>
    </w:rPr>
  </w:style>
  <w:style w:type="paragraph" w:styleId="DocumentMap">
    <w:name w:val="Document Map"/>
    <w:basedOn w:val="Normal"/>
    <w:link w:val="DocumentMapChar"/>
    <w:rsid w:val="00CE08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E081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E081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081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E081B"/>
  </w:style>
  <w:style w:type="character" w:customStyle="1" w:styleId="E-mailSignatureChar">
    <w:name w:val="E-mail Signature Char"/>
    <w:basedOn w:val="DefaultParagraphFont"/>
    <w:link w:val="E-mailSignature"/>
    <w:rsid w:val="00CE081B"/>
    <w:rPr>
      <w:sz w:val="22"/>
    </w:rPr>
  </w:style>
  <w:style w:type="paragraph" w:styleId="NormalWeb">
    <w:name w:val="Normal (Web)"/>
    <w:basedOn w:val="Normal"/>
    <w:rsid w:val="00CE081B"/>
  </w:style>
  <w:style w:type="character" w:styleId="HTMLAcronym">
    <w:name w:val="HTML Acronym"/>
    <w:basedOn w:val="DefaultParagraphFont"/>
    <w:rsid w:val="00CE081B"/>
  </w:style>
  <w:style w:type="paragraph" w:styleId="HTMLAddress">
    <w:name w:val="HTML Address"/>
    <w:basedOn w:val="Normal"/>
    <w:link w:val="HTMLAddressChar"/>
    <w:rsid w:val="00CE081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81B"/>
    <w:rPr>
      <w:i/>
      <w:iCs/>
      <w:sz w:val="22"/>
    </w:rPr>
  </w:style>
  <w:style w:type="character" w:styleId="HTMLCite">
    <w:name w:val="HTML Cite"/>
    <w:basedOn w:val="DefaultParagraphFont"/>
    <w:rsid w:val="00CE081B"/>
    <w:rPr>
      <w:i/>
      <w:iCs/>
    </w:rPr>
  </w:style>
  <w:style w:type="character" w:styleId="HTMLCode">
    <w:name w:val="HTML Code"/>
    <w:basedOn w:val="DefaultParagraphFont"/>
    <w:rsid w:val="00CE08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E081B"/>
    <w:rPr>
      <w:i/>
      <w:iCs/>
    </w:rPr>
  </w:style>
  <w:style w:type="character" w:styleId="HTMLKeyboard">
    <w:name w:val="HTML Keyboard"/>
    <w:basedOn w:val="DefaultParagraphFont"/>
    <w:rsid w:val="00CE081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E081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E081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E081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E081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E081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E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81B"/>
    <w:rPr>
      <w:b/>
      <w:bCs/>
    </w:rPr>
  </w:style>
  <w:style w:type="numbering" w:styleId="1ai">
    <w:name w:val="Outline List 1"/>
    <w:basedOn w:val="NoList"/>
    <w:rsid w:val="00CE081B"/>
    <w:pPr>
      <w:numPr>
        <w:numId w:val="14"/>
      </w:numPr>
    </w:pPr>
  </w:style>
  <w:style w:type="numbering" w:styleId="111111">
    <w:name w:val="Outline List 2"/>
    <w:basedOn w:val="NoList"/>
    <w:rsid w:val="00CE081B"/>
    <w:pPr>
      <w:numPr>
        <w:numId w:val="15"/>
      </w:numPr>
    </w:pPr>
  </w:style>
  <w:style w:type="numbering" w:styleId="ArticleSection">
    <w:name w:val="Outline List 3"/>
    <w:basedOn w:val="NoList"/>
    <w:rsid w:val="00CE081B"/>
    <w:pPr>
      <w:numPr>
        <w:numId w:val="17"/>
      </w:numPr>
    </w:pPr>
  </w:style>
  <w:style w:type="table" w:styleId="TableSimple1">
    <w:name w:val="Table Simple 1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081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081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081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081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081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081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081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081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081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081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E08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081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081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081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081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081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081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081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081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08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081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081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081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E081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081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081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E081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081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E081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081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081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E081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081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081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081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E081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3AE9-A992-4841-B72B-1EF75AD7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1079</Words>
  <Characters>6156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2023-06-08T05:49:00Z</dcterms:created>
  <dcterms:modified xsi:type="dcterms:W3CDTF">2023-06-08T05:49:00Z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Legislation Amendment (2023 Measures No. 2)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OPC66421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