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A1D8" w14:textId="77777777" w:rsidR="00B86C86" w:rsidRPr="00613F01" w:rsidRDefault="00B86C86"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F722AD">
        <w:rPr>
          <w:sz w:val="24"/>
          <w:szCs w:val="24"/>
        </w:rPr>
        <w:t xml:space="preserve">No. </w:t>
      </w:r>
      <w:r w:rsidRPr="00632757">
        <w:rPr>
          <w:noProof/>
          <w:sz w:val="24"/>
          <w:szCs w:val="24"/>
        </w:rPr>
        <w:t>94</w:t>
      </w:r>
      <w:r w:rsidRPr="008234D8">
        <w:rPr>
          <w:sz w:val="24"/>
          <w:szCs w:val="24"/>
        </w:rPr>
        <w:t xml:space="preserve"> of 202</w:t>
      </w:r>
      <w:r>
        <w:rPr>
          <w:sz w:val="24"/>
          <w:szCs w:val="24"/>
        </w:rPr>
        <w:t>3</w:t>
      </w:r>
    </w:p>
    <w:p w14:paraId="5D4DAE43" w14:textId="77777777" w:rsidR="00B86C86" w:rsidRPr="002C6D26" w:rsidRDefault="00B86C86" w:rsidP="00854C33">
      <w:pPr>
        <w:pStyle w:val="Heading"/>
        <w:tabs>
          <w:tab w:val="left" w:pos="360"/>
        </w:tabs>
        <w:spacing w:after="240"/>
        <w:jc w:val="center"/>
        <w:rPr>
          <w:sz w:val="24"/>
          <w:szCs w:val="24"/>
          <w:u w:val="single"/>
        </w:rPr>
      </w:pPr>
      <w:r w:rsidRPr="002C6D26">
        <w:rPr>
          <w:sz w:val="24"/>
          <w:szCs w:val="24"/>
          <w:u w:val="single"/>
        </w:rPr>
        <w:t>EXPLANATORY STATEMENT</w:t>
      </w:r>
    </w:p>
    <w:p w14:paraId="08233588" w14:textId="77777777" w:rsidR="00B86C86" w:rsidRPr="002C6D26" w:rsidRDefault="00B86C86" w:rsidP="00854C33">
      <w:pPr>
        <w:pStyle w:val="Heading"/>
        <w:spacing w:after="240"/>
        <w:jc w:val="center"/>
        <w:rPr>
          <w:sz w:val="24"/>
          <w:szCs w:val="24"/>
        </w:rPr>
      </w:pPr>
      <w:r w:rsidRPr="002C6D26">
        <w:rPr>
          <w:sz w:val="24"/>
          <w:szCs w:val="24"/>
        </w:rPr>
        <w:t>Prepared by the Australian Prudential Regulation Authority (APRA)</w:t>
      </w:r>
    </w:p>
    <w:p w14:paraId="49C9592E" w14:textId="77777777" w:rsidR="00B86C86" w:rsidRDefault="00B86C86" w:rsidP="00854C33">
      <w:pPr>
        <w:pStyle w:val="heading0"/>
        <w:spacing w:before="0" w:beforeAutospacing="0" w:after="240" w:afterAutospacing="0"/>
        <w:jc w:val="center"/>
      </w:pPr>
      <w:r>
        <w:rPr>
          <w:i/>
          <w:iCs/>
        </w:rPr>
        <w:t>Financial Sector (Collection of Data) Act 2001</w:t>
      </w:r>
      <w:r>
        <w:t>, sections 13 and 15</w:t>
      </w:r>
    </w:p>
    <w:p w14:paraId="4C6F0B15" w14:textId="77777777" w:rsidR="00B86C86" w:rsidRDefault="00B86C86" w:rsidP="00854C33">
      <w:pPr>
        <w:pStyle w:val="heading0"/>
        <w:spacing w:before="0" w:beforeAutospacing="0" w:after="240" w:afterAutospacing="0"/>
        <w:jc w:val="center"/>
      </w:pPr>
      <w:r w:rsidRPr="00380068">
        <w:rPr>
          <w:i/>
        </w:rPr>
        <w:t>Acts Interpretation Act 1901</w:t>
      </w:r>
      <w:r>
        <w:t>, section 33</w:t>
      </w:r>
    </w:p>
    <w:p w14:paraId="5B090882" w14:textId="77777777" w:rsidR="00B86C86" w:rsidRPr="00B33A8A" w:rsidRDefault="00B86C86" w:rsidP="00854C33">
      <w:pPr>
        <w:widowControl w:val="0"/>
        <w:rPr>
          <w:rFonts w:ascii="Times New Roman" w:hAnsi="Times New Roman"/>
          <w:sz w:val="24"/>
          <w:szCs w:val="24"/>
        </w:rPr>
      </w:pPr>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049841F1" w14:textId="77777777" w:rsidR="00B86C86" w:rsidRPr="007D1955" w:rsidRDefault="00B86C86" w:rsidP="00854C33">
      <w:pPr>
        <w:widowControl w:val="0"/>
        <w:rPr>
          <w:rFonts w:ascii="Times New Roman" w:hAnsi="Times New Roman"/>
          <w:sz w:val="24"/>
          <w:szCs w:val="24"/>
        </w:rPr>
      </w:pPr>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p w14:paraId="60265E71" w14:textId="77777777" w:rsidR="00B86C86" w:rsidRDefault="00B86C86"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 xml:space="preserve">On </w:t>
      </w:r>
      <w:r>
        <w:rPr>
          <w:rFonts w:ascii="Times New Roman" w:hAnsi="Times New Roman" w:cs="Times New Roman"/>
          <w:noProof/>
          <w:sz w:val="24"/>
          <w:szCs w:val="24"/>
        </w:rPr>
        <w:t>2 June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Pr>
          <w:rFonts w:ascii="Times New Roman" w:hAnsi="Times New Roman" w:cs="Times New Roman"/>
          <w:sz w:val="24"/>
          <w:szCs w:val="24"/>
        </w:rPr>
        <w:t>:</w:t>
      </w:r>
    </w:p>
    <w:p w14:paraId="3B01EF1D" w14:textId="77777777" w:rsidR="00B86C86" w:rsidRPr="00DF2C01" w:rsidRDefault="00B86C86"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Pr="00632757">
        <w:rPr>
          <w:rFonts w:ascii="Times New Roman" w:eastAsia="Times New Roman" w:hAnsi="Times New Roman" w:cs="Times New Roman"/>
          <w:noProof/>
          <w:sz w:val="24"/>
          <w:szCs w:val="24"/>
          <w:lang w:eastAsia="en-AU"/>
        </w:rPr>
        <w:t>94</w:t>
      </w:r>
      <w:r>
        <w:rPr>
          <w:rFonts w:ascii="Times New Roman" w:eastAsia="Times New Roman" w:hAnsi="Times New Roman" w:cs="Times New Roman"/>
          <w:b/>
          <w:sz w:val="24"/>
          <w:szCs w:val="24"/>
          <w:lang w:eastAsia="en-AU"/>
        </w:rPr>
        <w:t xml:space="preserve"> </w:t>
      </w:r>
      <w:r w:rsidRPr="00DF2C01">
        <w:rPr>
          <w:rFonts w:ascii="Times New Roman" w:hAnsi="Times New Roman"/>
          <w:sz w:val="24"/>
          <w:szCs w:val="24"/>
        </w:rPr>
        <w:t>of 202</w:t>
      </w:r>
      <w:r>
        <w:rPr>
          <w:rFonts w:ascii="Times New Roman" w:hAnsi="Times New Roman"/>
          <w:sz w:val="24"/>
          <w:szCs w:val="24"/>
        </w:rPr>
        <w:t>3</w:t>
      </w:r>
      <w:r w:rsidRPr="00DF2C01">
        <w:rPr>
          <w:rFonts w:ascii="Times New Roman" w:hAnsi="Times New Roman"/>
          <w:sz w:val="24"/>
          <w:szCs w:val="24"/>
        </w:rPr>
        <w:t xml:space="preserve"> which:</w:t>
      </w:r>
    </w:p>
    <w:p w14:paraId="543F121C" w14:textId="77777777" w:rsidR="00B86C86" w:rsidRPr="00D32051" w:rsidRDefault="00B86C86" w:rsidP="008C7FD5">
      <w:pPr>
        <w:pStyle w:val="ListParagraph"/>
        <w:numPr>
          <w:ilvl w:val="1"/>
          <w:numId w:val="19"/>
        </w:numPr>
        <w:tabs>
          <w:tab w:val="clear" w:pos="425"/>
          <w:tab w:val="clear" w:pos="851"/>
        </w:tabs>
        <w:ind w:left="1134" w:hanging="567"/>
        <w:rPr>
          <w:rFonts w:ascii="Times New Roman" w:hAnsi="Times New Roman"/>
          <w:sz w:val="24"/>
          <w:szCs w:val="24"/>
        </w:rPr>
      </w:pPr>
      <w:r w:rsidRPr="00DF2C01">
        <w:rPr>
          <w:rFonts w:ascii="Times New Roman" w:hAnsi="Times New Roman"/>
          <w:sz w:val="24"/>
          <w:szCs w:val="24"/>
        </w:rPr>
        <w:t xml:space="preserve">revokes </w:t>
      </w:r>
      <w:r w:rsidRPr="00632757">
        <w:rPr>
          <w:rFonts w:ascii="Times New Roman" w:hAnsi="Times New Roman"/>
          <w:i/>
          <w:noProof/>
          <w:sz w:val="24"/>
          <w:szCs w:val="24"/>
        </w:rPr>
        <w:t>Reporting Standard GRS 460.1 Exposure Analysis by Reinsurance Counterparty</w:t>
      </w:r>
      <w:r w:rsidRPr="00DF2C01">
        <w:rPr>
          <w:rFonts w:ascii="Times New Roman" w:hAnsi="Times New Roman"/>
          <w:sz w:val="24"/>
          <w:szCs w:val="24"/>
        </w:rPr>
        <w:t xml:space="preserve"> made under Financial Sector (Collection of Data) (reporting standard) determination </w:t>
      </w:r>
      <w:r w:rsidRPr="00632757">
        <w:rPr>
          <w:rFonts w:ascii="Times New Roman" w:hAnsi="Times New Roman"/>
          <w:noProof/>
          <w:sz w:val="24"/>
          <w:szCs w:val="24"/>
        </w:rPr>
        <w:t>No. 102 of 2013</w:t>
      </w:r>
      <w:r>
        <w:rPr>
          <w:rFonts w:ascii="Times New Roman" w:hAnsi="Times New Roman"/>
          <w:sz w:val="24"/>
          <w:szCs w:val="24"/>
        </w:rPr>
        <w:t xml:space="preserve">; </w:t>
      </w:r>
      <w:r w:rsidRPr="00D32051">
        <w:rPr>
          <w:rFonts w:ascii="Times New Roman" w:hAnsi="Times New Roman"/>
          <w:sz w:val="24"/>
          <w:szCs w:val="24"/>
        </w:rPr>
        <w:t>and</w:t>
      </w:r>
    </w:p>
    <w:p w14:paraId="12A6AF91" w14:textId="77777777" w:rsidR="00B86C86" w:rsidRDefault="00B86C86"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w:t>
      </w:r>
      <w:r>
        <w:rPr>
          <w:rFonts w:ascii="Times New Roman" w:hAnsi="Times New Roman"/>
          <w:i/>
          <w:sz w:val="24"/>
          <w:szCs w:val="24"/>
        </w:rPr>
        <w:t xml:space="preserve">Reporting Standard </w:t>
      </w:r>
      <w:r w:rsidRPr="00632757">
        <w:rPr>
          <w:rFonts w:ascii="Times New Roman" w:hAnsi="Times New Roman"/>
          <w:i/>
          <w:noProof/>
          <w:sz w:val="24"/>
          <w:szCs w:val="24"/>
        </w:rPr>
        <w:t>GRS 460.1 Exposure Analysis by Reinsurance Counterparty</w:t>
      </w:r>
      <w:r>
        <w:rPr>
          <w:rFonts w:ascii="Times New Roman" w:hAnsi="Times New Roman"/>
          <w:sz w:val="24"/>
          <w:szCs w:val="24"/>
        </w:rPr>
        <w:t>.</w:t>
      </w:r>
    </w:p>
    <w:p w14:paraId="1FA9F6AA" w14:textId="77777777" w:rsidR="00B86C86" w:rsidRPr="00CF46D3" w:rsidRDefault="00B86C86"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upon registration on the Federal Register of Legislation. </w:t>
      </w:r>
    </w:p>
    <w:p w14:paraId="566898F2" w14:textId="77777777" w:rsidR="00B86C86" w:rsidRPr="009535CD" w:rsidRDefault="00B86C86"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05C056CE" w14:textId="77777777" w:rsidR="00B86C86" w:rsidRPr="00743AE5" w:rsidRDefault="00B86C86"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3ECEDCFA" w14:textId="77777777" w:rsidR="00B86C86" w:rsidRDefault="00B86C86"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insurers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valuation reporting of insurance contracts. APRA’s capital and reporting frameworks have close linkages with the accounting standards that determine accounting of insurance liabilities. As a result, APRA</w:t>
      </w:r>
      <w:r>
        <w:rPr>
          <w:rFonts w:ascii="Times New Roman" w:hAnsi="Times New Roman" w:cs="Times New Roman"/>
          <w:sz w:val="24"/>
          <w:szCs w:val="24"/>
        </w:rPr>
        <w:t xml:space="preserve"> has made substantial updates</w:t>
      </w:r>
      <w:r w:rsidRPr="00743AE5">
        <w:rPr>
          <w:rFonts w:ascii="Times New Roman" w:hAnsi="Times New Roman" w:cs="Times New Roman"/>
          <w:sz w:val="24"/>
          <w:szCs w:val="24"/>
        </w:rPr>
        <w:t xml:space="preserve"> </w:t>
      </w:r>
      <w:r>
        <w:rPr>
          <w:rFonts w:ascii="Times New Roman" w:hAnsi="Times New Roman" w:cs="Times New Roman"/>
          <w:sz w:val="24"/>
          <w:szCs w:val="24"/>
        </w:rPr>
        <w:t xml:space="preserve">to the </w:t>
      </w:r>
      <w:r w:rsidRPr="00743AE5">
        <w:rPr>
          <w:rFonts w:ascii="Times New Roman" w:hAnsi="Times New Roman" w:cs="Times New Roman"/>
          <w:sz w:val="24"/>
          <w:szCs w:val="24"/>
        </w:rPr>
        <w:t>capital and reporting frameworks</w:t>
      </w:r>
      <w:r>
        <w:rPr>
          <w:rFonts w:ascii="Times New Roman" w:hAnsi="Times New Roman" w:cs="Times New Roman"/>
          <w:sz w:val="24"/>
          <w:szCs w:val="24"/>
        </w:rPr>
        <w:t xml:space="preserve"> for insurers</w:t>
      </w:r>
      <w:r w:rsidRPr="00743AE5">
        <w:rPr>
          <w:rFonts w:ascii="Times New Roman" w:hAnsi="Times New Roman" w:cs="Times New Roman"/>
          <w:sz w:val="24"/>
          <w:szCs w:val="24"/>
        </w:rPr>
        <w:t xml:space="preserve"> to ensure compatibility with the new accounting standard</w:t>
      </w:r>
      <w:r>
        <w:rPr>
          <w:rFonts w:ascii="Times New Roman" w:hAnsi="Times New Roman" w:cs="Times New Roman"/>
          <w:sz w:val="24"/>
          <w:szCs w:val="24"/>
        </w:rPr>
        <w:t xml:space="preserve"> from 2023 onwards</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 </w:t>
      </w:r>
      <w:r>
        <w:rPr>
          <w:rFonts w:ascii="Times New Roman" w:hAnsi="Times New Roman" w:cs="Times New Roman"/>
          <w:sz w:val="24"/>
          <w:szCs w:val="24"/>
        </w:rPr>
        <w:t>insurers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210028E1" w14:textId="77777777" w:rsidR="00B86C86" w:rsidRDefault="00B86C86"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standards apply to reporting periods ending on or after 1 July 2023.</w:t>
      </w:r>
    </w:p>
    <w:p w14:paraId="1E2D1336" w14:textId="77777777" w:rsidR="00B86C86" w:rsidRPr="00BC1E70" w:rsidRDefault="00B86C86" w:rsidP="00F722AD">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lastRenderedPageBreak/>
        <w:t>2.</w:t>
      </w:r>
      <w:r w:rsidRPr="00BC1E70">
        <w:rPr>
          <w:rFonts w:ascii="Times New Roman" w:hAnsi="Times New Roman" w:cs="Times New Roman"/>
          <w:b/>
          <w:sz w:val="24"/>
          <w:szCs w:val="24"/>
        </w:rPr>
        <w:tab/>
        <w:t>Purpose and operation of the instrument</w:t>
      </w:r>
    </w:p>
    <w:p w14:paraId="4246BF6E" w14:textId="77777777" w:rsidR="00B86C86" w:rsidRPr="00BC1E70" w:rsidRDefault="00B86C86"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 xml:space="preserve">determine a new </w:t>
      </w:r>
      <w:r w:rsidRPr="001E6375">
        <w:rPr>
          <w:rFonts w:ascii="Times New Roman" w:hAnsi="Times New Roman" w:cs="Times New Roman"/>
          <w:i/>
          <w:sz w:val="24"/>
          <w:szCs w:val="24"/>
        </w:rPr>
        <w:t xml:space="preserve">Reporting Standard </w:t>
      </w:r>
      <w:r w:rsidRPr="00632757">
        <w:rPr>
          <w:rFonts w:ascii="Times New Roman" w:hAnsi="Times New Roman" w:cs="Times New Roman"/>
          <w:i/>
          <w:noProof/>
          <w:sz w:val="24"/>
          <w:szCs w:val="24"/>
        </w:rPr>
        <w:t>GRS 460.1 Exposure Analysis by Reinsurance Counterparty</w:t>
      </w:r>
      <w:r w:rsidRPr="00BC1E70">
        <w:rPr>
          <w:rFonts w:ascii="Times New Roman" w:hAnsi="Times New Roman" w:cs="Times New Roman"/>
          <w:sz w:val="24"/>
          <w:szCs w:val="24"/>
        </w:rPr>
        <w:t>.</w:t>
      </w:r>
      <w:r>
        <w:rPr>
          <w:rFonts w:ascii="Times New Roman" w:hAnsi="Times New Roman" w:cs="Times New Roman"/>
          <w:sz w:val="24"/>
          <w:szCs w:val="24"/>
        </w:rPr>
        <w:t xml:space="preserve"> </w:t>
      </w:r>
      <w:r w:rsidRPr="00632757">
        <w:rPr>
          <w:rFonts w:ascii="Times New Roman" w:hAnsi="Times New Roman" w:cs="Times New Roman"/>
          <w:noProof/>
          <w:sz w:val="24"/>
          <w:szCs w:val="24"/>
        </w:rPr>
        <w:t>This Reporting Standard sets out the requirements for the provision of information to APRA relating to a general insurer’s exposures to reinsurance counterparties.</w:t>
      </w:r>
    </w:p>
    <w:p w14:paraId="2F2ABD5F" w14:textId="77777777" w:rsidR="00B86C86" w:rsidRDefault="00B86C86" w:rsidP="00EA1FBD">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 xml:space="preserve">Insurers </w:t>
      </w:r>
      <w:r w:rsidRPr="00087FC4">
        <w:rPr>
          <w:rFonts w:ascii="Times New Roman" w:hAnsi="Times New Roman" w:cs="Times New Roman"/>
          <w:sz w:val="24"/>
          <w:szCs w:val="24"/>
        </w:rPr>
        <w:t xml:space="preserve">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15AFBA42" w14:textId="77777777" w:rsidR="00B86C86" w:rsidRPr="004B2060" w:rsidRDefault="00B86C86"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11893A2A" w14:textId="77777777" w:rsidR="00B86C86" w:rsidRPr="002E123D" w:rsidRDefault="00B86C86"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58891BF9" w14:textId="77777777" w:rsidR="00B86C86" w:rsidRPr="002E123D" w:rsidRDefault="00B86C86"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1F02FA92" w14:textId="77777777" w:rsidR="00B86C86" w:rsidRPr="002E123D" w:rsidRDefault="00B86C86"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50538815" w14:textId="1098443A" w:rsidR="00B86C86" w:rsidRPr="002E123D" w:rsidRDefault="00B86C86"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prudential supervision</w:t>
      </w:r>
      <w:r w:rsidRPr="002E123D">
        <w:rPr>
          <w:rFonts w:ascii="Times New Roman" w:hAnsi="Times New Roman" w:cs="Times New Roman"/>
          <w:sz w:val="24"/>
          <w:szCs w:val="24"/>
        </w:rPr>
        <w:t>.</w:t>
      </w:r>
    </w:p>
    <w:p w14:paraId="2F986DB0" w14:textId="77777777" w:rsidR="00B86C86" w:rsidRPr="002E123D" w:rsidRDefault="00B86C86"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05B4CD89" w14:textId="77777777" w:rsidR="00B86C86" w:rsidRPr="002E123D" w:rsidRDefault="00B86C86" w:rsidP="003E5777">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043DB706" w14:textId="77777777" w:rsidR="00B86C86" w:rsidRPr="002E123D" w:rsidRDefault="00B86C86"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 4</w:t>
      </w:r>
      <w:r>
        <w:rPr>
          <w:rFonts w:ascii="Times New Roman" w:hAnsi="Times New Roman" w:cs="Times New Roman"/>
          <w:i/>
          <w:sz w:val="24"/>
          <w:szCs w:val="24"/>
        </w:rPr>
        <w:t xml:space="preserve"> </w:t>
      </w:r>
    </w:p>
    <w:p w14:paraId="4EA301C6" w14:textId="77777777" w:rsidR="00B86C86" w:rsidRPr="002E123D" w:rsidRDefault="00B86C86" w:rsidP="003E5777">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5E87E34B" w14:textId="77777777" w:rsidR="00B86C86" w:rsidRPr="002E123D" w:rsidRDefault="00B86C86"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Method of submission – paragraph </w:t>
      </w:r>
      <w:r>
        <w:rPr>
          <w:rFonts w:ascii="Times New Roman" w:hAnsi="Times New Roman" w:cs="Times New Roman"/>
          <w:i/>
          <w:sz w:val="24"/>
          <w:szCs w:val="24"/>
        </w:rPr>
        <w:t>5</w:t>
      </w:r>
    </w:p>
    <w:p w14:paraId="1E279056" w14:textId="77777777" w:rsidR="00B86C86" w:rsidRPr="002E123D" w:rsidRDefault="00B86C86" w:rsidP="003E5777">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6ED8EFC8" w14:textId="77777777" w:rsidR="00B86C86" w:rsidRPr="002E123D" w:rsidRDefault="00B86C86"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Reporting periods and due dates – paragraphs </w:t>
      </w:r>
      <w:r>
        <w:rPr>
          <w:rFonts w:ascii="Times New Roman" w:hAnsi="Times New Roman" w:cs="Times New Roman"/>
          <w:i/>
          <w:sz w:val="24"/>
          <w:szCs w:val="24"/>
        </w:rPr>
        <w:t>6</w:t>
      </w:r>
      <w:r w:rsidRPr="002E123D">
        <w:rPr>
          <w:rFonts w:ascii="Times New Roman" w:hAnsi="Times New Roman" w:cs="Times New Roman"/>
          <w:i/>
          <w:sz w:val="24"/>
          <w:szCs w:val="24"/>
        </w:rPr>
        <w:t>-</w:t>
      </w:r>
      <w:r>
        <w:rPr>
          <w:rFonts w:ascii="Times New Roman" w:hAnsi="Times New Roman" w:cs="Times New Roman"/>
          <w:i/>
          <w:sz w:val="24"/>
          <w:szCs w:val="24"/>
        </w:rPr>
        <w:t>9</w:t>
      </w:r>
    </w:p>
    <w:p w14:paraId="1373C2DF" w14:textId="77AA4E65" w:rsidR="00B86C86" w:rsidRDefault="00B86C86" w:rsidP="003E5777">
      <w:pPr>
        <w:numPr>
          <w:ilvl w:val="0"/>
          <w:numId w:val="0"/>
        </w:numPr>
        <w:outlineLvl w:val="5"/>
        <w:rPr>
          <w:rFonts w:ascii="Times New Roman" w:hAnsi="Times New Roman" w:cs="Times New Roman"/>
          <w:sz w:val="24"/>
          <w:szCs w:val="24"/>
        </w:rPr>
      </w:pPr>
      <w:r w:rsidRPr="002E123D">
        <w:rPr>
          <w:rFonts w:ascii="Times New Roman" w:hAnsi="Times New Roman" w:cs="Times New Roman"/>
          <w:sz w:val="24"/>
          <w:szCs w:val="24"/>
        </w:rPr>
        <w:t>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r>
        <w:rPr>
          <w:rFonts w:ascii="Times New Roman" w:hAnsi="Times New Roman" w:cs="Times New Roman"/>
          <w:sz w:val="24"/>
          <w:szCs w:val="24"/>
        </w:rPr>
        <w:t xml:space="preserve"> </w:t>
      </w:r>
    </w:p>
    <w:p w14:paraId="5B079830" w14:textId="78195BAC" w:rsidR="00B86C86" w:rsidRPr="002E123D" w:rsidRDefault="00B86C86" w:rsidP="003E5777">
      <w:r w:rsidRPr="002E123D">
        <w:rPr>
          <w:rFonts w:ascii="Times New Roman" w:hAnsi="Times New Roman" w:cs="Times New Roman"/>
          <w:sz w:val="24"/>
          <w:szCs w:val="24"/>
        </w:rPr>
        <w:t xml:space="preserve">Paragraphs </w:t>
      </w:r>
      <w:r>
        <w:rPr>
          <w:rFonts w:ascii="Times New Roman" w:hAnsi="Times New Roman" w:cs="Times New Roman"/>
          <w:sz w:val="24"/>
          <w:szCs w:val="24"/>
        </w:rPr>
        <w:t>6</w:t>
      </w:r>
      <w:r w:rsidRPr="002E123D">
        <w:rPr>
          <w:rFonts w:ascii="Times New Roman" w:hAnsi="Times New Roman" w:cs="Times New Roman"/>
          <w:sz w:val="24"/>
          <w:szCs w:val="24"/>
        </w:rPr>
        <w:t>-</w:t>
      </w:r>
      <w:r>
        <w:rPr>
          <w:rFonts w:ascii="Times New Roman" w:hAnsi="Times New Roman" w:cs="Times New Roman"/>
          <w:sz w:val="24"/>
          <w:szCs w:val="24"/>
        </w:rPr>
        <w:t>9</w:t>
      </w:r>
      <w:r w:rsidRPr="002E123D">
        <w:rPr>
          <w:rFonts w:ascii="Times New Roman" w:hAnsi="Times New Roman" w:cs="Times New Roman"/>
          <w:sz w:val="24"/>
          <w:szCs w:val="24"/>
        </w:rPr>
        <w:t xml:space="preserve"> rely on these provisions. Paragraph </w:t>
      </w:r>
      <w:r>
        <w:rPr>
          <w:rFonts w:ascii="Times New Roman" w:hAnsi="Times New Roman" w:cs="Times New Roman"/>
          <w:sz w:val="24"/>
          <w:szCs w:val="24"/>
        </w:rPr>
        <w:t>6</w:t>
      </w:r>
      <w:r w:rsidRPr="002E123D">
        <w:rPr>
          <w:rFonts w:ascii="Times New Roman" w:hAnsi="Times New Roman" w:cs="Times New Roman"/>
          <w:sz w:val="24"/>
          <w:szCs w:val="24"/>
        </w:rPr>
        <w:t xml:space="preserve"> states that </w:t>
      </w:r>
      <w:r>
        <w:rPr>
          <w:rFonts w:ascii="Times New Roman" w:hAnsi="Times New Roman" w:cs="Times New Roman"/>
          <w:sz w:val="24"/>
          <w:szCs w:val="24"/>
        </w:rPr>
        <w:t xml:space="preserve">insurers </w:t>
      </w:r>
      <w:r w:rsidRPr="002E123D">
        <w:rPr>
          <w:rFonts w:ascii="Times New Roman" w:hAnsi="Times New Roman" w:cs="Times New Roman"/>
          <w:sz w:val="24"/>
          <w:szCs w:val="24"/>
        </w:rPr>
        <w:t>are to provide the information required by this reporting standard</w:t>
      </w:r>
      <w:r w:rsidRPr="002E123D">
        <w:rPr>
          <w:rFonts w:ascii="Times New Roman" w:hAnsi="Times New Roman" w:cs="Times New Roman"/>
          <w:i/>
          <w:sz w:val="24"/>
          <w:szCs w:val="24"/>
        </w:rPr>
        <w:t xml:space="preserve"> </w:t>
      </w:r>
      <w:r w:rsidRPr="00632757">
        <w:rPr>
          <w:rFonts w:ascii="Times New Roman" w:hAnsi="Times New Roman" w:cs="Times New Roman"/>
          <w:noProof/>
          <w:sz w:val="24"/>
          <w:szCs w:val="24"/>
        </w:rPr>
        <w:t>in respect of each financial year of the insurer</w:t>
      </w:r>
      <w:r w:rsidRPr="002E123D">
        <w:rPr>
          <w:rFonts w:ascii="Times New Roman" w:hAnsi="Times New Roman" w:cs="Times New Roman"/>
          <w:sz w:val="24"/>
          <w:szCs w:val="24"/>
        </w:rPr>
        <w:t xml:space="preserve">. Paragraph </w:t>
      </w:r>
      <w:r>
        <w:rPr>
          <w:rFonts w:ascii="Times New Roman" w:hAnsi="Times New Roman" w:cs="Times New Roman"/>
          <w:sz w:val="24"/>
          <w:szCs w:val="24"/>
        </w:rPr>
        <w:t>7</w:t>
      </w:r>
      <w:r w:rsidRPr="002E123D">
        <w:rPr>
          <w:rFonts w:ascii="Times New Roman" w:hAnsi="Times New Roman" w:cs="Times New Roman"/>
          <w:sz w:val="24"/>
          <w:szCs w:val="24"/>
        </w:rPr>
        <w:t xml:space="preserve"> provides for APRA to vary the reporting periods mentioned in paragraph </w:t>
      </w:r>
      <w:r>
        <w:rPr>
          <w:rFonts w:ascii="Times New Roman" w:hAnsi="Times New Roman" w:cs="Times New Roman"/>
          <w:sz w:val="24"/>
          <w:szCs w:val="24"/>
        </w:rPr>
        <w:t>6</w:t>
      </w:r>
      <w:r w:rsidRPr="002E123D">
        <w:rPr>
          <w:rFonts w:ascii="Times New Roman" w:hAnsi="Times New Roman" w:cs="Times New Roman"/>
          <w:sz w:val="24"/>
          <w:szCs w:val="24"/>
        </w:rPr>
        <w:t xml:space="preserve">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a financial sector entity, APRA considers it necessary or desirable to obtain information at a different frequency than stated in </w:t>
      </w:r>
      <w:r w:rsidRPr="002E123D">
        <w:rPr>
          <w:rFonts w:ascii="Times New Roman" w:hAnsi="Times New Roman" w:cs="Times New Roman"/>
          <w:sz w:val="24"/>
          <w:szCs w:val="24"/>
        </w:rPr>
        <w:lastRenderedPageBreak/>
        <w:t xml:space="preserve">paragraph </w:t>
      </w:r>
      <w:r>
        <w:rPr>
          <w:rFonts w:ascii="Times New Roman" w:hAnsi="Times New Roman" w:cs="Times New Roman"/>
          <w:sz w:val="24"/>
          <w:szCs w:val="24"/>
        </w:rPr>
        <w:t>6</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specifies the due dates for provision of information to APRA –</w:t>
      </w:r>
      <w:r>
        <w:rPr>
          <w:rFonts w:ascii="Times New Roman" w:hAnsi="Times New Roman" w:cs="Times New Roman"/>
          <w:sz w:val="24"/>
          <w:szCs w:val="24"/>
        </w:rPr>
        <w:t xml:space="preserve"> </w:t>
      </w:r>
      <w:r w:rsidRPr="00632757">
        <w:rPr>
          <w:rFonts w:ascii="Times New Roman" w:hAnsi="Times New Roman" w:cs="Times New Roman"/>
          <w:noProof/>
          <w:sz w:val="24"/>
          <w:szCs w:val="24"/>
        </w:rPr>
        <w:t>annual information must be provided to APRA within three months after the end of the reporting period</w:t>
      </w:r>
      <w:r>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also states that in the case of information provided in accordance with paragraph </w:t>
      </w:r>
      <w:r>
        <w:rPr>
          <w:rFonts w:ascii="Times New Roman" w:hAnsi="Times New Roman" w:cs="Times New Roman"/>
          <w:sz w:val="24"/>
          <w:szCs w:val="24"/>
        </w:rPr>
        <w:t>7</w:t>
      </w:r>
      <w:r w:rsidRPr="002E123D">
        <w:rPr>
          <w:rFonts w:ascii="Times New Roman" w:hAnsi="Times New Roman" w:cs="Times New Roman"/>
          <w:sz w:val="24"/>
          <w:szCs w:val="24"/>
        </w:rPr>
        <w:t xml:space="preserve">, the due date will be as stated on the written notice. Paragraph </w:t>
      </w:r>
      <w:r>
        <w:rPr>
          <w:rFonts w:ascii="Times New Roman" w:hAnsi="Times New Roman" w:cs="Times New Roman"/>
          <w:sz w:val="24"/>
          <w:szCs w:val="24"/>
        </w:rPr>
        <w:t>9</w:t>
      </w:r>
      <w:r w:rsidRPr="002E123D">
        <w:rPr>
          <w:rFonts w:ascii="Times New Roman" w:hAnsi="Times New Roman" w:cs="Times New Roman"/>
          <w:sz w:val="24"/>
          <w:szCs w:val="24"/>
        </w:rPr>
        <w:t xml:space="preserve"> states that APRA may grant an extension of a due date in paragraph </w:t>
      </w:r>
      <w:r>
        <w:rPr>
          <w:rFonts w:ascii="Times New Roman" w:hAnsi="Times New Roman" w:cs="Times New Roman"/>
          <w:sz w:val="24"/>
          <w:szCs w:val="24"/>
        </w:rPr>
        <w:t>8</w:t>
      </w:r>
      <w:r w:rsidRPr="002E123D">
        <w:rPr>
          <w:rFonts w:ascii="Times New Roman" w:hAnsi="Times New Roman" w:cs="Times New Roman"/>
          <w:sz w:val="24"/>
          <w:szCs w:val="24"/>
        </w:rPr>
        <w:t xml:space="preserve"> in writing.</w:t>
      </w:r>
    </w:p>
    <w:p w14:paraId="4D664599" w14:textId="77777777" w:rsidR="00B86C86" w:rsidRPr="002E123D" w:rsidRDefault="00B86C86"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1</w:t>
      </w:r>
      <w:r>
        <w:rPr>
          <w:rFonts w:ascii="Times New Roman" w:hAnsi="Times New Roman" w:cs="Times New Roman"/>
          <w:i/>
          <w:sz w:val="24"/>
          <w:szCs w:val="24"/>
        </w:rPr>
        <w:t>0-11</w:t>
      </w:r>
    </w:p>
    <w:p w14:paraId="6788E874" w14:textId="6908407C" w:rsidR="00B86C86" w:rsidRPr="002E123D" w:rsidRDefault="00C030E8" w:rsidP="003E5777">
      <w:pPr>
        <w:rPr>
          <w:rFonts w:ascii="Times New Roman" w:hAnsi="Times New Roman" w:cs="Times New Roman"/>
          <w:sz w:val="24"/>
          <w:szCs w:val="24"/>
        </w:rPr>
      </w:pPr>
      <w:r>
        <w:rPr>
          <w:rFonts w:ascii="Times New Roman" w:hAnsi="Times New Roman" w:cs="Times New Roman"/>
          <w:color w:val="auto"/>
          <w:sz w:val="24"/>
          <w:szCs w:val="24"/>
        </w:rPr>
        <w:t>Paragraph (13)(</w:t>
      </w:r>
      <w:proofErr w:type="gramStart"/>
      <w:r>
        <w:rPr>
          <w:rFonts w:ascii="Times New Roman" w:hAnsi="Times New Roman" w:cs="Times New Roman"/>
          <w:color w:val="auto"/>
          <w:sz w:val="24"/>
          <w:szCs w:val="24"/>
        </w:rPr>
        <w:t>2)(</w:t>
      </w:r>
      <w:proofErr w:type="gramEnd"/>
      <w:r>
        <w:rPr>
          <w:rFonts w:ascii="Times New Roman" w:hAnsi="Times New Roman" w:cs="Times New Roman"/>
          <w:color w:val="auto"/>
          <w:sz w:val="24"/>
          <w:szCs w:val="24"/>
        </w:rPr>
        <w:t>bb) of the Act permits reporting standards determined by APRA to include matters related to the auditing of reporting documents.</w:t>
      </w:r>
      <w:r w:rsidRPr="002E123D">
        <w:rPr>
          <w:rFonts w:ascii="Times New Roman" w:hAnsi="Times New Roman" w:cs="Times New Roman"/>
          <w:sz w:val="24"/>
          <w:szCs w:val="24"/>
        </w:rPr>
        <w:t xml:space="preserve"> </w:t>
      </w:r>
      <w:r w:rsidR="00B86C86" w:rsidRPr="002E123D">
        <w:rPr>
          <w:rFonts w:ascii="Times New Roman" w:hAnsi="Times New Roman" w:cs="Times New Roman"/>
          <w:sz w:val="24"/>
          <w:szCs w:val="24"/>
        </w:rPr>
        <w:t>Paragraph</w:t>
      </w:r>
      <w:r w:rsidR="00B86C86">
        <w:rPr>
          <w:rFonts w:ascii="Times New Roman" w:hAnsi="Times New Roman" w:cs="Times New Roman"/>
          <w:sz w:val="24"/>
          <w:szCs w:val="24"/>
        </w:rPr>
        <w:t>s</w:t>
      </w:r>
      <w:r w:rsidR="00B86C86" w:rsidRPr="002E123D">
        <w:rPr>
          <w:rFonts w:ascii="Times New Roman" w:hAnsi="Times New Roman" w:cs="Times New Roman"/>
          <w:sz w:val="24"/>
          <w:szCs w:val="24"/>
        </w:rPr>
        <w:t xml:space="preserve"> 1</w:t>
      </w:r>
      <w:r w:rsidR="00B86C86">
        <w:rPr>
          <w:rFonts w:ascii="Times New Roman" w:hAnsi="Times New Roman" w:cs="Times New Roman"/>
          <w:sz w:val="24"/>
          <w:szCs w:val="24"/>
        </w:rPr>
        <w:t>0-11</w:t>
      </w:r>
      <w:r w:rsidR="00B86C86" w:rsidRPr="002E123D">
        <w:rPr>
          <w:rFonts w:ascii="Times New Roman" w:hAnsi="Times New Roman" w:cs="Times New Roman"/>
          <w:sz w:val="24"/>
          <w:szCs w:val="24"/>
        </w:rPr>
        <w:t xml:space="preserve"> state that information provided under this reporting standard must be </w:t>
      </w:r>
      <w:r w:rsidR="00B86C86">
        <w:rPr>
          <w:rFonts w:ascii="Times New Roman" w:hAnsi="Times New Roman" w:cs="Times New Roman"/>
          <w:sz w:val="24"/>
          <w:szCs w:val="24"/>
        </w:rPr>
        <w:t xml:space="preserve">the product of and </w:t>
      </w:r>
      <w:r w:rsidR="00B86C86" w:rsidRPr="002E123D">
        <w:rPr>
          <w:rFonts w:ascii="Times New Roman" w:hAnsi="Times New Roman" w:cs="Times New Roman"/>
          <w:sz w:val="24"/>
          <w:szCs w:val="24"/>
        </w:rPr>
        <w:t>subject to systems, processes and controls developed by the entity for the internal review and authorisation of that information</w:t>
      </w:r>
      <w:r w:rsidR="009D5B0E">
        <w:rPr>
          <w:rFonts w:ascii="Times New Roman" w:hAnsi="Times New Roman" w:cs="Times New Roman"/>
          <w:color w:val="auto"/>
          <w:sz w:val="24"/>
          <w:szCs w:val="24"/>
        </w:rPr>
        <w:t>, and that the Appointed Auditor is not ordinarily required to audit or provide a certificate in relation to information provided under this reporting standard</w:t>
      </w:r>
      <w:r w:rsidR="00B86C86" w:rsidRPr="002E123D">
        <w:rPr>
          <w:rFonts w:ascii="Times New Roman" w:hAnsi="Times New Roman" w:cs="Times New Roman"/>
          <w:sz w:val="24"/>
          <w:szCs w:val="24"/>
        </w:rPr>
        <w:t>.</w:t>
      </w:r>
      <w:r w:rsidR="00B86C86">
        <w:rPr>
          <w:rFonts w:ascii="Times New Roman" w:hAnsi="Times New Roman" w:cs="Times New Roman"/>
          <w:sz w:val="24"/>
          <w:szCs w:val="24"/>
        </w:rPr>
        <w:t xml:space="preserve"> </w:t>
      </w:r>
    </w:p>
    <w:p w14:paraId="0A4A9D3C" w14:textId="77777777" w:rsidR="00B86C86" w:rsidRPr="002E123D" w:rsidRDefault="00B86C86"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w:t>
      </w:r>
      <w:r>
        <w:rPr>
          <w:rFonts w:ascii="Times New Roman" w:hAnsi="Times New Roman" w:cs="Times New Roman"/>
          <w:i/>
          <w:sz w:val="24"/>
          <w:szCs w:val="24"/>
        </w:rPr>
        <w:t>12-</w:t>
      </w:r>
      <w:r w:rsidRPr="002E123D">
        <w:rPr>
          <w:rFonts w:ascii="Times New Roman" w:hAnsi="Times New Roman" w:cs="Times New Roman"/>
          <w:i/>
          <w:sz w:val="24"/>
          <w:szCs w:val="24"/>
        </w:rPr>
        <w:t>1</w:t>
      </w:r>
      <w:r>
        <w:rPr>
          <w:rFonts w:ascii="Times New Roman" w:hAnsi="Times New Roman" w:cs="Times New Roman"/>
          <w:i/>
          <w:sz w:val="24"/>
          <w:szCs w:val="24"/>
        </w:rPr>
        <w:t>4</w:t>
      </w:r>
    </w:p>
    <w:p w14:paraId="6B7EBA45" w14:textId="77777777" w:rsidR="00B86C86" w:rsidRPr="002E123D" w:rsidRDefault="00B86C86" w:rsidP="003E5777">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 12-14</w:t>
      </w:r>
      <w:r w:rsidRPr="002E123D">
        <w:rPr>
          <w:rFonts w:ascii="Times New Roman" w:hAnsi="Times New Roman" w:cs="Times New Roman"/>
          <w:sz w:val="24"/>
          <w:szCs w:val="24"/>
        </w:rPr>
        <w:t xml:space="preserve"> state how information provided to APRA should be authenticated and who is authorised to provide information to APRA for a financial sector entity</w:t>
      </w:r>
      <w:r>
        <w:rPr>
          <w:rFonts w:ascii="Times New Roman" w:hAnsi="Times New Roman" w:cs="Times New Roman"/>
          <w:sz w:val="24"/>
          <w:szCs w:val="24"/>
        </w:rPr>
        <w:t>, and a requirement to retain a copy of the information provided to APRA</w:t>
      </w:r>
      <w:r w:rsidRPr="002E123D">
        <w:rPr>
          <w:rFonts w:ascii="Times New Roman" w:hAnsi="Times New Roman" w:cs="Times New Roman"/>
          <w:sz w:val="24"/>
          <w:szCs w:val="24"/>
        </w:rPr>
        <w:t>.</w:t>
      </w:r>
    </w:p>
    <w:p w14:paraId="77BCE119" w14:textId="77777777" w:rsidR="00B86C86" w:rsidRPr="002E123D" w:rsidRDefault="00B86C86"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Pr>
          <w:rFonts w:ascii="Times New Roman" w:hAnsi="Times New Roman" w:cs="Times New Roman"/>
          <w:i/>
          <w:sz w:val="24"/>
          <w:szCs w:val="24"/>
        </w:rPr>
        <w:t>5</w:t>
      </w:r>
    </w:p>
    <w:p w14:paraId="24147BFD" w14:textId="77777777" w:rsidR="00B86C86" w:rsidRPr="00D43C91" w:rsidRDefault="00B86C86" w:rsidP="003E5777">
      <w:pPr>
        <w:rPr>
          <w:rFonts w:ascii="Times New Roman" w:hAnsi="Times New Roman" w:cs="Times New Roman"/>
          <w:sz w:val="24"/>
          <w:szCs w:val="24"/>
        </w:rPr>
      </w:pPr>
      <w:r w:rsidRPr="00D43C91">
        <w:rPr>
          <w:rFonts w:ascii="Times New Roman" w:hAnsi="Times New Roman" w:cs="Times New Roman"/>
          <w:sz w:val="24"/>
          <w:szCs w:val="24"/>
        </w:rPr>
        <w:t>Paragraph 15 states that APRA may vary the requirements of this reporting standard in relation to a financial sector entity in writing, as permitted by paragraph 13(2)(f) of the Act.</w:t>
      </w:r>
    </w:p>
    <w:p w14:paraId="40E54EC9" w14:textId="77777777" w:rsidR="00B86C86" w:rsidRPr="00D43C91" w:rsidRDefault="00B86C86" w:rsidP="00D43C91">
      <w:pPr>
        <w:pStyle w:val="Heading6"/>
        <w:rPr>
          <w:rFonts w:ascii="Times New Roman" w:hAnsi="Times New Roman" w:cs="Times New Roman"/>
          <w:sz w:val="24"/>
          <w:szCs w:val="24"/>
        </w:rPr>
      </w:pPr>
      <w:r w:rsidRPr="00D43C91">
        <w:rPr>
          <w:rFonts w:ascii="Times New Roman" w:hAnsi="Times New Roman" w:cs="Times New Roman"/>
          <w:sz w:val="24"/>
          <w:szCs w:val="24"/>
        </w:rPr>
        <w:t>Transition – paragraph 16</w:t>
      </w:r>
    </w:p>
    <w:p w14:paraId="380C3F80" w14:textId="77777777" w:rsidR="00B86C86" w:rsidRPr="00D43C91" w:rsidRDefault="00B86C86" w:rsidP="00D43C91">
      <w:pPr>
        <w:rPr>
          <w:rFonts w:ascii="Times New Roman" w:hAnsi="Times New Roman" w:cs="Times New Roman"/>
          <w:sz w:val="24"/>
          <w:szCs w:val="24"/>
        </w:rPr>
      </w:pPr>
      <w:r w:rsidRPr="00D43C91">
        <w:rPr>
          <w:rFonts w:ascii="Times New Roman" w:hAnsi="Times New Roman" w:cs="Times New Roman"/>
          <w:sz w:val="24"/>
          <w:szCs w:val="24"/>
        </w:rPr>
        <w:t xml:space="preserve">Paragraphs 13(2)(d)-(e) </w:t>
      </w:r>
      <w:r>
        <w:rPr>
          <w:rFonts w:ascii="Times New Roman" w:hAnsi="Times New Roman" w:cs="Times New Roman"/>
          <w:sz w:val="24"/>
          <w:szCs w:val="24"/>
        </w:rPr>
        <w:t xml:space="preserve">of the Act </w:t>
      </w:r>
      <w:r w:rsidRPr="00D43C91">
        <w:rPr>
          <w:rFonts w:ascii="Times New Roman" w:hAnsi="Times New Roman" w:cs="Times New Roman"/>
          <w:sz w:val="24"/>
          <w:szCs w:val="24"/>
        </w:rPr>
        <w:t xml:space="preserve">provide for APRA to include matters relating to times and periods to which information in reporting documents is to relate, the provision of documents to APRA, and the time periods for provision of these documents to APRA. Paragraph 16 states that financial sector entities must report data under the reporting standard revoked in the determination making this reporting standard for reporting periods that </w:t>
      </w:r>
      <w:r>
        <w:rPr>
          <w:rFonts w:ascii="Times New Roman" w:hAnsi="Times New Roman" w:cs="Times New Roman"/>
          <w:sz w:val="24"/>
          <w:szCs w:val="24"/>
        </w:rPr>
        <w:t>end</w:t>
      </w:r>
      <w:r w:rsidRPr="00D43C91">
        <w:rPr>
          <w:rFonts w:ascii="Times New Roman" w:hAnsi="Times New Roman" w:cs="Times New Roman"/>
          <w:sz w:val="24"/>
          <w:szCs w:val="24"/>
        </w:rPr>
        <w:t xml:space="preserve">ed before </w:t>
      </w:r>
      <w:r>
        <w:rPr>
          <w:rFonts w:ascii="Times New Roman" w:hAnsi="Times New Roman" w:cs="Times New Roman"/>
          <w:sz w:val="24"/>
          <w:szCs w:val="24"/>
        </w:rPr>
        <w:t>1 July 2023</w:t>
      </w:r>
      <w:r w:rsidRPr="00D43C91">
        <w:rPr>
          <w:rFonts w:ascii="Times New Roman" w:hAnsi="Times New Roman" w:cs="Times New Roman"/>
          <w:sz w:val="24"/>
          <w:szCs w:val="24"/>
        </w:rPr>
        <w:t xml:space="preserve">. </w:t>
      </w:r>
    </w:p>
    <w:p w14:paraId="48ECDA1B" w14:textId="77777777" w:rsidR="00B86C86" w:rsidRPr="002E123D" w:rsidRDefault="00B86C86"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w:t>
      </w:r>
      <w:r>
        <w:rPr>
          <w:rFonts w:ascii="Times New Roman" w:hAnsi="Times New Roman" w:cs="Times New Roman"/>
          <w:i/>
          <w:sz w:val="24"/>
          <w:szCs w:val="24"/>
        </w:rPr>
        <w:t>7</w:t>
      </w:r>
      <w:r w:rsidRPr="002E123D">
        <w:rPr>
          <w:rFonts w:ascii="Times New Roman" w:hAnsi="Times New Roman" w:cs="Times New Roman"/>
          <w:i/>
          <w:sz w:val="24"/>
          <w:szCs w:val="24"/>
        </w:rPr>
        <w:t>-1</w:t>
      </w:r>
      <w:r>
        <w:rPr>
          <w:rFonts w:ascii="Times New Roman" w:hAnsi="Times New Roman" w:cs="Times New Roman"/>
          <w:i/>
          <w:sz w:val="24"/>
          <w:szCs w:val="24"/>
        </w:rPr>
        <w:t>8</w:t>
      </w:r>
    </w:p>
    <w:p w14:paraId="41781806" w14:textId="77777777" w:rsidR="00B86C86" w:rsidRPr="002E123D" w:rsidRDefault="00B86C86" w:rsidP="003E5777">
      <w:r w:rsidRPr="002E123D">
        <w:rPr>
          <w:rFonts w:ascii="Times New Roman" w:hAnsi="Times New Roman" w:cs="Times New Roman"/>
          <w:sz w:val="24"/>
          <w:szCs w:val="24"/>
        </w:rPr>
        <w:t>Paragraph 1</w:t>
      </w:r>
      <w:r>
        <w:rPr>
          <w:rFonts w:ascii="Times New Roman" w:hAnsi="Times New Roman" w:cs="Times New Roman"/>
          <w:sz w:val="24"/>
          <w:szCs w:val="24"/>
        </w:rPr>
        <w:t>7</w:t>
      </w:r>
      <w:r w:rsidRPr="002E123D">
        <w:rPr>
          <w:rFonts w:ascii="Times New Roman" w:hAnsi="Times New Roman" w:cs="Times New Roman"/>
          <w:sz w:val="24"/>
          <w:szCs w:val="24"/>
        </w:rPr>
        <w:t xml:space="preserve"> provides definitions of common terms used throughout this reporting standard. Paragraph 1</w:t>
      </w:r>
      <w:r>
        <w:rPr>
          <w:rFonts w:ascii="Times New Roman" w:hAnsi="Times New Roman" w:cs="Times New Roman"/>
          <w:sz w:val="24"/>
          <w:szCs w:val="24"/>
        </w:rPr>
        <w:t>8</w:t>
      </w:r>
      <w:r w:rsidRPr="002E123D">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373E6C55" w14:textId="77777777" w:rsidR="00B86C86" w:rsidRPr="004B2060" w:rsidRDefault="00B86C86" w:rsidP="00D274ED">
      <w:pPr>
        <w:pStyle w:val="Heading6"/>
        <w:rPr>
          <w:rFonts w:ascii="Times New Roman" w:hAnsi="Times New Roman" w:cs="Times New Roman"/>
          <w:sz w:val="24"/>
          <w:szCs w:val="24"/>
        </w:rPr>
      </w:pPr>
      <w:r w:rsidRPr="004B2060">
        <w:rPr>
          <w:rFonts w:ascii="Times New Roman" w:hAnsi="Times New Roman" w:cs="Times New Roman"/>
          <w:sz w:val="24"/>
          <w:szCs w:val="24"/>
        </w:rPr>
        <w:t>General instructions</w:t>
      </w:r>
    </w:p>
    <w:p w14:paraId="70CEBDA9" w14:textId="77777777" w:rsidR="00B86C86" w:rsidRPr="004B2060" w:rsidRDefault="00B86C86" w:rsidP="00D274ED">
      <w:pPr>
        <w:rPr>
          <w:rFonts w:ascii="Times New Roman" w:hAnsi="Times New Roman" w:cs="Times New Roman"/>
          <w:sz w:val="24"/>
          <w:szCs w:val="24"/>
        </w:rPr>
      </w:pPr>
      <w:r w:rsidRPr="004B2060">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464EF2DB" w14:textId="77777777" w:rsidR="00B86C86" w:rsidRPr="004B2060" w:rsidRDefault="00B86C86" w:rsidP="00D274ED">
      <w:pPr>
        <w:pStyle w:val="Heading6"/>
        <w:rPr>
          <w:rFonts w:ascii="Times New Roman" w:hAnsi="Times New Roman" w:cs="Times New Roman"/>
          <w:sz w:val="24"/>
          <w:szCs w:val="24"/>
        </w:rPr>
      </w:pPr>
      <w:r w:rsidRPr="004B2060">
        <w:rPr>
          <w:rFonts w:ascii="Times New Roman" w:hAnsi="Times New Roman" w:cs="Times New Roman"/>
          <w:sz w:val="24"/>
          <w:szCs w:val="24"/>
        </w:rPr>
        <w:t>Specific instructions</w:t>
      </w:r>
    </w:p>
    <w:p w14:paraId="5DC79C24" w14:textId="77777777" w:rsidR="00B86C86" w:rsidRPr="004B2060" w:rsidRDefault="00B86C86"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4DBDF016" w14:textId="77777777" w:rsidR="00B86C86" w:rsidRPr="004B2060" w:rsidRDefault="00B86C86"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lastRenderedPageBreak/>
        <w:t>Documents incorporated by reference</w:t>
      </w:r>
    </w:p>
    <w:p w14:paraId="0AB0621F" w14:textId="77777777" w:rsidR="00B86C86" w:rsidRPr="003A08B8" w:rsidRDefault="00B86C86"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2BB108D8" w14:textId="77777777" w:rsidR="00B86C86" w:rsidRDefault="00B86C86"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Acts of </w:t>
      </w:r>
      <w:proofErr w:type="gramStart"/>
      <w:r>
        <w:rPr>
          <w:rFonts w:ascii="Times New Roman" w:hAnsi="Times New Roman" w:cs="Times New Roman"/>
          <w:sz w:val="24"/>
          <w:szCs w:val="24"/>
        </w:rPr>
        <w:t>Parliament;</w:t>
      </w:r>
      <w:proofErr w:type="gramEnd"/>
    </w:p>
    <w:p w14:paraId="41AD082E" w14:textId="77777777" w:rsidR="00B86C86" w:rsidRPr="003A7F99" w:rsidRDefault="00B86C86"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w:t>
      </w:r>
      <w:r w:rsidRPr="00E8459D">
        <w:rPr>
          <w:rFonts w:ascii="Times New Roman" w:hAnsi="Times New Roman" w:cs="Times New Roman"/>
          <w:sz w:val="24"/>
          <w:szCs w:val="24"/>
        </w:rPr>
        <w:t>subsection 32(</w:t>
      </w:r>
      <w:r>
        <w:rPr>
          <w:rFonts w:ascii="Times New Roman" w:hAnsi="Times New Roman" w:cs="Times New Roman"/>
          <w:sz w:val="24"/>
          <w:szCs w:val="24"/>
        </w:rPr>
        <w:t>1</w:t>
      </w:r>
      <w:r w:rsidRPr="00E8459D">
        <w:rPr>
          <w:rFonts w:ascii="Times New Roman" w:hAnsi="Times New Roman" w:cs="Times New Roman"/>
          <w:sz w:val="24"/>
          <w:szCs w:val="24"/>
        </w:rPr>
        <w:t>) of the </w:t>
      </w:r>
      <w:r w:rsidRPr="00E8459D">
        <w:rPr>
          <w:rFonts w:ascii="Times New Roman" w:hAnsi="Times New Roman" w:cs="Times New Roman"/>
          <w:i/>
          <w:iCs/>
          <w:sz w:val="24"/>
          <w:szCs w:val="24"/>
        </w:rPr>
        <w:t xml:space="preserve">Insurance Act </w:t>
      </w:r>
      <w:proofErr w:type="gramStart"/>
      <w:r w:rsidRPr="00E8459D">
        <w:rPr>
          <w:rFonts w:ascii="Times New Roman" w:hAnsi="Times New Roman" w:cs="Times New Roman"/>
          <w:i/>
          <w:iCs/>
          <w:sz w:val="24"/>
          <w:szCs w:val="24"/>
        </w:rPr>
        <w:t>1973</w:t>
      </w:r>
      <w:r w:rsidRPr="003A7F99">
        <w:rPr>
          <w:rFonts w:ascii="Times New Roman" w:hAnsi="Times New Roman" w:cs="Times New Roman"/>
          <w:iCs/>
          <w:sz w:val="24"/>
          <w:szCs w:val="24"/>
        </w:rPr>
        <w:t>;</w:t>
      </w:r>
      <w:proofErr w:type="gramEnd"/>
      <w:r w:rsidRPr="003A7F99">
        <w:rPr>
          <w:rFonts w:ascii="Times New Roman" w:hAnsi="Times New Roman" w:cs="Times New Roman"/>
          <w:iCs/>
          <w:sz w:val="24"/>
          <w:szCs w:val="24"/>
        </w:rPr>
        <w:t xml:space="preserve"> </w:t>
      </w:r>
    </w:p>
    <w:p w14:paraId="261FB204" w14:textId="77777777" w:rsidR="00B86C86" w:rsidRPr="00455BA9" w:rsidRDefault="00B86C86"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Reporting Standards determined by APRA under </w:t>
      </w:r>
      <w:r w:rsidRPr="002E6D72">
        <w:rPr>
          <w:rFonts w:ascii="Times New Roman" w:hAnsi="Times New Roman" w:cs="Times New Roman"/>
          <w:sz w:val="24"/>
          <w:szCs w:val="24"/>
        </w:rPr>
        <w:t>subsection 13(1) of the Act</w:t>
      </w:r>
      <w:r w:rsidRPr="00455BA9">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and</w:t>
      </w:r>
    </w:p>
    <w:p w14:paraId="28FD0D1C" w14:textId="77777777" w:rsidR="00B86C86" w:rsidRPr="007B231E" w:rsidRDefault="00B86C86" w:rsidP="004D5886">
      <w:pPr>
        <w:numPr>
          <w:ilvl w:val="0"/>
          <w:numId w:val="21"/>
        </w:numPr>
        <w:rPr>
          <w:rFonts w:ascii="Times New Roman" w:hAnsi="Times New Roman" w:cs="Times New Roman"/>
          <w:i/>
          <w:iCs/>
          <w:sz w:val="24"/>
          <w:szCs w:val="24"/>
        </w:rPr>
      </w:pPr>
      <w:r w:rsidRPr="007B231E">
        <w:rPr>
          <w:rFonts w:ascii="Times New Roman" w:hAnsi="Times New Roman" w:cs="Times New Roman"/>
          <w:sz w:val="24"/>
          <w:szCs w:val="24"/>
        </w:rPr>
        <w:t xml:space="preserve">Australian Accounting Standards determined by the Australian Accounting Standards Board under section 334 of the </w:t>
      </w:r>
      <w:r w:rsidRPr="007B231E">
        <w:rPr>
          <w:rFonts w:ascii="Times New Roman" w:hAnsi="Times New Roman" w:cs="Times New Roman"/>
          <w:i/>
          <w:iCs/>
          <w:sz w:val="24"/>
          <w:szCs w:val="24"/>
        </w:rPr>
        <w:t xml:space="preserve">Corporations Act 2001 </w:t>
      </w:r>
      <w:r w:rsidRPr="007B231E">
        <w:rPr>
          <w:rFonts w:ascii="Times New Roman" w:hAnsi="Times New Roman" w:cs="Times New Roman"/>
          <w:sz w:val="24"/>
          <w:szCs w:val="24"/>
        </w:rPr>
        <w:t>(</w:t>
      </w:r>
      <w:proofErr w:type="spellStart"/>
      <w:r w:rsidRPr="007B231E">
        <w:rPr>
          <w:rFonts w:ascii="Times New Roman" w:hAnsi="Times New Roman" w:cs="Times New Roman"/>
          <w:sz w:val="24"/>
          <w:szCs w:val="24"/>
        </w:rPr>
        <w:t>Cth</w:t>
      </w:r>
      <w:proofErr w:type="spellEnd"/>
      <w:r w:rsidRPr="007B231E">
        <w:rPr>
          <w:rFonts w:ascii="Times New Roman" w:hAnsi="Times New Roman" w:cs="Times New Roman"/>
          <w:sz w:val="24"/>
          <w:szCs w:val="24"/>
        </w:rPr>
        <w:t>).</w:t>
      </w:r>
    </w:p>
    <w:p w14:paraId="0EECB3DB" w14:textId="77777777" w:rsidR="00B86C86" w:rsidRDefault="00B86C86"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 xml:space="preserve"> (all documents listed above except for Australian Accounting Standards), and </w:t>
      </w:r>
      <w:hyperlink r:id="rId12" w:history="1">
        <w:r w:rsidRPr="00B9377E">
          <w:rPr>
            <w:rStyle w:val="Hyperlink"/>
            <w:rFonts w:ascii="Times New Roman" w:hAnsi="Times New Roman" w:cs="Times New Roman"/>
            <w:sz w:val="24"/>
            <w:szCs w:val="24"/>
          </w:rPr>
          <w:t>https://www.aasb.gov.au/pronouncements/accounting-standards/</w:t>
        </w:r>
      </w:hyperlink>
      <w:r w:rsidRPr="00D93D94">
        <w:rPr>
          <w:rFonts w:ascii="Times New Roman" w:hAnsi="Times New Roman" w:cs="Times New Roman"/>
          <w:sz w:val="24"/>
          <w:szCs w:val="24"/>
        </w:rPr>
        <w:t xml:space="preserve"> </w:t>
      </w:r>
      <w:r>
        <w:rPr>
          <w:rFonts w:ascii="Times New Roman" w:hAnsi="Times New Roman" w:cs="Times New Roman"/>
          <w:sz w:val="24"/>
          <w:szCs w:val="24"/>
        </w:rPr>
        <w:t>(Australian Accounting Standards).</w:t>
      </w:r>
    </w:p>
    <w:p w14:paraId="386935FE" w14:textId="77777777" w:rsidR="000840AE" w:rsidRDefault="000840AE" w:rsidP="000840AE">
      <w:pPr>
        <w:numPr>
          <w:ilvl w:val="0"/>
          <w:numId w:val="0"/>
        </w:numPr>
        <w:rPr>
          <w:rFonts w:ascii="Times New Roman" w:hAnsi="Times New Roman" w:cs="Times New Roman"/>
          <w:sz w:val="24"/>
          <w:szCs w:val="24"/>
        </w:rPr>
      </w:pPr>
      <w:r w:rsidRPr="750CADAF">
        <w:rPr>
          <w:rFonts w:ascii="Times New Roman" w:hAnsi="Times New Roman" w:cs="Times New Roman"/>
          <w:sz w:val="24"/>
          <w:szCs w:val="24"/>
        </w:rPr>
        <w:t xml:space="preserve">Under section 14(1)(b) of the </w:t>
      </w:r>
      <w:r w:rsidRPr="00AB264F">
        <w:rPr>
          <w:rFonts w:ascii="Times New Roman" w:hAnsi="Times New Roman" w:cs="Times New Roman"/>
          <w:i/>
          <w:sz w:val="24"/>
          <w:szCs w:val="24"/>
        </w:rPr>
        <w:t>Legislation Act 2003</w:t>
      </w:r>
      <w:r w:rsidRPr="750CADAF">
        <w:rPr>
          <w:rFonts w:ascii="Times New Roman" w:hAnsi="Times New Roman" w:cs="Times New Roman"/>
          <w:sz w:val="24"/>
          <w:szCs w:val="24"/>
        </w:rPr>
        <w:t>, the standard incorporates the following document from the time that the instrument commences:</w:t>
      </w:r>
    </w:p>
    <w:p w14:paraId="374933A8" w14:textId="77777777" w:rsidR="000840AE" w:rsidRPr="00441B76" w:rsidRDefault="000840AE" w:rsidP="000840AE">
      <w:pPr>
        <w:pStyle w:val="ListParagraph"/>
        <w:numPr>
          <w:ilvl w:val="0"/>
          <w:numId w:val="23"/>
        </w:numPr>
        <w:rPr>
          <w:rFonts w:ascii="Times New Roman" w:eastAsia="Times New Roman" w:hAnsi="Times New Roman" w:cs="Times New Roman"/>
          <w:i/>
          <w:color w:val="000000" w:themeColor="text1"/>
          <w:sz w:val="24"/>
          <w:szCs w:val="24"/>
        </w:rPr>
      </w:pPr>
      <w:r w:rsidRPr="00FE13DF">
        <w:rPr>
          <w:rFonts w:ascii="Times New Roman" w:eastAsia="Times New Roman" w:hAnsi="Times New Roman" w:cs="Times New Roman"/>
          <w:i/>
          <w:color w:val="000000" w:themeColor="text1"/>
          <w:sz w:val="24"/>
          <w:szCs w:val="24"/>
        </w:rPr>
        <w:t>Reporting Practice Guide GRPG 460 Reinsurance Counterparty Data Collection</w:t>
      </w:r>
      <w:r>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color w:val="000000" w:themeColor="text1"/>
          <w:sz w:val="24"/>
          <w:szCs w:val="24"/>
        </w:rPr>
        <w:t xml:space="preserve">(GRPG 460), which provides further guidance on reporting data under this reporting standard. APRA’s Reporting Practice Guides provide guidance on </w:t>
      </w:r>
      <w:proofErr w:type="gramStart"/>
      <w:r>
        <w:rPr>
          <w:rFonts w:ascii="Times New Roman" w:eastAsia="Times New Roman" w:hAnsi="Times New Roman" w:cs="Times New Roman"/>
          <w:color w:val="000000" w:themeColor="text1"/>
          <w:sz w:val="24"/>
          <w:szCs w:val="24"/>
        </w:rPr>
        <w:t>particular areas</w:t>
      </w:r>
      <w:proofErr w:type="gramEnd"/>
      <w:r>
        <w:rPr>
          <w:rFonts w:ascii="Times New Roman" w:eastAsia="Times New Roman" w:hAnsi="Times New Roman" w:cs="Times New Roman"/>
          <w:color w:val="000000" w:themeColor="text1"/>
          <w:sz w:val="24"/>
          <w:szCs w:val="24"/>
        </w:rPr>
        <w:t xml:space="preserve"> of APRA’s reporting requirements and discuss requirements from legislation, regulations, or APRA’s reporting standards, but do not themselves create enforceable requirements. GRPG 460 can be freely accessed at </w:t>
      </w:r>
      <w:hyperlink r:id="rId13" w:history="1">
        <w:r>
          <w:rPr>
            <w:rStyle w:val="Hyperlink"/>
            <w:rFonts w:ascii="Times New Roman" w:eastAsia="Times New Roman" w:hAnsi="Times New Roman" w:cs="Times New Roman"/>
            <w:sz w:val="24"/>
            <w:szCs w:val="24"/>
          </w:rPr>
          <w:t>https://www.apra.gov.au/industries/2/standards</w:t>
        </w:r>
      </w:hyperlink>
      <w:r>
        <w:rPr>
          <w:rFonts w:ascii="Times New Roman" w:eastAsia="Times New Roman" w:hAnsi="Times New Roman" w:cs="Times New Roman"/>
          <w:color w:val="000000" w:themeColor="text1"/>
          <w:sz w:val="24"/>
          <w:szCs w:val="24"/>
        </w:rPr>
        <w:t>.</w:t>
      </w:r>
    </w:p>
    <w:p w14:paraId="0E4F7A78" w14:textId="382F07BC" w:rsidR="000840AE" w:rsidRDefault="000840AE" w:rsidP="000840AE">
      <w:pPr>
        <w:rPr>
          <w:rFonts w:ascii="Times New Roman" w:hAnsi="Times New Roman" w:cs="Times New Roman"/>
          <w:iCs/>
          <w:sz w:val="24"/>
          <w:szCs w:val="24"/>
        </w:rPr>
      </w:pPr>
      <w:r>
        <w:rPr>
          <w:rFonts w:ascii="Times New Roman" w:hAnsi="Times New Roman" w:cs="Times New Roman"/>
          <w:iCs/>
          <w:sz w:val="24"/>
          <w:szCs w:val="24"/>
        </w:rPr>
        <w:t>This reporting standard</w:t>
      </w:r>
      <w:r w:rsidRPr="00C44E7B">
        <w:rPr>
          <w:rFonts w:ascii="Times New Roman" w:hAnsi="Times New Roman" w:cs="Times New Roman"/>
          <w:iCs/>
          <w:sz w:val="24"/>
          <w:szCs w:val="24"/>
        </w:rPr>
        <w:t xml:space="preserve"> requires financial sector entities to report certain items with a two-letter </w:t>
      </w:r>
      <w:r w:rsidRPr="0065571A">
        <w:rPr>
          <w:rFonts w:ascii="Times New Roman" w:hAnsi="Times New Roman" w:cs="Times New Roman"/>
          <w:i/>
          <w:iCs/>
          <w:sz w:val="24"/>
          <w:szCs w:val="24"/>
        </w:rPr>
        <w:t>International Standard ISO 3166</w:t>
      </w:r>
      <w:r>
        <w:rPr>
          <w:rFonts w:ascii="Times New Roman" w:hAnsi="Times New Roman" w:cs="Times New Roman"/>
          <w:i/>
          <w:iCs/>
          <w:sz w:val="24"/>
          <w:szCs w:val="24"/>
        </w:rPr>
        <w:t xml:space="preserve"> </w:t>
      </w:r>
      <w:r>
        <w:rPr>
          <w:rFonts w:ascii="Times New Roman" w:hAnsi="Times New Roman" w:cs="Times New Roman"/>
          <w:iCs/>
          <w:sz w:val="24"/>
          <w:szCs w:val="24"/>
        </w:rPr>
        <w:t>(</w:t>
      </w:r>
      <w:r w:rsidRPr="00C44E7B">
        <w:rPr>
          <w:rFonts w:ascii="Times New Roman" w:hAnsi="Times New Roman" w:cs="Times New Roman"/>
          <w:iCs/>
          <w:sz w:val="24"/>
          <w:szCs w:val="24"/>
        </w:rPr>
        <w:t>ISO 3166</w:t>
      </w:r>
      <w:r>
        <w:rPr>
          <w:rFonts w:ascii="Times New Roman" w:hAnsi="Times New Roman" w:cs="Times New Roman"/>
          <w:iCs/>
          <w:sz w:val="24"/>
          <w:szCs w:val="24"/>
        </w:rPr>
        <w:t>)</w:t>
      </w:r>
      <w:r w:rsidRPr="00C44E7B">
        <w:rPr>
          <w:rFonts w:ascii="Times New Roman" w:hAnsi="Times New Roman" w:cs="Times New Roman"/>
          <w:iCs/>
          <w:sz w:val="24"/>
          <w:szCs w:val="24"/>
        </w:rPr>
        <w:t xml:space="preserve"> country code</w:t>
      </w:r>
      <w:r>
        <w:rPr>
          <w:rFonts w:ascii="Times New Roman" w:hAnsi="Times New Roman" w:cs="Times New Roman"/>
          <w:iCs/>
          <w:sz w:val="24"/>
          <w:szCs w:val="24"/>
        </w:rPr>
        <w:t xml:space="preserve"> and a unique reinsurer identifier as stated in the </w:t>
      </w:r>
      <w:r>
        <w:rPr>
          <w:rFonts w:ascii="Times New Roman" w:eastAsia="Times New Roman" w:hAnsi="Times New Roman" w:cs="Times New Roman"/>
          <w:i/>
          <w:color w:val="000000" w:themeColor="text1"/>
          <w:sz w:val="24"/>
          <w:szCs w:val="24"/>
        </w:rPr>
        <w:t xml:space="preserve">Reinsurer Identifier List </w:t>
      </w:r>
      <w:r>
        <w:rPr>
          <w:rFonts w:ascii="Times New Roman" w:eastAsia="Times New Roman" w:hAnsi="Times New Roman" w:cs="Times New Roman"/>
          <w:color w:val="000000" w:themeColor="text1"/>
          <w:sz w:val="24"/>
          <w:szCs w:val="24"/>
        </w:rPr>
        <w:t>created by APRA (the list)</w:t>
      </w:r>
      <w:r w:rsidRPr="00C44E7B">
        <w:rPr>
          <w:rFonts w:ascii="Times New Roman" w:hAnsi="Times New Roman" w:cs="Times New Roman"/>
          <w:iCs/>
          <w:sz w:val="24"/>
          <w:szCs w:val="24"/>
        </w:rPr>
        <w:t xml:space="preserve">. ISO 3166 </w:t>
      </w:r>
      <w:r>
        <w:rPr>
          <w:rFonts w:ascii="Times New Roman" w:hAnsi="Times New Roman" w:cs="Times New Roman"/>
          <w:iCs/>
          <w:sz w:val="24"/>
          <w:szCs w:val="24"/>
        </w:rPr>
        <w:t>is an</w:t>
      </w:r>
      <w:r w:rsidRPr="00C44E7B">
        <w:rPr>
          <w:rFonts w:ascii="Times New Roman" w:hAnsi="Times New Roman" w:cs="Times New Roman"/>
          <w:iCs/>
          <w:sz w:val="24"/>
          <w:szCs w:val="24"/>
        </w:rPr>
        <w:t xml:space="preserve"> internationally recognised code for the representation of countries and currencies developed by the International Organization for Standardization (ISO).</w:t>
      </w:r>
      <w:r>
        <w:rPr>
          <w:rFonts w:ascii="Times New Roman" w:hAnsi="Times New Roman" w:cs="Times New Roman"/>
          <w:iCs/>
          <w:sz w:val="24"/>
          <w:szCs w:val="24"/>
        </w:rPr>
        <w:t xml:space="preserve"> T</w:t>
      </w:r>
      <w:r w:rsidRPr="00D348FE">
        <w:rPr>
          <w:rFonts w:ascii="Times New Roman" w:hAnsi="Times New Roman" w:cs="Times New Roman"/>
          <w:iCs/>
          <w:sz w:val="24"/>
          <w:szCs w:val="24"/>
        </w:rPr>
        <w:t>he list is produced</w:t>
      </w:r>
      <w:r>
        <w:rPr>
          <w:rFonts w:ascii="Times New Roman" w:hAnsi="Times New Roman" w:cs="Times New Roman"/>
          <w:iCs/>
          <w:sz w:val="24"/>
          <w:szCs w:val="24"/>
        </w:rPr>
        <w:t xml:space="preserve"> by APRA</w:t>
      </w:r>
      <w:r w:rsidRPr="00D348FE">
        <w:rPr>
          <w:rFonts w:ascii="Times New Roman" w:hAnsi="Times New Roman" w:cs="Times New Roman"/>
          <w:iCs/>
          <w:sz w:val="24"/>
          <w:szCs w:val="24"/>
        </w:rPr>
        <w:t xml:space="preserve"> for the purposes of completing the information required by this Reporting Standard. It contains names of counterparties (reinsurers), unique reinsurer identifiers, counterparty domiciles, counterparty group names, and group domiciles.</w:t>
      </w:r>
      <w:r>
        <w:rPr>
          <w:rFonts w:ascii="Times New Roman" w:hAnsi="Times New Roman" w:cs="Times New Roman"/>
          <w:iCs/>
          <w:sz w:val="24"/>
          <w:szCs w:val="24"/>
        </w:rPr>
        <w:t xml:space="preserve"> </w:t>
      </w:r>
    </w:p>
    <w:p w14:paraId="1A19F72E" w14:textId="77777777" w:rsidR="000840AE" w:rsidRPr="00547FDD" w:rsidRDefault="000840AE" w:rsidP="000840AE">
      <w:pPr>
        <w:rPr>
          <w:rFonts w:ascii="Times New Roman" w:hAnsi="Times New Roman" w:cs="Times New Roman"/>
          <w:iCs/>
          <w:sz w:val="24"/>
          <w:szCs w:val="24"/>
        </w:rPr>
      </w:pPr>
      <w:r w:rsidRPr="00547FDD">
        <w:rPr>
          <w:rFonts w:ascii="Times New Roman" w:hAnsi="Times New Roman" w:cs="Times New Roman"/>
          <w:iCs/>
          <w:sz w:val="24"/>
          <w:szCs w:val="24"/>
        </w:rPr>
        <w:t>Financial sector entities are expected to report certain items with the country code</w:t>
      </w:r>
      <w:r>
        <w:rPr>
          <w:rFonts w:ascii="Times New Roman" w:hAnsi="Times New Roman" w:cs="Times New Roman"/>
          <w:iCs/>
          <w:sz w:val="24"/>
          <w:szCs w:val="24"/>
        </w:rPr>
        <w:t xml:space="preserve"> and reinsurer identifier</w:t>
      </w:r>
      <w:r w:rsidRPr="00547FDD">
        <w:rPr>
          <w:rFonts w:ascii="Times New Roman" w:hAnsi="Times New Roman" w:cs="Times New Roman"/>
          <w:iCs/>
          <w:sz w:val="24"/>
          <w:szCs w:val="24"/>
        </w:rPr>
        <w:t xml:space="preserve"> as matters of fact. Following the consultation undertaken on the collection, financial sector entities are aware</w:t>
      </w:r>
      <w:r>
        <w:rPr>
          <w:rFonts w:ascii="Times New Roman" w:hAnsi="Times New Roman" w:cs="Times New Roman"/>
          <w:iCs/>
          <w:sz w:val="24"/>
          <w:szCs w:val="24"/>
        </w:rPr>
        <w:t xml:space="preserve"> </w:t>
      </w:r>
      <w:r w:rsidRPr="00547FDD">
        <w:rPr>
          <w:rFonts w:ascii="Times New Roman" w:hAnsi="Times New Roman" w:cs="Times New Roman"/>
          <w:iCs/>
          <w:sz w:val="24"/>
          <w:szCs w:val="24"/>
        </w:rPr>
        <w:t>information relevant to the two-letter ISO 3166 country code</w:t>
      </w:r>
      <w:r>
        <w:rPr>
          <w:rFonts w:ascii="Times New Roman" w:hAnsi="Times New Roman" w:cs="Times New Roman"/>
          <w:iCs/>
          <w:sz w:val="24"/>
          <w:szCs w:val="24"/>
        </w:rPr>
        <w:t xml:space="preserve"> and the list</w:t>
      </w:r>
      <w:r w:rsidRPr="00547FDD">
        <w:rPr>
          <w:rFonts w:ascii="Times New Roman" w:hAnsi="Times New Roman" w:cs="Times New Roman"/>
          <w:iCs/>
          <w:sz w:val="24"/>
          <w:szCs w:val="24"/>
        </w:rPr>
        <w:t xml:space="preserve"> </w:t>
      </w:r>
      <w:r>
        <w:rPr>
          <w:rFonts w:ascii="Times New Roman" w:hAnsi="Times New Roman" w:cs="Times New Roman"/>
          <w:iCs/>
          <w:sz w:val="24"/>
          <w:szCs w:val="24"/>
        </w:rPr>
        <w:t>is</w:t>
      </w:r>
      <w:r w:rsidRPr="00547FDD">
        <w:rPr>
          <w:rFonts w:ascii="Times New Roman" w:hAnsi="Times New Roman" w:cs="Times New Roman"/>
          <w:iCs/>
          <w:sz w:val="24"/>
          <w:szCs w:val="24"/>
        </w:rPr>
        <w:t xml:space="preserve"> </w:t>
      </w:r>
      <w:r>
        <w:rPr>
          <w:rFonts w:ascii="Times New Roman" w:hAnsi="Times New Roman" w:cs="Times New Roman"/>
          <w:iCs/>
          <w:sz w:val="24"/>
          <w:szCs w:val="24"/>
        </w:rPr>
        <w:t>freely</w:t>
      </w:r>
      <w:r w:rsidRPr="00547FDD">
        <w:rPr>
          <w:rFonts w:ascii="Times New Roman" w:hAnsi="Times New Roman" w:cs="Times New Roman"/>
          <w:iCs/>
          <w:sz w:val="24"/>
          <w:szCs w:val="24"/>
        </w:rPr>
        <w:t xml:space="preserve"> available online.</w:t>
      </w:r>
    </w:p>
    <w:p w14:paraId="4EF68097" w14:textId="7ED2506E" w:rsidR="00FF4394" w:rsidRPr="000840AE" w:rsidRDefault="000840AE" w:rsidP="000840AE">
      <w:pPr>
        <w:rPr>
          <w:rFonts w:ascii="Times New Roman" w:hAnsi="Times New Roman" w:cs="Times New Roman"/>
          <w:iCs/>
          <w:sz w:val="24"/>
          <w:szCs w:val="24"/>
        </w:rPr>
      </w:pPr>
      <w:r w:rsidRPr="00547FDD">
        <w:rPr>
          <w:rFonts w:ascii="Times New Roman" w:hAnsi="Times New Roman" w:cs="Times New Roman"/>
          <w:iCs/>
          <w:sz w:val="24"/>
          <w:szCs w:val="24"/>
        </w:rPr>
        <w:t xml:space="preserve">The contents of ISO 3166 </w:t>
      </w:r>
      <w:r>
        <w:rPr>
          <w:rFonts w:ascii="Times New Roman" w:hAnsi="Times New Roman" w:cs="Times New Roman"/>
          <w:iCs/>
          <w:sz w:val="24"/>
          <w:szCs w:val="24"/>
        </w:rPr>
        <w:t xml:space="preserve">and the list </w:t>
      </w:r>
      <w:r w:rsidRPr="00547FDD">
        <w:rPr>
          <w:rFonts w:ascii="Times New Roman" w:hAnsi="Times New Roman" w:cs="Times New Roman"/>
          <w:iCs/>
          <w:sz w:val="24"/>
          <w:szCs w:val="24"/>
        </w:rPr>
        <w:t xml:space="preserve">are not relevant to the understanding </w:t>
      </w:r>
      <w:r>
        <w:rPr>
          <w:rFonts w:ascii="Times New Roman" w:hAnsi="Times New Roman" w:cs="Times New Roman"/>
          <w:iCs/>
          <w:sz w:val="24"/>
          <w:szCs w:val="24"/>
        </w:rPr>
        <w:t>this reporting standard</w:t>
      </w:r>
      <w:r w:rsidRPr="00547FDD">
        <w:rPr>
          <w:rFonts w:ascii="Times New Roman" w:hAnsi="Times New Roman" w:cs="Times New Roman"/>
          <w:iCs/>
          <w:sz w:val="24"/>
          <w:szCs w:val="24"/>
        </w:rPr>
        <w:t xml:space="preserve">. </w:t>
      </w:r>
      <w:r>
        <w:rPr>
          <w:rFonts w:ascii="Times New Roman" w:hAnsi="Times New Roman" w:cs="Times New Roman"/>
          <w:iCs/>
          <w:sz w:val="24"/>
          <w:szCs w:val="24"/>
        </w:rPr>
        <w:t>This reporting standard</w:t>
      </w:r>
      <w:r w:rsidRPr="00547FDD">
        <w:rPr>
          <w:rFonts w:ascii="Times New Roman" w:hAnsi="Times New Roman" w:cs="Times New Roman"/>
          <w:iCs/>
          <w:sz w:val="24"/>
          <w:szCs w:val="24"/>
        </w:rPr>
        <w:t xml:space="preserve"> does not incorporate by reference the contents of ISO 3166</w:t>
      </w:r>
      <w:r>
        <w:rPr>
          <w:rFonts w:ascii="Times New Roman" w:hAnsi="Times New Roman" w:cs="Times New Roman"/>
          <w:iCs/>
          <w:sz w:val="24"/>
          <w:szCs w:val="24"/>
        </w:rPr>
        <w:t xml:space="preserve"> or the list</w:t>
      </w:r>
      <w:r w:rsidRPr="00547FDD">
        <w:rPr>
          <w:rFonts w:ascii="Times New Roman" w:hAnsi="Times New Roman" w:cs="Times New Roman"/>
          <w:iCs/>
          <w:sz w:val="24"/>
          <w:szCs w:val="24"/>
        </w:rPr>
        <w:t>.</w:t>
      </w:r>
      <w:r>
        <w:rPr>
          <w:rFonts w:ascii="Times New Roman" w:hAnsi="Times New Roman" w:cs="Times New Roman"/>
          <w:iCs/>
          <w:sz w:val="24"/>
          <w:szCs w:val="24"/>
        </w:rPr>
        <w:t xml:space="preserve"> </w:t>
      </w:r>
      <w:r w:rsidRPr="0065571A">
        <w:rPr>
          <w:rFonts w:ascii="Times New Roman" w:hAnsi="Times New Roman" w:cs="Times New Roman"/>
          <w:iCs/>
          <w:sz w:val="24"/>
          <w:szCs w:val="24"/>
        </w:rPr>
        <w:t>Up-to-date information about country names and associated country codes is available online for free at </w:t>
      </w:r>
      <w:hyperlink r:id="rId14" w:history="1">
        <w:r w:rsidRPr="0065571A">
          <w:rPr>
            <w:rStyle w:val="Hyperlink"/>
            <w:rFonts w:ascii="Times New Roman" w:hAnsi="Times New Roman" w:cs="Times New Roman"/>
            <w:iCs/>
            <w:sz w:val="24"/>
            <w:szCs w:val="24"/>
          </w:rPr>
          <w:t>http://www.iso.org/iso/country_codes</w:t>
        </w:r>
      </w:hyperlink>
      <w:r w:rsidRPr="0065571A">
        <w:rPr>
          <w:rFonts w:ascii="Times New Roman" w:hAnsi="Times New Roman" w:cs="Times New Roman"/>
          <w:iCs/>
          <w:sz w:val="24"/>
          <w:szCs w:val="24"/>
        </w:rPr>
        <w:t> via the Online Browsing Platform or by purchasing the Country Codes Collection.</w:t>
      </w:r>
      <w:r>
        <w:rPr>
          <w:rFonts w:ascii="Times New Roman" w:hAnsi="Times New Roman" w:cs="Times New Roman"/>
          <w:iCs/>
          <w:sz w:val="24"/>
          <w:szCs w:val="24"/>
        </w:rPr>
        <w:t xml:space="preserve"> </w:t>
      </w:r>
      <w:r>
        <w:rPr>
          <w:rFonts w:ascii="Times New Roman" w:eastAsia="Times New Roman" w:hAnsi="Times New Roman" w:cs="Times New Roman"/>
          <w:color w:val="000000" w:themeColor="text1"/>
          <w:sz w:val="24"/>
          <w:szCs w:val="24"/>
        </w:rPr>
        <w:t xml:space="preserve">Up-to-date information about reinsurer identifiers published in the list can be freely accessed at: </w:t>
      </w:r>
      <w:hyperlink r:id="rId15" w:history="1">
        <w:r>
          <w:rPr>
            <w:rStyle w:val="Hyperlink"/>
            <w:rFonts w:ascii="Times New Roman" w:eastAsia="Times New Roman" w:hAnsi="Times New Roman" w:cs="Times New Roman"/>
            <w:sz w:val="24"/>
            <w:szCs w:val="24"/>
          </w:rPr>
          <w:t>https://www.apra.gov.au/industries/2/standards</w:t>
        </w:r>
      </w:hyperlink>
      <w:r>
        <w:rPr>
          <w:rStyle w:val="Hyperlink"/>
          <w:rFonts w:ascii="Times New Roman" w:eastAsia="Times New Roman" w:hAnsi="Times New Roman" w:cs="Times New Roman"/>
          <w:sz w:val="24"/>
          <w:szCs w:val="24"/>
        </w:rPr>
        <w:t>.</w:t>
      </w:r>
    </w:p>
    <w:p w14:paraId="29BC9361" w14:textId="77777777" w:rsidR="00B86C86" w:rsidRPr="00D274ED" w:rsidRDefault="00B86C86"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lastRenderedPageBreak/>
        <w:t>Review of decisions</w:t>
      </w:r>
    </w:p>
    <w:p w14:paraId="426EBA45" w14:textId="1D50B943" w:rsidR="00B86C86" w:rsidRPr="006C1876" w:rsidRDefault="00B86C86"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Pr>
          <w:rFonts w:ascii="Times New Roman" w:hAnsi="Times New Roman" w:cs="Times New Roman"/>
          <w:sz w:val="24"/>
          <w:szCs w:val="24"/>
        </w:rPr>
        <w:t xml:space="preserve">insurers </w:t>
      </w:r>
      <w:r w:rsidRPr="00DE3389">
        <w:rPr>
          <w:rFonts w:ascii="Times New Roman" w:hAnsi="Times New Roman" w:cs="Times New Roman"/>
          <w:sz w:val="24"/>
          <w:szCs w:val="24"/>
        </w:rPr>
        <w:t xml:space="preserve">to which the reporting standards apply. These decisions include APRA changing a </w:t>
      </w:r>
      <w:r w:rsidRPr="009D77B5">
        <w:rPr>
          <w:rFonts w:ascii="Times New Roman" w:hAnsi="Times New Roman" w:cs="Times New Roman"/>
          <w:sz w:val="24"/>
          <w:szCs w:val="24"/>
        </w:rPr>
        <w:t xml:space="preserve">reporting period or due date for </w:t>
      </w:r>
      <w:r>
        <w:rPr>
          <w:rFonts w:ascii="Times New Roman" w:hAnsi="Times New Roman" w:cs="Times New Roman"/>
          <w:sz w:val="24"/>
          <w:szCs w:val="24"/>
        </w:rPr>
        <w:t xml:space="preserve">an insurer </w:t>
      </w:r>
      <w:r w:rsidRPr="009D77B5">
        <w:rPr>
          <w:rFonts w:ascii="Times New Roman" w:hAnsi="Times New Roman" w:cs="Times New Roman"/>
          <w:sz w:val="24"/>
          <w:szCs w:val="24"/>
        </w:rPr>
        <w:t xml:space="preserve">to provide information required by each of the </w:t>
      </w:r>
      <w:proofErr w:type="gramStart"/>
      <w:r w:rsidRPr="009D77B5">
        <w:rPr>
          <w:rFonts w:ascii="Times New Roman" w:hAnsi="Times New Roman" w:cs="Times New Roman"/>
          <w:sz w:val="24"/>
          <w:szCs w:val="24"/>
        </w:rPr>
        <w:t>instruments</w:t>
      </w:r>
      <w:r w:rsidR="009A2880">
        <w:rPr>
          <w:rFonts w:ascii="Times New Roman" w:hAnsi="Times New Roman" w:cs="Times New Roman"/>
          <w:color w:val="auto"/>
          <w:sz w:val="24"/>
          <w:szCs w:val="24"/>
        </w:rPr>
        <w:t>, or</w:t>
      </w:r>
      <w:proofErr w:type="gramEnd"/>
      <w:r w:rsidR="009A2880">
        <w:rPr>
          <w:rFonts w:ascii="Times New Roman" w:hAnsi="Times New Roman" w:cs="Times New Roman"/>
          <w:color w:val="auto"/>
          <w:sz w:val="24"/>
          <w:szCs w:val="24"/>
        </w:rPr>
        <w:t xml:space="preserve"> exercising its power under </w:t>
      </w:r>
      <w:r w:rsidR="009A2880">
        <w:rPr>
          <w:rFonts w:ascii="Times New Roman" w:hAnsi="Times New Roman" w:cs="Times New Roman"/>
          <w:i/>
          <w:color w:val="auto"/>
          <w:sz w:val="24"/>
          <w:szCs w:val="24"/>
        </w:rPr>
        <w:t>Prudential Standard GPS 310 Audit and Related Matters</w:t>
      </w:r>
      <w:r w:rsidR="009A2880">
        <w:rPr>
          <w:rFonts w:ascii="Times New Roman" w:hAnsi="Times New Roman" w:cs="Times New Roman"/>
          <w:color w:val="auto"/>
          <w:sz w:val="24"/>
          <w:szCs w:val="24"/>
        </w:rPr>
        <w:t xml:space="preserve"> to require the Appointed Auditor or Group Auditor to undertake a special purpose review of the systems, processes and controls surrounding the completion of the data submitted under this reporting standard, or the data contained within this reporting standard</w:t>
      </w:r>
      <w:r w:rsidRPr="009D77B5">
        <w:rPr>
          <w:rFonts w:ascii="Times New Roman" w:hAnsi="Times New Roman" w:cs="Times New Roman"/>
          <w:sz w:val="24"/>
          <w:szCs w:val="24"/>
        </w:rPr>
        <w:t>. Decisions made by APRA exercising those powers are not subject to merits review.</w:t>
      </w:r>
      <w:r>
        <w:rPr>
          <w:rFonts w:ascii="Times New Roman" w:hAnsi="Times New Roman" w:cs="Times New Roman"/>
          <w:sz w:val="24"/>
          <w:szCs w:val="24"/>
        </w:rPr>
        <w:t xml:space="preserve"> </w:t>
      </w:r>
    </w:p>
    <w:p w14:paraId="2CECAE3A" w14:textId="77777777" w:rsidR="00B86C86" w:rsidRPr="006C1876" w:rsidRDefault="00B86C86"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0EE4B3A6" w14:textId="77777777" w:rsidR="00B86C86" w:rsidRPr="006C1876" w:rsidRDefault="00B86C86"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n insurer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76CCB334" w14:textId="77777777" w:rsidR="00B86C86" w:rsidRPr="00BC1E70" w:rsidRDefault="00B86C86" w:rsidP="00510E26">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0D05A895" w14:textId="77777777" w:rsidR="00A205F9" w:rsidRDefault="00A205F9" w:rsidP="00A205F9">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consultation for this Reporting Standard closed on </w:t>
      </w:r>
      <w:r>
        <w:rPr>
          <w:rFonts w:ascii="Times New Roman" w:hAnsi="Times New Roman" w:cs="Times New Roman"/>
          <w:noProof/>
          <w:sz w:val="24"/>
          <w:szCs w:val="24"/>
        </w:rPr>
        <w:t xml:space="preserve">19 May 2023. </w:t>
      </w:r>
      <w:r>
        <w:rPr>
          <w:rFonts w:ascii="Times New Roman" w:hAnsi="Times New Roman" w:cs="Times New Roman"/>
          <w:sz w:val="24"/>
          <w:szCs w:val="24"/>
        </w:rPr>
        <w:t>No submissions were received on this round of consultation, which contained minor amendments to the finalised reporting standards released in September 2022</w:t>
      </w:r>
      <w:r>
        <w:rPr>
          <w:rStyle w:val="FootnoteReference"/>
          <w:rFonts w:ascii="Times New Roman" w:hAnsi="Times New Roman"/>
          <w:szCs w:val="24"/>
        </w:rPr>
        <w:footnoteReference w:id="2"/>
      </w:r>
      <w:r>
        <w:rPr>
          <w:rFonts w:ascii="Times New Roman" w:hAnsi="Times New Roman" w:cs="Times New Roman"/>
          <w:sz w:val="24"/>
          <w:szCs w:val="24"/>
        </w:rPr>
        <w:t>.</w:t>
      </w:r>
    </w:p>
    <w:p w14:paraId="2D210112" w14:textId="77777777" w:rsidR="00A205F9" w:rsidRDefault="00A205F9" w:rsidP="00A205F9">
      <w:pPr>
        <w:numPr>
          <w:ilvl w:val="0"/>
          <w:numId w:val="0"/>
        </w:numPr>
        <w:rPr>
          <w:rFonts w:ascii="Times New Roman" w:hAnsi="Times New Roman"/>
          <w:sz w:val="24"/>
          <w:szCs w:val="24"/>
        </w:rPr>
      </w:pPr>
      <w:r>
        <w:rPr>
          <w:rFonts w:ascii="Times New Roman" w:hAnsi="Times New Roman"/>
          <w:sz w:val="24"/>
          <w:szCs w:val="24"/>
        </w:rPr>
        <w:t>Throughout the consultation period, which commenced in December 2021, 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6632D811" w14:textId="77777777" w:rsidR="00A205F9" w:rsidRPr="00F722AD" w:rsidRDefault="00A205F9" w:rsidP="00A205F9">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5D77666C" w14:textId="77777777" w:rsidR="00B86C86" w:rsidRPr="00F921A4" w:rsidRDefault="00B86C86"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t>Regulation Impact Statement</w:t>
      </w:r>
    </w:p>
    <w:p w14:paraId="48A11367" w14:textId="77777777" w:rsidR="00B86C86" w:rsidRPr="00F921A4" w:rsidRDefault="00B86C86" w:rsidP="00A54193">
      <w:pPr>
        <w:rPr>
          <w:rFonts w:ascii="Times New Roman" w:hAnsi="Times New Roman"/>
          <w:sz w:val="24"/>
          <w:szCs w:val="24"/>
        </w:rPr>
      </w:pPr>
      <w:r w:rsidRPr="00F921A4">
        <w:rPr>
          <w:rFonts w:ascii="Times New Roman" w:hAnsi="Times New Roman"/>
          <w:sz w:val="24"/>
          <w:szCs w:val="24"/>
        </w:rPr>
        <w:t>The Office of Impact Analysis confirmed that a Regulation Impact Statement was not required.</w:t>
      </w:r>
    </w:p>
    <w:p w14:paraId="66722BE9" w14:textId="77777777" w:rsidR="00B86C86" w:rsidRPr="00DE1106" w:rsidRDefault="00B86C86"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450B6D26" w14:textId="77777777" w:rsidR="00B86C86" w:rsidRPr="00D5162F" w:rsidRDefault="00B86C86"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62672D09" w14:textId="77777777" w:rsidR="00B86C86" w:rsidRPr="000A1A15" w:rsidRDefault="00B86C86"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2B379121" w14:textId="77777777" w:rsidR="00B86C86" w:rsidRPr="00BC1E70" w:rsidRDefault="00B86C86"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DC7772F" w14:textId="77777777" w:rsidR="00B86C86" w:rsidRPr="00D5162F" w:rsidRDefault="00B86C86"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833F189" w14:textId="77777777" w:rsidR="00B86C86" w:rsidRPr="008234D8" w:rsidRDefault="00B86C86"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3BC5D5BC" w14:textId="77777777" w:rsidR="00B86C86" w:rsidRPr="008234D8" w:rsidRDefault="00B86C86"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Pr="00632757">
        <w:rPr>
          <w:rFonts w:ascii="Times New Roman" w:eastAsia="Times New Roman" w:hAnsi="Times New Roman" w:cs="Times New Roman"/>
          <w:b/>
          <w:noProof/>
          <w:sz w:val="24"/>
          <w:szCs w:val="24"/>
          <w:lang w:eastAsia="en-AU"/>
        </w:rPr>
        <w:t>94</w:t>
      </w:r>
      <w:r>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Pr>
          <w:rFonts w:ascii="Times New Roman" w:eastAsia="Times New Roman" w:hAnsi="Times New Roman" w:cs="Times New Roman"/>
          <w:b/>
          <w:sz w:val="24"/>
          <w:szCs w:val="24"/>
          <w:lang w:eastAsia="en-AU"/>
        </w:rPr>
        <w:t>3</w:t>
      </w:r>
    </w:p>
    <w:p w14:paraId="2FA55348" w14:textId="77777777" w:rsidR="00B86C86" w:rsidRPr="00CC30A1" w:rsidRDefault="00B86C86" w:rsidP="00B670E9">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478BDA8" w14:textId="77777777" w:rsidR="00B86C86" w:rsidRPr="00DE1106" w:rsidRDefault="00B86C86"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5710C154" w14:textId="77777777" w:rsidR="00B86C86" w:rsidRDefault="00B86C86" w:rsidP="00D56D61">
      <w:p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sidRPr="00DF2C01">
        <w:rPr>
          <w:rFonts w:ascii="Times New Roman" w:hAnsi="Times New Roman"/>
          <w:sz w:val="24"/>
          <w:szCs w:val="24"/>
        </w:rPr>
        <w:t xml:space="preserve">revoke </w:t>
      </w:r>
      <w:r w:rsidRPr="00632757">
        <w:rPr>
          <w:rFonts w:ascii="Times New Roman" w:hAnsi="Times New Roman"/>
          <w:i/>
          <w:noProof/>
          <w:sz w:val="24"/>
          <w:szCs w:val="24"/>
        </w:rPr>
        <w:t>Reporting Standard GRS 460.1 Exposure Analysis by Reinsurance Counterparty</w:t>
      </w:r>
      <w:r w:rsidRPr="00DF2C01">
        <w:rPr>
          <w:rFonts w:ascii="Times New Roman" w:hAnsi="Times New Roman"/>
          <w:sz w:val="24"/>
          <w:szCs w:val="24"/>
        </w:rPr>
        <w:t xml:space="preserve"> made under Financial Sector (Collection of Data) (reporting standard) determination </w:t>
      </w:r>
      <w:r w:rsidRPr="00632757">
        <w:rPr>
          <w:rFonts w:ascii="Times New Roman" w:hAnsi="Times New Roman"/>
          <w:noProof/>
          <w:sz w:val="24"/>
          <w:szCs w:val="24"/>
        </w:rPr>
        <w:t>No. 102 of 2013</w:t>
      </w:r>
      <w:r>
        <w:rPr>
          <w:rFonts w:ascii="Times New Roman" w:hAnsi="Times New Roman"/>
          <w:sz w:val="24"/>
          <w:szCs w:val="24"/>
        </w:rPr>
        <w:t xml:space="preserve"> and replace it with </w:t>
      </w:r>
      <w:r>
        <w:rPr>
          <w:rFonts w:ascii="Times New Roman" w:hAnsi="Times New Roman" w:cs="Times New Roman"/>
          <w:sz w:val="24"/>
          <w:szCs w:val="24"/>
        </w:rPr>
        <w:t xml:space="preserve">a new </w:t>
      </w:r>
      <w:r>
        <w:rPr>
          <w:rFonts w:ascii="Times New Roman" w:hAnsi="Times New Roman" w:cs="Times New Roman"/>
          <w:i/>
          <w:sz w:val="24"/>
          <w:szCs w:val="24"/>
        </w:rPr>
        <w:t xml:space="preserve">Reporting Standard </w:t>
      </w:r>
      <w:r w:rsidRPr="00632757">
        <w:rPr>
          <w:rFonts w:ascii="Times New Roman" w:hAnsi="Times New Roman" w:cs="Times New Roman"/>
          <w:i/>
          <w:noProof/>
          <w:sz w:val="24"/>
          <w:szCs w:val="24"/>
        </w:rPr>
        <w:t>GRS 460.1 Exposure Analysis by Reinsurance Counterparty</w:t>
      </w:r>
      <w:r>
        <w:rPr>
          <w:rFonts w:ascii="Times New Roman" w:hAnsi="Times New Roman" w:cs="Times New Roman"/>
          <w:sz w:val="24"/>
          <w:szCs w:val="24"/>
        </w:rPr>
        <w:t xml:space="preserve"> that incorporates updates to </w:t>
      </w:r>
      <w:r>
        <w:rPr>
          <w:rFonts w:ascii="Times New Roman" w:hAnsi="Times New Roman" w:cs="Times New Roman"/>
          <w:i/>
          <w:sz w:val="24"/>
          <w:szCs w:val="24"/>
        </w:rPr>
        <w:t xml:space="preserve">Accounting Standard AASB 17 Insurance Contracts </w:t>
      </w:r>
      <w:r>
        <w:rPr>
          <w:rFonts w:ascii="Times New Roman" w:hAnsi="Times New Roman" w:cs="Times New Roman"/>
          <w:sz w:val="24"/>
          <w:szCs w:val="24"/>
        </w:rPr>
        <w:t xml:space="preserve">and APRA’s prudential framework for insurers. </w:t>
      </w:r>
    </w:p>
    <w:p w14:paraId="38D5918D" w14:textId="77777777" w:rsidR="00B86C86" w:rsidRPr="00D615C7" w:rsidRDefault="00B86C86"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743DA67C" w14:textId="77777777" w:rsidR="00B86C86" w:rsidRPr="000A1A15" w:rsidRDefault="00B86C86"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7C28E232" w14:textId="77777777" w:rsidR="00B86C86" w:rsidRPr="000A1A15" w:rsidRDefault="00B86C86"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477AA1CF" w14:textId="77777777" w:rsidR="00B86C86" w:rsidRPr="000A1A15" w:rsidRDefault="00B86C86" w:rsidP="00B670E9">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469E4F9A" w14:textId="77777777" w:rsidR="00B86C86" w:rsidRDefault="00B86C86" w:rsidP="00A34ADD">
      <w:pPr>
        <w:rPr>
          <w:rFonts w:ascii="Times New Roman" w:hAnsi="Times New Roman" w:cs="Times New Roman"/>
        </w:rPr>
        <w:sectPr w:rsidR="00B86C86" w:rsidSect="00B06E21">
          <w:footerReference w:type="default" r:id="rId16"/>
          <w:pgSz w:w="11906" w:h="16838" w:code="9"/>
          <w:pgMar w:top="993" w:right="1440" w:bottom="1440" w:left="1440" w:header="567" w:footer="567" w:gutter="0"/>
          <w:pgNumType w:start="1"/>
          <w:cols w:space="708"/>
          <w:docGrid w:linePitch="360"/>
        </w:sectPr>
      </w:pPr>
    </w:p>
    <w:p w14:paraId="426092C6" w14:textId="77777777" w:rsidR="00B86C86" w:rsidRPr="00B06E21" w:rsidRDefault="00B86C86" w:rsidP="00A34ADD">
      <w:pPr>
        <w:rPr>
          <w:rFonts w:ascii="Times New Roman" w:hAnsi="Times New Roman" w:cs="Times New Roman"/>
        </w:rPr>
      </w:pPr>
    </w:p>
    <w:sectPr w:rsidR="00B86C86" w:rsidRPr="00B06E21" w:rsidSect="00B86C86">
      <w:footerReference w:type="default" r:id="rId17"/>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E9EB8" w14:textId="77777777" w:rsidR="00B86C86" w:rsidRPr="000D4EDE" w:rsidRDefault="00B86C86" w:rsidP="000D4EDE">
      <w:r>
        <w:separator/>
      </w:r>
    </w:p>
  </w:endnote>
  <w:endnote w:type="continuationSeparator" w:id="0">
    <w:p w14:paraId="41006E05" w14:textId="77777777" w:rsidR="00B86C86" w:rsidRPr="000D4EDE" w:rsidRDefault="00B86C86" w:rsidP="000D4EDE">
      <w:r>
        <w:continuationSeparator/>
      </w:r>
    </w:p>
  </w:endnote>
  <w:endnote w:type="continuationNotice" w:id="1">
    <w:p w14:paraId="61308800" w14:textId="77777777" w:rsidR="00B86C86" w:rsidRDefault="00B86C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728437"/>
      <w:docPartObj>
        <w:docPartGallery w:val="Page Numbers (Bottom of Page)"/>
        <w:docPartUnique/>
      </w:docPartObj>
    </w:sdtPr>
    <w:sdtEndPr>
      <w:rPr>
        <w:noProof/>
      </w:rPr>
    </w:sdtEndPr>
    <w:sdtContent>
      <w:p w14:paraId="77EBC916" w14:textId="77777777" w:rsidR="00B86C86" w:rsidRDefault="00B86C86" w:rsidP="00050E90">
        <w:pPr>
          <w:pStyle w:val="Footer"/>
          <w:jc w:val="right"/>
        </w:pPr>
        <w:r w:rsidRPr="003D4E5C">
          <w:rPr>
            <w:rFonts w:ascii="Times New Roman" w:hAnsi="Times New Roman" w:cs="Times New Roman"/>
            <w:sz w:val="24"/>
            <w:szCs w:val="24"/>
          </w:rPr>
          <w:fldChar w:fldCharType="begin"/>
        </w:r>
        <w:r w:rsidRPr="003D4E5C">
          <w:rPr>
            <w:rFonts w:ascii="Times New Roman" w:hAnsi="Times New Roman" w:cs="Times New Roman"/>
            <w:sz w:val="24"/>
            <w:szCs w:val="24"/>
          </w:rPr>
          <w:instrText xml:space="preserve"> PAGE   \* MERGEFORMAT </w:instrText>
        </w:r>
        <w:r w:rsidRPr="003D4E5C">
          <w:rPr>
            <w:rFonts w:ascii="Times New Roman" w:hAnsi="Times New Roman" w:cs="Times New Roman"/>
            <w:sz w:val="24"/>
            <w:szCs w:val="24"/>
          </w:rPr>
          <w:fldChar w:fldCharType="separate"/>
        </w:r>
        <w:r w:rsidRPr="003D4E5C">
          <w:rPr>
            <w:rFonts w:ascii="Times New Roman" w:hAnsi="Times New Roman" w:cs="Times New Roman"/>
            <w:noProof/>
            <w:sz w:val="24"/>
            <w:szCs w:val="24"/>
          </w:rPr>
          <w:t>2</w:t>
        </w:r>
        <w:r w:rsidRPr="003D4E5C">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453534"/>
      <w:docPartObj>
        <w:docPartGallery w:val="Page Numbers (Bottom of Page)"/>
        <w:docPartUnique/>
      </w:docPartObj>
    </w:sdtPr>
    <w:sdtEndPr>
      <w:rPr>
        <w:noProof/>
      </w:rPr>
    </w:sdtEndPr>
    <w:sdtContent>
      <w:p w14:paraId="0C5AEDAC" w14:textId="77777777" w:rsidR="003D4E5C" w:rsidRDefault="003D4E5C" w:rsidP="00050E90">
        <w:pPr>
          <w:pStyle w:val="Footer"/>
          <w:jc w:val="right"/>
        </w:pPr>
        <w:r w:rsidRPr="003D4E5C">
          <w:rPr>
            <w:rFonts w:ascii="Times New Roman" w:hAnsi="Times New Roman" w:cs="Times New Roman"/>
            <w:sz w:val="24"/>
            <w:szCs w:val="24"/>
          </w:rPr>
          <w:fldChar w:fldCharType="begin"/>
        </w:r>
        <w:r w:rsidRPr="003D4E5C">
          <w:rPr>
            <w:rFonts w:ascii="Times New Roman" w:hAnsi="Times New Roman" w:cs="Times New Roman"/>
            <w:sz w:val="24"/>
            <w:szCs w:val="24"/>
          </w:rPr>
          <w:instrText xml:space="preserve"> PAGE   \* MERGEFORMAT </w:instrText>
        </w:r>
        <w:r w:rsidRPr="003D4E5C">
          <w:rPr>
            <w:rFonts w:ascii="Times New Roman" w:hAnsi="Times New Roman" w:cs="Times New Roman"/>
            <w:sz w:val="24"/>
            <w:szCs w:val="24"/>
          </w:rPr>
          <w:fldChar w:fldCharType="separate"/>
        </w:r>
        <w:r w:rsidRPr="003D4E5C">
          <w:rPr>
            <w:rFonts w:ascii="Times New Roman" w:hAnsi="Times New Roman" w:cs="Times New Roman"/>
            <w:noProof/>
            <w:sz w:val="24"/>
            <w:szCs w:val="24"/>
          </w:rPr>
          <w:t>2</w:t>
        </w:r>
        <w:r w:rsidRPr="003D4E5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ED623" w14:textId="77777777" w:rsidR="00B86C86" w:rsidRPr="000D4EDE" w:rsidRDefault="00B86C86" w:rsidP="000D4EDE">
      <w:r>
        <w:separator/>
      </w:r>
    </w:p>
  </w:footnote>
  <w:footnote w:type="continuationSeparator" w:id="0">
    <w:p w14:paraId="300B1FCB" w14:textId="77777777" w:rsidR="00B86C86" w:rsidRPr="000D4EDE" w:rsidRDefault="00B86C86" w:rsidP="000D4EDE">
      <w:r>
        <w:continuationSeparator/>
      </w:r>
    </w:p>
  </w:footnote>
  <w:footnote w:type="continuationNotice" w:id="1">
    <w:p w14:paraId="762AAEFD" w14:textId="77777777" w:rsidR="00B86C86" w:rsidRDefault="00B86C86">
      <w:pPr>
        <w:spacing w:after="0"/>
      </w:pPr>
    </w:p>
  </w:footnote>
  <w:footnote w:id="2">
    <w:p w14:paraId="4797FDC9" w14:textId="77777777" w:rsidR="00A205F9" w:rsidRDefault="00A205F9" w:rsidP="00A205F9">
      <w:pPr>
        <w:pStyle w:val="FootnoteText"/>
      </w:pPr>
      <w:r>
        <w:rPr>
          <w:rStyle w:val="FootnoteReference"/>
        </w:rPr>
        <w:footnoteRef/>
      </w:r>
      <w:r>
        <w:t xml:space="preserve"> </w:t>
      </w:r>
      <w:hyperlink r:id="rId1" w:history="1">
        <w:r w:rsidRPr="00186264">
          <w:rPr>
            <w:rStyle w:val="Hyperlink"/>
            <w:rFonts w:ascii="Times New Roman" w:hAnsi="Times New Roman" w:cs="Times New Roman"/>
            <w:sz w:val="20"/>
            <w:szCs w:val="20"/>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7FE678"/>
    <w:multiLevelType w:val="hybridMultilevel"/>
    <w:tmpl w:val="0A06EB9E"/>
    <w:lvl w:ilvl="0" w:tplc="D51C1EBA">
      <w:start w:val="1"/>
      <w:numFmt w:val="bullet"/>
      <w:lvlText w:val=""/>
      <w:lvlJc w:val="left"/>
      <w:pPr>
        <w:ind w:left="720" w:hanging="360"/>
      </w:pPr>
      <w:rPr>
        <w:rFonts w:ascii="Symbol" w:hAnsi="Symbol" w:hint="default"/>
      </w:rPr>
    </w:lvl>
    <w:lvl w:ilvl="1" w:tplc="4B4276AA">
      <w:start w:val="1"/>
      <w:numFmt w:val="bullet"/>
      <w:lvlText w:val="o"/>
      <w:lvlJc w:val="left"/>
      <w:pPr>
        <w:ind w:left="1440" w:hanging="360"/>
      </w:pPr>
      <w:rPr>
        <w:rFonts w:ascii="Courier New" w:hAnsi="Courier New" w:cs="Times New Roman" w:hint="default"/>
      </w:rPr>
    </w:lvl>
    <w:lvl w:ilvl="2" w:tplc="F6082128">
      <w:start w:val="1"/>
      <w:numFmt w:val="bullet"/>
      <w:lvlText w:val=""/>
      <w:lvlJc w:val="left"/>
      <w:pPr>
        <w:ind w:left="2160" w:hanging="360"/>
      </w:pPr>
      <w:rPr>
        <w:rFonts w:ascii="Wingdings" w:hAnsi="Wingdings" w:hint="default"/>
      </w:rPr>
    </w:lvl>
    <w:lvl w:ilvl="3" w:tplc="814A550A">
      <w:start w:val="1"/>
      <w:numFmt w:val="bullet"/>
      <w:lvlText w:val=""/>
      <w:lvlJc w:val="left"/>
      <w:pPr>
        <w:ind w:left="2880" w:hanging="360"/>
      </w:pPr>
      <w:rPr>
        <w:rFonts w:ascii="Symbol" w:hAnsi="Symbol" w:hint="default"/>
      </w:rPr>
    </w:lvl>
    <w:lvl w:ilvl="4" w:tplc="DB781F2A">
      <w:start w:val="1"/>
      <w:numFmt w:val="bullet"/>
      <w:lvlText w:val="o"/>
      <w:lvlJc w:val="left"/>
      <w:pPr>
        <w:ind w:left="3600" w:hanging="360"/>
      </w:pPr>
      <w:rPr>
        <w:rFonts w:ascii="Courier New" w:hAnsi="Courier New" w:cs="Times New Roman" w:hint="default"/>
      </w:rPr>
    </w:lvl>
    <w:lvl w:ilvl="5" w:tplc="E56A9700">
      <w:start w:val="1"/>
      <w:numFmt w:val="bullet"/>
      <w:lvlText w:val=""/>
      <w:lvlJc w:val="left"/>
      <w:pPr>
        <w:ind w:left="4320" w:hanging="360"/>
      </w:pPr>
      <w:rPr>
        <w:rFonts w:ascii="Wingdings" w:hAnsi="Wingdings" w:hint="default"/>
      </w:rPr>
    </w:lvl>
    <w:lvl w:ilvl="6" w:tplc="6C10FCEE">
      <w:start w:val="1"/>
      <w:numFmt w:val="bullet"/>
      <w:lvlText w:val=""/>
      <w:lvlJc w:val="left"/>
      <w:pPr>
        <w:ind w:left="5040" w:hanging="360"/>
      </w:pPr>
      <w:rPr>
        <w:rFonts w:ascii="Symbol" w:hAnsi="Symbol" w:hint="default"/>
      </w:rPr>
    </w:lvl>
    <w:lvl w:ilvl="7" w:tplc="E0E8C250">
      <w:start w:val="1"/>
      <w:numFmt w:val="bullet"/>
      <w:lvlText w:val="o"/>
      <w:lvlJc w:val="left"/>
      <w:pPr>
        <w:ind w:left="5760" w:hanging="360"/>
      </w:pPr>
      <w:rPr>
        <w:rFonts w:ascii="Courier New" w:hAnsi="Courier New" w:cs="Times New Roman" w:hint="default"/>
      </w:rPr>
    </w:lvl>
    <w:lvl w:ilvl="8" w:tplc="FA182486">
      <w:start w:val="1"/>
      <w:numFmt w:val="bullet"/>
      <w:lvlText w:val=""/>
      <w:lvlJc w:val="left"/>
      <w:pPr>
        <w:ind w:left="6480" w:hanging="360"/>
      </w:pPr>
      <w:rPr>
        <w:rFonts w:ascii="Wingdings" w:hAnsi="Wingdings" w:hint="default"/>
      </w:rPr>
    </w:lvl>
  </w:abstractNum>
  <w:abstractNum w:abstractNumId="19"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20"/>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1"/>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9"/>
  </w:num>
  <w:num w:numId="19" w16cid:durableId="1667436918">
    <w:abstractNumId w:val="14"/>
  </w:num>
  <w:num w:numId="20" w16cid:durableId="351035494">
    <w:abstractNumId w:val="5"/>
  </w:num>
  <w:num w:numId="21" w16cid:durableId="451487053">
    <w:abstractNumId w:val="11"/>
  </w:num>
  <w:num w:numId="22" w16cid:durableId="210964964">
    <w:abstractNumId w:val="15"/>
  </w:num>
  <w:num w:numId="23" w16cid:durableId="36957185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0E90"/>
    <w:rsid w:val="000573E5"/>
    <w:rsid w:val="00057B71"/>
    <w:rsid w:val="0006126C"/>
    <w:rsid w:val="0006638F"/>
    <w:rsid w:val="0007202C"/>
    <w:rsid w:val="00072B30"/>
    <w:rsid w:val="0007319C"/>
    <w:rsid w:val="000732AA"/>
    <w:rsid w:val="00073F77"/>
    <w:rsid w:val="000760BC"/>
    <w:rsid w:val="000767DD"/>
    <w:rsid w:val="0008011A"/>
    <w:rsid w:val="000840AE"/>
    <w:rsid w:val="00084F8B"/>
    <w:rsid w:val="000851D0"/>
    <w:rsid w:val="00086D07"/>
    <w:rsid w:val="00086F71"/>
    <w:rsid w:val="00093915"/>
    <w:rsid w:val="000949AD"/>
    <w:rsid w:val="00095109"/>
    <w:rsid w:val="00096B0F"/>
    <w:rsid w:val="000A1A15"/>
    <w:rsid w:val="000A490E"/>
    <w:rsid w:val="000B04C5"/>
    <w:rsid w:val="000B369D"/>
    <w:rsid w:val="000B63CA"/>
    <w:rsid w:val="000B752A"/>
    <w:rsid w:val="000C14D9"/>
    <w:rsid w:val="000C15C7"/>
    <w:rsid w:val="000D4EDE"/>
    <w:rsid w:val="000E2460"/>
    <w:rsid w:val="000E43AC"/>
    <w:rsid w:val="000E6E37"/>
    <w:rsid w:val="000F0E6F"/>
    <w:rsid w:val="000F62C5"/>
    <w:rsid w:val="001018A5"/>
    <w:rsid w:val="0010233B"/>
    <w:rsid w:val="00106F56"/>
    <w:rsid w:val="00114B50"/>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BF6"/>
    <w:rsid w:val="00174039"/>
    <w:rsid w:val="00174B0F"/>
    <w:rsid w:val="00180361"/>
    <w:rsid w:val="0018235E"/>
    <w:rsid w:val="00184187"/>
    <w:rsid w:val="00184B1B"/>
    <w:rsid w:val="001900CF"/>
    <w:rsid w:val="001A4EA4"/>
    <w:rsid w:val="001A664F"/>
    <w:rsid w:val="001A66EB"/>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301A2"/>
    <w:rsid w:val="002305B7"/>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4D5F"/>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2902"/>
    <w:rsid w:val="002C66D1"/>
    <w:rsid w:val="002C7065"/>
    <w:rsid w:val="002C7D73"/>
    <w:rsid w:val="002C7F4A"/>
    <w:rsid w:val="002D2804"/>
    <w:rsid w:val="002D4B6C"/>
    <w:rsid w:val="002D5274"/>
    <w:rsid w:val="002E123D"/>
    <w:rsid w:val="002E1EE3"/>
    <w:rsid w:val="002E447D"/>
    <w:rsid w:val="002F0135"/>
    <w:rsid w:val="002F0C2C"/>
    <w:rsid w:val="00300655"/>
    <w:rsid w:val="0030075D"/>
    <w:rsid w:val="00301BB1"/>
    <w:rsid w:val="00303D18"/>
    <w:rsid w:val="0030457E"/>
    <w:rsid w:val="00307ADD"/>
    <w:rsid w:val="00307E55"/>
    <w:rsid w:val="00311FD1"/>
    <w:rsid w:val="00312A66"/>
    <w:rsid w:val="003130CA"/>
    <w:rsid w:val="003163CB"/>
    <w:rsid w:val="00321180"/>
    <w:rsid w:val="00321646"/>
    <w:rsid w:val="0032180D"/>
    <w:rsid w:val="003306A5"/>
    <w:rsid w:val="003515F2"/>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1B3"/>
    <w:rsid w:val="003C180A"/>
    <w:rsid w:val="003C1E25"/>
    <w:rsid w:val="003C3B28"/>
    <w:rsid w:val="003C76D4"/>
    <w:rsid w:val="003D24D3"/>
    <w:rsid w:val="003D27CB"/>
    <w:rsid w:val="003D292C"/>
    <w:rsid w:val="003D329D"/>
    <w:rsid w:val="003D4E5C"/>
    <w:rsid w:val="003E1BB3"/>
    <w:rsid w:val="003E204A"/>
    <w:rsid w:val="003E5777"/>
    <w:rsid w:val="003E626D"/>
    <w:rsid w:val="003E6BF6"/>
    <w:rsid w:val="003F0F0D"/>
    <w:rsid w:val="00401627"/>
    <w:rsid w:val="0040173E"/>
    <w:rsid w:val="00424A42"/>
    <w:rsid w:val="004276B5"/>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B2060"/>
    <w:rsid w:val="004B2359"/>
    <w:rsid w:val="004B584E"/>
    <w:rsid w:val="004C1106"/>
    <w:rsid w:val="004C6D4B"/>
    <w:rsid w:val="004C766B"/>
    <w:rsid w:val="004D16C6"/>
    <w:rsid w:val="004D33E3"/>
    <w:rsid w:val="004D76C1"/>
    <w:rsid w:val="004D7C22"/>
    <w:rsid w:val="004E2269"/>
    <w:rsid w:val="004E451A"/>
    <w:rsid w:val="004F0E3E"/>
    <w:rsid w:val="004F3339"/>
    <w:rsid w:val="004F5A0F"/>
    <w:rsid w:val="004F72A2"/>
    <w:rsid w:val="004F78E5"/>
    <w:rsid w:val="005020B3"/>
    <w:rsid w:val="005026D4"/>
    <w:rsid w:val="00503A51"/>
    <w:rsid w:val="00506774"/>
    <w:rsid w:val="00510E26"/>
    <w:rsid w:val="00512309"/>
    <w:rsid w:val="00516716"/>
    <w:rsid w:val="00522B61"/>
    <w:rsid w:val="00530757"/>
    <w:rsid w:val="00532642"/>
    <w:rsid w:val="00541D54"/>
    <w:rsid w:val="00542522"/>
    <w:rsid w:val="00543472"/>
    <w:rsid w:val="0054526E"/>
    <w:rsid w:val="00545CE1"/>
    <w:rsid w:val="00546297"/>
    <w:rsid w:val="0054686D"/>
    <w:rsid w:val="005476B5"/>
    <w:rsid w:val="005549D7"/>
    <w:rsid w:val="0055690E"/>
    <w:rsid w:val="005602DA"/>
    <w:rsid w:val="00560CAF"/>
    <w:rsid w:val="00562087"/>
    <w:rsid w:val="005628DB"/>
    <w:rsid w:val="005678FC"/>
    <w:rsid w:val="0057138A"/>
    <w:rsid w:val="005714D4"/>
    <w:rsid w:val="00573327"/>
    <w:rsid w:val="00573F5D"/>
    <w:rsid w:val="00574BA1"/>
    <w:rsid w:val="00575DC2"/>
    <w:rsid w:val="00577D9B"/>
    <w:rsid w:val="005921A3"/>
    <w:rsid w:val="00592F64"/>
    <w:rsid w:val="005A0B3B"/>
    <w:rsid w:val="005A3F63"/>
    <w:rsid w:val="005A4E5D"/>
    <w:rsid w:val="005A59D0"/>
    <w:rsid w:val="005B073E"/>
    <w:rsid w:val="005B227F"/>
    <w:rsid w:val="005B3017"/>
    <w:rsid w:val="005B73F0"/>
    <w:rsid w:val="005B7801"/>
    <w:rsid w:val="005C5891"/>
    <w:rsid w:val="005C641B"/>
    <w:rsid w:val="005D04CC"/>
    <w:rsid w:val="005D2534"/>
    <w:rsid w:val="005D2BF4"/>
    <w:rsid w:val="005D5FAE"/>
    <w:rsid w:val="005E4BC9"/>
    <w:rsid w:val="005E770D"/>
    <w:rsid w:val="005F0C9F"/>
    <w:rsid w:val="005F29B7"/>
    <w:rsid w:val="00606EB5"/>
    <w:rsid w:val="00606FC8"/>
    <w:rsid w:val="00616C90"/>
    <w:rsid w:val="00617663"/>
    <w:rsid w:val="00617FDA"/>
    <w:rsid w:val="0062116F"/>
    <w:rsid w:val="006212E3"/>
    <w:rsid w:val="00622741"/>
    <w:rsid w:val="00623FD7"/>
    <w:rsid w:val="00626087"/>
    <w:rsid w:val="00634E4C"/>
    <w:rsid w:val="00636B8B"/>
    <w:rsid w:val="00641EAA"/>
    <w:rsid w:val="006427FE"/>
    <w:rsid w:val="006445A9"/>
    <w:rsid w:val="00644872"/>
    <w:rsid w:val="006506C1"/>
    <w:rsid w:val="00654B00"/>
    <w:rsid w:val="00657459"/>
    <w:rsid w:val="0065747A"/>
    <w:rsid w:val="00657EAF"/>
    <w:rsid w:val="00662E28"/>
    <w:rsid w:val="00663820"/>
    <w:rsid w:val="00665646"/>
    <w:rsid w:val="0066674D"/>
    <w:rsid w:val="00666A78"/>
    <w:rsid w:val="00670B59"/>
    <w:rsid w:val="00676C12"/>
    <w:rsid w:val="006778BF"/>
    <w:rsid w:val="0068002A"/>
    <w:rsid w:val="00687AED"/>
    <w:rsid w:val="0069375D"/>
    <w:rsid w:val="0069407C"/>
    <w:rsid w:val="0069574E"/>
    <w:rsid w:val="006969C0"/>
    <w:rsid w:val="006A1921"/>
    <w:rsid w:val="006A1B8B"/>
    <w:rsid w:val="006A2303"/>
    <w:rsid w:val="006A2C82"/>
    <w:rsid w:val="006A383B"/>
    <w:rsid w:val="006A555E"/>
    <w:rsid w:val="006B356B"/>
    <w:rsid w:val="006B5592"/>
    <w:rsid w:val="006B76C6"/>
    <w:rsid w:val="006C1876"/>
    <w:rsid w:val="006D2A45"/>
    <w:rsid w:val="006D315C"/>
    <w:rsid w:val="006D71B8"/>
    <w:rsid w:val="006D7E6A"/>
    <w:rsid w:val="006E0FB8"/>
    <w:rsid w:val="006E4272"/>
    <w:rsid w:val="006E62BE"/>
    <w:rsid w:val="006F145A"/>
    <w:rsid w:val="006F27CB"/>
    <w:rsid w:val="006F359B"/>
    <w:rsid w:val="006F4962"/>
    <w:rsid w:val="006F5865"/>
    <w:rsid w:val="00701EC6"/>
    <w:rsid w:val="00706179"/>
    <w:rsid w:val="00706E90"/>
    <w:rsid w:val="0071199D"/>
    <w:rsid w:val="007134F8"/>
    <w:rsid w:val="00714F78"/>
    <w:rsid w:val="007152B0"/>
    <w:rsid w:val="007170F7"/>
    <w:rsid w:val="00717589"/>
    <w:rsid w:val="00722F9F"/>
    <w:rsid w:val="007253B8"/>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1B72"/>
    <w:rsid w:val="007720F8"/>
    <w:rsid w:val="0077507F"/>
    <w:rsid w:val="00775AA0"/>
    <w:rsid w:val="007770FA"/>
    <w:rsid w:val="007855E8"/>
    <w:rsid w:val="00791738"/>
    <w:rsid w:val="00791780"/>
    <w:rsid w:val="00792D37"/>
    <w:rsid w:val="0079390C"/>
    <w:rsid w:val="007A0EB7"/>
    <w:rsid w:val="007B231E"/>
    <w:rsid w:val="007B2C90"/>
    <w:rsid w:val="007B2E49"/>
    <w:rsid w:val="007B5325"/>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58B0"/>
    <w:rsid w:val="00846D34"/>
    <w:rsid w:val="00854C33"/>
    <w:rsid w:val="008567D0"/>
    <w:rsid w:val="00863020"/>
    <w:rsid w:val="008637EC"/>
    <w:rsid w:val="00867F68"/>
    <w:rsid w:val="00870BC6"/>
    <w:rsid w:val="00873384"/>
    <w:rsid w:val="008746DC"/>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6437"/>
    <w:rsid w:val="008D6EDF"/>
    <w:rsid w:val="008D7428"/>
    <w:rsid w:val="008E3EF5"/>
    <w:rsid w:val="008E712A"/>
    <w:rsid w:val="008F33B5"/>
    <w:rsid w:val="00901414"/>
    <w:rsid w:val="009059C6"/>
    <w:rsid w:val="00906799"/>
    <w:rsid w:val="009136D0"/>
    <w:rsid w:val="009205B7"/>
    <w:rsid w:val="00921181"/>
    <w:rsid w:val="00922193"/>
    <w:rsid w:val="00922C7C"/>
    <w:rsid w:val="00924152"/>
    <w:rsid w:val="0092544E"/>
    <w:rsid w:val="0093194D"/>
    <w:rsid w:val="0093219D"/>
    <w:rsid w:val="00934C3F"/>
    <w:rsid w:val="00937846"/>
    <w:rsid w:val="00937D36"/>
    <w:rsid w:val="009417AE"/>
    <w:rsid w:val="00943811"/>
    <w:rsid w:val="00945B3F"/>
    <w:rsid w:val="00950A78"/>
    <w:rsid w:val="00950DCB"/>
    <w:rsid w:val="00952D47"/>
    <w:rsid w:val="00952D4C"/>
    <w:rsid w:val="009535CD"/>
    <w:rsid w:val="00960246"/>
    <w:rsid w:val="009720E1"/>
    <w:rsid w:val="00974F0E"/>
    <w:rsid w:val="00975CD7"/>
    <w:rsid w:val="00980CA1"/>
    <w:rsid w:val="00981886"/>
    <w:rsid w:val="00985E70"/>
    <w:rsid w:val="0098783B"/>
    <w:rsid w:val="00993C2B"/>
    <w:rsid w:val="00994522"/>
    <w:rsid w:val="00996086"/>
    <w:rsid w:val="0099798A"/>
    <w:rsid w:val="009979F4"/>
    <w:rsid w:val="009A246D"/>
    <w:rsid w:val="009A2880"/>
    <w:rsid w:val="009A30BD"/>
    <w:rsid w:val="009A45B2"/>
    <w:rsid w:val="009A5585"/>
    <w:rsid w:val="009A59D5"/>
    <w:rsid w:val="009B161B"/>
    <w:rsid w:val="009B2CB7"/>
    <w:rsid w:val="009C2198"/>
    <w:rsid w:val="009C62A1"/>
    <w:rsid w:val="009D1ED9"/>
    <w:rsid w:val="009D2DDD"/>
    <w:rsid w:val="009D2F27"/>
    <w:rsid w:val="009D5B0E"/>
    <w:rsid w:val="009D77B5"/>
    <w:rsid w:val="009E0C10"/>
    <w:rsid w:val="009E4116"/>
    <w:rsid w:val="009E529F"/>
    <w:rsid w:val="009F05D9"/>
    <w:rsid w:val="009F0D50"/>
    <w:rsid w:val="009F3B38"/>
    <w:rsid w:val="00A10DA6"/>
    <w:rsid w:val="00A151E9"/>
    <w:rsid w:val="00A15DBB"/>
    <w:rsid w:val="00A205F9"/>
    <w:rsid w:val="00A259F2"/>
    <w:rsid w:val="00A2758A"/>
    <w:rsid w:val="00A33802"/>
    <w:rsid w:val="00A34ADD"/>
    <w:rsid w:val="00A35E73"/>
    <w:rsid w:val="00A37162"/>
    <w:rsid w:val="00A37E51"/>
    <w:rsid w:val="00A50B51"/>
    <w:rsid w:val="00A5195E"/>
    <w:rsid w:val="00A51E2D"/>
    <w:rsid w:val="00A5319F"/>
    <w:rsid w:val="00A533A9"/>
    <w:rsid w:val="00A53690"/>
    <w:rsid w:val="00A53D76"/>
    <w:rsid w:val="00A54193"/>
    <w:rsid w:val="00A57E33"/>
    <w:rsid w:val="00A62D31"/>
    <w:rsid w:val="00A63380"/>
    <w:rsid w:val="00A67428"/>
    <w:rsid w:val="00A8129D"/>
    <w:rsid w:val="00A82188"/>
    <w:rsid w:val="00A865C7"/>
    <w:rsid w:val="00A909CC"/>
    <w:rsid w:val="00A942CA"/>
    <w:rsid w:val="00A964A5"/>
    <w:rsid w:val="00A966C5"/>
    <w:rsid w:val="00A97E3B"/>
    <w:rsid w:val="00AA00CB"/>
    <w:rsid w:val="00AA20A1"/>
    <w:rsid w:val="00AA41F2"/>
    <w:rsid w:val="00AA555F"/>
    <w:rsid w:val="00AB039E"/>
    <w:rsid w:val="00AB1362"/>
    <w:rsid w:val="00AB2FFA"/>
    <w:rsid w:val="00AB4206"/>
    <w:rsid w:val="00AB556C"/>
    <w:rsid w:val="00AB65E2"/>
    <w:rsid w:val="00AC1727"/>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9DE"/>
    <w:rsid w:val="00B20FA0"/>
    <w:rsid w:val="00B211BD"/>
    <w:rsid w:val="00B24DD4"/>
    <w:rsid w:val="00B3253A"/>
    <w:rsid w:val="00B33A8A"/>
    <w:rsid w:val="00B34339"/>
    <w:rsid w:val="00B40B7D"/>
    <w:rsid w:val="00B42B2F"/>
    <w:rsid w:val="00B442DC"/>
    <w:rsid w:val="00B44900"/>
    <w:rsid w:val="00B467F6"/>
    <w:rsid w:val="00B472E1"/>
    <w:rsid w:val="00B52821"/>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86C86"/>
    <w:rsid w:val="00B900EA"/>
    <w:rsid w:val="00B91069"/>
    <w:rsid w:val="00B9229D"/>
    <w:rsid w:val="00B92842"/>
    <w:rsid w:val="00B93C4B"/>
    <w:rsid w:val="00B96CBD"/>
    <w:rsid w:val="00BA2713"/>
    <w:rsid w:val="00BA2941"/>
    <w:rsid w:val="00BA3358"/>
    <w:rsid w:val="00BA4C61"/>
    <w:rsid w:val="00BA627A"/>
    <w:rsid w:val="00BA7A42"/>
    <w:rsid w:val="00BB22FA"/>
    <w:rsid w:val="00BC1E70"/>
    <w:rsid w:val="00BC2C1A"/>
    <w:rsid w:val="00BC514F"/>
    <w:rsid w:val="00BD12A1"/>
    <w:rsid w:val="00BD1D09"/>
    <w:rsid w:val="00BD7B83"/>
    <w:rsid w:val="00BE0662"/>
    <w:rsid w:val="00BE0C04"/>
    <w:rsid w:val="00BE625B"/>
    <w:rsid w:val="00BF17C6"/>
    <w:rsid w:val="00BF6F09"/>
    <w:rsid w:val="00BF7F8A"/>
    <w:rsid w:val="00C00FDA"/>
    <w:rsid w:val="00C02EB9"/>
    <w:rsid w:val="00C030E8"/>
    <w:rsid w:val="00C0373C"/>
    <w:rsid w:val="00C04E4B"/>
    <w:rsid w:val="00C052D9"/>
    <w:rsid w:val="00C05800"/>
    <w:rsid w:val="00C11531"/>
    <w:rsid w:val="00C11B56"/>
    <w:rsid w:val="00C14C04"/>
    <w:rsid w:val="00C1529E"/>
    <w:rsid w:val="00C16045"/>
    <w:rsid w:val="00C16050"/>
    <w:rsid w:val="00C175CC"/>
    <w:rsid w:val="00C21E27"/>
    <w:rsid w:val="00C2332A"/>
    <w:rsid w:val="00C3686B"/>
    <w:rsid w:val="00C42EA5"/>
    <w:rsid w:val="00C56A2C"/>
    <w:rsid w:val="00C62BF5"/>
    <w:rsid w:val="00C636DA"/>
    <w:rsid w:val="00C67E22"/>
    <w:rsid w:val="00C72271"/>
    <w:rsid w:val="00C72A17"/>
    <w:rsid w:val="00C76671"/>
    <w:rsid w:val="00C81356"/>
    <w:rsid w:val="00C813CA"/>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0329"/>
    <w:rsid w:val="00CD1253"/>
    <w:rsid w:val="00CD3C17"/>
    <w:rsid w:val="00CE1F9C"/>
    <w:rsid w:val="00CE2E48"/>
    <w:rsid w:val="00CF0184"/>
    <w:rsid w:val="00CF3E83"/>
    <w:rsid w:val="00CF42C2"/>
    <w:rsid w:val="00CF46D3"/>
    <w:rsid w:val="00CF55F6"/>
    <w:rsid w:val="00CF59E0"/>
    <w:rsid w:val="00CF6672"/>
    <w:rsid w:val="00D021F7"/>
    <w:rsid w:val="00D0248E"/>
    <w:rsid w:val="00D069C7"/>
    <w:rsid w:val="00D078A2"/>
    <w:rsid w:val="00D13B29"/>
    <w:rsid w:val="00D21123"/>
    <w:rsid w:val="00D21142"/>
    <w:rsid w:val="00D21B60"/>
    <w:rsid w:val="00D233D2"/>
    <w:rsid w:val="00D2684B"/>
    <w:rsid w:val="00D26BB7"/>
    <w:rsid w:val="00D274ED"/>
    <w:rsid w:val="00D367EB"/>
    <w:rsid w:val="00D36C91"/>
    <w:rsid w:val="00D41871"/>
    <w:rsid w:val="00D43C9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736A2"/>
    <w:rsid w:val="00D85803"/>
    <w:rsid w:val="00D92A45"/>
    <w:rsid w:val="00D9697A"/>
    <w:rsid w:val="00DA284D"/>
    <w:rsid w:val="00DA2B14"/>
    <w:rsid w:val="00DA3023"/>
    <w:rsid w:val="00DA4C48"/>
    <w:rsid w:val="00DA5B10"/>
    <w:rsid w:val="00DA727D"/>
    <w:rsid w:val="00DB3022"/>
    <w:rsid w:val="00DB53A7"/>
    <w:rsid w:val="00DC1CB6"/>
    <w:rsid w:val="00DD170F"/>
    <w:rsid w:val="00DD3524"/>
    <w:rsid w:val="00DD7F67"/>
    <w:rsid w:val="00DE0A8A"/>
    <w:rsid w:val="00DE1106"/>
    <w:rsid w:val="00DE4DF6"/>
    <w:rsid w:val="00DE58B9"/>
    <w:rsid w:val="00DF1EB2"/>
    <w:rsid w:val="00DF2F8B"/>
    <w:rsid w:val="00DF6837"/>
    <w:rsid w:val="00DF68E4"/>
    <w:rsid w:val="00DF6BF0"/>
    <w:rsid w:val="00DF6E54"/>
    <w:rsid w:val="00E04228"/>
    <w:rsid w:val="00E04457"/>
    <w:rsid w:val="00E04BBC"/>
    <w:rsid w:val="00E10450"/>
    <w:rsid w:val="00E1158A"/>
    <w:rsid w:val="00E1478E"/>
    <w:rsid w:val="00E159D7"/>
    <w:rsid w:val="00E15B3C"/>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56152"/>
    <w:rsid w:val="00E57078"/>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1FBD"/>
    <w:rsid w:val="00EA332C"/>
    <w:rsid w:val="00EA48AE"/>
    <w:rsid w:val="00EB09E2"/>
    <w:rsid w:val="00EB0FDC"/>
    <w:rsid w:val="00EB15A6"/>
    <w:rsid w:val="00EB74A5"/>
    <w:rsid w:val="00EC67E3"/>
    <w:rsid w:val="00ED0355"/>
    <w:rsid w:val="00ED07B3"/>
    <w:rsid w:val="00ED0A5C"/>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4F8F"/>
    <w:rsid w:val="00F303B2"/>
    <w:rsid w:val="00F307E0"/>
    <w:rsid w:val="00F34D63"/>
    <w:rsid w:val="00F41BD7"/>
    <w:rsid w:val="00F57F7A"/>
    <w:rsid w:val="00F62D33"/>
    <w:rsid w:val="00F64AB3"/>
    <w:rsid w:val="00F655AA"/>
    <w:rsid w:val="00F6570B"/>
    <w:rsid w:val="00F66681"/>
    <w:rsid w:val="00F66FEA"/>
    <w:rsid w:val="00F67615"/>
    <w:rsid w:val="00F722AD"/>
    <w:rsid w:val="00F7449D"/>
    <w:rsid w:val="00F76C98"/>
    <w:rsid w:val="00F804CD"/>
    <w:rsid w:val="00F80750"/>
    <w:rsid w:val="00F80CE7"/>
    <w:rsid w:val="00F826F6"/>
    <w:rsid w:val="00F85F59"/>
    <w:rsid w:val="00F86538"/>
    <w:rsid w:val="00F86717"/>
    <w:rsid w:val="00F86DD4"/>
    <w:rsid w:val="00F902A6"/>
    <w:rsid w:val="00F90B37"/>
    <w:rsid w:val="00F921A4"/>
    <w:rsid w:val="00F97C7A"/>
    <w:rsid w:val="00FA2909"/>
    <w:rsid w:val="00FA3CEC"/>
    <w:rsid w:val="00FB4CF2"/>
    <w:rsid w:val="00FC071B"/>
    <w:rsid w:val="00FC4845"/>
    <w:rsid w:val="00FC6B03"/>
    <w:rsid w:val="00FD06D5"/>
    <w:rsid w:val="00FD28FF"/>
    <w:rsid w:val="00FD68A1"/>
    <w:rsid w:val="00FE0985"/>
    <w:rsid w:val="00FE419E"/>
    <w:rsid w:val="00FE4902"/>
    <w:rsid w:val="00FE626E"/>
    <w:rsid w:val="00FF095F"/>
    <w:rsid w:val="00FF2484"/>
    <w:rsid w:val="00FF4201"/>
    <w:rsid w:val="00FF439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EA1BD"/>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1317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ra.gov.au/industries/2/standa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hyperlink" Target="https://www.apra.gov.au/industries/2/standard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so.org/iso/country_cod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_Flow_SignoffStatus xmlns="5e7d1d2f-1d1d-4328-b1c4-d23268d8602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2F782-D8F2-4DC4-BE51-967853D0C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EF8A39F2-5068-45BF-85CC-A816CCABDD3E}">
  <ds:schemaRefs>
    <ds:schemaRef ds:uri="http://schemas.microsoft.com/office/2006/documentManagement/types"/>
    <ds:schemaRef ds:uri="http://purl.org/dc/elements/1.1/"/>
    <ds:schemaRef ds:uri="0873f81f-5545-4105-9cf3-1e567ff68fe4"/>
    <ds:schemaRef ds:uri="http://purl.org/dc/term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5e7d1d2f-1d1d-4328-b1c4-d23268d86024"/>
    <ds:schemaRef ds:uri="http://purl.org/dc/dcmitype/"/>
  </ds:schemaRefs>
</ds:datastoreItem>
</file>

<file path=customXml/itemProps4.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2305</Words>
  <Characters>13439</Characters>
  <Application>Microsoft Office Word</Application>
  <DocSecurity>4</DocSecurity>
  <Lines>220</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2023-06-04T01:54:00Z</dcterms:created>
  <dcterms:modified xsi:type="dcterms:W3CDTF">2023-06-04T01:54:00Z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F9833BA1281A21D2BFAA0FC9AA31EB9D</vt:lpwstr>
  </property>
  <property fmtid="{D5CDD505-2E9C-101B-9397-08002B2CF9AE}" pid="63" name="PM_Hash_Salt">
    <vt:lpwstr>61ED47935F60183B90BB01E1643A7E76</vt:lpwstr>
  </property>
  <property fmtid="{D5CDD505-2E9C-101B-9397-08002B2CF9AE}" pid="64" name="PM_Hash_SHA1">
    <vt:lpwstr>F1F4C86006CA3C9928F4CD511814F8BD5465B0DB</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v=2022.1;a=SHA256;h=5E9AAA3AA54F35D80B379245E41E4FD7C21CE6CFA33BAF79C560294A8022B433</vt:lpwstr>
  </property>
  <property fmtid="{D5CDD505-2E9C-101B-9397-08002B2CF9AE}" pid="67" name="MSIP_Label_c0129afb-6481-4f92-bc9f-5a4a6346364d_ActionId">
    <vt:lpwstr>314106bf82be4108b6a9745fd8b5b951</vt:lpwstr>
  </property>
</Properties>
</file>