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5BB8E" w14:textId="77777777" w:rsidR="00CE4AEF" w:rsidRPr="00613F01" w:rsidRDefault="00CE4AEF"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550E42">
        <w:rPr>
          <w:sz w:val="24"/>
          <w:szCs w:val="24"/>
        </w:rPr>
        <w:t xml:space="preserve">No. </w:t>
      </w:r>
      <w:r w:rsidRPr="000862C0">
        <w:rPr>
          <w:noProof/>
          <w:sz w:val="24"/>
          <w:szCs w:val="24"/>
        </w:rPr>
        <w:t>112</w:t>
      </w:r>
      <w:r w:rsidRPr="008234D8">
        <w:rPr>
          <w:sz w:val="24"/>
          <w:szCs w:val="24"/>
        </w:rPr>
        <w:t xml:space="preserve"> of 202</w:t>
      </w:r>
      <w:r>
        <w:rPr>
          <w:sz w:val="24"/>
          <w:szCs w:val="24"/>
        </w:rPr>
        <w:t>3</w:t>
      </w:r>
    </w:p>
    <w:p w14:paraId="3B992362" w14:textId="77777777" w:rsidR="00CE4AEF" w:rsidRPr="002C6D26" w:rsidRDefault="00CE4AEF" w:rsidP="00854C33">
      <w:pPr>
        <w:pStyle w:val="Heading"/>
        <w:tabs>
          <w:tab w:val="left" w:pos="360"/>
        </w:tabs>
        <w:spacing w:after="240"/>
        <w:jc w:val="center"/>
        <w:rPr>
          <w:sz w:val="24"/>
          <w:szCs w:val="24"/>
          <w:u w:val="single"/>
        </w:rPr>
      </w:pPr>
      <w:r w:rsidRPr="002C6D26">
        <w:rPr>
          <w:sz w:val="24"/>
          <w:szCs w:val="24"/>
          <w:u w:val="single"/>
        </w:rPr>
        <w:t>EXPLANATORY STATEMENT</w:t>
      </w:r>
    </w:p>
    <w:p w14:paraId="7CEF368C" w14:textId="77777777" w:rsidR="00CE4AEF" w:rsidRPr="002C6D26" w:rsidRDefault="00CE4AEF" w:rsidP="00854C33">
      <w:pPr>
        <w:pStyle w:val="Heading"/>
        <w:spacing w:after="240"/>
        <w:jc w:val="center"/>
        <w:rPr>
          <w:sz w:val="24"/>
          <w:szCs w:val="24"/>
        </w:rPr>
      </w:pPr>
      <w:r w:rsidRPr="002C6D26">
        <w:rPr>
          <w:sz w:val="24"/>
          <w:szCs w:val="24"/>
        </w:rPr>
        <w:t>Prepared by the Australian Prudential Regulation Authority (APRA)</w:t>
      </w:r>
    </w:p>
    <w:p w14:paraId="000C91CC" w14:textId="77777777" w:rsidR="00CE4AEF" w:rsidRDefault="00CE4AEF" w:rsidP="00854C33">
      <w:pPr>
        <w:pStyle w:val="heading0"/>
        <w:spacing w:before="0" w:beforeAutospacing="0" w:after="240" w:afterAutospacing="0"/>
        <w:jc w:val="center"/>
      </w:pPr>
      <w:r>
        <w:rPr>
          <w:i/>
          <w:iCs/>
        </w:rPr>
        <w:t>Financial Sector (Collection of Data) Act 2001</w:t>
      </w:r>
      <w:r>
        <w:t>, sections 13 and 15</w:t>
      </w:r>
    </w:p>
    <w:p w14:paraId="7D41F92D" w14:textId="77777777" w:rsidR="00CE4AEF" w:rsidRDefault="00CE4AEF" w:rsidP="00854C33">
      <w:pPr>
        <w:pStyle w:val="heading0"/>
        <w:spacing w:before="0" w:beforeAutospacing="0" w:after="240" w:afterAutospacing="0"/>
        <w:jc w:val="center"/>
      </w:pPr>
      <w:r w:rsidRPr="00380068">
        <w:rPr>
          <w:i/>
        </w:rPr>
        <w:t>Acts Interpretation Act 1901</w:t>
      </w:r>
      <w:r>
        <w:t>, section 33</w:t>
      </w:r>
    </w:p>
    <w:p w14:paraId="67012AC8" w14:textId="77777777" w:rsidR="00CE4AEF" w:rsidRPr="00B33A8A" w:rsidRDefault="00CE4AEF"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32D336D0" w14:textId="77777777" w:rsidR="00CE4AEF" w:rsidRPr="007D1955" w:rsidRDefault="00CE4AEF"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6BEAA293" w14:textId="77777777" w:rsidR="00CE4AEF" w:rsidRDefault="00CE4AEF"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26 May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236BD984" w14:textId="77777777" w:rsidR="00CE4AEF" w:rsidRPr="00DF2C01" w:rsidRDefault="00CE4AEF"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0862C0">
        <w:rPr>
          <w:rFonts w:ascii="Times New Roman" w:eastAsia="Times New Roman" w:hAnsi="Times New Roman" w:cs="Times New Roman"/>
          <w:noProof/>
          <w:sz w:val="24"/>
          <w:szCs w:val="24"/>
          <w:lang w:eastAsia="en-AU"/>
        </w:rPr>
        <w:t>112</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7B845705" w14:textId="77777777" w:rsidR="00CE4AEF" w:rsidRPr="00D32051" w:rsidRDefault="00CE4AEF"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0862C0">
        <w:rPr>
          <w:rFonts w:ascii="Times New Roman" w:hAnsi="Times New Roman"/>
          <w:i/>
          <w:noProof/>
          <w:sz w:val="24"/>
          <w:szCs w:val="24"/>
        </w:rPr>
        <w:t>Reporting Standard LRS 110.1 Prescribed Capital Amount</w:t>
      </w:r>
      <w:r w:rsidRPr="00DF2C01">
        <w:rPr>
          <w:rFonts w:ascii="Times New Roman" w:hAnsi="Times New Roman"/>
          <w:sz w:val="24"/>
          <w:szCs w:val="24"/>
        </w:rPr>
        <w:t xml:space="preserve"> made under Financial Sector (Collection of Data) (reporting standard) determination </w:t>
      </w:r>
      <w:r w:rsidRPr="000862C0">
        <w:rPr>
          <w:rFonts w:ascii="Times New Roman" w:hAnsi="Times New Roman"/>
          <w:noProof/>
          <w:sz w:val="24"/>
          <w:szCs w:val="24"/>
        </w:rPr>
        <w:t>No. 23 of 2023</w:t>
      </w:r>
      <w:r>
        <w:rPr>
          <w:rFonts w:ascii="Times New Roman" w:hAnsi="Times New Roman"/>
          <w:sz w:val="24"/>
          <w:szCs w:val="24"/>
        </w:rPr>
        <w:t xml:space="preserve">; </w:t>
      </w:r>
      <w:r w:rsidRPr="00D32051">
        <w:rPr>
          <w:rFonts w:ascii="Times New Roman" w:hAnsi="Times New Roman"/>
          <w:sz w:val="24"/>
          <w:szCs w:val="24"/>
        </w:rPr>
        <w:t>and</w:t>
      </w:r>
    </w:p>
    <w:p w14:paraId="1F0B5241" w14:textId="77777777" w:rsidR="00CE4AEF" w:rsidRDefault="00CE4AEF"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0862C0">
        <w:rPr>
          <w:rFonts w:ascii="Times New Roman" w:hAnsi="Times New Roman"/>
          <w:i/>
          <w:noProof/>
          <w:sz w:val="24"/>
          <w:szCs w:val="24"/>
        </w:rPr>
        <w:t>LRS 110.0 Prescribed Capital Amount</w:t>
      </w:r>
      <w:r>
        <w:rPr>
          <w:rFonts w:ascii="Times New Roman" w:hAnsi="Times New Roman"/>
          <w:sz w:val="24"/>
          <w:szCs w:val="24"/>
        </w:rPr>
        <w:t>.</w:t>
      </w:r>
    </w:p>
    <w:p w14:paraId="105F4FC6" w14:textId="77777777" w:rsidR="00CE4AEF" w:rsidRPr="00CF46D3" w:rsidRDefault="00CE4AEF"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33840F56" w14:textId="77777777" w:rsidR="00CE4AEF" w:rsidRPr="009535CD" w:rsidRDefault="00CE4AEF"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6C4D16C1" w14:textId="77777777" w:rsidR="00CE4AEF" w:rsidRPr="00743AE5" w:rsidRDefault="00CE4AEF"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646ED303" w14:textId="77777777" w:rsidR="00CE4AEF" w:rsidRDefault="00CE4AEF"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life companies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life companies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life companies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0AA1FF52" w14:textId="77777777" w:rsidR="00CE4AEF" w:rsidRDefault="00CE4AEF"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03CCAF7B" w14:textId="77777777" w:rsidR="00CE4AEF" w:rsidRPr="00BC1E70" w:rsidRDefault="00CE4AEF"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5E74A81F" w14:textId="77777777" w:rsidR="00CE4AEF" w:rsidRPr="00BC1E70" w:rsidRDefault="00CE4AEF"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0862C0">
        <w:rPr>
          <w:rFonts w:ascii="Times New Roman" w:hAnsi="Times New Roman" w:cs="Times New Roman"/>
          <w:i/>
          <w:noProof/>
          <w:sz w:val="24"/>
          <w:szCs w:val="24"/>
        </w:rPr>
        <w:t>LRS 110.0 Prescribed Capital Amount</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0862C0">
        <w:rPr>
          <w:rFonts w:ascii="Times New Roman" w:hAnsi="Times New Roman" w:cs="Times New Roman"/>
          <w:noProof/>
          <w:sz w:val="24"/>
          <w:szCs w:val="24"/>
        </w:rPr>
        <w:t>This Reporting Standard sets out the requirements for the provision of information to APRA relating to a life insurance company’s prescribed capital amount.</w:t>
      </w:r>
    </w:p>
    <w:p w14:paraId="3C628E12" w14:textId="77777777" w:rsidR="00CE4AEF" w:rsidRDefault="00CE4AEF"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Life companies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2BF11617" w14:textId="77777777" w:rsidR="00CE4AEF" w:rsidRPr="004B2060" w:rsidRDefault="00CE4AEF"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5AE94A1E" w14:textId="77777777" w:rsidR="00CE4AEF" w:rsidRPr="002E123D" w:rsidRDefault="00CE4AEF"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42CD51F7" w14:textId="77777777" w:rsidR="00CE4AEF" w:rsidRPr="002E123D" w:rsidRDefault="00CE4AEF"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59CE4E3D" w14:textId="77777777" w:rsidR="00CE4AEF" w:rsidRPr="002E123D" w:rsidRDefault="00CE4AEF"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5A9C6E5F" w14:textId="77777777" w:rsidR="00CE4AEF" w:rsidRPr="002E123D" w:rsidRDefault="00CE4AEF"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4846AA">
        <w:rPr>
          <w:rFonts w:ascii="Times New Roman" w:hAnsi="Times New Roman" w:cs="Times New Roman"/>
          <w:sz w:val="24"/>
          <w:szCs w:val="24"/>
        </w:rPr>
        <w:t>including assessing compliance with capital adequacy standards</w:t>
      </w:r>
      <w:r w:rsidRPr="002E123D">
        <w:rPr>
          <w:rFonts w:ascii="Times New Roman" w:hAnsi="Times New Roman" w:cs="Times New Roman"/>
          <w:sz w:val="24"/>
          <w:szCs w:val="24"/>
        </w:rPr>
        <w:t>.</w:t>
      </w:r>
    </w:p>
    <w:p w14:paraId="3E432826" w14:textId="77777777" w:rsidR="00CE4AEF" w:rsidRPr="002E123D" w:rsidRDefault="00CE4AEF"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31681A63" w14:textId="77777777" w:rsidR="00CE4AEF" w:rsidRPr="002E123D" w:rsidRDefault="00CE4AEF"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01C926FA" w14:textId="77777777" w:rsidR="00CE4AEF" w:rsidRPr="002E123D" w:rsidRDefault="00CE4AEF"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4</w:t>
      </w:r>
      <w:r>
        <w:rPr>
          <w:rFonts w:ascii="Times New Roman" w:hAnsi="Times New Roman" w:cs="Times New Roman"/>
          <w:i/>
          <w:sz w:val="24"/>
          <w:szCs w:val="24"/>
        </w:rPr>
        <w:t xml:space="preserve"> and 5</w:t>
      </w:r>
    </w:p>
    <w:p w14:paraId="1CE90496" w14:textId="77777777" w:rsidR="00CE4AEF" w:rsidRPr="002E123D" w:rsidRDefault="00CE4AEF"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r>
        <w:rPr>
          <w:rFonts w:ascii="Times New Roman" w:hAnsi="Times New Roman" w:cs="Times New Roman"/>
          <w:sz w:val="24"/>
          <w:szCs w:val="24"/>
        </w:rPr>
        <w:t xml:space="preserve">, and how information reported to APRA under this reporting standard is to be used under section 124 of the </w:t>
      </w:r>
      <w:r w:rsidRPr="000A1760">
        <w:rPr>
          <w:rFonts w:ascii="Times New Roman" w:hAnsi="Times New Roman" w:cs="Times New Roman"/>
          <w:i/>
          <w:sz w:val="24"/>
          <w:szCs w:val="24"/>
        </w:rPr>
        <w:t>Life Insurance Act 1995</w:t>
      </w:r>
      <w:r w:rsidRPr="002E123D">
        <w:rPr>
          <w:rFonts w:ascii="Times New Roman" w:hAnsi="Times New Roman" w:cs="Times New Roman"/>
          <w:sz w:val="24"/>
          <w:szCs w:val="24"/>
        </w:rPr>
        <w:t>.</w:t>
      </w:r>
    </w:p>
    <w:p w14:paraId="3261B813" w14:textId="77777777" w:rsidR="00CE4AEF" w:rsidRPr="002E123D" w:rsidRDefault="00CE4AEF"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6</w:t>
      </w:r>
    </w:p>
    <w:p w14:paraId="69DF899D" w14:textId="77777777" w:rsidR="00CE4AEF" w:rsidRPr="002E123D" w:rsidRDefault="00CE4AEF"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3FAF4EA3" w14:textId="77777777" w:rsidR="00CE4AEF" w:rsidRPr="002E123D" w:rsidRDefault="00CE4AEF"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w:t>
      </w:r>
      <w:r w:rsidRPr="00E170AA">
        <w:rPr>
          <w:rFonts w:ascii="Times New Roman" w:hAnsi="Times New Roman" w:cs="Times New Roman"/>
          <w:sz w:val="24"/>
          <w:szCs w:val="24"/>
        </w:rPr>
        <w:t>and</w:t>
      </w:r>
      <w:r w:rsidRPr="002E123D">
        <w:rPr>
          <w:rFonts w:ascii="Times New Roman" w:hAnsi="Times New Roman" w:cs="Times New Roman"/>
          <w:i/>
          <w:sz w:val="24"/>
          <w:szCs w:val="24"/>
        </w:rPr>
        <w:t xml:space="preserve"> due dates – paragraphs </w:t>
      </w:r>
      <w:r>
        <w:rPr>
          <w:rFonts w:ascii="Times New Roman" w:hAnsi="Times New Roman" w:cs="Times New Roman"/>
          <w:i/>
          <w:sz w:val="24"/>
          <w:szCs w:val="24"/>
        </w:rPr>
        <w:t>7</w:t>
      </w:r>
      <w:r w:rsidRPr="002E123D">
        <w:rPr>
          <w:rFonts w:ascii="Times New Roman" w:hAnsi="Times New Roman" w:cs="Times New Roman"/>
          <w:i/>
          <w:sz w:val="24"/>
          <w:szCs w:val="24"/>
        </w:rPr>
        <w:t>-</w:t>
      </w:r>
      <w:r>
        <w:rPr>
          <w:rFonts w:ascii="Times New Roman" w:hAnsi="Times New Roman" w:cs="Times New Roman"/>
          <w:i/>
          <w:sz w:val="24"/>
          <w:szCs w:val="24"/>
        </w:rPr>
        <w:t>10</w:t>
      </w:r>
    </w:p>
    <w:p w14:paraId="43688DB2" w14:textId="77777777" w:rsidR="00CE4AEF" w:rsidRDefault="00CE4AEF" w:rsidP="00DF6BF0">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1D10AE46" w14:textId="77777777" w:rsidR="00CE4AEF" w:rsidRPr="002E123D" w:rsidRDefault="00CE4AEF" w:rsidP="002E123D">
      <w:r w:rsidRPr="002E123D">
        <w:rPr>
          <w:rFonts w:ascii="Times New Roman" w:hAnsi="Times New Roman" w:cs="Times New Roman"/>
          <w:sz w:val="24"/>
          <w:szCs w:val="24"/>
        </w:rPr>
        <w:lastRenderedPageBreak/>
        <w:t xml:space="preserve">Paragraphs </w:t>
      </w:r>
      <w:r>
        <w:rPr>
          <w:rFonts w:ascii="Times New Roman" w:hAnsi="Times New Roman" w:cs="Times New Roman"/>
          <w:sz w:val="24"/>
          <w:szCs w:val="24"/>
        </w:rPr>
        <w:t>7</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7</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life companies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0862C0">
        <w:rPr>
          <w:rFonts w:ascii="Times New Roman" w:hAnsi="Times New Roman" w:cs="Times New Roman"/>
          <w:noProof/>
          <w:sz w:val="24"/>
          <w:szCs w:val="24"/>
        </w:rPr>
        <w:t>in respect of each quarter based on the financial year of the life company on an unaudited basis, and in respect of each financial year of the life company on an audited basis</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0862C0">
        <w:rPr>
          <w:rFonts w:ascii="Times New Roman" w:hAnsi="Times New Roman" w:cs="Times New Roman"/>
          <w:noProof/>
          <w:sz w:val="24"/>
          <w:szCs w:val="24"/>
        </w:rPr>
        <w:t>quarterly information must be provided to APRA within 20 business days after the end of the reporting period, and annual information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8</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10</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9</w:t>
      </w:r>
      <w:r w:rsidRPr="002E123D">
        <w:rPr>
          <w:rFonts w:ascii="Times New Roman" w:hAnsi="Times New Roman" w:cs="Times New Roman"/>
          <w:sz w:val="24"/>
          <w:szCs w:val="24"/>
        </w:rPr>
        <w:t xml:space="preserve"> in writing.</w:t>
      </w:r>
    </w:p>
    <w:p w14:paraId="23FA6748" w14:textId="77777777" w:rsidR="00CE4AEF" w:rsidRPr="002E123D" w:rsidRDefault="00CE4AEF"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1-13</w:t>
      </w:r>
    </w:p>
    <w:p w14:paraId="5859034E" w14:textId="28502E69" w:rsidR="00CE4AEF" w:rsidRPr="002E123D" w:rsidRDefault="00CE4AEF"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sidR="0072151A">
        <w:rPr>
          <w:rFonts w:ascii="Times New Roman" w:hAnsi="Times New Roman" w:cs="Times New Roman"/>
          <w:sz w:val="24"/>
          <w:szCs w:val="24"/>
        </w:rPr>
        <w:t xml:space="preserve"> and su</w:t>
      </w:r>
      <w:r w:rsidR="0089473C">
        <w:rPr>
          <w:rFonts w:ascii="Times New Roman" w:hAnsi="Times New Roman" w:cs="Times New Roman"/>
          <w:sz w:val="24"/>
          <w:szCs w:val="24"/>
        </w:rPr>
        <w:t>bject to review and testing by the Auditor</w:t>
      </w:r>
      <w:r w:rsidRPr="002E123D">
        <w:rPr>
          <w:rFonts w:ascii="Times New Roman" w:hAnsi="Times New Roman" w:cs="Times New Roman"/>
          <w:sz w:val="24"/>
          <w:szCs w:val="24"/>
        </w:rPr>
        <w:t>.</w:t>
      </w:r>
      <w:r>
        <w:rPr>
          <w:rFonts w:ascii="Times New Roman" w:hAnsi="Times New Roman" w:cs="Times New Roman"/>
          <w:sz w:val="24"/>
          <w:szCs w:val="24"/>
        </w:rPr>
        <w:t xml:space="preserve"> Paragraph 13 states requirements for a</w:t>
      </w:r>
      <w:r w:rsidRPr="00EE1A9E">
        <w:rPr>
          <w:rFonts w:ascii="Times New Roman" w:hAnsi="Times New Roman" w:cs="Times New Roman"/>
          <w:sz w:val="24"/>
          <w:szCs w:val="24"/>
        </w:rPr>
        <w:t>ctuarial valuations and calculations included in or used in the preparation of the information provided to APRA</w:t>
      </w:r>
      <w:r>
        <w:rPr>
          <w:rFonts w:ascii="Times New Roman" w:hAnsi="Times New Roman" w:cs="Times New Roman"/>
          <w:sz w:val="24"/>
          <w:szCs w:val="24"/>
        </w:rPr>
        <w:t>.</w:t>
      </w:r>
    </w:p>
    <w:p w14:paraId="69E0B27B" w14:textId="77777777" w:rsidR="00CE4AEF" w:rsidRPr="002E123D" w:rsidRDefault="00CE4AEF"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14-</w:t>
      </w:r>
      <w:r w:rsidRPr="002E123D">
        <w:rPr>
          <w:rFonts w:ascii="Times New Roman" w:hAnsi="Times New Roman" w:cs="Times New Roman"/>
          <w:i/>
          <w:sz w:val="24"/>
          <w:szCs w:val="24"/>
        </w:rPr>
        <w:t>1</w:t>
      </w:r>
      <w:r w:rsidRPr="007134F8">
        <w:rPr>
          <w:rFonts w:ascii="Times New Roman" w:hAnsi="Times New Roman" w:cs="Times New Roman"/>
          <w:i/>
          <w:sz w:val="24"/>
          <w:szCs w:val="24"/>
        </w:rPr>
        <w:t>5</w:t>
      </w:r>
    </w:p>
    <w:p w14:paraId="6C2C0F25" w14:textId="77777777" w:rsidR="00CE4AEF" w:rsidRPr="002E123D" w:rsidRDefault="00CE4AEF"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s 14 and </w:t>
      </w:r>
      <w:r w:rsidRPr="002E123D">
        <w:rPr>
          <w:rFonts w:ascii="Times New Roman" w:hAnsi="Times New Roman" w:cs="Times New Roman"/>
          <w:sz w:val="24"/>
          <w:szCs w:val="24"/>
        </w:rPr>
        <w:t>1</w:t>
      </w:r>
      <w:r w:rsidRPr="007134F8">
        <w:rPr>
          <w:rFonts w:ascii="Times New Roman" w:hAnsi="Times New Roman" w:cs="Times New Roman"/>
          <w:sz w:val="24"/>
          <w:szCs w:val="24"/>
        </w:rPr>
        <w:t>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p>
    <w:p w14:paraId="714DDEF2" w14:textId="77777777" w:rsidR="00CE4AEF" w:rsidRPr="002E123D" w:rsidRDefault="00CE4AEF"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sidRPr="008D7428">
        <w:rPr>
          <w:rFonts w:ascii="Times New Roman" w:hAnsi="Times New Roman" w:cs="Times New Roman"/>
          <w:i/>
          <w:sz w:val="24"/>
          <w:szCs w:val="24"/>
        </w:rPr>
        <w:t>6</w:t>
      </w:r>
    </w:p>
    <w:p w14:paraId="536EE851" w14:textId="77777777" w:rsidR="00CE4AEF" w:rsidRPr="00F7449D" w:rsidRDefault="00CE4AEF"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Pr="008D7428">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w:t>
      </w:r>
      <w:r w:rsidRPr="00F7449D">
        <w:rPr>
          <w:rFonts w:ascii="Times New Roman" w:hAnsi="Times New Roman" w:cs="Times New Roman"/>
          <w:sz w:val="24"/>
          <w:szCs w:val="24"/>
        </w:rPr>
        <w:t>to a financial sector entity in writing, as permitted by paragraph 13(2)(f) of the Act.</w:t>
      </w:r>
    </w:p>
    <w:p w14:paraId="60D355BF" w14:textId="77777777" w:rsidR="00CE4AEF" w:rsidRPr="00F7449D" w:rsidRDefault="00CE4AEF" w:rsidP="00706E90">
      <w:pPr>
        <w:pStyle w:val="Heading6"/>
        <w:rPr>
          <w:rFonts w:ascii="Times New Roman" w:hAnsi="Times New Roman" w:cs="Times New Roman"/>
          <w:sz w:val="24"/>
          <w:szCs w:val="24"/>
        </w:rPr>
      </w:pPr>
      <w:r w:rsidRPr="00F7449D">
        <w:rPr>
          <w:rFonts w:ascii="Times New Roman" w:hAnsi="Times New Roman" w:cs="Times New Roman"/>
          <w:sz w:val="24"/>
          <w:szCs w:val="24"/>
        </w:rPr>
        <w:t>Transition – paragraph 17</w:t>
      </w:r>
    </w:p>
    <w:p w14:paraId="268D76ED" w14:textId="77777777" w:rsidR="00CE4AEF" w:rsidRPr="00F7449D" w:rsidRDefault="00CE4AEF" w:rsidP="00706E90">
      <w:pPr>
        <w:rPr>
          <w:rFonts w:ascii="Times New Roman" w:hAnsi="Times New Roman" w:cs="Times New Roman"/>
          <w:sz w:val="24"/>
          <w:szCs w:val="24"/>
        </w:rPr>
      </w:pPr>
      <w:r w:rsidRPr="00F7449D">
        <w:rPr>
          <w:rFonts w:ascii="Times New Roman" w:hAnsi="Times New Roman" w:cs="Times New Roman"/>
          <w:sz w:val="24"/>
          <w:szCs w:val="24"/>
        </w:rPr>
        <w:t>Paragraphs 13(2)(d)-(e)</w:t>
      </w:r>
      <w:r>
        <w:rPr>
          <w:rFonts w:ascii="Times New Roman" w:hAnsi="Times New Roman" w:cs="Times New Roman"/>
          <w:sz w:val="24"/>
          <w:szCs w:val="24"/>
        </w:rPr>
        <w:t xml:space="preserve"> of the Act</w:t>
      </w:r>
      <w:r w:rsidRPr="00F7449D">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ended</w:t>
      </w:r>
      <w:r w:rsidRPr="00F7449D">
        <w:rPr>
          <w:rFonts w:ascii="Times New Roman" w:hAnsi="Times New Roman" w:cs="Times New Roman"/>
          <w:sz w:val="24"/>
          <w:szCs w:val="24"/>
        </w:rPr>
        <w:t xml:space="preserve"> before </w:t>
      </w:r>
      <w:r>
        <w:rPr>
          <w:rFonts w:ascii="Times New Roman" w:hAnsi="Times New Roman" w:cs="Times New Roman"/>
          <w:sz w:val="24"/>
          <w:szCs w:val="24"/>
        </w:rPr>
        <w:t>1 July 2023</w:t>
      </w:r>
      <w:r w:rsidRPr="00F7449D">
        <w:rPr>
          <w:rFonts w:ascii="Times New Roman" w:hAnsi="Times New Roman" w:cs="Times New Roman"/>
          <w:sz w:val="24"/>
          <w:szCs w:val="24"/>
        </w:rPr>
        <w:t xml:space="preserve">. </w:t>
      </w:r>
    </w:p>
    <w:p w14:paraId="1C182336" w14:textId="77777777" w:rsidR="00CE4AEF" w:rsidRPr="002E123D" w:rsidRDefault="00CE4AEF"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8</w:t>
      </w:r>
      <w:r w:rsidRPr="002E123D">
        <w:rPr>
          <w:rFonts w:ascii="Times New Roman" w:hAnsi="Times New Roman" w:cs="Times New Roman"/>
          <w:i/>
          <w:sz w:val="24"/>
          <w:szCs w:val="24"/>
        </w:rPr>
        <w:t>-1</w:t>
      </w:r>
      <w:r>
        <w:rPr>
          <w:rFonts w:ascii="Times New Roman" w:hAnsi="Times New Roman" w:cs="Times New Roman"/>
          <w:i/>
          <w:sz w:val="24"/>
          <w:szCs w:val="24"/>
        </w:rPr>
        <w:t>9</w:t>
      </w:r>
    </w:p>
    <w:p w14:paraId="650BA289" w14:textId="77777777" w:rsidR="00CE4AEF" w:rsidRPr="002E123D" w:rsidRDefault="00CE4AEF" w:rsidP="002E123D">
      <w:r w:rsidRPr="002E123D">
        <w:rPr>
          <w:rFonts w:ascii="Times New Roman" w:hAnsi="Times New Roman" w:cs="Times New Roman"/>
          <w:sz w:val="24"/>
          <w:szCs w:val="24"/>
        </w:rPr>
        <w:t>Paragraph 1</w:t>
      </w:r>
      <w:r>
        <w:rPr>
          <w:rFonts w:ascii="Times New Roman" w:hAnsi="Times New Roman" w:cs="Times New Roman"/>
          <w:sz w:val="24"/>
          <w:szCs w:val="24"/>
        </w:rPr>
        <w:t>8</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0A674C65" w14:textId="77777777" w:rsidR="00CE4AEF" w:rsidRPr="004B2060" w:rsidRDefault="00CE4AEF"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37EA8460" w14:textId="77777777" w:rsidR="00CE4AEF" w:rsidRPr="004B2060" w:rsidRDefault="00CE4AEF" w:rsidP="00D274ED">
      <w:pPr>
        <w:rPr>
          <w:rFonts w:ascii="Times New Roman" w:hAnsi="Times New Roman" w:cs="Times New Roman"/>
          <w:sz w:val="24"/>
          <w:szCs w:val="24"/>
        </w:rPr>
      </w:pPr>
      <w:r w:rsidRPr="004B2060">
        <w:rPr>
          <w:rFonts w:ascii="Times New Roman" w:hAnsi="Times New Roman" w:cs="Times New Roman"/>
          <w:sz w:val="24"/>
          <w:szCs w:val="24"/>
        </w:rPr>
        <w:t xml:space="preserve">The general instructions contain details on the data to be reported to APRA under this reporting standard. Information in the general instructions applies to all data items in this reporting </w:t>
      </w:r>
      <w:r w:rsidRPr="004B2060">
        <w:rPr>
          <w:rFonts w:ascii="Times New Roman" w:hAnsi="Times New Roman" w:cs="Times New Roman"/>
          <w:sz w:val="24"/>
          <w:szCs w:val="24"/>
        </w:rPr>
        <w:lastRenderedPageBreak/>
        <w:t>standard. This information includes definitions of terms that relate to the data reported to APRA under this reporting standard, and instructions on how to interpret the reporting tables.</w:t>
      </w:r>
    </w:p>
    <w:p w14:paraId="3AE52DDE" w14:textId="77777777" w:rsidR="00CE4AEF" w:rsidRPr="004B2060" w:rsidRDefault="00CE4AEF"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051D7312" w14:textId="77777777" w:rsidR="00CE4AEF" w:rsidRPr="004B2060" w:rsidRDefault="00CE4AEF"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55D42FB6" w14:textId="77777777" w:rsidR="00CE4AEF" w:rsidRPr="004B2060" w:rsidRDefault="00CE4AEF"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48373F78" w14:textId="77777777" w:rsidR="00CE4AEF" w:rsidRPr="003A08B8" w:rsidRDefault="00CE4AEF"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0A8ABD15" w14:textId="77777777" w:rsidR="00CE4AEF" w:rsidRDefault="00CE4AEF"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078483FB" w14:textId="67D4443E" w:rsidR="00CE4AEF" w:rsidRPr="003A7F99" w:rsidRDefault="00CE4AEF"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230</w:t>
      </w:r>
      <w:proofErr w:type="gramStart"/>
      <w:r w:rsidRPr="00E8459D">
        <w:rPr>
          <w:rFonts w:ascii="Times New Roman" w:hAnsi="Times New Roman" w:cs="Times New Roman"/>
          <w:sz w:val="24"/>
          <w:szCs w:val="24"/>
        </w:rPr>
        <w:t>A(</w:t>
      </w:r>
      <w:proofErr w:type="gramEnd"/>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Life Insurance Act 1995</w:t>
      </w:r>
      <w:r w:rsidRPr="003A7F99">
        <w:rPr>
          <w:rFonts w:ascii="Times New Roman" w:hAnsi="Times New Roman" w:cs="Times New Roman"/>
          <w:iCs/>
          <w:sz w:val="24"/>
          <w:szCs w:val="24"/>
        </w:rPr>
        <w:t>;</w:t>
      </w:r>
      <w:r w:rsidR="00931BBD">
        <w:rPr>
          <w:rFonts w:ascii="Times New Roman" w:hAnsi="Times New Roman" w:cs="Times New Roman"/>
          <w:iCs/>
          <w:sz w:val="24"/>
          <w:szCs w:val="24"/>
        </w:rPr>
        <w:t xml:space="preserve"> and</w:t>
      </w:r>
    </w:p>
    <w:p w14:paraId="6EF1FA56" w14:textId="0416D8B8" w:rsidR="00CE4AEF" w:rsidRPr="00931BBD" w:rsidRDefault="00CE4AEF" w:rsidP="00805BC6">
      <w:pPr>
        <w:numPr>
          <w:ilvl w:val="0"/>
          <w:numId w:val="21"/>
        </w:numPr>
        <w:rPr>
          <w:rFonts w:ascii="Times New Roman" w:hAnsi="Times New Roman" w:cs="Times New Roman"/>
          <w:i/>
          <w:iCs/>
          <w:sz w:val="24"/>
          <w:szCs w:val="24"/>
        </w:rPr>
      </w:pPr>
      <w:r w:rsidRPr="00931BBD">
        <w:rPr>
          <w:rFonts w:ascii="Times New Roman" w:hAnsi="Times New Roman" w:cs="Times New Roman"/>
          <w:sz w:val="24"/>
          <w:szCs w:val="24"/>
        </w:rPr>
        <w:t>Reporting Standards determined by APRA under subsection 13(1) of the Act.</w:t>
      </w:r>
    </w:p>
    <w:p w14:paraId="541DB333" w14:textId="7B84BEEA" w:rsidR="00CE4AEF" w:rsidRDefault="00CE4AEF"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w:t>
      </w:r>
    </w:p>
    <w:p w14:paraId="127082F9" w14:textId="77777777" w:rsidR="00CE4AEF" w:rsidRPr="00D274ED" w:rsidRDefault="00CE4AEF"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015D3CF6" w14:textId="77777777" w:rsidR="00CE4AEF" w:rsidRPr="006C1876" w:rsidRDefault="00CE4AEF"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life companies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reporting period or due date for a </w:t>
      </w:r>
      <w:r>
        <w:rPr>
          <w:rFonts w:ascii="Times New Roman" w:hAnsi="Times New Roman" w:cs="Times New Roman"/>
          <w:sz w:val="24"/>
          <w:szCs w:val="24"/>
        </w:rPr>
        <w:t xml:space="preserve">life company </w:t>
      </w:r>
      <w:r w:rsidRPr="009D77B5">
        <w:rPr>
          <w:rFonts w:ascii="Times New Roman" w:hAnsi="Times New Roman" w:cs="Times New Roman"/>
          <w:sz w:val="24"/>
          <w:szCs w:val="24"/>
        </w:rPr>
        <w:t>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70F86D2D" w14:textId="77777777" w:rsidR="00CE4AEF" w:rsidRPr="006C1876" w:rsidRDefault="00CE4AEF"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05813FF4" w14:textId="77777777" w:rsidR="00CE4AEF" w:rsidRPr="006C1876" w:rsidRDefault="00CE4AEF"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 life company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4A7F222C" w14:textId="77777777" w:rsidR="00CE4AEF" w:rsidRPr="00BC1E70" w:rsidRDefault="00CE4AEF"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0A4EC41C" w14:textId="77777777" w:rsidR="00CE4AEF" w:rsidRDefault="00CE4AEF"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Pr>
          <w:rFonts w:ascii="Times New Roman" w:hAnsi="Times New Roman" w:cs="Times New Roman"/>
          <w:sz w:val="24"/>
          <w:szCs w:val="24"/>
        </w:rPr>
        <w:t>, when APRA released f</w:t>
      </w:r>
      <w:r w:rsidRPr="004A1269">
        <w:rPr>
          <w:rFonts w:ascii="Times New Roman" w:hAnsi="Times New Roman" w:cs="Times New Roman"/>
          <w:sz w:val="24"/>
          <w:szCs w:val="24"/>
        </w:rPr>
        <w:t>inalised changes to the reporting framework for insurance in response to the introduction of</w:t>
      </w:r>
      <w:r>
        <w:rPr>
          <w:rFonts w:ascii="Times New Roman" w:hAnsi="Times New Roman" w:cs="Times New Roman"/>
          <w:sz w:val="24"/>
          <w:szCs w:val="24"/>
        </w:rPr>
        <w:t xml:space="preserve"> AASB 17, including finalised reporting standards</w:t>
      </w:r>
      <w:r>
        <w:rPr>
          <w:rStyle w:val="FootnoteReference"/>
          <w:rFonts w:ascii="Times New Roman" w:hAnsi="Times New Roman" w:cs="Times New Roman"/>
          <w:szCs w:val="24"/>
        </w:rPr>
        <w:footnoteReference w:id="2"/>
      </w:r>
      <w:r>
        <w:rPr>
          <w:rFonts w:ascii="Times New Roman" w:hAnsi="Times New Roman" w:cs="Times New Roman"/>
          <w:sz w:val="24"/>
          <w:szCs w:val="24"/>
        </w:rPr>
        <w:t>.</w:t>
      </w:r>
    </w:p>
    <w:p w14:paraId="0AC61CA6" w14:textId="77777777" w:rsidR="00CE4AEF" w:rsidRDefault="00CE4AEF" w:rsidP="007B5325">
      <w:pPr>
        <w:numPr>
          <w:ilvl w:val="0"/>
          <w:numId w:val="0"/>
        </w:numPr>
        <w:rPr>
          <w:rFonts w:ascii="Times New Roman" w:hAnsi="Times New Roman"/>
          <w:sz w:val="24"/>
          <w:szCs w:val="24"/>
        </w:rPr>
      </w:pPr>
      <w:r>
        <w:rPr>
          <w:rFonts w:ascii="Times New Roman" w:hAnsi="Times New Roman"/>
          <w:sz w:val="24"/>
          <w:szCs w:val="24"/>
        </w:rPr>
        <w:t xml:space="preserve">Submissions were received from reporting </w:t>
      </w:r>
      <w:r>
        <w:rPr>
          <w:rFonts w:ascii="Times New Roman" w:hAnsi="Times New Roman" w:cs="Times New Roman"/>
          <w:sz w:val="24"/>
          <w:szCs w:val="24"/>
        </w:rPr>
        <w:t>life companies</w:t>
      </w:r>
      <w:r>
        <w:rPr>
          <w:rFonts w:ascii="Times New Roman" w:hAnsi="Times New Roman"/>
          <w:sz w:val="24"/>
          <w:szCs w:val="24"/>
        </w:rPr>
        <w:t xml:space="preserve">, industry bodies, and regulatory technology providers. APRA incorporated feedback received into the final versions of the reporting standards, including aligning with updates to the capital framework in response to </w:t>
      </w:r>
      <w:r>
        <w:rPr>
          <w:rFonts w:ascii="Times New Roman" w:hAnsi="Times New Roman"/>
          <w:sz w:val="24"/>
          <w:szCs w:val="24"/>
        </w:rPr>
        <w:lastRenderedPageBreak/>
        <w:t>industry feedback, adding clarification to reporting instructions and forms as requested by industry, and simplifying some reporting requirements in response to industry feedback.</w:t>
      </w:r>
    </w:p>
    <w:p w14:paraId="6D45C1CD" w14:textId="77777777" w:rsidR="00CE4AEF" w:rsidRPr="00550E42" w:rsidRDefault="00CE4AEF"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2828C9D7" w14:textId="77777777" w:rsidR="00CE4AEF" w:rsidRPr="00F921A4" w:rsidRDefault="00CE4AEF"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3FD3F407" w14:textId="77777777" w:rsidR="00CE4AEF" w:rsidRPr="00F921A4" w:rsidRDefault="00CE4AEF"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41458FDA" w14:textId="77777777" w:rsidR="00CE4AEF" w:rsidRPr="00DE1106" w:rsidRDefault="00CE4AEF"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24AC79D6" w14:textId="77777777" w:rsidR="00CE4AEF" w:rsidRPr="00D5162F" w:rsidRDefault="00CE4AEF"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7CABFD7" w14:textId="77777777" w:rsidR="00CE4AEF" w:rsidRPr="000A1A15" w:rsidRDefault="00CE4AEF"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82E5E52" w14:textId="77777777" w:rsidR="00CE4AEF" w:rsidRPr="00BC1E70" w:rsidRDefault="00CE4AEF"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75E520A4" w14:textId="77777777" w:rsidR="00CE4AEF" w:rsidRPr="00D5162F" w:rsidRDefault="00CE4AEF"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72221DE6" w14:textId="77777777" w:rsidR="00CE4AEF" w:rsidRPr="008234D8" w:rsidRDefault="00CE4AEF"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21E1F72B" w14:textId="77777777" w:rsidR="00CE4AEF" w:rsidRPr="008234D8" w:rsidRDefault="00CE4AEF"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0862C0">
        <w:rPr>
          <w:rFonts w:ascii="Times New Roman" w:eastAsia="Times New Roman" w:hAnsi="Times New Roman" w:cs="Times New Roman"/>
          <w:b/>
          <w:noProof/>
          <w:sz w:val="24"/>
          <w:szCs w:val="24"/>
          <w:lang w:eastAsia="en-AU"/>
        </w:rPr>
        <w:t>112</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74D3F4C6" w14:textId="77777777" w:rsidR="00CE4AEF" w:rsidRPr="00CC30A1" w:rsidRDefault="00CE4AEF"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02624D10" w14:textId="77777777" w:rsidR="00CE4AEF" w:rsidRPr="00DE1106" w:rsidRDefault="00CE4AEF"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10331F7B" w14:textId="77777777" w:rsidR="00CE4AEF" w:rsidRDefault="00CE4AEF"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0862C0">
        <w:rPr>
          <w:rFonts w:ascii="Times New Roman" w:hAnsi="Times New Roman"/>
          <w:i/>
          <w:noProof/>
          <w:sz w:val="24"/>
          <w:szCs w:val="24"/>
        </w:rPr>
        <w:t>Reporting Standard LRS 110.1 Prescribed Capital Amount</w:t>
      </w:r>
      <w:r w:rsidRPr="00DF2C01">
        <w:rPr>
          <w:rFonts w:ascii="Times New Roman" w:hAnsi="Times New Roman"/>
          <w:sz w:val="24"/>
          <w:szCs w:val="24"/>
        </w:rPr>
        <w:t xml:space="preserve"> made under Financial Sector (Collection of Data) (reporting standard) determination </w:t>
      </w:r>
      <w:r w:rsidRPr="000862C0">
        <w:rPr>
          <w:rFonts w:ascii="Times New Roman" w:hAnsi="Times New Roman"/>
          <w:noProof/>
          <w:sz w:val="24"/>
          <w:szCs w:val="24"/>
        </w:rPr>
        <w:t>No. 23 of 2023</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0862C0">
        <w:rPr>
          <w:rFonts w:ascii="Times New Roman" w:hAnsi="Times New Roman" w:cs="Times New Roman"/>
          <w:i/>
          <w:noProof/>
          <w:sz w:val="24"/>
          <w:szCs w:val="24"/>
        </w:rPr>
        <w:t>LRS 110.0 Prescribed Capital Amount</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life companies. </w:t>
      </w:r>
    </w:p>
    <w:p w14:paraId="144B5BCC" w14:textId="77777777" w:rsidR="00CE4AEF" w:rsidRPr="00D615C7" w:rsidRDefault="00CE4AEF"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A0D6EBD" w14:textId="77777777" w:rsidR="00CE4AEF" w:rsidRPr="000A1A15" w:rsidRDefault="00CE4AEF"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05E0307" w14:textId="77777777" w:rsidR="00CE4AEF" w:rsidRPr="000A1A15" w:rsidRDefault="00CE4AEF"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11A7107E" w14:textId="77777777" w:rsidR="00CE4AEF" w:rsidRPr="000A1A15" w:rsidRDefault="00CE4AEF"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5130694B" w14:textId="77777777" w:rsidR="00CE4AEF" w:rsidRDefault="00CE4AEF" w:rsidP="00A34ADD">
      <w:pPr>
        <w:rPr>
          <w:rFonts w:ascii="Times New Roman" w:hAnsi="Times New Roman" w:cs="Times New Roman"/>
        </w:rPr>
        <w:sectPr w:rsidR="00CE4AEF" w:rsidSect="00B06E21">
          <w:footerReference w:type="default" r:id="rId12"/>
          <w:pgSz w:w="11906" w:h="16838" w:code="9"/>
          <w:pgMar w:top="993" w:right="1440" w:bottom="1440" w:left="1440" w:header="567" w:footer="567" w:gutter="0"/>
          <w:pgNumType w:start="1"/>
          <w:cols w:space="708"/>
          <w:docGrid w:linePitch="360"/>
        </w:sectPr>
      </w:pPr>
    </w:p>
    <w:p w14:paraId="494452F0" w14:textId="77777777" w:rsidR="00CE4AEF" w:rsidRPr="00B06E21" w:rsidRDefault="00CE4AEF" w:rsidP="00A34ADD">
      <w:pPr>
        <w:rPr>
          <w:rFonts w:ascii="Times New Roman" w:hAnsi="Times New Roman" w:cs="Times New Roman"/>
        </w:rPr>
      </w:pPr>
    </w:p>
    <w:sectPr w:rsidR="00CE4AEF" w:rsidRPr="00B06E21" w:rsidSect="00CE4AEF">
      <w:footerReference w:type="default" r:id="rId13"/>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A657" w14:textId="77777777" w:rsidR="00CE4AEF" w:rsidRPr="000D4EDE" w:rsidRDefault="00CE4AEF" w:rsidP="000D4EDE">
      <w:r>
        <w:separator/>
      </w:r>
    </w:p>
  </w:endnote>
  <w:endnote w:type="continuationSeparator" w:id="0">
    <w:p w14:paraId="507E7D23" w14:textId="77777777" w:rsidR="00CE4AEF" w:rsidRPr="000D4EDE" w:rsidRDefault="00CE4AEF" w:rsidP="000D4EDE">
      <w:r>
        <w:continuationSeparator/>
      </w:r>
    </w:p>
  </w:endnote>
  <w:endnote w:type="continuationNotice" w:id="1">
    <w:p w14:paraId="7BC954A1" w14:textId="77777777" w:rsidR="00CE4AEF" w:rsidRDefault="00CE4A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26838047"/>
      <w:docPartObj>
        <w:docPartGallery w:val="Page Numbers (Bottom of Page)"/>
        <w:docPartUnique/>
      </w:docPartObj>
    </w:sdtPr>
    <w:sdtEndPr>
      <w:rPr>
        <w:noProof/>
      </w:rPr>
    </w:sdtEndPr>
    <w:sdtContent>
      <w:p w14:paraId="7AD1282A" w14:textId="77777777" w:rsidR="00CE4AEF" w:rsidRPr="00082516" w:rsidRDefault="00CE4AEF"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482367"/>
      <w:docPartObj>
        <w:docPartGallery w:val="Page Numbers (Bottom of Page)"/>
        <w:docPartUnique/>
      </w:docPartObj>
    </w:sdtPr>
    <w:sdtEndPr>
      <w:rPr>
        <w:noProof/>
      </w:rPr>
    </w:sdtEndPr>
    <w:sdtContent>
      <w:p w14:paraId="7EB86AF9" w14:textId="77777777" w:rsidR="004A5047" w:rsidRPr="00082516" w:rsidRDefault="008D38EC"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20CC" w14:textId="77777777" w:rsidR="00CE4AEF" w:rsidRPr="000D4EDE" w:rsidRDefault="00CE4AEF" w:rsidP="000D4EDE">
      <w:r>
        <w:separator/>
      </w:r>
    </w:p>
  </w:footnote>
  <w:footnote w:type="continuationSeparator" w:id="0">
    <w:p w14:paraId="6896CE33" w14:textId="77777777" w:rsidR="00CE4AEF" w:rsidRPr="000D4EDE" w:rsidRDefault="00CE4AEF" w:rsidP="000D4EDE">
      <w:r>
        <w:continuationSeparator/>
      </w:r>
    </w:p>
  </w:footnote>
  <w:footnote w:type="continuationNotice" w:id="1">
    <w:p w14:paraId="2775B581" w14:textId="77777777" w:rsidR="00CE4AEF" w:rsidRDefault="00CE4AEF">
      <w:pPr>
        <w:spacing w:after="0"/>
      </w:pPr>
    </w:p>
  </w:footnote>
  <w:footnote w:id="2">
    <w:p w14:paraId="0C29DCA5" w14:textId="77777777" w:rsidR="00CE4AEF" w:rsidRDefault="00CE4AEF"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0587"/>
    <w:rsid w:val="000573E5"/>
    <w:rsid w:val="00057B71"/>
    <w:rsid w:val="0006126C"/>
    <w:rsid w:val="0006638F"/>
    <w:rsid w:val="00071300"/>
    <w:rsid w:val="0007202C"/>
    <w:rsid w:val="00072B30"/>
    <w:rsid w:val="0007319C"/>
    <w:rsid w:val="000732AA"/>
    <w:rsid w:val="00073F77"/>
    <w:rsid w:val="000760BC"/>
    <w:rsid w:val="000767DD"/>
    <w:rsid w:val="0008011A"/>
    <w:rsid w:val="00082516"/>
    <w:rsid w:val="00084F8B"/>
    <w:rsid w:val="000851D0"/>
    <w:rsid w:val="00086D07"/>
    <w:rsid w:val="00086F71"/>
    <w:rsid w:val="00093915"/>
    <w:rsid w:val="000949AD"/>
    <w:rsid w:val="00095109"/>
    <w:rsid w:val="00096B0F"/>
    <w:rsid w:val="000A1760"/>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65E85"/>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0335"/>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2F2A0D"/>
    <w:rsid w:val="00300655"/>
    <w:rsid w:val="0030075D"/>
    <w:rsid w:val="00301343"/>
    <w:rsid w:val="00301BB1"/>
    <w:rsid w:val="00303D18"/>
    <w:rsid w:val="0030457E"/>
    <w:rsid w:val="00307ADD"/>
    <w:rsid w:val="00307E55"/>
    <w:rsid w:val="00311FD1"/>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401627"/>
    <w:rsid w:val="0040173E"/>
    <w:rsid w:val="00410E76"/>
    <w:rsid w:val="0042295F"/>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A5047"/>
    <w:rsid w:val="004B2060"/>
    <w:rsid w:val="004B2359"/>
    <w:rsid w:val="004B584E"/>
    <w:rsid w:val="004C1106"/>
    <w:rsid w:val="004C6D4B"/>
    <w:rsid w:val="004C766B"/>
    <w:rsid w:val="004C7C3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244"/>
    <w:rsid w:val="00542522"/>
    <w:rsid w:val="00543472"/>
    <w:rsid w:val="0054526E"/>
    <w:rsid w:val="00545CE1"/>
    <w:rsid w:val="00546297"/>
    <w:rsid w:val="005476B5"/>
    <w:rsid w:val="00550E42"/>
    <w:rsid w:val="005549D7"/>
    <w:rsid w:val="0055690E"/>
    <w:rsid w:val="005602DA"/>
    <w:rsid w:val="00560CAF"/>
    <w:rsid w:val="00562087"/>
    <w:rsid w:val="005628DB"/>
    <w:rsid w:val="005663F6"/>
    <w:rsid w:val="005678FC"/>
    <w:rsid w:val="0057138A"/>
    <w:rsid w:val="00573327"/>
    <w:rsid w:val="00573F5D"/>
    <w:rsid w:val="00574BA1"/>
    <w:rsid w:val="00575DC2"/>
    <w:rsid w:val="00577D9B"/>
    <w:rsid w:val="00585449"/>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E155B"/>
    <w:rsid w:val="005E4BC9"/>
    <w:rsid w:val="005F0C9F"/>
    <w:rsid w:val="005F29B7"/>
    <w:rsid w:val="005F62C1"/>
    <w:rsid w:val="00606EB5"/>
    <w:rsid w:val="00606FC8"/>
    <w:rsid w:val="00616673"/>
    <w:rsid w:val="00616C90"/>
    <w:rsid w:val="00617663"/>
    <w:rsid w:val="00617FDA"/>
    <w:rsid w:val="0062116F"/>
    <w:rsid w:val="006212E3"/>
    <w:rsid w:val="00623FD7"/>
    <w:rsid w:val="00626087"/>
    <w:rsid w:val="00634E4C"/>
    <w:rsid w:val="00636B8B"/>
    <w:rsid w:val="00641EAA"/>
    <w:rsid w:val="006427FE"/>
    <w:rsid w:val="00644872"/>
    <w:rsid w:val="006506C1"/>
    <w:rsid w:val="006543B9"/>
    <w:rsid w:val="00657459"/>
    <w:rsid w:val="0065747A"/>
    <w:rsid w:val="00657EAF"/>
    <w:rsid w:val="00662E28"/>
    <w:rsid w:val="00663820"/>
    <w:rsid w:val="0066674D"/>
    <w:rsid w:val="00666A78"/>
    <w:rsid w:val="00670B59"/>
    <w:rsid w:val="00676C12"/>
    <w:rsid w:val="006778BF"/>
    <w:rsid w:val="006858C0"/>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06E90"/>
    <w:rsid w:val="007134F8"/>
    <w:rsid w:val="00714F78"/>
    <w:rsid w:val="007152B0"/>
    <w:rsid w:val="007170F7"/>
    <w:rsid w:val="00717589"/>
    <w:rsid w:val="0072151A"/>
    <w:rsid w:val="0072274B"/>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56A"/>
    <w:rsid w:val="007720F8"/>
    <w:rsid w:val="0077507F"/>
    <w:rsid w:val="00775AA0"/>
    <w:rsid w:val="007770FA"/>
    <w:rsid w:val="00777AF4"/>
    <w:rsid w:val="00791738"/>
    <w:rsid w:val="00791780"/>
    <w:rsid w:val="00792D37"/>
    <w:rsid w:val="0079390C"/>
    <w:rsid w:val="007A0EB7"/>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3C"/>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38EC"/>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3194D"/>
    <w:rsid w:val="00931BBD"/>
    <w:rsid w:val="00934C3F"/>
    <w:rsid w:val="00937846"/>
    <w:rsid w:val="00937D36"/>
    <w:rsid w:val="009417AE"/>
    <w:rsid w:val="00943811"/>
    <w:rsid w:val="00945B3F"/>
    <w:rsid w:val="00950DCB"/>
    <w:rsid w:val="00952D47"/>
    <w:rsid w:val="00952D4C"/>
    <w:rsid w:val="009535CD"/>
    <w:rsid w:val="00960246"/>
    <w:rsid w:val="00963C31"/>
    <w:rsid w:val="009720E1"/>
    <w:rsid w:val="00974F0E"/>
    <w:rsid w:val="00975CD7"/>
    <w:rsid w:val="00980CA1"/>
    <w:rsid w:val="00981886"/>
    <w:rsid w:val="00982909"/>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690E"/>
    <w:rsid w:val="009D77B5"/>
    <w:rsid w:val="009E0C10"/>
    <w:rsid w:val="009E4116"/>
    <w:rsid w:val="009E42B9"/>
    <w:rsid w:val="009E529F"/>
    <w:rsid w:val="009E769D"/>
    <w:rsid w:val="009F05D9"/>
    <w:rsid w:val="009F3B38"/>
    <w:rsid w:val="00A10DA6"/>
    <w:rsid w:val="00A151E9"/>
    <w:rsid w:val="00A15DBB"/>
    <w:rsid w:val="00A22153"/>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6908"/>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A2713"/>
    <w:rsid w:val="00BA2941"/>
    <w:rsid w:val="00BA3358"/>
    <w:rsid w:val="00BA4C61"/>
    <w:rsid w:val="00BA627A"/>
    <w:rsid w:val="00BB22FA"/>
    <w:rsid w:val="00BC1E70"/>
    <w:rsid w:val="00BD12A1"/>
    <w:rsid w:val="00BD1D09"/>
    <w:rsid w:val="00BD6513"/>
    <w:rsid w:val="00BD7B83"/>
    <w:rsid w:val="00BE0662"/>
    <w:rsid w:val="00BE0C04"/>
    <w:rsid w:val="00BE625B"/>
    <w:rsid w:val="00BF17C6"/>
    <w:rsid w:val="00BF6F09"/>
    <w:rsid w:val="00BF7F8A"/>
    <w:rsid w:val="00C00FDA"/>
    <w:rsid w:val="00C02EB9"/>
    <w:rsid w:val="00C0373C"/>
    <w:rsid w:val="00C04E4B"/>
    <w:rsid w:val="00C052D9"/>
    <w:rsid w:val="00C10194"/>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E4AEF"/>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0934"/>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03A1"/>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5E7A"/>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6203E"/>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EF8A39F2-5068-45BF-85CC-A816CCABDD3E}">
  <ds:schemaRefs>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0873f81f-5545-4105-9cf3-1e567ff68fe4"/>
    <ds:schemaRef ds:uri="http://schemas.microsoft.com/office/infopath/2007/PartnerControls"/>
    <ds:schemaRef ds:uri="5e7d1d2f-1d1d-4328-b1c4-d23268d86024"/>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C38C2714-AD51-4A8B-9E26-6BA779B6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1941</Words>
  <Characters>10953</Characters>
  <Application>Microsoft Office Word</Application>
  <DocSecurity>4</DocSecurity>
  <Lines>185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2023-05-26T10:33:00Z</dcterms:created>
  <dcterms:modified xsi:type="dcterms:W3CDTF">2023-05-26T10:33:00Z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595771D114F6BAA3FD519EDB71D39942</vt:lpwstr>
  </property>
  <property fmtid="{D5CDD505-2E9C-101B-9397-08002B2CF9AE}" pid="63" name="PM_Hash_Salt">
    <vt:lpwstr>F2943443C01D5BBBD5AF1BBDDE3F78C0</vt:lpwstr>
  </property>
  <property fmtid="{D5CDD505-2E9C-101B-9397-08002B2CF9AE}" pid="64" name="PM_Hash_SHA1">
    <vt:lpwstr>BA0F35FD0FCC01F3ED1EB2DCC0C2B70DB14582C0</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v=2022.1;a=SHA256;h=A3CD3DCA00DB3215B324976FDEE12D248C3D668C188D7F73ECD7D621A9892125</vt:lpwstr>
  </property>
  <property fmtid="{D5CDD505-2E9C-101B-9397-08002B2CF9AE}" pid="67" name="MSIP_Label_c0129afb-6481-4f92-bc9f-5a4a6346364d_ActionId">
    <vt:lpwstr>e0246b3daeb7454daf1d3258d51f37b9</vt:lpwstr>
  </property>
</Properties>
</file>