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DF3D" w14:textId="77777777" w:rsidR="00794C31" w:rsidRDefault="00794C31" w:rsidP="00794C3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71A480C" wp14:editId="73AE7F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3333" w14:textId="77777777" w:rsidR="00794C31" w:rsidRDefault="00794C31" w:rsidP="00794C31">
      <w:pPr>
        <w:rPr>
          <w:sz w:val="19"/>
        </w:rPr>
      </w:pPr>
    </w:p>
    <w:p w14:paraId="7B681818" w14:textId="609C83CD" w:rsidR="00794C31" w:rsidRDefault="00794C31" w:rsidP="00794C31">
      <w:pPr>
        <w:pStyle w:val="ShortT"/>
      </w:pPr>
      <w:r>
        <w:t>Currency (Australian Coins) Amendment (2023 Royal Australian Mint No. 4) Determination 2023</w:t>
      </w:r>
    </w:p>
    <w:p w14:paraId="63715890" w14:textId="77777777" w:rsidR="00794C31" w:rsidRPr="00BC5754" w:rsidRDefault="00794C31" w:rsidP="00794C31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bookmarkStart w:id="0" w:name="_Hlk105487637"/>
      <w:r>
        <w:rPr>
          <w:szCs w:val="22"/>
        </w:rPr>
        <w:t>Andrew Leigh</w:t>
      </w:r>
      <w:r w:rsidRPr="00C9137D">
        <w:rPr>
          <w:szCs w:val="22"/>
        </w:rPr>
        <w:t xml:space="preserve">, </w:t>
      </w:r>
      <w:r w:rsidRPr="00522D1F">
        <w:rPr>
          <w:szCs w:val="22"/>
        </w:rPr>
        <w:t>Assistant Minister for Competition, Charities and Treasury</w:t>
      </w:r>
      <w:bookmarkEnd w:id="0"/>
      <w:r>
        <w:rPr>
          <w:szCs w:val="22"/>
        </w:rPr>
        <w:t>, make the following determination.</w:t>
      </w:r>
    </w:p>
    <w:p w14:paraId="0E5F724B" w14:textId="24273AA1" w:rsidR="00794C31" w:rsidRPr="00BC5754" w:rsidRDefault="00794C31" w:rsidP="00794C31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4A2450">
        <w:rPr>
          <w:szCs w:val="22"/>
        </w:rPr>
        <w:t xml:space="preserve">25 May </w:t>
      </w:r>
      <w:r>
        <w:rPr>
          <w:szCs w:val="22"/>
        </w:rPr>
        <w:t>2023</w:t>
      </w:r>
    </w:p>
    <w:p w14:paraId="7EB062E3" w14:textId="77777777" w:rsidR="00794C31" w:rsidRPr="00BC5754" w:rsidRDefault="00794C31" w:rsidP="00794C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FCE8EC8" w14:textId="11ADB4D3" w:rsidR="00794C31" w:rsidRPr="00BC5754" w:rsidRDefault="00794C31" w:rsidP="00794C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2487349" w14:textId="77777777" w:rsidR="00794C31" w:rsidRPr="00C9137D" w:rsidRDefault="00794C31" w:rsidP="00794C31">
      <w:pPr>
        <w:pStyle w:val="SignCoverPageEnd"/>
        <w:rPr>
          <w:szCs w:val="22"/>
        </w:rPr>
      </w:pPr>
      <w:bookmarkStart w:id="1" w:name="_Hlk105487656"/>
      <w:r w:rsidRPr="00522D1F">
        <w:rPr>
          <w:szCs w:val="22"/>
        </w:rPr>
        <w:t>Assistant Minister for Competition, Charities and Treasury</w:t>
      </w:r>
      <w:r w:rsidRPr="00C9137D">
        <w:rPr>
          <w:szCs w:val="22"/>
        </w:rPr>
        <w:br/>
      </w:r>
      <w:r>
        <w:rPr>
          <w:szCs w:val="22"/>
        </w:rPr>
        <w:t>Parliamentary Secretary to the Treasurer</w:t>
      </w:r>
    </w:p>
    <w:bookmarkEnd w:id="1"/>
    <w:p w14:paraId="707B8F2F" w14:textId="77777777" w:rsidR="00794C31" w:rsidRPr="00B7600C" w:rsidRDefault="00794C31" w:rsidP="00794C31">
      <w:pPr>
        <w:rPr>
          <w:lang w:eastAsia="en-AU"/>
        </w:rPr>
      </w:pPr>
    </w:p>
    <w:p w14:paraId="4F30EBD8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2D49B5B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158BC63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44002FF" w14:textId="77777777" w:rsidR="00794C31" w:rsidRDefault="00794C31" w:rsidP="00794C31">
      <w:pPr>
        <w:sectPr w:rsidR="00794C31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BFD318" w14:textId="77777777" w:rsidR="00794C31" w:rsidRDefault="00794C31" w:rsidP="00794C3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8120D1E" w14:textId="364E0B60" w:rsidR="00794C31" w:rsidRDefault="00794C31" w:rsidP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_Toc80293086 \h </w:instrText>
      </w:r>
      <w:r>
        <w:rPr>
          <w:noProof/>
        </w:rPr>
      </w:r>
      <w:r>
        <w:rPr>
          <w:noProof/>
        </w:rPr>
        <w:fldChar w:fldCharType="separate"/>
      </w:r>
      <w:r w:rsidR="00C20A9D">
        <w:rPr>
          <w:noProof/>
        </w:rPr>
        <w:t>1</w:t>
      </w:r>
      <w:r>
        <w:rPr>
          <w:noProof/>
        </w:rPr>
        <w:fldChar w:fldCharType="end"/>
      </w:r>
    </w:p>
    <w:p w14:paraId="678E2A16" w14:textId="71CE5604" w:rsidR="00794C31" w:rsidRDefault="00794C31" w:rsidP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_Toc80293087 \h </w:instrText>
      </w:r>
      <w:r>
        <w:rPr>
          <w:noProof/>
        </w:rPr>
      </w:r>
      <w:r>
        <w:rPr>
          <w:noProof/>
        </w:rPr>
        <w:fldChar w:fldCharType="separate"/>
      </w:r>
      <w:r w:rsidR="00C20A9D">
        <w:rPr>
          <w:noProof/>
        </w:rPr>
        <w:t>1</w:t>
      </w:r>
      <w:r>
        <w:rPr>
          <w:noProof/>
        </w:rPr>
        <w:fldChar w:fldCharType="end"/>
      </w:r>
    </w:p>
    <w:p w14:paraId="53F1874D" w14:textId="4DF01DEA" w:rsidR="00794C31" w:rsidRDefault="00794C31" w:rsidP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_Toc80293088 \h </w:instrText>
      </w:r>
      <w:r>
        <w:rPr>
          <w:noProof/>
        </w:rPr>
      </w:r>
      <w:r>
        <w:rPr>
          <w:noProof/>
        </w:rPr>
        <w:fldChar w:fldCharType="separate"/>
      </w:r>
      <w:r w:rsidR="00C20A9D">
        <w:rPr>
          <w:noProof/>
        </w:rPr>
        <w:t>1</w:t>
      </w:r>
      <w:r>
        <w:rPr>
          <w:noProof/>
        </w:rPr>
        <w:fldChar w:fldCharType="end"/>
      </w:r>
    </w:p>
    <w:p w14:paraId="73E071BB" w14:textId="35BF1549" w:rsidR="00794C31" w:rsidRDefault="00794C31" w:rsidP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_Toc80293089 \h </w:instrText>
      </w:r>
      <w:r>
        <w:rPr>
          <w:noProof/>
        </w:rPr>
      </w:r>
      <w:r>
        <w:rPr>
          <w:noProof/>
        </w:rPr>
        <w:fldChar w:fldCharType="separate"/>
      </w:r>
      <w:r w:rsidR="00C20A9D">
        <w:rPr>
          <w:noProof/>
        </w:rPr>
        <w:t>1</w:t>
      </w:r>
      <w:r>
        <w:rPr>
          <w:noProof/>
        </w:rPr>
        <w:fldChar w:fldCharType="end"/>
      </w:r>
    </w:p>
    <w:p w14:paraId="04780E32" w14:textId="68D975E6" w:rsidR="00794C31" w:rsidRDefault="00794C31" w:rsidP="00794C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4767B">
        <w:rPr>
          <w:b w:val="0"/>
          <w:noProof/>
          <w:sz w:val="18"/>
        </w:rPr>
        <w:fldChar w:fldCharType="begin"/>
      </w:r>
      <w:r w:rsidRPr="00D4767B">
        <w:rPr>
          <w:b w:val="0"/>
          <w:noProof/>
          <w:sz w:val="18"/>
        </w:rPr>
        <w:instrText xml:space="preserve"> PAGEREF _Toc80293090 \h </w:instrText>
      </w:r>
      <w:r w:rsidRPr="00D4767B">
        <w:rPr>
          <w:b w:val="0"/>
          <w:noProof/>
          <w:sz w:val="18"/>
        </w:rPr>
      </w:r>
      <w:r w:rsidRPr="00D4767B">
        <w:rPr>
          <w:b w:val="0"/>
          <w:noProof/>
          <w:sz w:val="18"/>
        </w:rPr>
        <w:fldChar w:fldCharType="separate"/>
      </w:r>
      <w:r w:rsidR="00C20A9D">
        <w:rPr>
          <w:b w:val="0"/>
          <w:noProof/>
          <w:sz w:val="18"/>
        </w:rPr>
        <w:t>2</w:t>
      </w:r>
      <w:r w:rsidRPr="00D4767B">
        <w:rPr>
          <w:b w:val="0"/>
          <w:noProof/>
          <w:sz w:val="18"/>
        </w:rPr>
        <w:fldChar w:fldCharType="end"/>
      </w:r>
    </w:p>
    <w:p w14:paraId="0CC54000" w14:textId="2AEEB8AD" w:rsidR="00794C31" w:rsidRDefault="00794C31" w:rsidP="00794C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D4767B">
        <w:rPr>
          <w:i w:val="0"/>
          <w:noProof/>
          <w:sz w:val="18"/>
        </w:rPr>
        <w:fldChar w:fldCharType="begin"/>
      </w:r>
      <w:r w:rsidRPr="00D4767B">
        <w:rPr>
          <w:i w:val="0"/>
          <w:noProof/>
          <w:sz w:val="18"/>
        </w:rPr>
        <w:instrText xml:space="preserve"> PAGEREF _Toc80293091 \h </w:instrText>
      </w:r>
      <w:r w:rsidRPr="00D4767B">
        <w:rPr>
          <w:i w:val="0"/>
          <w:noProof/>
          <w:sz w:val="18"/>
        </w:rPr>
      </w:r>
      <w:r w:rsidRPr="00D4767B">
        <w:rPr>
          <w:i w:val="0"/>
          <w:noProof/>
          <w:sz w:val="18"/>
        </w:rPr>
        <w:fldChar w:fldCharType="separate"/>
      </w:r>
      <w:r w:rsidR="00C20A9D">
        <w:rPr>
          <w:i w:val="0"/>
          <w:noProof/>
          <w:sz w:val="18"/>
        </w:rPr>
        <w:t>2</w:t>
      </w:r>
      <w:r w:rsidRPr="00D4767B">
        <w:rPr>
          <w:i w:val="0"/>
          <w:noProof/>
          <w:sz w:val="18"/>
        </w:rPr>
        <w:fldChar w:fldCharType="end"/>
      </w:r>
    </w:p>
    <w:p w14:paraId="0634FD72" w14:textId="77777777" w:rsidR="00794C31" w:rsidRDefault="00794C31" w:rsidP="00794C31">
      <w:r>
        <w:fldChar w:fldCharType="end"/>
      </w:r>
    </w:p>
    <w:p w14:paraId="39EBAFCB" w14:textId="77777777" w:rsidR="00794C31" w:rsidRPr="007A1328" w:rsidRDefault="00794C31" w:rsidP="00794C31"/>
    <w:p w14:paraId="21C3CD20" w14:textId="77777777" w:rsidR="00794C31" w:rsidRDefault="00794C31" w:rsidP="00794C31">
      <w:pPr>
        <w:sectPr w:rsidR="00794C31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A0F7F3" w14:textId="77777777" w:rsidR="00794C31" w:rsidRDefault="00794C31" w:rsidP="00794C31">
      <w:pPr>
        <w:pStyle w:val="ActHead5"/>
      </w:pPr>
      <w:bookmarkStart w:id="18" w:name="_Toc80293086"/>
      <w:r>
        <w:rPr>
          <w:rStyle w:val="CharSectno"/>
        </w:rPr>
        <w:lastRenderedPageBreak/>
        <w:t>1</w:t>
      </w:r>
      <w:r>
        <w:t xml:space="preserve">  Name</w:t>
      </w:r>
      <w:bookmarkEnd w:id="18"/>
    </w:p>
    <w:p w14:paraId="0D550F61" w14:textId="32AFCF17" w:rsidR="00794C31" w:rsidRDefault="00794C31" w:rsidP="00794C31">
      <w:pPr>
        <w:pStyle w:val="subsection"/>
      </w:pPr>
      <w:r>
        <w:tab/>
      </w:r>
      <w:r>
        <w:tab/>
        <w:t xml:space="preserve">This instrument is the </w:t>
      </w:r>
      <w:r>
        <w:rPr>
          <w:i/>
          <w:noProof/>
        </w:rPr>
        <w:t>Currency (Australian Coins) Amendment (2023 Royal Australian Mint No. 4) Determination 2023.</w:t>
      </w:r>
    </w:p>
    <w:p w14:paraId="133BB782" w14:textId="77777777" w:rsidR="00794C31" w:rsidRDefault="00794C31" w:rsidP="00794C31">
      <w:pPr>
        <w:pStyle w:val="ActHead5"/>
      </w:pPr>
      <w:bookmarkStart w:id="19" w:name="_Toc80293087"/>
      <w:r>
        <w:rPr>
          <w:rStyle w:val="CharSectno"/>
        </w:rPr>
        <w:t>2</w:t>
      </w:r>
      <w:r>
        <w:t xml:space="preserve">  Commencement</w:t>
      </w:r>
      <w:bookmarkEnd w:id="19"/>
    </w:p>
    <w:p w14:paraId="74FBC3B3" w14:textId="77777777" w:rsidR="00794C31" w:rsidRDefault="00794C31" w:rsidP="00794C3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8FA32F" w14:textId="77777777" w:rsidR="00794C31" w:rsidRDefault="00794C31" w:rsidP="00794C3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94C31" w14:paraId="037BC26D" w14:textId="77777777" w:rsidTr="001A066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743757" w14:textId="77777777" w:rsidR="00794C31" w:rsidRPr="00416235" w:rsidRDefault="00794C31" w:rsidP="001A066C">
            <w:pPr>
              <w:pStyle w:val="TableHeading"/>
            </w:pPr>
            <w:r w:rsidRPr="00416235">
              <w:t>Commencement information</w:t>
            </w:r>
          </w:p>
        </w:tc>
      </w:tr>
      <w:tr w:rsidR="00794C31" w:rsidRPr="00416235" w14:paraId="573A23C3" w14:textId="77777777" w:rsidTr="001A06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E7D74" w14:textId="77777777" w:rsidR="00794C31" w:rsidRPr="00416235" w:rsidRDefault="00794C31" w:rsidP="001A066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FAB47" w14:textId="77777777" w:rsidR="00794C31" w:rsidRPr="00416235" w:rsidRDefault="00794C31" w:rsidP="001A066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DA77FF" w14:textId="77777777" w:rsidR="00794C31" w:rsidRPr="00416235" w:rsidRDefault="00794C31" w:rsidP="001A066C">
            <w:pPr>
              <w:pStyle w:val="TableHeading"/>
            </w:pPr>
            <w:r w:rsidRPr="00416235">
              <w:t>Column 3</w:t>
            </w:r>
          </w:p>
        </w:tc>
      </w:tr>
      <w:tr w:rsidR="00794C31" w14:paraId="2E8F019B" w14:textId="77777777" w:rsidTr="001A06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7ADD88" w14:textId="77777777" w:rsidR="00794C31" w:rsidRPr="00416235" w:rsidRDefault="00794C31" w:rsidP="001A066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91A79D" w14:textId="77777777" w:rsidR="00794C31" w:rsidRPr="00416235" w:rsidRDefault="00794C31" w:rsidP="001A066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D7F998" w14:textId="77777777" w:rsidR="00794C31" w:rsidRPr="00416235" w:rsidRDefault="00794C31" w:rsidP="001A066C">
            <w:pPr>
              <w:pStyle w:val="TableHeading"/>
            </w:pPr>
            <w:r w:rsidRPr="00416235">
              <w:t>Date/Details</w:t>
            </w:r>
          </w:p>
        </w:tc>
      </w:tr>
      <w:tr w:rsidR="00794C31" w14:paraId="54DFAE35" w14:textId="77777777" w:rsidTr="001A066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3D526D" w14:textId="77777777" w:rsidR="00794C31" w:rsidRDefault="00794C31" w:rsidP="001A066C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900580" w14:textId="77777777" w:rsidR="00794C31" w:rsidRDefault="00794C31" w:rsidP="001A066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FDA89" w14:textId="77777777" w:rsidR="00794C31" w:rsidRDefault="00794C31" w:rsidP="001A066C">
            <w:pPr>
              <w:pStyle w:val="Tabletext"/>
            </w:pPr>
          </w:p>
        </w:tc>
      </w:tr>
    </w:tbl>
    <w:p w14:paraId="242B0B6F" w14:textId="77777777" w:rsidR="00794C31" w:rsidRPr="001E6DD6" w:rsidRDefault="00794C31" w:rsidP="00794C31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262758C" w14:textId="77777777" w:rsidR="00794C31" w:rsidRPr="00FB7638" w:rsidRDefault="00794C31" w:rsidP="00794C31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64435A1" w14:textId="77777777" w:rsidR="00794C31" w:rsidRDefault="00794C31" w:rsidP="00794C31">
      <w:pPr>
        <w:pStyle w:val="ActHead5"/>
      </w:pPr>
      <w:bookmarkStart w:id="20" w:name="_Toc80293088"/>
      <w:r>
        <w:t>3  Authority</w:t>
      </w:r>
      <w:bookmarkEnd w:id="20"/>
    </w:p>
    <w:p w14:paraId="71CA3D0C" w14:textId="77777777" w:rsidR="00794C31" w:rsidRPr="007769D4" w:rsidRDefault="00794C31" w:rsidP="00794C31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Currency Act 1965</w:t>
      </w:r>
      <w:r w:rsidRPr="00115CCB">
        <w:rPr>
          <w:iCs/>
        </w:rPr>
        <w:t>.</w:t>
      </w:r>
    </w:p>
    <w:p w14:paraId="7694F436" w14:textId="77777777" w:rsidR="00794C31" w:rsidRDefault="00794C31" w:rsidP="00794C31">
      <w:pPr>
        <w:pStyle w:val="ActHead5"/>
      </w:pPr>
      <w:bookmarkStart w:id="21" w:name="_Toc80293089"/>
      <w:r>
        <w:t>4  Schedules</w:t>
      </w:r>
      <w:bookmarkEnd w:id="21"/>
    </w:p>
    <w:p w14:paraId="4B69A963" w14:textId="77777777" w:rsidR="00794C31" w:rsidRDefault="00794C31" w:rsidP="00794C31">
      <w:pPr>
        <w:pStyle w:val="subsection"/>
        <w:sectPr w:rsidR="00794C31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F9418DA" w14:textId="77777777" w:rsidR="00794C31" w:rsidRDefault="00794C31" w:rsidP="00794C31">
      <w:pPr>
        <w:pStyle w:val="ActHead6"/>
        <w:pageBreakBefore/>
        <w:rPr>
          <w:rStyle w:val="CharAmSchText"/>
        </w:rPr>
      </w:pPr>
      <w:bookmarkStart w:id="34" w:name="_Toc8029309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34"/>
    </w:p>
    <w:p w14:paraId="5F8A2D86" w14:textId="77777777" w:rsidR="00794C31" w:rsidRDefault="00794C31" w:rsidP="00794C31">
      <w:pPr>
        <w:pStyle w:val="Header"/>
      </w:pPr>
      <w:r>
        <w:t xml:space="preserve">  </w:t>
      </w:r>
    </w:p>
    <w:p w14:paraId="53014EB6" w14:textId="77777777" w:rsidR="00794C31" w:rsidRPr="006803C3" w:rsidRDefault="00794C31" w:rsidP="00794C31">
      <w:pPr>
        <w:pStyle w:val="ActHead9"/>
      </w:pPr>
      <w:bookmarkStart w:id="35" w:name="_Toc80293091"/>
      <w:r>
        <w:t>Currency (Australian Coins) Determination 2019</w:t>
      </w:r>
      <w:bookmarkEnd w:id="35"/>
    </w:p>
    <w:p w14:paraId="74357E92" w14:textId="77777777" w:rsidR="00794C31" w:rsidRPr="00845B89" w:rsidRDefault="00794C31" w:rsidP="00794C31">
      <w:pPr>
        <w:pStyle w:val="ItemHead"/>
      </w:pPr>
      <w:r>
        <w:t>1</w:t>
      </w:r>
      <w:r w:rsidRPr="00845B89">
        <w:t xml:space="preserve"> Schedule 202</w:t>
      </w:r>
      <w:r>
        <w:t>3</w:t>
      </w:r>
      <w:r w:rsidRPr="00845B89">
        <w:t>, Part 1, clause 2 (at the end of the table)</w:t>
      </w:r>
    </w:p>
    <w:p w14:paraId="43459ACE" w14:textId="77777777" w:rsidR="00794C31" w:rsidRDefault="00794C31" w:rsidP="00794C31">
      <w:pPr>
        <w:pStyle w:val="Item"/>
      </w:pPr>
      <w:r>
        <w:t>Add:</w:t>
      </w:r>
    </w:p>
    <w:p w14:paraId="60509CBD" w14:textId="77777777" w:rsidR="00794C31" w:rsidRPr="00F416FF" w:rsidRDefault="00794C31" w:rsidP="00F416FF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711C41" w:rsidRPr="00816387" w14:paraId="1391B336" w14:textId="77777777" w:rsidTr="001A066C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27C7961" w14:textId="19C2E7BA" w:rsidR="00711C41" w:rsidRPr="00816387" w:rsidRDefault="00711C41" w:rsidP="00711C41">
            <w:pPr>
              <w:pStyle w:val="Tabletext"/>
            </w:pPr>
            <w:bookmarkStart w:id="36" w:name="_Hlk109024839"/>
            <w:r w:rsidRPr="00816387">
              <w:t>1</w:t>
            </w:r>
            <w:r>
              <w:t>01</w:t>
            </w:r>
          </w:p>
        </w:tc>
        <w:tc>
          <w:tcPr>
            <w:tcW w:w="1141" w:type="dxa"/>
            <w:shd w:val="clear" w:color="auto" w:fill="auto"/>
          </w:tcPr>
          <w:p w14:paraId="7C4937EE" w14:textId="4240897F" w:rsidR="00711C41" w:rsidRPr="00A57BF5" w:rsidRDefault="00711C41" w:rsidP="00711C41">
            <w:pPr>
              <w:pStyle w:val="Tabletext"/>
            </w:pPr>
            <w:r w:rsidRPr="00A57BF5">
              <w:t>20¢</w:t>
            </w:r>
          </w:p>
        </w:tc>
        <w:tc>
          <w:tcPr>
            <w:tcW w:w="1279" w:type="dxa"/>
            <w:shd w:val="clear" w:color="auto" w:fill="auto"/>
          </w:tcPr>
          <w:p w14:paraId="1FF3A06C" w14:textId="7740CF7B" w:rsidR="00711C41" w:rsidRPr="00A57BF5" w:rsidRDefault="00711C41" w:rsidP="00711C41">
            <w:pPr>
              <w:pStyle w:val="Tabletext"/>
            </w:pPr>
            <w:r w:rsidRPr="00A57BF5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605E1C7C" w14:textId="062FE41A" w:rsidR="00711C41" w:rsidRPr="00A57BF5" w:rsidRDefault="00711C41" w:rsidP="00711C41">
            <w:pPr>
              <w:pStyle w:val="Tabletext"/>
            </w:pPr>
            <w:r w:rsidRPr="00A57BF5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1577A54E" w14:textId="061853C1" w:rsidR="00711C41" w:rsidRPr="00A57BF5" w:rsidRDefault="00711C41" w:rsidP="00711C41">
            <w:pPr>
              <w:pStyle w:val="Tabletext"/>
            </w:pPr>
            <w:r w:rsidRPr="00A57BF5">
              <w:t>28.65</w:t>
            </w:r>
          </w:p>
        </w:tc>
        <w:tc>
          <w:tcPr>
            <w:tcW w:w="711" w:type="dxa"/>
            <w:shd w:val="clear" w:color="auto" w:fill="auto"/>
          </w:tcPr>
          <w:p w14:paraId="2A0D5629" w14:textId="33EF432E" w:rsidR="00711C41" w:rsidRPr="00A57BF5" w:rsidRDefault="00711C41" w:rsidP="00711C41">
            <w:pPr>
              <w:pStyle w:val="Tabletext"/>
            </w:pPr>
            <w:r w:rsidRPr="00A57BF5">
              <w:t>2.92</w:t>
            </w:r>
          </w:p>
        </w:tc>
        <w:tc>
          <w:tcPr>
            <w:tcW w:w="455" w:type="dxa"/>
            <w:shd w:val="clear" w:color="auto" w:fill="auto"/>
          </w:tcPr>
          <w:p w14:paraId="5CAF3EE8" w14:textId="646EED96" w:rsidR="00711C41" w:rsidRPr="00A57BF5" w:rsidRDefault="00711C41" w:rsidP="00711C41">
            <w:pPr>
              <w:pStyle w:val="Tabletext"/>
            </w:pPr>
            <w:r w:rsidRPr="00A57BF5">
              <w:t>S1</w:t>
            </w:r>
          </w:p>
        </w:tc>
        <w:tc>
          <w:tcPr>
            <w:tcW w:w="569" w:type="dxa"/>
            <w:shd w:val="clear" w:color="auto" w:fill="auto"/>
          </w:tcPr>
          <w:p w14:paraId="4A0D2638" w14:textId="05DC4B90" w:rsidR="00711C41" w:rsidRPr="00A57BF5" w:rsidRDefault="00711C41" w:rsidP="00711C41">
            <w:pPr>
              <w:pStyle w:val="Tabletext"/>
            </w:pPr>
            <w:r w:rsidRPr="00A57BF5">
              <w:t>E1</w:t>
            </w:r>
          </w:p>
        </w:tc>
        <w:tc>
          <w:tcPr>
            <w:tcW w:w="590" w:type="dxa"/>
            <w:shd w:val="clear" w:color="auto" w:fill="auto"/>
          </w:tcPr>
          <w:p w14:paraId="7580074F" w14:textId="5EA55635" w:rsidR="00711C41" w:rsidRPr="00A57BF5" w:rsidRDefault="00711C41" w:rsidP="00711C41">
            <w:pPr>
              <w:pStyle w:val="Tabletext"/>
            </w:pPr>
            <w:r w:rsidRPr="00A57BF5">
              <w:t>O1</w:t>
            </w:r>
          </w:p>
        </w:tc>
        <w:tc>
          <w:tcPr>
            <w:tcW w:w="609" w:type="dxa"/>
            <w:shd w:val="clear" w:color="auto" w:fill="auto"/>
          </w:tcPr>
          <w:p w14:paraId="4BA56127" w14:textId="196BF146" w:rsidR="00711C41" w:rsidRPr="00D34B88" w:rsidRDefault="00711C41" w:rsidP="00711C41">
            <w:pPr>
              <w:pStyle w:val="Tabletext"/>
              <w:rPr>
                <w:highlight w:val="green"/>
              </w:rPr>
            </w:pPr>
            <w:r w:rsidRPr="00FD20FF">
              <w:t>R</w:t>
            </w:r>
            <w:r>
              <w:t>75</w:t>
            </w:r>
          </w:p>
        </w:tc>
        <w:tc>
          <w:tcPr>
            <w:tcW w:w="1152" w:type="dxa"/>
            <w:shd w:val="clear" w:color="auto" w:fill="auto"/>
          </w:tcPr>
          <w:p w14:paraId="228CEDF6" w14:textId="09762588" w:rsidR="00711C41" w:rsidRPr="00816387" w:rsidRDefault="00711C41" w:rsidP="00711C41">
            <w:pPr>
              <w:pStyle w:val="Tabletext"/>
              <w:rPr>
                <w:highlight w:val="yellow"/>
              </w:rPr>
            </w:pPr>
            <w:r w:rsidRPr="00711C41">
              <w:t>26/03/2023</w:t>
            </w:r>
          </w:p>
        </w:tc>
      </w:tr>
      <w:tr w:rsidR="00711C41" w:rsidRPr="00816387" w14:paraId="4E9960C5" w14:textId="77777777" w:rsidTr="001A066C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D4DCD6E" w14:textId="3A731309" w:rsidR="00711C41" w:rsidRPr="00816387" w:rsidRDefault="00711C41" w:rsidP="00711C41">
            <w:pPr>
              <w:pStyle w:val="Tabletext"/>
            </w:pPr>
            <w:r w:rsidRPr="00816387">
              <w:t>1</w:t>
            </w:r>
            <w:r>
              <w:t>02</w:t>
            </w:r>
          </w:p>
        </w:tc>
        <w:tc>
          <w:tcPr>
            <w:tcW w:w="1141" w:type="dxa"/>
            <w:shd w:val="clear" w:color="auto" w:fill="auto"/>
          </w:tcPr>
          <w:p w14:paraId="2CCEF8D6" w14:textId="1407A257" w:rsidR="00711C41" w:rsidRPr="000F7944" w:rsidRDefault="00711C41" w:rsidP="00711C41">
            <w:pPr>
              <w:pStyle w:val="Tabletext"/>
            </w:pPr>
            <w:r w:rsidRPr="000F7944">
              <w:t>20¢</w:t>
            </w:r>
          </w:p>
        </w:tc>
        <w:tc>
          <w:tcPr>
            <w:tcW w:w="1279" w:type="dxa"/>
            <w:shd w:val="clear" w:color="auto" w:fill="auto"/>
          </w:tcPr>
          <w:p w14:paraId="1B2CF798" w14:textId="7C193E42" w:rsidR="00711C41" w:rsidRPr="000F7944" w:rsidRDefault="00711C41" w:rsidP="00711C41">
            <w:pPr>
              <w:pStyle w:val="Tabletext"/>
            </w:pPr>
            <w:r w:rsidRPr="000F7944">
              <w:t>Copper and nickel with gold plating</w:t>
            </w:r>
          </w:p>
        </w:tc>
        <w:tc>
          <w:tcPr>
            <w:tcW w:w="1607" w:type="dxa"/>
            <w:shd w:val="clear" w:color="auto" w:fill="auto"/>
          </w:tcPr>
          <w:p w14:paraId="2723517F" w14:textId="656BCE2A" w:rsidR="00711C41" w:rsidRPr="000F7944" w:rsidRDefault="00711C41" w:rsidP="00711C41">
            <w:pPr>
              <w:pStyle w:val="Tabletext"/>
            </w:pPr>
            <w:r w:rsidRPr="000F7944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10FA2F5C" w14:textId="308C27DC" w:rsidR="00711C41" w:rsidRPr="000F7944" w:rsidRDefault="00711C41" w:rsidP="00711C41">
            <w:pPr>
              <w:pStyle w:val="Tabletext"/>
            </w:pPr>
            <w:r w:rsidRPr="000F7944">
              <w:t>28.65</w:t>
            </w:r>
          </w:p>
        </w:tc>
        <w:tc>
          <w:tcPr>
            <w:tcW w:w="711" w:type="dxa"/>
            <w:shd w:val="clear" w:color="auto" w:fill="auto"/>
          </w:tcPr>
          <w:p w14:paraId="68F79511" w14:textId="60BF5F28" w:rsidR="00711C41" w:rsidRPr="000F7944" w:rsidRDefault="00711C41" w:rsidP="00711C41">
            <w:pPr>
              <w:pStyle w:val="Tabletext"/>
            </w:pPr>
            <w:r w:rsidRPr="000F7944">
              <w:t>2.92</w:t>
            </w:r>
          </w:p>
        </w:tc>
        <w:tc>
          <w:tcPr>
            <w:tcW w:w="455" w:type="dxa"/>
            <w:shd w:val="clear" w:color="auto" w:fill="auto"/>
          </w:tcPr>
          <w:p w14:paraId="7D1E934D" w14:textId="7AA1DC67" w:rsidR="00711C41" w:rsidRPr="000F7944" w:rsidRDefault="00711C41" w:rsidP="00711C41">
            <w:pPr>
              <w:pStyle w:val="Tabletext"/>
            </w:pPr>
            <w:r w:rsidRPr="000F7944">
              <w:t>S1</w:t>
            </w:r>
          </w:p>
        </w:tc>
        <w:tc>
          <w:tcPr>
            <w:tcW w:w="569" w:type="dxa"/>
            <w:shd w:val="clear" w:color="auto" w:fill="auto"/>
          </w:tcPr>
          <w:p w14:paraId="1905E0EB" w14:textId="0F1E07BA" w:rsidR="00711C41" w:rsidRPr="000F7944" w:rsidRDefault="00711C41" w:rsidP="00711C41">
            <w:pPr>
              <w:pStyle w:val="Tabletext"/>
            </w:pPr>
            <w:r w:rsidRPr="000F7944">
              <w:t>E1</w:t>
            </w:r>
          </w:p>
        </w:tc>
        <w:tc>
          <w:tcPr>
            <w:tcW w:w="590" w:type="dxa"/>
            <w:shd w:val="clear" w:color="auto" w:fill="auto"/>
          </w:tcPr>
          <w:p w14:paraId="1192593C" w14:textId="512F1F1B" w:rsidR="00711C41" w:rsidRPr="000F7944" w:rsidRDefault="00711C41" w:rsidP="00711C41">
            <w:pPr>
              <w:pStyle w:val="Tabletext"/>
            </w:pPr>
            <w:r w:rsidRPr="000F7944">
              <w:t>O1</w:t>
            </w:r>
          </w:p>
        </w:tc>
        <w:tc>
          <w:tcPr>
            <w:tcW w:w="609" w:type="dxa"/>
            <w:shd w:val="clear" w:color="auto" w:fill="auto"/>
          </w:tcPr>
          <w:p w14:paraId="36761FAD" w14:textId="2C4390DE" w:rsidR="00711C41" w:rsidRPr="00D34B88" w:rsidRDefault="00711C41" w:rsidP="00711C41">
            <w:pPr>
              <w:pStyle w:val="Tabletext"/>
              <w:rPr>
                <w:highlight w:val="green"/>
              </w:rPr>
            </w:pPr>
            <w:r w:rsidRPr="00227C10">
              <w:t>R</w:t>
            </w:r>
            <w:r>
              <w:t>75</w:t>
            </w:r>
          </w:p>
        </w:tc>
        <w:tc>
          <w:tcPr>
            <w:tcW w:w="1152" w:type="dxa"/>
            <w:shd w:val="clear" w:color="auto" w:fill="auto"/>
          </w:tcPr>
          <w:p w14:paraId="6CA9F142" w14:textId="207E6971" w:rsidR="00711C41" w:rsidRPr="00816387" w:rsidRDefault="00711C41" w:rsidP="00711C41">
            <w:pPr>
              <w:pStyle w:val="Tabletext"/>
              <w:rPr>
                <w:highlight w:val="yellow"/>
              </w:rPr>
            </w:pPr>
            <w:r w:rsidRPr="00711C41">
              <w:t>26/03/2023</w:t>
            </w:r>
          </w:p>
        </w:tc>
      </w:tr>
      <w:tr w:rsidR="00711C41" w:rsidRPr="00816387" w14:paraId="03E7EEE1" w14:textId="77777777" w:rsidTr="001A066C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1AFDC95" w14:textId="5E7743BA" w:rsidR="00711C41" w:rsidRPr="00816387" w:rsidRDefault="00711C41" w:rsidP="00711C41">
            <w:pPr>
              <w:pStyle w:val="Tabletext"/>
            </w:pPr>
            <w:r w:rsidRPr="00816387">
              <w:t>1</w:t>
            </w:r>
            <w:r>
              <w:t>03</w:t>
            </w:r>
          </w:p>
        </w:tc>
        <w:tc>
          <w:tcPr>
            <w:tcW w:w="1141" w:type="dxa"/>
            <w:shd w:val="clear" w:color="auto" w:fill="auto"/>
          </w:tcPr>
          <w:p w14:paraId="62AE1339" w14:textId="26E4FA32" w:rsidR="00711C41" w:rsidRPr="00670A71" w:rsidRDefault="00711C41" w:rsidP="00711C41">
            <w:pPr>
              <w:pStyle w:val="Tabletext"/>
            </w:pPr>
            <w:r w:rsidRPr="00670A71">
              <w:t>$5</w:t>
            </w:r>
          </w:p>
        </w:tc>
        <w:tc>
          <w:tcPr>
            <w:tcW w:w="1279" w:type="dxa"/>
            <w:shd w:val="clear" w:color="auto" w:fill="auto"/>
          </w:tcPr>
          <w:p w14:paraId="4B245C68" w14:textId="3D75BF59" w:rsidR="00711C41" w:rsidRPr="00670A71" w:rsidRDefault="00711C41" w:rsidP="00711C41">
            <w:pPr>
              <w:pStyle w:val="Tabletext"/>
            </w:pPr>
            <w:r w:rsidRPr="00670A71">
              <w:t>Aluminium, zinc and bronze</w:t>
            </w:r>
          </w:p>
        </w:tc>
        <w:tc>
          <w:tcPr>
            <w:tcW w:w="1607" w:type="dxa"/>
            <w:shd w:val="clear" w:color="auto" w:fill="auto"/>
          </w:tcPr>
          <w:p w14:paraId="4CF9CE6F" w14:textId="039F40CF" w:rsidR="00711C41" w:rsidRPr="00670A71" w:rsidRDefault="00711C41" w:rsidP="00711C41">
            <w:pPr>
              <w:pStyle w:val="Tabletext"/>
            </w:pPr>
            <w:r w:rsidRPr="00670A71">
              <w:t>20.00 ± 1.00</w:t>
            </w:r>
          </w:p>
        </w:tc>
        <w:tc>
          <w:tcPr>
            <w:tcW w:w="852" w:type="dxa"/>
            <w:shd w:val="clear" w:color="auto" w:fill="auto"/>
          </w:tcPr>
          <w:p w14:paraId="26714B32" w14:textId="2EEF297B" w:rsidR="00711C41" w:rsidRPr="00670A71" w:rsidRDefault="00711C41" w:rsidP="00711C41">
            <w:pPr>
              <w:pStyle w:val="Tabletext"/>
            </w:pPr>
            <w:r w:rsidRPr="00670A71">
              <w:t>39.00</w:t>
            </w:r>
          </w:p>
        </w:tc>
        <w:tc>
          <w:tcPr>
            <w:tcW w:w="711" w:type="dxa"/>
            <w:shd w:val="clear" w:color="auto" w:fill="auto"/>
          </w:tcPr>
          <w:p w14:paraId="635E92F5" w14:textId="193A3096" w:rsidR="00711C41" w:rsidRPr="00670A71" w:rsidRDefault="00711C41" w:rsidP="00711C41">
            <w:pPr>
              <w:pStyle w:val="Tabletext"/>
            </w:pPr>
            <w:r w:rsidRPr="00670A71">
              <w:t>3.00</w:t>
            </w:r>
          </w:p>
        </w:tc>
        <w:tc>
          <w:tcPr>
            <w:tcW w:w="455" w:type="dxa"/>
            <w:shd w:val="clear" w:color="auto" w:fill="auto"/>
          </w:tcPr>
          <w:p w14:paraId="3E389A05" w14:textId="27E21641" w:rsidR="00711C41" w:rsidRPr="00670A71" w:rsidRDefault="00711C41" w:rsidP="00711C41">
            <w:pPr>
              <w:pStyle w:val="Tabletext"/>
            </w:pPr>
            <w:r w:rsidRPr="00670A71">
              <w:t>S1</w:t>
            </w:r>
          </w:p>
        </w:tc>
        <w:tc>
          <w:tcPr>
            <w:tcW w:w="569" w:type="dxa"/>
            <w:shd w:val="clear" w:color="auto" w:fill="auto"/>
          </w:tcPr>
          <w:p w14:paraId="1C798391" w14:textId="5B495912" w:rsidR="00711C41" w:rsidRPr="00670A71" w:rsidRDefault="00711C41" w:rsidP="00711C41">
            <w:pPr>
              <w:pStyle w:val="Tabletext"/>
            </w:pPr>
            <w:r w:rsidRPr="00670A71">
              <w:t>E</w:t>
            </w:r>
            <w:r>
              <w:t>2</w:t>
            </w:r>
          </w:p>
        </w:tc>
        <w:tc>
          <w:tcPr>
            <w:tcW w:w="590" w:type="dxa"/>
            <w:shd w:val="clear" w:color="auto" w:fill="auto"/>
          </w:tcPr>
          <w:p w14:paraId="7CB90BAB" w14:textId="294E437A" w:rsidR="00711C41" w:rsidRPr="00670A71" w:rsidRDefault="00711C41" w:rsidP="00711C41">
            <w:pPr>
              <w:pStyle w:val="Tabletext"/>
            </w:pPr>
            <w:r w:rsidRPr="00670A71">
              <w:t>O1</w:t>
            </w:r>
          </w:p>
        </w:tc>
        <w:tc>
          <w:tcPr>
            <w:tcW w:w="609" w:type="dxa"/>
            <w:shd w:val="clear" w:color="auto" w:fill="auto"/>
          </w:tcPr>
          <w:p w14:paraId="62018F96" w14:textId="16D7F1F5" w:rsidR="00711C41" w:rsidRPr="006B36DC" w:rsidRDefault="00711C41" w:rsidP="00711C41">
            <w:pPr>
              <w:pStyle w:val="Tabletext"/>
            </w:pPr>
            <w:r w:rsidRPr="006B36DC">
              <w:t>R</w:t>
            </w:r>
            <w:r>
              <w:t>76</w:t>
            </w:r>
          </w:p>
        </w:tc>
        <w:tc>
          <w:tcPr>
            <w:tcW w:w="1152" w:type="dxa"/>
            <w:shd w:val="clear" w:color="auto" w:fill="auto"/>
          </w:tcPr>
          <w:p w14:paraId="70EE600E" w14:textId="09C76B6F" w:rsidR="00711C41" w:rsidRPr="00816387" w:rsidRDefault="00711C41" w:rsidP="00711C41">
            <w:pPr>
              <w:pStyle w:val="Tabletext"/>
              <w:rPr>
                <w:highlight w:val="yellow"/>
              </w:rPr>
            </w:pPr>
            <w:r w:rsidRPr="00711C41">
              <w:t>26/03/2023</w:t>
            </w:r>
          </w:p>
        </w:tc>
      </w:tr>
      <w:tr w:rsidR="00711C41" w:rsidRPr="00816387" w14:paraId="76FA5A97" w14:textId="77777777" w:rsidTr="00125969">
        <w:trPr>
          <w:cantSplit/>
          <w:jc w:val="center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514FC432" w14:textId="118B969F" w:rsidR="00711C41" w:rsidRPr="00816387" w:rsidRDefault="00711C41" w:rsidP="00711C41">
            <w:pPr>
              <w:pStyle w:val="Tabletext"/>
            </w:pPr>
            <w:r w:rsidRPr="00816387">
              <w:t>1</w:t>
            </w:r>
            <w:r>
              <w:t>04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C26A088" w14:textId="11318B12" w:rsidR="00711C41" w:rsidRPr="00057357" w:rsidRDefault="00711C41" w:rsidP="00711C41">
            <w:pPr>
              <w:pStyle w:val="Tabletext"/>
            </w:pPr>
            <w:r w:rsidRPr="00057357">
              <w:t>$100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70E97099" w14:textId="74E2A9EC" w:rsidR="00711C41" w:rsidRPr="00057357" w:rsidRDefault="00711C41" w:rsidP="00711C41">
            <w:pPr>
              <w:pStyle w:val="Tabletext"/>
            </w:pPr>
            <w:r w:rsidRPr="00057357">
              <w:t>At least 99.99% gold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46918CB3" w14:textId="02308F62" w:rsidR="00711C41" w:rsidRPr="00057357" w:rsidRDefault="00711C41" w:rsidP="00711C41">
            <w:pPr>
              <w:pStyle w:val="Tabletext"/>
            </w:pPr>
            <w:r w:rsidRPr="00057357">
              <w:t>31.103 + 0.50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8CF9740" w14:textId="37CADE63" w:rsidR="00711C41" w:rsidRPr="00057357" w:rsidRDefault="00711C41" w:rsidP="00711C41">
            <w:pPr>
              <w:pStyle w:val="Tabletext"/>
            </w:pPr>
            <w:r w:rsidRPr="00057357">
              <w:t>38.75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2EEA657E" w14:textId="3A0923C2" w:rsidR="00711C41" w:rsidRPr="00057357" w:rsidRDefault="00711C41" w:rsidP="00711C41">
            <w:pPr>
              <w:pStyle w:val="Tabletext"/>
            </w:pPr>
            <w:r w:rsidRPr="00057357">
              <w:t>4.80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14:paraId="7144542F" w14:textId="04DCFEE0" w:rsidR="00711C41" w:rsidRPr="00057357" w:rsidRDefault="00711C41" w:rsidP="00711C41">
            <w:pPr>
              <w:pStyle w:val="Tabletext"/>
            </w:pPr>
            <w:r w:rsidRPr="00057357">
              <w:t>S4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14:paraId="655E7EDE" w14:textId="50925122" w:rsidR="00711C41" w:rsidRPr="00057357" w:rsidRDefault="00711C41" w:rsidP="00711C41">
            <w:pPr>
              <w:pStyle w:val="Tabletext"/>
            </w:pPr>
            <w:r w:rsidRPr="00057357">
              <w:t>E2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7535E4C9" w14:textId="73CD34A4" w:rsidR="00711C41" w:rsidRPr="004A3609" w:rsidRDefault="00711C41" w:rsidP="00711C41">
            <w:pPr>
              <w:pStyle w:val="Tabletext"/>
            </w:pPr>
            <w:r w:rsidRPr="004A3609">
              <w:t>O</w:t>
            </w:r>
            <w:r>
              <w:t>6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2F96E091" w14:textId="25F56F7D" w:rsidR="00711C41" w:rsidRPr="004A3609" w:rsidRDefault="00711C41" w:rsidP="00711C41">
            <w:pPr>
              <w:pStyle w:val="Tabletext"/>
            </w:pPr>
            <w:r w:rsidRPr="004A3609">
              <w:t>R</w:t>
            </w:r>
            <w:r>
              <w:t>77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4A31E3BB" w14:textId="0AC45C81" w:rsidR="00711C41" w:rsidRPr="00816387" w:rsidRDefault="00711C41" w:rsidP="00711C41">
            <w:pPr>
              <w:pStyle w:val="Tabletext"/>
              <w:rPr>
                <w:highlight w:val="yellow"/>
              </w:rPr>
            </w:pPr>
            <w:r w:rsidRPr="00711C41">
              <w:t>26/03/2023</w:t>
            </w:r>
          </w:p>
        </w:tc>
      </w:tr>
      <w:tr w:rsidR="00711C41" w:rsidRPr="00C6079D" w14:paraId="49C0982B" w14:textId="77777777" w:rsidTr="00125969">
        <w:trPr>
          <w:cantSplit/>
          <w:jc w:val="center"/>
        </w:trPr>
        <w:tc>
          <w:tcPr>
            <w:tcW w:w="8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AC8AE9" w14:textId="09F371F7" w:rsidR="00711C41" w:rsidRPr="00816387" w:rsidRDefault="00711C41" w:rsidP="00711C41">
            <w:pPr>
              <w:pStyle w:val="Tabletext"/>
            </w:pPr>
            <w:r w:rsidRPr="00816387">
              <w:t>1</w:t>
            </w:r>
            <w:r>
              <w:t>05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59CD89" w14:textId="36038641" w:rsidR="00711C41" w:rsidRPr="00057357" w:rsidRDefault="00711C41" w:rsidP="00711C41">
            <w:pPr>
              <w:pStyle w:val="Tabletext"/>
            </w:pPr>
            <w:r w:rsidRPr="00057357">
              <w:t>$5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EBFC8" w14:textId="3AD89A49" w:rsidR="00711C41" w:rsidRPr="00057357" w:rsidRDefault="00711C41" w:rsidP="00711C41">
            <w:pPr>
              <w:pStyle w:val="Tabletext"/>
            </w:pPr>
            <w:r w:rsidRPr="00057357">
              <w:t>At least 99.9% silver</w:t>
            </w: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8052A4" w14:textId="275090BD" w:rsidR="00711C41" w:rsidRPr="00057357" w:rsidRDefault="00711C41" w:rsidP="00711C41">
            <w:pPr>
              <w:pStyle w:val="Tabletext"/>
            </w:pPr>
            <w:r w:rsidRPr="00057357">
              <w:t>31.103 + 3.00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EF4880" w14:textId="01761464" w:rsidR="00711C41" w:rsidRPr="00057357" w:rsidRDefault="00711C41" w:rsidP="00711C41">
            <w:pPr>
              <w:pStyle w:val="Tabletext"/>
            </w:pPr>
            <w:r w:rsidRPr="00057357">
              <w:t>40.50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BD380E" w14:textId="32C4E991" w:rsidR="00711C41" w:rsidRPr="00057357" w:rsidRDefault="00711C41" w:rsidP="00711C41">
            <w:pPr>
              <w:pStyle w:val="Tabletext"/>
            </w:pPr>
            <w:r w:rsidRPr="00057357">
              <w:t>8.30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1C5DF5" w14:textId="75F56028" w:rsidR="00711C41" w:rsidRPr="00057357" w:rsidRDefault="00711C41" w:rsidP="00711C41">
            <w:pPr>
              <w:pStyle w:val="Tabletext"/>
            </w:pPr>
            <w:r w:rsidRPr="00057357">
              <w:t>S4</w:t>
            </w:r>
          </w:p>
        </w:tc>
        <w:tc>
          <w:tcPr>
            <w:tcW w:w="5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4D56FE" w14:textId="235E72CD" w:rsidR="00711C41" w:rsidRPr="00057357" w:rsidRDefault="00711C41" w:rsidP="00711C41">
            <w:pPr>
              <w:pStyle w:val="Tabletext"/>
            </w:pPr>
            <w:r w:rsidRPr="00057357">
              <w:t>E2</w:t>
            </w:r>
          </w:p>
        </w:tc>
        <w:tc>
          <w:tcPr>
            <w:tcW w:w="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0F4A0F" w14:textId="540B0934" w:rsidR="00711C41" w:rsidRPr="004A3609" w:rsidRDefault="00711C41" w:rsidP="00711C41">
            <w:pPr>
              <w:pStyle w:val="Tabletext"/>
            </w:pPr>
            <w:r w:rsidRPr="004A3609">
              <w:t>O</w:t>
            </w:r>
            <w:r>
              <w:t>7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8D79F" w14:textId="304C466B" w:rsidR="00711C41" w:rsidRPr="004A3609" w:rsidRDefault="00711C41" w:rsidP="00711C41">
            <w:pPr>
              <w:pStyle w:val="Tabletext"/>
            </w:pPr>
            <w:r w:rsidRPr="004A3609">
              <w:t>R</w:t>
            </w:r>
            <w:r>
              <w:t>77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94D51D" w14:textId="4683A519" w:rsidR="00711C41" w:rsidRPr="00816387" w:rsidRDefault="00711C41" w:rsidP="00711C41">
            <w:pPr>
              <w:pStyle w:val="Tabletext"/>
              <w:rPr>
                <w:highlight w:val="yellow"/>
              </w:rPr>
            </w:pPr>
            <w:r w:rsidRPr="00711C41">
              <w:t>26/03/2023</w:t>
            </w:r>
          </w:p>
        </w:tc>
      </w:tr>
      <w:bookmarkEnd w:id="36"/>
    </w:tbl>
    <w:p w14:paraId="7DEA7EB3" w14:textId="77777777" w:rsidR="00794C31" w:rsidRPr="00845B89" w:rsidRDefault="00794C31" w:rsidP="00794C31">
      <w:pPr>
        <w:pStyle w:val="Tabletext"/>
      </w:pPr>
    </w:p>
    <w:p w14:paraId="115D0E00" w14:textId="6E96E7EB" w:rsidR="00794C31" w:rsidRPr="00C86D8A" w:rsidRDefault="00C75346" w:rsidP="00794C31">
      <w:pPr>
        <w:pStyle w:val="ItemHead"/>
      </w:pPr>
      <w:r>
        <w:t>2</w:t>
      </w:r>
      <w:r w:rsidR="00794C31" w:rsidRPr="00642AA3">
        <w:t xml:space="preserve">  Schedule 2023, Part 1, clause 3 (after item 2</w:t>
      </w:r>
      <w:r w:rsidR="00207759">
        <w:t>3</w:t>
      </w:r>
      <w:r w:rsidR="00794C31" w:rsidRPr="00642AA3">
        <w:t>)</w:t>
      </w:r>
    </w:p>
    <w:p w14:paraId="39EED6D0" w14:textId="77777777" w:rsidR="00794C31" w:rsidRPr="00C86D8A" w:rsidRDefault="00794C31" w:rsidP="00794C31">
      <w:pPr>
        <w:pStyle w:val="Item"/>
      </w:pPr>
      <w:r w:rsidRPr="00C86D8A">
        <w:t>Insert:</w:t>
      </w:r>
    </w:p>
    <w:p w14:paraId="1AB3C7FA" w14:textId="77777777" w:rsidR="00794C31" w:rsidRPr="00C86D8A" w:rsidRDefault="00794C31" w:rsidP="00794C31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7D16F9" w:rsidRPr="00C86D8A" w14:paraId="0CA71803" w14:textId="77777777" w:rsidTr="00A3460E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5E57D0" w14:textId="1132A65D" w:rsidR="007D16F9" w:rsidRPr="00A96585" w:rsidRDefault="00CC14E0" w:rsidP="007D16F9">
            <w:pPr>
              <w:pStyle w:val="Tabletext"/>
            </w:pPr>
            <w:r>
              <w:t>25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5B9577" w14:textId="2D9E7464" w:rsidR="007D16F9" w:rsidRPr="00A96585" w:rsidRDefault="007D16F9" w:rsidP="007D16F9">
            <w:pPr>
              <w:pStyle w:val="Tabletext"/>
            </w:pPr>
            <w:r w:rsidRPr="00A96585">
              <w:t>Obverse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1B3FA" w14:textId="7D206935" w:rsidR="007D16F9" w:rsidRPr="00A96585" w:rsidRDefault="006E11F1" w:rsidP="007D16F9">
            <w:pPr>
              <w:pStyle w:val="Tabletext"/>
            </w:pPr>
            <w:r w:rsidRPr="00A96585">
              <w:t>O</w:t>
            </w:r>
            <w:r w:rsidR="00CC14E0">
              <w:t>6</w:t>
            </w: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8C24C" w14:textId="77777777" w:rsidR="007D16F9" w:rsidRPr="00711C41" w:rsidRDefault="007D16F9" w:rsidP="007D16F9">
            <w:pPr>
              <w:pStyle w:val="Tabletext"/>
            </w:pPr>
            <w:r w:rsidRPr="00711C41">
              <w:t>A design consisting of:</w:t>
            </w:r>
          </w:p>
          <w:p w14:paraId="29C6AFF4" w14:textId="148BC490" w:rsidR="007D16F9" w:rsidRPr="00711C41" w:rsidRDefault="007D16F9" w:rsidP="00FA5302">
            <w:pPr>
              <w:pStyle w:val="Tablea"/>
            </w:pPr>
            <w:r w:rsidRPr="00711C41">
              <w:t>(a) a central circle enclosing an effigy of Queen Elizabeth II; and the following:</w:t>
            </w:r>
          </w:p>
          <w:p w14:paraId="4658F443" w14:textId="77777777" w:rsidR="007D16F9" w:rsidRPr="00711C41" w:rsidRDefault="007D16F9" w:rsidP="007D16F9">
            <w:pPr>
              <w:pStyle w:val="Tablei"/>
            </w:pPr>
            <w:r w:rsidRPr="00711C41">
              <w:t>(</w:t>
            </w:r>
            <w:proofErr w:type="spellStart"/>
            <w:r w:rsidRPr="00711C41">
              <w:t>i</w:t>
            </w:r>
            <w:proofErr w:type="spellEnd"/>
            <w:r w:rsidRPr="00711C41">
              <w:t>) “ELIZABETH II”; and</w:t>
            </w:r>
          </w:p>
          <w:p w14:paraId="3CDF8911" w14:textId="20ADAC94" w:rsidR="00F267B0" w:rsidRPr="00711C41" w:rsidRDefault="00F267B0" w:rsidP="00F267B0">
            <w:pPr>
              <w:pStyle w:val="Tablei"/>
            </w:pPr>
            <w:r w:rsidRPr="00711C41">
              <w:t>(ii) “AUSTRALIA”; and</w:t>
            </w:r>
          </w:p>
          <w:p w14:paraId="56A8BE10" w14:textId="3ED31360" w:rsidR="007D16F9" w:rsidRPr="00711C41" w:rsidRDefault="007D16F9" w:rsidP="007D16F9">
            <w:pPr>
              <w:pStyle w:val="Tablei"/>
            </w:pPr>
            <w:r w:rsidRPr="00711C41">
              <w:t>(i</w:t>
            </w:r>
            <w:r w:rsidR="00F267B0" w:rsidRPr="00711C41">
              <w:t>ii</w:t>
            </w:r>
            <w:r w:rsidRPr="00711C41">
              <w:t>) “</w:t>
            </w:r>
            <w:r w:rsidR="00587421" w:rsidRPr="00711C41">
              <w:t>JC</w:t>
            </w:r>
            <w:r w:rsidRPr="00711C41">
              <w:t xml:space="preserve">”; and </w:t>
            </w:r>
          </w:p>
          <w:p w14:paraId="30C53CD5" w14:textId="50AC0AB1" w:rsidR="00F267B0" w:rsidRPr="00711C41" w:rsidRDefault="00F267B0" w:rsidP="00F267B0">
            <w:pPr>
              <w:pStyle w:val="Tablei"/>
            </w:pPr>
            <w:r w:rsidRPr="00711C41">
              <w:t>(iv) “1952-2022”</w:t>
            </w:r>
          </w:p>
          <w:p w14:paraId="135CCE63" w14:textId="21782300" w:rsidR="007D16F9" w:rsidRPr="00711C41" w:rsidRDefault="007D16F9" w:rsidP="0062517E">
            <w:pPr>
              <w:pStyle w:val="Tablea"/>
              <w:rPr>
                <w:color w:val="000000"/>
                <w:shd w:val="clear" w:color="auto" w:fill="FFFFFF"/>
              </w:rPr>
            </w:pPr>
            <w:r w:rsidRPr="00711C41">
              <w:t>(</w:t>
            </w:r>
            <w:r w:rsidR="00587421" w:rsidRPr="00711C41">
              <w:t>b</w:t>
            </w:r>
            <w:r w:rsidRPr="00711C41">
              <w:t xml:space="preserve">) </w:t>
            </w:r>
            <w:r w:rsidR="0062517E" w:rsidRPr="00711C41">
              <w:t>s</w:t>
            </w:r>
            <w:r w:rsidR="0062517E" w:rsidRPr="00711C41">
              <w:rPr>
                <w:color w:val="000000"/>
                <w:shd w:val="clear" w:color="auto" w:fill="FFFFFF"/>
              </w:rPr>
              <w:t>urrounding the central circle, a stylistic representation of fast flowing water, fan palm fronds and vines, and rock formations; and</w:t>
            </w:r>
          </w:p>
          <w:p w14:paraId="1596CB47" w14:textId="2266519B" w:rsidR="0062517E" w:rsidRPr="00711C41" w:rsidRDefault="0062517E" w:rsidP="0062517E">
            <w:pPr>
              <w:pStyle w:val="Tablea"/>
            </w:pPr>
            <w:r w:rsidRPr="00711C41">
              <w:rPr>
                <w:color w:val="000000"/>
                <w:shd w:val="clear" w:color="auto" w:fill="FFFFFF"/>
              </w:rPr>
              <w:t>(c) the following</w:t>
            </w:r>
          </w:p>
          <w:p w14:paraId="66E224B5" w14:textId="4DC1D12B" w:rsidR="007D16F9" w:rsidRPr="00711C41" w:rsidRDefault="004616B3" w:rsidP="006C13A6">
            <w:pPr>
              <w:pStyle w:val="Tablei"/>
            </w:pPr>
            <w:r w:rsidRPr="00711C41">
              <w:t>(</w:t>
            </w:r>
            <w:proofErr w:type="spellStart"/>
            <w:r w:rsidRPr="00711C41">
              <w:t>i</w:t>
            </w:r>
            <w:proofErr w:type="spellEnd"/>
            <w:r w:rsidRPr="00711C41">
              <w:t xml:space="preserve">) </w:t>
            </w:r>
            <w:r w:rsidR="006C13A6" w:rsidRPr="00711C41">
              <w:rPr>
                <w:color w:val="000000"/>
                <w:shd w:val="clear" w:color="auto" w:fill="FFFFFF"/>
              </w:rPr>
              <w:t>“X OUNCE .9999 GOLD” (where “X” is the nominal weight in ounces of the coin, expressed in words)</w:t>
            </w:r>
            <w:r w:rsidR="00420BC8" w:rsidRPr="00711C41">
              <w:rPr>
                <w:color w:val="000000"/>
                <w:shd w:val="clear" w:color="auto" w:fill="FFFFFF"/>
              </w:rPr>
              <w:t>.</w:t>
            </w:r>
          </w:p>
        </w:tc>
      </w:tr>
      <w:tr w:rsidR="005A34D1" w:rsidRPr="00C86D8A" w14:paraId="1C08FF34" w14:textId="77777777" w:rsidTr="00A3460E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D83CA81" w14:textId="0181309A" w:rsidR="005A34D1" w:rsidRPr="009F2616" w:rsidRDefault="00CC14E0" w:rsidP="005A34D1">
            <w:pPr>
              <w:pStyle w:val="Tabletext"/>
            </w:pPr>
            <w:r>
              <w:t>26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43FCB677" w14:textId="2F49D3CD" w:rsidR="005A34D1" w:rsidRPr="009F2616" w:rsidRDefault="005A34D1" w:rsidP="005A34D1">
            <w:pPr>
              <w:pStyle w:val="Tabletext"/>
            </w:pPr>
            <w:r w:rsidRPr="009F2616">
              <w:t>Obverse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50F0D9F5" w14:textId="4D5CCA85" w:rsidR="005A34D1" w:rsidRPr="009F2616" w:rsidRDefault="006E11F1" w:rsidP="005A34D1">
            <w:pPr>
              <w:pStyle w:val="Tabletext"/>
            </w:pPr>
            <w:r w:rsidRPr="009F2616">
              <w:t>O</w:t>
            </w:r>
            <w:r w:rsidR="00CC14E0">
              <w:t>7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shd w:val="clear" w:color="auto" w:fill="auto"/>
          </w:tcPr>
          <w:p w14:paraId="1FE3D93F" w14:textId="151F521C" w:rsidR="005A34D1" w:rsidRPr="00711C41" w:rsidRDefault="005A34D1" w:rsidP="00420BC8">
            <w:pPr>
              <w:pStyle w:val="Tabletext"/>
            </w:pPr>
            <w:r w:rsidRPr="00711C41">
              <w:t xml:space="preserve">The same as for item </w:t>
            </w:r>
            <w:r w:rsidR="00BF39BE" w:rsidRPr="00711C41">
              <w:t>25</w:t>
            </w:r>
            <w:r w:rsidR="00FA1DCB" w:rsidRPr="00711C41">
              <w:t>,</w:t>
            </w:r>
            <w:r w:rsidRPr="00711C41">
              <w:t xml:space="preserve"> except omit subparagraph (c)(</w:t>
            </w:r>
            <w:proofErr w:type="spellStart"/>
            <w:r w:rsidRPr="00711C41">
              <w:t>i</w:t>
            </w:r>
            <w:proofErr w:type="spellEnd"/>
            <w:r w:rsidRPr="00711C41">
              <w:t xml:space="preserve">) and substitute: </w:t>
            </w:r>
          </w:p>
          <w:p w14:paraId="42E666F8" w14:textId="38EB95BF" w:rsidR="005A34D1" w:rsidRPr="00711C41" w:rsidRDefault="005A34D1" w:rsidP="005A34D1">
            <w:pPr>
              <w:pStyle w:val="Tablei"/>
            </w:pPr>
            <w:r w:rsidRPr="00711C41">
              <w:t>(</w:t>
            </w:r>
            <w:proofErr w:type="spellStart"/>
            <w:r w:rsidRPr="00711C41">
              <w:t>i</w:t>
            </w:r>
            <w:proofErr w:type="spellEnd"/>
            <w:r w:rsidRPr="00711C41">
              <w:t xml:space="preserve">) </w:t>
            </w:r>
            <w:r w:rsidR="00420BC8" w:rsidRPr="00711C41">
              <w:rPr>
                <w:color w:val="000000"/>
                <w:shd w:val="clear" w:color="auto" w:fill="FFFFFF"/>
              </w:rPr>
              <w:t>“X OUNCE FINE SILVER” (where “X” is the nominal weight in ounces of the coin, expressed in words).</w:t>
            </w:r>
          </w:p>
        </w:tc>
      </w:tr>
    </w:tbl>
    <w:p w14:paraId="164A2F3C" w14:textId="77777777" w:rsidR="00794C31" w:rsidRDefault="00794C31" w:rsidP="00794C31">
      <w:pPr>
        <w:pStyle w:val="Tabletext"/>
      </w:pPr>
    </w:p>
    <w:p w14:paraId="3702DC40" w14:textId="26B35DB1" w:rsidR="00794C31" w:rsidRDefault="009D304E" w:rsidP="00794C31">
      <w:pPr>
        <w:pStyle w:val="ItemHead"/>
        <w:ind w:left="0" w:firstLine="0"/>
      </w:pPr>
      <w:r>
        <w:t>3</w:t>
      </w:r>
      <w:r w:rsidR="00794C31">
        <w:t xml:space="preserve"> Schedule 2023, Part 1, clause 3 (at the end of the</w:t>
      </w:r>
      <w:r w:rsidR="00794C31" w:rsidRPr="00EF1E5C">
        <w:t xml:space="preserve"> table</w:t>
      </w:r>
      <w:r w:rsidR="00794C31">
        <w:t>)</w:t>
      </w:r>
    </w:p>
    <w:p w14:paraId="03C859B9" w14:textId="77777777" w:rsidR="00794C31" w:rsidRDefault="00794C31" w:rsidP="00794C31">
      <w:pPr>
        <w:pStyle w:val="Item"/>
      </w:pPr>
      <w:r>
        <w:t>Add:</w:t>
      </w:r>
    </w:p>
    <w:p w14:paraId="3826B2D9" w14:textId="77777777" w:rsidR="00794C31" w:rsidRPr="00E14EF0" w:rsidRDefault="00794C31" w:rsidP="00041CB9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4114F2" w:rsidRPr="00A62D00" w14:paraId="55AF5F80" w14:textId="77777777" w:rsidTr="00FD74A8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FBB76" w14:textId="31B6D507" w:rsidR="004114F2" w:rsidRPr="00A62D00" w:rsidRDefault="00AB42B4" w:rsidP="00A62D00">
            <w:pPr>
              <w:pStyle w:val="Tabletext"/>
            </w:pPr>
            <w:r>
              <w:t>174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79F45" w14:textId="215CDDE5" w:rsidR="004114F2" w:rsidRPr="00A62D00" w:rsidRDefault="004114F2" w:rsidP="00A62D00">
            <w:pPr>
              <w:pStyle w:val="Tabletext"/>
            </w:pPr>
            <w:r w:rsidRPr="00A62D00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5E838" w14:textId="6B544C37" w:rsidR="004114F2" w:rsidRPr="00A62D00" w:rsidRDefault="00432E88" w:rsidP="00A62D00">
            <w:pPr>
              <w:pStyle w:val="Tabletext"/>
            </w:pPr>
            <w:r w:rsidRPr="00A62D00">
              <w:t>R</w:t>
            </w:r>
            <w:r w:rsidR="00AB42B4">
              <w:t>75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CB6034" w14:textId="77777777" w:rsidR="00364430" w:rsidRPr="00A62D00" w:rsidRDefault="00364430" w:rsidP="00364430">
            <w:pPr>
              <w:pStyle w:val="Tabletext"/>
            </w:pPr>
            <w:r w:rsidRPr="00A62D00">
              <w:t>A design consisting of:</w:t>
            </w:r>
          </w:p>
          <w:p w14:paraId="7D36591E" w14:textId="0582347F" w:rsidR="00364430" w:rsidRPr="00A62D00" w:rsidRDefault="00364430" w:rsidP="00364430">
            <w:pPr>
              <w:pStyle w:val="Tablea"/>
            </w:pPr>
            <w:r w:rsidRPr="00A62D00">
              <w:lastRenderedPageBreak/>
              <w:t xml:space="preserve">(a) </w:t>
            </w:r>
            <w:r w:rsidR="00587412" w:rsidRPr="00A62D00">
              <w:t>at the top of the coin</w:t>
            </w:r>
            <w:r w:rsidR="00597410" w:rsidRPr="00A62D00">
              <w:t>,</w:t>
            </w:r>
            <w:r w:rsidR="00587412" w:rsidRPr="00A62D00">
              <w:t xml:space="preserve"> </w:t>
            </w:r>
            <w:r w:rsidR="009B304C" w:rsidRPr="00A62D00">
              <w:t>a coloured</w:t>
            </w:r>
            <w:r w:rsidR="004A4120" w:rsidRPr="00A62D00">
              <w:t xml:space="preserve"> </w:t>
            </w:r>
            <w:r w:rsidR="009B304C" w:rsidRPr="00A62D00">
              <w:t xml:space="preserve">representation of the </w:t>
            </w:r>
            <w:r w:rsidR="00296C01" w:rsidRPr="00A62D00">
              <w:t xml:space="preserve">character Edward the </w:t>
            </w:r>
            <w:r w:rsidR="005A6C9F">
              <w:t>E</w:t>
            </w:r>
            <w:r w:rsidR="00296C01" w:rsidRPr="00A62D00">
              <w:t>mu</w:t>
            </w:r>
            <w:r w:rsidR="004A4120" w:rsidRPr="00A62D00">
              <w:t xml:space="preserve"> from the </w:t>
            </w:r>
            <w:r w:rsidR="00087C85" w:rsidRPr="00A62D00">
              <w:t xml:space="preserve">children’s </w:t>
            </w:r>
            <w:r w:rsidR="004A4120" w:rsidRPr="00A62D00">
              <w:t xml:space="preserve">book </w:t>
            </w:r>
            <w:r w:rsidR="00C942FC" w:rsidRPr="001A6B55">
              <w:rPr>
                <w:i/>
                <w:iCs/>
              </w:rPr>
              <w:t>Edward the Emu</w:t>
            </w:r>
            <w:r w:rsidR="00C555D2" w:rsidRPr="00A62D00">
              <w:t xml:space="preserve"> (as illustrated by </w:t>
            </w:r>
            <w:r w:rsidR="00087C85" w:rsidRPr="00A62D00">
              <w:t>Rod Clement</w:t>
            </w:r>
            <w:r w:rsidR="00542013" w:rsidRPr="00A62D00">
              <w:t>)</w:t>
            </w:r>
            <w:r w:rsidRPr="00A62D00">
              <w:t>; and</w:t>
            </w:r>
          </w:p>
          <w:p w14:paraId="34BE1B7F" w14:textId="3560DA5D" w:rsidR="002335B8" w:rsidRPr="00A62D00" w:rsidRDefault="002335B8" w:rsidP="00364430">
            <w:pPr>
              <w:pStyle w:val="Tablea"/>
            </w:pPr>
            <w:r w:rsidRPr="00A62D00">
              <w:t>(</w:t>
            </w:r>
            <w:r w:rsidR="00572773">
              <w:t>b</w:t>
            </w:r>
            <w:r w:rsidRPr="00A62D00">
              <w:t xml:space="preserve">) </w:t>
            </w:r>
            <w:r w:rsidR="001E4817" w:rsidRPr="00A62D00">
              <w:t xml:space="preserve">in the centre of the coin, a representation of </w:t>
            </w:r>
            <w:r w:rsidR="00760315" w:rsidRPr="00A62D00">
              <w:t xml:space="preserve">the following </w:t>
            </w:r>
            <w:r w:rsidR="009E20D2">
              <w:t xml:space="preserve">other </w:t>
            </w:r>
            <w:r w:rsidR="001D562C" w:rsidRPr="00A62D00">
              <w:t>characters from the book</w:t>
            </w:r>
            <w:r w:rsidR="00572773">
              <w:t>,</w:t>
            </w:r>
            <w:r w:rsidR="0042180E">
              <w:t xml:space="preserve"> facing towards the centre of the coin</w:t>
            </w:r>
            <w:r w:rsidR="00760315" w:rsidRPr="00A62D00">
              <w:t>:</w:t>
            </w:r>
          </w:p>
          <w:p w14:paraId="1D148259" w14:textId="49954A09" w:rsidR="001E4817" w:rsidRPr="00B23865" w:rsidRDefault="001E4817" w:rsidP="00B23865">
            <w:pPr>
              <w:pStyle w:val="Tablei"/>
            </w:pPr>
            <w:r w:rsidRPr="00B23865">
              <w:t>(</w:t>
            </w:r>
            <w:proofErr w:type="spellStart"/>
            <w:r w:rsidRPr="00B23865">
              <w:t>i</w:t>
            </w:r>
            <w:proofErr w:type="spellEnd"/>
            <w:r w:rsidRPr="00B23865">
              <w:t>) an emu and a lioness; and</w:t>
            </w:r>
          </w:p>
          <w:p w14:paraId="58FE456B" w14:textId="1ED523A4" w:rsidR="001E4817" w:rsidRPr="00B23865" w:rsidRDefault="001E4817" w:rsidP="00B23865">
            <w:pPr>
              <w:pStyle w:val="Tablei"/>
            </w:pPr>
            <w:r w:rsidRPr="00B23865">
              <w:t>(ii) a snake and a seal</w:t>
            </w:r>
            <w:r w:rsidR="00760315" w:rsidRPr="00B23865">
              <w:t xml:space="preserve">; </w:t>
            </w:r>
            <w:r w:rsidRPr="00B23865">
              <w:t>and</w:t>
            </w:r>
          </w:p>
          <w:p w14:paraId="2905D6E0" w14:textId="3F4EA98B" w:rsidR="00364430" w:rsidRPr="00B23865" w:rsidRDefault="00364430" w:rsidP="00B23865">
            <w:pPr>
              <w:pStyle w:val="Tablea"/>
            </w:pPr>
            <w:r w:rsidRPr="00A62D00">
              <w:t>(</w:t>
            </w:r>
            <w:r w:rsidR="00572773">
              <w:t>c</w:t>
            </w:r>
            <w:r w:rsidRPr="00A62D00">
              <w:t>) the following:</w:t>
            </w:r>
          </w:p>
          <w:p w14:paraId="20E87D7C" w14:textId="29EE615B" w:rsidR="004114F2" w:rsidRPr="00B23865" w:rsidRDefault="00364430" w:rsidP="00B23865">
            <w:pPr>
              <w:pStyle w:val="Tablei"/>
            </w:pPr>
            <w:r w:rsidRPr="00B23865">
              <w:t>(</w:t>
            </w:r>
            <w:proofErr w:type="spellStart"/>
            <w:r w:rsidRPr="00B23865">
              <w:t>i</w:t>
            </w:r>
            <w:proofErr w:type="spellEnd"/>
            <w:r w:rsidRPr="00B23865">
              <w:t xml:space="preserve">) </w:t>
            </w:r>
            <w:r w:rsidR="002F0111" w:rsidRPr="00B23865">
              <w:t>“EDWARD THE EMU”</w:t>
            </w:r>
            <w:r w:rsidRPr="00B23865">
              <w:t>; and</w:t>
            </w:r>
          </w:p>
          <w:p w14:paraId="5987FB98" w14:textId="452E9356" w:rsidR="00364430" w:rsidRPr="00B23865" w:rsidRDefault="00364430" w:rsidP="00B23865">
            <w:pPr>
              <w:pStyle w:val="Tablei"/>
            </w:pPr>
            <w:r w:rsidRPr="00B23865">
              <w:t xml:space="preserve">(ii) </w:t>
            </w:r>
            <w:r w:rsidR="000C76EE" w:rsidRPr="00B23865">
              <w:t>“3</w:t>
            </w:r>
            <w:r w:rsidR="00416189" w:rsidRPr="00B23865">
              <w:t>5</w:t>
            </w:r>
            <w:r w:rsidR="008D65D0" w:rsidRPr="00B23865">
              <w:t>TH</w:t>
            </w:r>
            <w:r w:rsidR="000C76EE" w:rsidRPr="00B23865">
              <w:t xml:space="preserve"> ANNIVERSARY”; and</w:t>
            </w:r>
          </w:p>
          <w:p w14:paraId="5C62CF16" w14:textId="0F39EADB" w:rsidR="000C76EE" w:rsidRPr="00A62D00" w:rsidRDefault="000C76EE" w:rsidP="00B23865">
            <w:pPr>
              <w:pStyle w:val="Tablei"/>
            </w:pPr>
            <w:r w:rsidRPr="00B23865">
              <w:t>(iii) “20”.</w:t>
            </w:r>
          </w:p>
        </w:tc>
      </w:tr>
      <w:tr w:rsidR="004114F2" w:rsidRPr="00A62D00" w14:paraId="1BD3B21E" w14:textId="77777777" w:rsidTr="00FD74A8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EF898A" w14:textId="4B8ACE95" w:rsidR="004114F2" w:rsidRPr="00522E02" w:rsidRDefault="00432E88" w:rsidP="00A62D00">
            <w:pPr>
              <w:pStyle w:val="Tabletext"/>
            </w:pPr>
            <w:r w:rsidRPr="00522E02">
              <w:lastRenderedPageBreak/>
              <w:t>1</w:t>
            </w:r>
            <w:r w:rsidR="00AB42B4">
              <w:t>75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7C5D61" w14:textId="594629DF" w:rsidR="009248BC" w:rsidRPr="00522E02" w:rsidRDefault="004114F2" w:rsidP="00A62D00">
            <w:pPr>
              <w:pStyle w:val="Tabletext"/>
            </w:pPr>
            <w:r w:rsidRPr="00522E02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1741CE" w14:textId="29D348A0" w:rsidR="004114F2" w:rsidRPr="00522E02" w:rsidRDefault="00432E88" w:rsidP="00A62D00">
            <w:pPr>
              <w:pStyle w:val="Tabletext"/>
            </w:pPr>
            <w:r w:rsidRPr="00522E02">
              <w:t>R</w:t>
            </w:r>
            <w:r w:rsidR="00AB42B4">
              <w:t>76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F1760" w14:textId="77777777" w:rsidR="00364430" w:rsidRPr="00A62D00" w:rsidRDefault="00364430" w:rsidP="00364430">
            <w:pPr>
              <w:pStyle w:val="Tabletext"/>
            </w:pPr>
            <w:r w:rsidRPr="00A62D00">
              <w:t>A design consisting of:</w:t>
            </w:r>
          </w:p>
          <w:p w14:paraId="1B82C46E" w14:textId="59B924A4" w:rsidR="002A06A0" w:rsidRPr="00A62D00" w:rsidRDefault="00364430" w:rsidP="002A06A0">
            <w:pPr>
              <w:pStyle w:val="Tablea"/>
            </w:pPr>
            <w:r w:rsidRPr="00A62D00">
              <w:t xml:space="preserve">(a) </w:t>
            </w:r>
            <w:r w:rsidR="00125134" w:rsidRPr="00A62D00">
              <w:t xml:space="preserve">in the centre of the coin, a coloured </w:t>
            </w:r>
            <w:r w:rsidR="0027358B">
              <w:t xml:space="preserve">stylised </w:t>
            </w:r>
            <w:r w:rsidR="00125134" w:rsidRPr="00A62D00">
              <w:t xml:space="preserve">representation of a </w:t>
            </w:r>
            <w:r w:rsidR="00EC3DD0" w:rsidRPr="00A62D00">
              <w:t>handprint</w:t>
            </w:r>
            <w:r w:rsidR="00125134" w:rsidRPr="00A62D00">
              <w:t xml:space="preserve">, </w:t>
            </w:r>
            <w:r w:rsidR="00610E08">
              <w:t>fan palm frond</w:t>
            </w:r>
            <w:r w:rsidR="00125134" w:rsidRPr="00A62D00">
              <w:t xml:space="preserve"> and </w:t>
            </w:r>
            <w:r w:rsidR="00746212" w:rsidRPr="00A62D00">
              <w:t>shell</w:t>
            </w:r>
            <w:r w:rsidR="00125134" w:rsidRPr="00A62D00">
              <w:t xml:space="preserve"> fossil </w:t>
            </w:r>
            <w:r w:rsidR="002A06A0" w:rsidRPr="00A62D00">
              <w:t>enclosed</w:t>
            </w:r>
            <w:r w:rsidR="00125134" w:rsidRPr="00A62D00">
              <w:t xml:space="preserve"> in a </w:t>
            </w:r>
            <w:r w:rsidR="004A03B1" w:rsidRPr="00A62D00">
              <w:t>circu</w:t>
            </w:r>
            <w:r w:rsidR="004A03B1">
              <w:t>lar</w:t>
            </w:r>
            <w:r w:rsidR="00222C9E">
              <w:t xml:space="preserve"> border comprising a </w:t>
            </w:r>
            <w:r w:rsidR="00222C9E" w:rsidRPr="00A62D00">
              <w:t xml:space="preserve">ring </w:t>
            </w:r>
            <w:r w:rsidR="00222C9E">
              <w:t>of</w:t>
            </w:r>
            <w:r w:rsidR="00222C9E" w:rsidRPr="00A62D00">
              <w:t xml:space="preserve"> </w:t>
            </w:r>
            <w:r w:rsidR="00222C9E">
              <w:t>dashes</w:t>
            </w:r>
            <w:r w:rsidRPr="00A62D00">
              <w:t>; a</w:t>
            </w:r>
            <w:r w:rsidR="002A06A0" w:rsidRPr="00A62D00">
              <w:t>nd</w:t>
            </w:r>
          </w:p>
          <w:p w14:paraId="778DE022" w14:textId="42F33113" w:rsidR="00364430" w:rsidRPr="00A62D00" w:rsidRDefault="00364430" w:rsidP="00364430">
            <w:pPr>
              <w:pStyle w:val="Tablea"/>
            </w:pPr>
            <w:r w:rsidRPr="00A62D00">
              <w:t>(b)</w:t>
            </w:r>
            <w:r w:rsidR="007D4C6D" w:rsidRPr="00A62D00">
              <w:t xml:space="preserve"> </w:t>
            </w:r>
            <w:r w:rsidR="00BD5AC7" w:rsidRPr="00A62D00">
              <w:t xml:space="preserve">surrounding the central circle, </w:t>
            </w:r>
            <w:r w:rsidR="007D4C6D" w:rsidRPr="00A62D00">
              <w:t>a</w:t>
            </w:r>
            <w:r w:rsidR="009A3149">
              <w:t>nother</w:t>
            </w:r>
            <w:r w:rsidR="007D4C6D" w:rsidRPr="00A62D00">
              <w:t xml:space="preserve"> </w:t>
            </w:r>
            <w:r w:rsidR="00314A1F">
              <w:t xml:space="preserve">circular </w:t>
            </w:r>
            <w:r w:rsidR="007D4C6D" w:rsidRPr="00A62D00">
              <w:t xml:space="preserve">border </w:t>
            </w:r>
            <w:r w:rsidR="00BD5AC7" w:rsidRPr="00A62D00">
              <w:t>containing</w:t>
            </w:r>
            <w:r w:rsidR="002F73F2" w:rsidRPr="00A62D00">
              <w:t xml:space="preserve"> </w:t>
            </w:r>
            <w:r w:rsidR="007D4C6D" w:rsidRPr="00A62D00">
              <w:t>the following:</w:t>
            </w:r>
          </w:p>
          <w:p w14:paraId="18DC7077" w14:textId="4632E0D1" w:rsidR="00364430" w:rsidRPr="00A62D00" w:rsidRDefault="00364430" w:rsidP="006107C4">
            <w:pPr>
              <w:pStyle w:val="Tablei"/>
            </w:pPr>
            <w:r w:rsidRPr="00A62D00">
              <w:t>(</w:t>
            </w:r>
            <w:proofErr w:type="spellStart"/>
            <w:r w:rsidRPr="00A62D00">
              <w:t>i</w:t>
            </w:r>
            <w:proofErr w:type="spellEnd"/>
            <w:r w:rsidRPr="00A62D00">
              <w:t xml:space="preserve">) </w:t>
            </w:r>
            <w:r w:rsidR="003D19AE" w:rsidRPr="00A62D00">
              <w:t>“AUSTRALIAN WORLD HERITAGE PROPERTIES”</w:t>
            </w:r>
            <w:r w:rsidRPr="00A62D00">
              <w:t>; and</w:t>
            </w:r>
          </w:p>
          <w:p w14:paraId="1B027BD7" w14:textId="65BC79D6" w:rsidR="004114F2" w:rsidRPr="00A62D00" w:rsidRDefault="00364430" w:rsidP="006107C4">
            <w:pPr>
              <w:pStyle w:val="Tablei"/>
            </w:pPr>
            <w:r w:rsidRPr="00A62D00">
              <w:t>(ii) “</w:t>
            </w:r>
            <w:r w:rsidR="00E3415F">
              <w:t>5</w:t>
            </w:r>
            <w:r w:rsidR="003D19AE" w:rsidRPr="00A62D00">
              <w:t xml:space="preserve"> DOLLARS</w:t>
            </w:r>
            <w:r w:rsidRPr="00A62D00">
              <w:t>”</w:t>
            </w:r>
            <w:r w:rsidR="003D19AE" w:rsidRPr="00A62D00">
              <w:t>; and</w:t>
            </w:r>
          </w:p>
          <w:p w14:paraId="75E12268" w14:textId="17611EE4" w:rsidR="00746212" w:rsidRPr="00A62D00" w:rsidRDefault="003D19AE" w:rsidP="006107C4">
            <w:pPr>
              <w:pStyle w:val="Tablea"/>
            </w:pPr>
            <w:r w:rsidRPr="00A62D00">
              <w:t xml:space="preserve">(c) surrounding </w:t>
            </w:r>
            <w:r w:rsidR="002D66F2" w:rsidRPr="00A62D00">
              <w:t xml:space="preserve">the </w:t>
            </w:r>
            <w:r w:rsidR="00746212" w:rsidRPr="00A62D00">
              <w:t>border</w:t>
            </w:r>
            <w:r w:rsidR="009A3149">
              <w:t xml:space="preserve"> referred to in paragraph (b)</w:t>
            </w:r>
            <w:r w:rsidR="002D66F2" w:rsidRPr="00A62D00">
              <w:t xml:space="preserve">, a ring comprising overlapping circular </w:t>
            </w:r>
            <w:r w:rsidR="00AE797C" w:rsidRPr="00A62D00">
              <w:t>lines</w:t>
            </w:r>
            <w:r w:rsidR="001F1F8C" w:rsidRPr="00A62D00">
              <w:t>; and</w:t>
            </w:r>
          </w:p>
          <w:p w14:paraId="57D439A9" w14:textId="1795AE66" w:rsidR="001F1F8C" w:rsidRPr="00A62D00" w:rsidRDefault="001F1F8C" w:rsidP="00054001">
            <w:pPr>
              <w:pStyle w:val="Tablea"/>
            </w:pPr>
            <w:r w:rsidRPr="00A62D00">
              <w:t xml:space="preserve">(d) </w:t>
            </w:r>
            <w:r w:rsidR="00261A9B" w:rsidRPr="00A62D00">
              <w:t>a montage</w:t>
            </w:r>
            <w:r w:rsidR="00F7193B" w:rsidRPr="00A62D00">
              <w:t xml:space="preserve"> of</w:t>
            </w:r>
            <w:r w:rsidR="00344BB0">
              <w:t xml:space="preserve"> the following</w:t>
            </w:r>
            <w:r w:rsidR="00261A9B" w:rsidRPr="00A62D00">
              <w:t xml:space="preserve"> </w:t>
            </w:r>
            <w:r w:rsidR="0097183E">
              <w:t xml:space="preserve">stylised </w:t>
            </w:r>
            <w:r w:rsidR="007879D8" w:rsidRPr="00A62D00">
              <w:t>representations of</w:t>
            </w:r>
            <w:r w:rsidR="00261A9B" w:rsidRPr="00A62D00">
              <w:t xml:space="preserve"> Australian </w:t>
            </w:r>
            <w:r w:rsidR="00755CB7">
              <w:t xml:space="preserve">sites </w:t>
            </w:r>
            <w:r w:rsidR="00AC301C">
              <w:t>(or elements from those Australia</w:t>
            </w:r>
            <w:r w:rsidR="00C73EF1">
              <w:t>n</w:t>
            </w:r>
            <w:r w:rsidR="00AC301C">
              <w:t xml:space="preserve"> sites) </w:t>
            </w:r>
            <w:r w:rsidR="00755CB7">
              <w:t xml:space="preserve">on the </w:t>
            </w:r>
            <w:r w:rsidR="007879D8" w:rsidRPr="00A62D00">
              <w:t>W</w:t>
            </w:r>
            <w:r w:rsidR="00261A9B" w:rsidRPr="00A62D00">
              <w:t>orld</w:t>
            </w:r>
            <w:r w:rsidR="00AA6FC8">
              <w:t xml:space="preserve"> Heritage</w:t>
            </w:r>
            <w:r w:rsidR="00261A9B" w:rsidRPr="00A62D00">
              <w:t xml:space="preserve"> </w:t>
            </w:r>
            <w:r w:rsidR="00215A3E">
              <w:t>List</w:t>
            </w:r>
            <w:r w:rsidR="007879D8" w:rsidRPr="00A62D00">
              <w:t>:</w:t>
            </w:r>
          </w:p>
          <w:p w14:paraId="51DA051C" w14:textId="61D30B8E" w:rsidR="004F52B5" w:rsidRPr="00A62D00" w:rsidRDefault="004F52B5" w:rsidP="00054001">
            <w:pPr>
              <w:pStyle w:val="Tablei"/>
            </w:pPr>
            <w:r w:rsidRPr="00A62D00">
              <w:t>(</w:t>
            </w:r>
            <w:proofErr w:type="spellStart"/>
            <w:r w:rsidRPr="00A62D00">
              <w:t>i</w:t>
            </w:r>
            <w:proofErr w:type="spellEnd"/>
            <w:r w:rsidRPr="00A62D00">
              <w:t xml:space="preserve">) </w:t>
            </w:r>
            <w:r w:rsidR="00AA6FC8">
              <w:t xml:space="preserve">the </w:t>
            </w:r>
            <w:proofErr w:type="spellStart"/>
            <w:r w:rsidRPr="00A62D00">
              <w:t>Brickendon</w:t>
            </w:r>
            <w:proofErr w:type="spellEnd"/>
            <w:r w:rsidRPr="00A62D00">
              <w:t xml:space="preserve"> Estate</w:t>
            </w:r>
            <w:r w:rsidR="00EB5817">
              <w:t xml:space="preserve"> (Australian Convict Site </w:t>
            </w:r>
            <w:r w:rsidR="00922F7F">
              <w:t>in Tasmania)</w:t>
            </w:r>
            <w:r w:rsidR="00F7193B" w:rsidRPr="00A62D00">
              <w:t>; and</w:t>
            </w:r>
          </w:p>
          <w:p w14:paraId="2F935F4A" w14:textId="21C47F2B" w:rsidR="00F7193B" w:rsidRPr="00A62D00" w:rsidRDefault="00F7193B" w:rsidP="00054001">
            <w:pPr>
              <w:pStyle w:val="Tablei"/>
            </w:pPr>
            <w:r w:rsidRPr="00A62D00">
              <w:t xml:space="preserve">(ii) </w:t>
            </w:r>
            <w:r w:rsidR="00AA6FC8">
              <w:t xml:space="preserve">the </w:t>
            </w:r>
            <w:r w:rsidRPr="00A62D00">
              <w:t>Cascades Female Factory</w:t>
            </w:r>
            <w:r w:rsidR="008C081A">
              <w:t xml:space="preserve"> (Australian Convict Site in Tasmania)</w:t>
            </w:r>
            <w:r w:rsidRPr="00A62D00">
              <w:t>; and</w:t>
            </w:r>
          </w:p>
          <w:p w14:paraId="3402F60A" w14:textId="25FC8368" w:rsidR="004F52B5" w:rsidRPr="00A62D00" w:rsidRDefault="004F52B5" w:rsidP="00054001">
            <w:pPr>
              <w:pStyle w:val="Tablei"/>
            </w:pPr>
            <w:r w:rsidRPr="00A62D00">
              <w:t>(i</w:t>
            </w:r>
            <w:r w:rsidR="00F7193B" w:rsidRPr="00A62D00">
              <w:t>ii</w:t>
            </w:r>
            <w:r w:rsidRPr="00A62D00">
              <w:t xml:space="preserve">) </w:t>
            </w:r>
            <w:r w:rsidR="00AA6FC8">
              <w:t xml:space="preserve">the </w:t>
            </w:r>
            <w:r w:rsidR="00F7193B" w:rsidRPr="00A62D00">
              <w:t>Coal Mines Historic Site</w:t>
            </w:r>
            <w:r w:rsidR="00DD27A5">
              <w:t xml:space="preserve"> (Australian Convict Site in Tasmania)</w:t>
            </w:r>
            <w:r w:rsidR="00DD27A5" w:rsidRPr="00A62D00">
              <w:t>;</w:t>
            </w:r>
            <w:r w:rsidR="00F7193B" w:rsidRPr="00A62D00">
              <w:t xml:space="preserve"> and</w:t>
            </w:r>
          </w:p>
          <w:p w14:paraId="6313AEF5" w14:textId="655A6BBB" w:rsidR="00F7193B" w:rsidRPr="00A62D00" w:rsidRDefault="00F7193B" w:rsidP="00054001">
            <w:pPr>
              <w:pStyle w:val="Tablei"/>
            </w:pPr>
            <w:r w:rsidRPr="00A62D00">
              <w:t>(iv) Cockatoo Island</w:t>
            </w:r>
            <w:r w:rsidR="00D22D6A">
              <w:t xml:space="preserve"> (Australian Convict Site in New South Wales)</w:t>
            </w:r>
            <w:r w:rsidRPr="00A62D00">
              <w:t>; and</w:t>
            </w:r>
          </w:p>
          <w:p w14:paraId="631C0606" w14:textId="33028F91" w:rsidR="00F7193B" w:rsidRPr="00A62D00" w:rsidRDefault="00F7193B" w:rsidP="00054001">
            <w:pPr>
              <w:pStyle w:val="Tablei"/>
            </w:pPr>
            <w:r w:rsidRPr="00A62D00">
              <w:t xml:space="preserve">(v) </w:t>
            </w:r>
            <w:r w:rsidR="00FA7FFB">
              <w:t xml:space="preserve">the </w:t>
            </w:r>
            <w:r w:rsidRPr="00A62D00">
              <w:t>Darlington Probation Station</w:t>
            </w:r>
            <w:r w:rsidR="00D22D6A">
              <w:t xml:space="preserve"> </w:t>
            </w:r>
            <w:r w:rsidR="00F83308">
              <w:t>(Australian Convict Site in Tasmania)</w:t>
            </w:r>
            <w:r w:rsidRPr="00A62D00">
              <w:t>; and</w:t>
            </w:r>
          </w:p>
          <w:p w14:paraId="7739D64F" w14:textId="4EAFBAF4" w:rsidR="00F7193B" w:rsidRPr="00A62D00" w:rsidRDefault="00B65C83" w:rsidP="00054001">
            <w:pPr>
              <w:pStyle w:val="Tablei"/>
            </w:pPr>
            <w:r w:rsidRPr="00A62D00">
              <w:t>(vi) Fremantle Prison</w:t>
            </w:r>
            <w:r w:rsidR="00024815">
              <w:t xml:space="preserve"> (Australian Convict Site in Western Australia)</w:t>
            </w:r>
            <w:r w:rsidRPr="00A62D00">
              <w:t>; and</w:t>
            </w:r>
          </w:p>
          <w:p w14:paraId="3E15523C" w14:textId="6A6FAEB0" w:rsidR="00B65C83" w:rsidRPr="00A62D00" w:rsidRDefault="00B65C83" w:rsidP="00054001">
            <w:pPr>
              <w:pStyle w:val="Tablei"/>
            </w:pPr>
            <w:r w:rsidRPr="00A62D00">
              <w:t xml:space="preserve">(vii) </w:t>
            </w:r>
            <w:r w:rsidR="00840DD3" w:rsidRPr="00A62D00">
              <w:t>Hyde Park Barracks</w:t>
            </w:r>
            <w:r w:rsidR="00024815">
              <w:t xml:space="preserve"> (Australian Convict Site in New South Wales)</w:t>
            </w:r>
            <w:r w:rsidR="00840DD3" w:rsidRPr="00A62D00">
              <w:t>; and</w:t>
            </w:r>
          </w:p>
          <w:p w14:paraId="4B32D3E0" w14:textId="7F96ED0F" w:rsidR="00840DD3" w:rsidRPr="00A62D00" w:rsidRDefault="00840DD3" w:rsidP="00054001">
            <w:pPr>
              <w:pStyle w:val="Tablei"/>
            </w:pPr>
            <w:r w:rsidRPr="00A62D00">
              <w:t xml:space="preserve">(viii) </w:t>
            </w:r>
            <w:r w:rsidR="00FA7FFB">
              <w:t xml:space="preserve">the </w:t>
            </w:r>
            <w:r w:rsidRPr="00A62D00">
              <w:t>Kingston and Arthur</w:t>
            </w:r>
            <w:r w:rsidR="00D071A1" w:rsidRPr="00A62D00">
              <w:t>’</w:t>
            </w:r>
            <w:r w:rsidRPr="00A62D00">
              <w:t>s Vale Historic Area</w:t>
            </w:r>
            <w:r w:rsidR="00C60E0C">
              <w:t xml:space="preserve"> (Australian Convict Site in </w:t>
            </w:r>
            <w:r w:rsidR="00022CBC">
              <w:t>Norfolk Island</w:t>
            </w:r>
            <w:r w:rsidR="00C60E0C">
              <w:t>)</w:t>
            </w:r>
            <w:r w:rsidRPr="00A62D00">
              <w:t>; and</w:t>
            </w:r>
          </w:p>
          <w:p w14:paraId="35D2F31A" w14:textId="68252B43" w:rsidR="00840DD3" w:rsidRPr="00A62D00" w:rsidRDefault="00840DD3" w:rsidP="00054001">
            <w:pPr>
              <w:pStyle w:val="Tablei"/>
            </w:pPr>
            <w:r w:rsidRPr="00A62D00">
              <w:t>(ix) Old Government House and Government Domain</w:t>
            </w:r>
            <w:r w:rsidR="00AF76D2">
              <w:t xml:space="preserve"> (Australian Convict Site in New South Wales)</w:t>
            </w:r>
            <w:r w:rsidR="008120F6" w:rsidRPr="00A62D00">
              <w:t>; and</w:t>
            </w:r>
          </w:p>
          <w:p w14:paraId="53BF581D" w14:textId="2C032EDF" w:rsidR="008120F6" w:rsidRPr="00A62D00" w:rsidRDefault="008120F6" w:rsidP="00054001">
            <w:pPr>
              <w:pStyle w:val="Tablei"/>
            </w:pPr>
            <w:r w:rsidRPr="00A62D00">
              <w:t xml:space="preserve">(x) </w:t>
            </w:r>
            <w:r w:rsidR="00FA7FFB">
              <w:t xml:space="preserve">the </w:t>
            </w:r>
            <w:r w:rsidRPr="00A62D00">
              <w:t>Old Great North Road</w:t>
            </w:r>
            <w:r w:rsidR="00AF76D2">
              <w:t xml:space="preserve"> (Australian Convict Site in New South Wales)</w:t>
            </w:r>
            <w:r w:rsidRPr="00A62D00">
              <w:t>; and</w:t>
            </w:r>
          </w:p>
          <w:p w14:paraId="6453B711" w14:textId="17F25523" w:rsidR="008120F6" w:rsidRPr="00A62D00" w:rsidRDefault="008120F6" w:rsidP="00054001">
            <w:pPr>
              <w:pStyle w:val="Tablei"/>
            </w:pPr>
            <w:r w:rsidRPr="00A62D00">
              <w:t xml:space="preserve">(xi) </w:t>
            </w:r>
            <w:r w:rsidR="00FA7FFB">
              <w:t xml:space="preserve">the </w:t>
            </w:r>
            <w:r w:rsidRPr="00A62D00">
              <w:t>Port Arthur Historic Site</w:t>
            </w:r>
            <w:r w:rsidR="00AF76D2">
              <w:t xml:space="preserve"> (Australian Convict Site in Tasmania)</w:t>
            </w:r>
            <w:r w:rsidRPr="00A62D00">
              <w:t xml:space="preserve">; and </w:t>
            </w:r>
          </w:p>
          <w:p w14:paraId="4E9BEE98" w14:textId="29C21F8A" w:rsidR="00C85294" w:rsidRPr="00A62D00" w:rsidRDefault="008120F6" w:rsidP="00054001">
            <w:pPr>
              <w:pStyle w:val="Tablei"/>
            </w:pPr>
            <w:r w:rsidRPr="00A62D00">
              <w:t xml:space="preserve">(xii) </w:t>
            </w:r>
            <w:r w:rsidR="00FA7FFB">
              <w:t xml:space="preserve">the </w:t>
            </w:r>
            <w:proofErr w:type="spellStart"/>
            <w:r w:rsidRPr="00A62D00">
              <w:t>Woolmers</w:t>
            </w:r>
            <w:proofErr w:type="spellEnd"/>
            <w:r w:rsidRPr="00A62D00">
              <w:t xml:space="preserve"> Estate</w:t>
            </w:r>
            <w:r w:rsidR="00C00BC1">
              <w:t xml:space="preserve"> (Australian Convict Site in Tasmania)</w:t>
            </w:r>
            <w:r w:rsidR="00C85294" w:rsidRPr="00A62D00">
              <w:t xml:space="preserve">; and </w:t>
            </w:r>
          </w:p>
          <w:p w14:paraId="36403A3C" w14:textId="3D999885" w:rsidR="00C85294" w:rsidRPr="00A62D00" w:rsidRDefault="00C85294" w:rsidP="00054001">
            <w:pPr>
              <w:pStyle w:val="Tablei"/>
            </w:pPr>
            <w:r w:rsidRPr="00A62D00">
              <w:t xml:space="preserve">(xiii) </w:t>
            </w:r>
            <w:r w:rsidR="00FA7FFB">
              <w:t xml:space="preserve">the </w:t>
            </w:r>
            <w:r w:rsidR="00857693">
              <w:t xml:space="preserve">Australian Fossil Mammal </w:t>
            </w:r>
            <w:r w:rsidR="00F0262B">
              <w:t>S</w:t>
            </w:r>
            <w:r w:rsidR="00857693">
              <w:t xml:space="preserve">ite in </w:t>
            </w:r>
            <w:r w:rsidR="00AB3013" w:rsidRPr="00A62D00">
              <w:t>Naracoorte</w:t>
            </w:r>
            <w:r w:rsidR="00857693">
              <w:t>, South Australia</w:t>
            </w:r>
            <w:r w:rsidR="00113F2F" w:rsidRPr="00A62D00">
              <w:t>; and</w:t>
            </w:r>
          </w:p>
          <w:p w14:paraId="70205E28" w14:textId="30D98DAF" w:rsidR="00113F2F" w:rsidRPr="00A62D00" w:rsidRDefault="00113F2F" w:rsidP="00054001">
            <w:pPr>
              <w:pStyle w:val="Tablei"/>
            </w:pPr>
            <w:r w:rsidRPr="00A62D00">
              <w:t>(</w:t>
            </w:r>
            <w:r w:rsidR="00A05BFB" w:rsidRPr="00A62D00">
              <w:t>xiv</w:t>
            </w:r>
            <w:r w:rsidRPr="00A62D00">
              <w:t>)</w:t>
            </w:r>
            <w:r w:rsidR="00A05BFB" w:rsidRPr="00A62D00">
              <w:t xml:space="preserve"> </w:t>
            </w:r>
            <w:r w:rsidR="00A903D8">
              <w:t xml:space="preserve">the </w:t>
            </w:r>
            <w:r w:rsidR="00857693">
              <w:t xml:space="preserve">Australian Fossil Mammal </w:t>
            </w:r>
            <w:r w:rsidR="00F0262B">
              <w:t>S</w:t>
            </w:r>
            <w:r w:rsidR="00857693">
              <w:t xml:space="preserve">ite in </w:t>
            </w:r>
            <w:r w:rsidR="00A05BFB" w:rsidRPr="00A62D00">
              <w:t>Riversleigh</w:t>
            </w:r>
            <w:r w:rsidR="006525A7">
              <w:t>, Queensland</w:t>
            </w:r>
            <w:r w:rsidR="00A05BFB" w:rsidRPr="00A62D00">
              <w:t>; and</w:t>
            </w:r>
          </w:p>
          <w:p w14:paraId="7B2E6A52" w14:textId="5A5F281D" w:rsidR="00A05BFB" w:rsidRPr="00A62D00" w:rsidRDefault="00A05BFB" w:rsidP="00054001">
            <w:pPr>
              <w:pStyle w:val="Tablei"/>
            </w:pPr>
            <w:r w:rsidRPr="00A62D00">
              <w:lastRenderedPageBreak/>
              <w:t xml:space="preserve">(xv) </w:t>
            </w:r>
            <w:proofErr w:type="spellStart"/>
            <w:r w:rsidRPr="00A62D00">
              <w:t>Budj</w:t>
            </w:r>
            <w:proofErr w:type="spellEnd"/>
            <w:r w:rsidRPr="00A62D00">
              <w:t xml:space="preserve"> </w:t>
            </w:r>
            <w:proofErr w:type="spellStart"/>
            <w:r w:rsidRPr="00A62D00">
              <w:t>Bim</w:t>
            </w:r>
            <w:proofErr w:type="spellEnd"/>
            <w:r w:rsidRPr="00A62D00">
              <w:t xml:space="preserve"> Cultural Landscape</w:t>
            </w:r>
            <w:r w:rsidR="00226053">
              <w:t xml:space="preserve"> in Victoria</w:t>
            </w:r>
            <w:r w:rsidRPr="00A62D00">
              <w:t>; and</w:t>
            </w:r>
          </w:p>
          <w:p w14:paraId="7AC3F761" w14:textId="7B8A9B35" w:rsidR="00A05BFB" w:rsidRPr="00A62D00" w:rsidRDefault="00A05BFB" w:rsidP="00054001">
            <w:pPr>
              <w:pStyle w:val="Tablei"/>
            </w:pPr>
            <w:r w:rsidRPr="00A62D00">
              <w:t xml:space="preserve">(xvi) </w:t>
            </w:r>
            <w:r w:rsidR="00A903D8">
              <w:t xml:space="preserve">the </w:t>
            </w:r>
            <w:r w:rsidR="00B20667" w:rsidRPr="00A62D00">
              <w:t>Gondwana Rainforests of Australia</w:t>
            </w:r>
            <w:r w:rsidR="004161ED">
              <w:t xml:space="preserve"> in New South Wales and Queensland</w:t>
            </w:r>
            <w:r w:rsidR="00B20667" w:rsidRPr="00A62D00">
              <w:t>; and</w:t>
            </w:r>
          </w:p>
          <w:p w14:paraId="40B6A1D9" w14:textId="11272E68" w:rsidR="00B20667" w:rsidRPr="00A62D00" w:rsidRDefault="004B40A3" w:rsidP="00B149ED">
            <w:pPr>
              <w:pStyle w:val="Tablei"/>
            </w:pPr>
            <w:r w:rsidRPr="00A62D00">
              <w:t>(xvi</w:t>
            </w:r>
            <w:r w:rsidR="00D270EB" w:rsidRPr="00A62D00">
              <w:t>i</w:t>
            </w:r>
            <w:r w:rsidRPr="00A62D00">
              <w:t>) the Great Barrier Reef</w:t>
            </w:r>
            <w:r w:rsidR="00C940E5">
              <w:t xml:space="preserve"> in Queensland (represented by a clownfish)</w:t>
            </w:r>
            <w:r w:rsidRPr="00A62D00">
              <w:t>; and</w:t>
            </w:r>
          </w:p>
          <w:p w14:paraId="2F07A057" w14:textId="3C332902" w:rsidR="004B40A3" w:rsidRPr="00A62D00" w:rsidRDefault="004B40A3" w:rsidP="00054001">
            <w:pPr>
              <w:pStyle w:val="Tablei"/>
            </w:pPr>
            <w:r w:rsidRPr="00A62D00">
              <w:t>(xvii</w:t>
            </w:r>
            <w:r w:rsidR="00D270EB" w:rsidRPr="00A62D00">
              <w:t>i</w:t>
            </w:r>
            <w:r w:rsidRPr="00A62D00">
              <w:t xml:space="preserve">) </w:t>
            </w:r>
            <w:r w:rsidR="00A903D8">
              <w:t xml:space="preserve">the </w:t>
            </w:r>
            <w:r w:rsidRPr="00A62D00">
              <w:t>Greater Blue Mountains Area</w:t>
            </w:r>
            <w:r w:rsidR="002713C7">
              <w:t xml:space="preserve"> in New South Wales</w:t>
            </w:r>
            <w:r w:rsidRPr="00A62D00">
              <w:t>; and</w:t>
            </w:r>
          </w:p>
          <w:p w14:paraId="6E9DB0AE" w14:textId="6824A113" w:rsidR="004B40A3" w:rsidRPr="00A62D00" w:rsidRDefault="004B40A3" w:rsidP="00054001">
            <w:pPr>
              <w:pStyle w:val="Tablei"/>
            </w:pPr>
            <w:r w:rsidRPr="00A62D00">
              <w:t>(x</w:t>
            </w:r>
            <w:r w:rsidR="00D270EB" w:rsidRPr="00A62D00">
              <w:t>ix</w:t>
            </w:r>
            <w:r w:rsidRPr="00A62D00">
              <w:t xml:space="preserve">) Heard </w:t>
            </w:r>
            <w:r w:rsidR="004F2DBE">
              <w:t xml:space="preserve">Island </w:t>
            </w:r>
            <w:r w:rsidRPr="00A62D00">
              <w:t>and McDonald Islands</w:t>
            </w:r>
            <w:r w:rsidR="00BB5369">
              <w:t xml:space="preserve"> in the Territory of Heard </w:t>
            </w:r>
            <w:r w:rsidR="00750F59">
              <w:t xml:space="preserve">Island </w:t>
            </w:r>
            <w:r w:rsidR="00BB5369">
              <w:t>and McDonald Islands</w:t>
            </w:r>
            <w:r w:rsidRPr="00A62D00">
              <w:t>; and</w:t>
            </w:r>
          </w:p>
          <w:p w14:paraId="6C311DF6" w14:textId="3C5719C9" w:rsidR="004B40A3" w:rsidRPr="00A62D00" w:rsidRDefault="004B40A3" w:rsidP="00054001">
            <w:pPr>
              <w:pStyle w:val="Tablei"/>
            </w:pPr>
            <w:r w:rsidRPr="00A62D00">
              <w:t>(x</w:t>
            </w:r>
            <w:r w:rsidR="00D270EB" w:rsidRPr="00A62D00">
              <w:t>x</w:t>
            </w:r>
            <w:r w:rsidRPr="00A62D00">
              <w:t>)</w:t>
            </w:r>
            <w:r w:rsidR="00B22ECC" w:rsidRPr="00A62D00">
              <w:t xml:space="preserve"> Kak</w:t>
            </w:r>
            <w:r w:rsidR="00D270EB" w:rsidRPr="00A62D00">
              <w:t>adu National Park</w:t>
            </w:r>
            <w:r w:rsidR="002D68E7">
              <w:t xml:space="preserve"> in the Norther</w:t>
            </w:r>
            <w:r w:rsidR="007A0199">
              <w:t>n</w:t>
            </w:r>
            <w:r w:rsidR="002D68E7">
              <w:t xml:space="preserve"> Territory</w:t>
            </w:r>
            <w:r w:rsidR="00D270EB" w:rsidRPr="00A62D00">
              <w:t>; and</w:t>
            </w:r>
          </w:p>
          <w:p w14:paraId="21FD6C80" w14:textId="706E5DD7" w:rsidR="00D270EB" w:rsidRPr="00A62D00" w:rsidRDefault="00E87129" w:rsidP="00054001">
            <w:pPr>
              <w:pStyle w:val="Tablei"/>
            </w:pPr>
            <w:r w:rsidRPr="00A62D00">
              <w:t xml:space="preserve">(xxi) </w:t>
            </w:r>
            <w:proofErr w:type="spellStart"/>
            <w:r w:rsidRPr="00183720">
              <w:rPr>
                <w:i/>
                <w:iCs/>
              </w:rPr>
              <w:t>K’gari</w:t>
            </w:r>
            <w:proofErr w:type="spellEnd"/>
            <w:r w:rsidRPr="00A62D00">
              <w:t xml:space="preserve"> (Fraser Island)</w:t>
            </w:r>
            <w:r w:rsidR="00183720">
              <w:t xml:space="preserve"> in Queensland</w:t>
            </w:r>
            <w:r w:rsidRPr="00A62D00">
              <w:t>; and</w:t>
            </w:r>
          </w:p>
          <w:p w14:paraId="215D4D9A" w14:textId="163DBB66" w:rsidR="00E87129" w:rsidRPr="00A62D00" w:rsidRDefault="00E87129" w:rsidP="00054001">
            <w:pPr>
              <w:pStyle w:val="Tablei"/>
            </w:pPr>
            <w:r w:rsidRPr="00A62D00">
              <w:t xml:space="preserve">(xxii) </w:t>
            </w:r>
            <w:r w:rsidR="00A903D8">
              <w:t xml:space="preserve">the </w:t>
            </w:r>
            <w:r w:rsidRPr="00A62D00">
              <w:t>Lord Howe Island Group</w:t>
            </w:r>
            <w:r w:rsidR="00762FA2">
              <w:t xml:space="preserve"> in New South Wales</w:t>
            </w:r>
            <w:r w:rsidRPr="00A62D00">
              <w:t>; and</w:t>
            </w:r>
          </w:p>
          <w:p w14:paraId="320EA30C" w14:textId="187D4F4C" w:rsidR="00E87129" w:rsidRPr="00A62D00" w:rsidRDefault="00E87129" w:rsidP="00054001">
            <w:pPr>
              <w:pStyle w:val="Tablei"/>
            </w:pPr>
            <w:r w:rsidRPr="00A62D00">
              <w:t>(</w:t>
            </w:r>
            <w:r w:rsidR="00B03AF8" w:rsidRPr="00A62D00">
              <w:t>xxiii</w:t>
            </w:r>
            <w:r w:rsidRPr="00A62D00">
              <w:t>)</w:t>
            </w:r>
            <w:r w:rsidR="00B03AF8" w:rsidRPr="00A62D00">
              <w:t xml:space="preserve"> Macquarie Island</w:t>
            </w:r>
            <w:r w:rsidR="00762FA2">
              <w:t xml:space="preserve">, </w:t>
            </w:r>
            <w:r w:rsidR="00AC6B34">
              <w:t>Tasmania</w:t>
            </w:r>
            <w:r w:rsidR="00B03AF8" w:rsidRPr="00A62D00">
              <w:t>; and</w:t>
            </w:r>
          </w:p>
          <w:p w14:paraId="08FF332B" w14:textId="291D9434" w:rsidR="00B03AF8" w:rsidRPr="00A62D00" w:rsidRDefault="00B03AF8" w:rsidP="00054001">
            <w:pPr>
              <w:pStyle w:val="Tablei"/>
            </w:pPr>
            <w:r w:rsidRPr="00A62D00">
              <w:t xml:space="preserve">(xxiv) </w:t>
            </w:r>
            <w:proofErr w:type="spellStart"/>
            <w:r w:rsidRPr="00A62D00">
              <w:t>Purnululu</w:t>
            </w:r>
            <w:proofErr w:type="spellEnd"/>
            <w:r w:rsidRPr="00A62D00">
              <w:t xml:space="preserve"> National Par</w:t>
            </w:r>
            <w:r w:rsidR="00FB7F24">
              <w:t xml:space="preserve">k </w:t>
            </w:r>
            <w:r w:rsidR="00AC6B34">
              <w:t xml:space="preserve">in Western </w:t>
            </w:r>
            <w:r w:rsidR="00FB7F24">
              <w:t>Australia</w:t>
            </w:r>
            <w:r w:rsidRPr="00A62D00">
              <w:t xml:space="preserve">; and </w:t>
            </w:r>
          </w:p>
          <w:p w14:paraId="1F7EB74F" w14:textId="552A60EE" w:rsidR="00B03AF8" w:rsidRPr="00A62D00" w:rsidRDefault="00184FFC" w:rsidP="00054001">
            <w:pPr>
              <w:pStyle w:val="Tablei"/>
            </w:pPr>
            <w:r w:rsidRPr="00A62D00">
              <w:t xml:space="preserve">(xxv) </w:t>
            </w:r>
            <w:r w:rsidR="003C73AF">
              <w:t xml:space="preserve">the </w:t>
            </w:r>
            <w:r w:rsidRPr="00A62D00">
              <w:t>Royal Exhibition Building and Carlton Gardens</w:t>
            </w:r>
            <w:r w:rsidR="00FB7F24">
              <w:t>, in Victoria</w:t>
            </w:r>
            <w:r w:rsidRPr="00A62D00">
              <w:t>; and</w:t>
            </w:r>
          </w:p>
          <w:p w14:paraId="1AD9BF21" w14:textId="70E3C67D" w:rsidR="00184FFC" w:rsidRPr="00A62D00" w:rsidRDefault="00184FFC" w:rsidP="00054001">
            <w:pPr>
              <w:pStyle w:val="Tablei"/>
            </w:pPr>
            <w:r w:rsidRPr="00A62D00">
              <w:t>(xxvi) Shark Bay, Western Australia; and</w:t>
            </w:r>
          </w:p>
          <w:p w14:paraId="2A642D52" w14:textId="33E8B147" w:rsidR="00184FFC" w:rsidRPr="00A62D00" w:rsidRDefault="00184FFC" w:rsidP="00054001">
            <w:pPr>
              <w:pStyle w:val="Tablei"/>
            </w:pPr>
            <w:r w:rsidRPr="00A62D00">
              <w:t>(xxvii) Sydney Opera House</w:t>
            </w:r>
            <w:r w:rsidR="00FB7F24">
              <w:t xml:space="preserve"> in New South Wales</w:t>
            </w:r>
            <w:r w:rsidRPr="00A62D00">
              <w:t>; and</w:t>
            </w:r>
          </w:p>
          <w:p w14:paraId="17DB4739" w14:textId="2A794C6B" w:rsidR="00184FFC" w:rsidRPr="00A62D00" w:rsidRDefault="00184FFC" w:rsidP="00054001">
            <w:pPr>
              <w:pStyle w:val="Tablei"/>
            </w:pPr>
            <w:r w:rsidRPr="00A62D00">
              <w:t>(</w:t>
            </w:r>
            <w:r w:rsidR="009A1A0D" w:rsidRPr="00A62D00">
              <w:t>xxvii</w:t>
            </w:r>
            <w:r w:rsidR="00E44B51" w:rsidRPr="00A62D00">
              <w:t>i</w:t>
            </w:r>
            <w:r w:rsidRPr="00A62D00">
              <w:t>)</w:t>
            </w:r>
            <w:r w:rsidR="009A1A0D" w:rsidRPr="00A62D00">
              <w:t xml:space="preserve"> </w:t>
            </w:r>
            <w:r w:rsidR="003C73AF">
              <w:t xml:space="preserve">the </w:t>
            </w:r>
            <w:r w:rsidR="009A1A0D" w:rsidRPr="00A62D00">
              <w:t>Tasmanian Wilderness</w:t>
            </w:r>
            <w:r w:rsidR="007C50F9">
              <w:t xml:space="preserve"> World Heritage Area</w:t>
            </w:r>
            <w:r w:rsidR="009A1A0D" w:rsidRPr="00A62D00">
              <w:t xml:space="preserve">; and </w:t>
            </w:r>
          </w:p>
          <w:p w14:paraId="65BE89C6" w14:textId="1424C707" w:rsidR="009A1A0D" w:rsidRPr="00A62D00" w:rsidRDefault="00E44B51" w:rsidP="00054001">
            <w:pPr>
              <w:pStyle w:val="Tablei"/>
            </w:pPr>
            <w:r w:rsidRPr="00A62D00">
              <w:t xml:space="preserve">(xxix) </w:t>
            </w:r>
            <w:r w:rsidR="003C73AF">
              <w:t xml:space="preserve">the </w:t>
            </w:r>
            <w:r w:rsidR="008265DA" w:rsidRPr="00A62D00">
              <w:t>Ningaloo Coast</w:t>
            </w:r>
            <w:r w:rsidR="007C50F9">
              <w:t>, Western Australia</w:t>
            </w:r>
            <w:r w:rsidR="008265DA" w:rsidRPr="00A62D00">
              <w:t xml:space="preserve">; and </w:t>
            </w:r>
          </w:p>
          <w:p w14:paraId="04FD6D3D" w14:textId="46971FA9" w:rsidR="00DF35B2" w:rsidRPr="00A62D00" w:rsidRDefault="00DF35B2" w:rsidP="00054001">
            <w:pPr>
              <w:pStyle w:val="Tablei"/>
            </w:pPr>
            <w:r w:rsidRPr="00A62D00">
              <w:t xml:space="preserve">(xxx) </w:t>
            </w:r>
            <w:r w:rsidR="003C73AF">
              <w:t xml:space="preserve">the </w:t>
            </w:r>
            <w:r w:rsidRPr="00A62D00">
              <w:t>Uluru</w:t>
            </w:r>
            <w:r w:rsidR="00895D42" w:rsidRPr="00A62D00">
              <w:t>-Kata Tjuta National Park</w:t>
            </w:r>
            <w:r w:rsidR="007C50F9">
              <w:t xml:space="preserve"> in the </w:t>
            </w:r>
            <w:r w:rsidR="001C7119">
              <w:t>Northern</w:t>
            </w:r>
            <w:r w:rsidR="007C50F9">
              <w:t xml:space="preserve"> Territory</w:t>
            </w:r>
            <w:r w:rsidRPr="00A62D00">
              <w:t>; and</w:t>
            </w:r>
          </w:p>
          <w:p w14:paraId="63D94D02" w14:textId="1CC11DB7" w:rsidR="007C5846" w:rsidRPr="00A62D00" w:rsidRDefault="007C5846" w:rsidP="00054001">
            <w:pPr>
              <w:pStyle w:val="Tablei"/>
            </w:pPr>
            <w:r w:rsidRPr="00A62D00">
              <w:t>(xxxi</w:t>
            </w:r>
            <w:r w:rsidR="007C50F9">
              <w:t>)</w:t>
            </w:r>
            <w:r w:rsidR="00BB5C29" w:rsidRPr="00A62D00">
              <w:t xml:space="preserve"> the </w:t>
            </w:r>
            <w:r w:rsidRPr="00A62D00">
              <w:t>Wet Tropics of Queensland</w:t>
            </w:r>
            <w:r w:rsidR="002616D6">
              <w:t xml:space="preserve"> (represented by a </w:t>
            </w:r>
            <w:r w:rsidR="002616D6" w:rsidRPr="00A62D00">
              <w:t>cassowary</w:t>
            </w:r>
            <w:r w:rsidR="002616D6">
              <w:t>)</w:t>
            </w:r>
            <w:r w:rsidRPr="00A62D00">
              <w:t>; and</w:t>
            </w:r>
          </w:p>
          <w:p w14:paraId="7A189331" w14:textId="0391041C" w:rsidR="007879D8" w:rsidRPr="00A62D00" w:rsidRDefault="007C5846" w:rsidP="00054001">
            <w:pPr>
              <w:pStyle w:val="Tablei"/>
            </w:pPr>
            <w:r w:rsidRPr="00A62D00">
              <w:t xml:space="preserve">(xxxii) </w:t>
            </w:r>
            <w:r w:rsidR="003C73AF">
              <w:t xml:space="preserve">the </w:t>
            </w:r>
            <w:r w:rsidRPr="00A62D00">
              <w:t>Willandra Lakes Region</w:t>
            </w:r>
            <w:r w:rsidR="00D51BF7">
              <w:t xml:space="preserve"> of New South Wales</w:t>
            </w:r>
            <w:r w:rsidRPr="00A62D00">
              <w:t>.</w:t>
            </w:r>
          </w:p>
        </w:tc>
      </w:tr>
      <w:tr w:rsidR="004114F2" w:rsidRPr="00CD40B2" w14:paraId="02A381BF" w14:textId="77777777" w:rsidTr="00FD74A8">
        <w:tc>
          <w:tcPr>
            <w:tcW w:w="612" w:type="dxa"/>
            <w:tcBorders>
              <w:top w:val="nil"/>
              <w:bottom w:val="nil"/>
            </w:tcBorders>
            <w:shd w:val="clear" w:color="auto" w:fill="auto"/>
          </w:tcPr>
          <w:p w14:paraId="5733D58C" w14:textId="24E2B4AD" w:rsidR="004114F2" w:rsidRPr="004A3609" w:rsidRDefault="00250EA1" w:rsidP="00A62D00">
            <w:pPr>
              <w:pStyle w:val="Tabletext"/>
            </w:pPr>
            <w:r>
              <w:lastRenderedPageBreak/>
              <w:t>176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</w:tcPr>
          <w:p w14:paraId="7A945012" w14:textId="77777777" w:rsidR="004114F2" w:rsidRPr="004A3609" w:rsidRDefault="004114F2" w:rsidP="00A62D00">
            <w:pPr>
              <w:pStyle w:val="Tabletext"/>
            </w:pPr>
            <w:r w:rsidRPr="004A3609">
              <w:t>Reverse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</w:tcPr>
          <w:p w14:paraId="26D0B82E" w14:textId="564BA43C" w:rsidR="004114F2" w:rsidRPr="004A3609" w:rsidRDefault="000A7561" w:rsidP="00A62D00">
            <w:pPr>
              <w:pStyle w:val="Tabletext"/>
            </w:pPr>
            <w:r w:rsidRPr="004A3609">
              <w:t>R</w:t>
            </w:r>
            <w:r w:rsidR="00AB42B4">
              <w:t>77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</w:tcPr>
          <w:p w14:paraId="2D384B73" w14:textId="77777777" w:rsidR="004114F2" w:rsidRDefault="00DE4106" w:rsidP="00BE41D8">
            <w:pPr>
              <w:pStyle w:val="Tabletext"/>
            </w:pPr>
            <w:r>
              <w:t>A design consisting of:</w:t>
            </w:r>
          </w:p>
          <w:p w14:paraId="5672C736" w14:textId="7275F461" w:rsidR="00DE4106" w:rsidRPr="00BE41D8" w:rsidRDefault="00DE4106" w:rsidP="00BE41D8">
            <w:pPr>
              <w:pStyle w:val="Tablea"/>
            </w:pPr>
            <w:r w:rsidRPr="00BE41D8">
              <w:t>(a) in the foreground,</w:t>
            </w:r>
            <w:r w:rsidR="006965FD" w:rsidRPr="00BE41D8">
              <w:t xml:space="preserve"> sand, cliff faces and clouds</w:t>
            </w:r>
            <w:r w:rsidRPr="00BE41D8">
              <w:t>; and</w:t>
            </w:r>
          </w:p>
          <w:p w14:paraId="0C514CB8" w14:textId="2FBB9B33" w:rsidR="00DE4106" w:rsidRPr="00BE41D8" w:rsidRDefault="00DE4106" w:rsidP="00BE41D8">
            <w:pPr>
              <w:pStyle w:val="Tablea"/>
            </w:pPr>
            <w:r w:rsidRPr="00BE41D8">
              <w:t xml:space="preserve">(b) in the background, </w:t>
            </w:r>
            <w:r w:rsidR="00856E68" w:rsidRPr="00BE41D8">
              <w:t xml:space="preserve">a </w:t>
            </w:r>
            <w:r w:rsidR="00205E7C" w:rsidRPr="00BE41D8">
              <w:t>coloured</w:t>
            </w:r>
            <w:r w:rsidR="00856E68" w:rsidRPr="00BE41D8">
              <w:t xml:space="preserve"> </w:t>
            </w:r>
            <w:r w:rsidR="00624217" w:rsidRPr="00BE41D8">
              <w:t xml:space="preserve">representation of </w:t>
            </w:r>
            <w:r w:rsidR="00CC6B6F">
              <w:t>T</w:t>
            </w:r>
            <w:r w:rsidR="00624217" w:rsidRPr="00BE41D8">
              <w:t xml:space="preserve">he Twelve Apostles rock formation </w:t>
            </w:r>
            <w:r w:rsidR="00CC6B6F">
              <w:t>in Victoria</w:t>
            </w:r>
            <w:r w:rsidR="00317A2E" w:rsidRPr="00BE41D8">
              <w:t>; and</w:t>
            </w:r>
          </w:p>
          <w:p w14:paraId="34711A40" w14:textId="77777777" w:rsidR="004F16C9" w:rsidRPr="00827993" w:rsidRDefault="004F16C9" w:rsidP="00BE41D8">
            <w:pPr>
              <w:pStyle w:val="Tablea"/>
            </w:pPr>
            <w:r w:rsidRPr="00BE41D8">
              <w:t>(c) the following</w:t>
            </w:r>
            <w:r>
              <w:t>:</w:t>
            </w:r>
          </w:p>
          <w:p w14:paraId="144DC5D7" w14:textId="670D9187" w:rsidR="00814566" w:rsidRPr="00BE41D8" w:rsidRDefault="00511023" w:rsidP="00BE41D8">
            <w:pPr>
              <w:pStyle w:val="Tablei"/>
            </w:pPr>
            <w:r w:rsidRPr="00BE41D8">
              <w:t>(</w:t>
            </w:r>
            <w:proofErr w:type="spellStart"/>
            <w:r w:rsidRPr="00BE41D8">
              <w:t>i</w:t>
            </w:r>
            <w:proofErr w:type="spellEnd"/>
            <w:r w:rsidRPr="00BE41D8">
              <w:t>) “TWELVE APOSTLES”</w:t>
            </w:r>
          </w:p>
          <w:p w14:paraId="6014E4D3" w14:textId="21C4312C" w:rsidR="00814566" w:rsidRPr="00BE41D8" w:rsidRDefault="00511023" w:rsidP="00BE41D8">
            <w:pPr>
              <w:pStyle w:val="Tablei"/>
            </w:pPr>
            <w:r w:rsidRPr="00BE41D8">
              <w:t>(ii) “2023 BEAUTY, RICH</w:t>
            </w:r>
            <w:r w:rsidR="00646A6D" w:rsidRPr="00BE41D8">
              <w:t xml:space="preserve"> &amp; RARE”</w:t>
            </w:r>
          </w:p>
          <w:p w14:paraId="420819D6" w14:textId="67D4F555" w:rsidR="004F16C9" w:rsidRPr="00BE41D8" w:rsidRDefault="004F16C9" w:rsidP="00BE41D8">
            <w:pPr>
              <w:pStyle w:val="Tablei"/>
            </w:pPr>
            <w:r w:rsidRPr="00BE41D8">
              <w:t>(i</w:t>
            </w:r>
            <w:r w:rsidR="00A541B9" w:rsidRPr="00BE41D8">
              <w:t>ii</w:t>
            </w:r>
            <w:r w:rsidRPr="00BE41D8">
              <w:t xml:space="preserve">) </w:t>
            </w:r>
            <w:r w:rsidR="001431C3" w:rsidRPr="00BE41D8">
              <w:t>Arabic numerals for the amount, in dollars or cents, of the denomination of the coin, either preceded by “$” or followed by “¢” as the case requires; and</w:t>
            </w:r>
          </w:p>
          <w:p w14:paraId="410547E2" w14:textId="755384BF" w:rsidR="00DE4106" w:rsidRPr="00CD40B2" w:rsidRDefault="004F16C9" w:rsidP="00BE41D8">
            <w:pPr>
              <w:pStyle w:val="Tablei"/>
            </w:pPr>
            <w:r w:rsidRPr="00BE41D8">
              <w:t>(i</w:t>
            </w:r>
            <w:r w:rsidR="00A541B9" w:rsidRPr="00BE41D8">
              <w:t>v</w:t>
            </w:r>
            <w:r w:rsidRPr="00BE41D8">
              <w:t>) “</w:t>
            </w:r>
            <w:r w:rsidR="00907B3B" w:rsidRPr="00BE41D8">
              <w:t>A</w:t>
            </w:r>
            <w:r w:rsidRPr="00BE41D8">
              <w:t>S”.</w:t>
            </w:r>
          </w:p>
        </w:tc>
      </w:tr>
    </w:tbl>
    <w:p w14:paraId="5E5787A5" w14:textId="77777777" w:rsidR="008E2D70" w:rsidRPr="00E14EF0" w:rsidRDefault="008E2D70" w:rsidP="004A3609">
      <w:pPr>
        <w:pStyle w:val="Tabletext"/>
      </w:pPr>
    </w:p>
    <w:sectPr w:rsidR="008E2D70" w:rsidRPr="00E14E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F843" w14:textId="77777777" w:rsidR="007F3439" w:rsidRDefault="007F3439" w:rsidP="00794C31">
      <w:pPr>
        <w:spacing w:line="240" w:lineRule="auto"/>
      </w:pPr>
      <w:r>
        <w:separator/>
      </w:r>
    </w:p>
  </w:endnote>
  <w:endnote w:type="continuationSeparator" w:id="0">
    <w:p w14:paraId="44D266A7" w14:textId="77777777" w:rsidR="007F3439" w:rsidRDefault="007F3439" w:rsidP="00794C31">
      <w:pPr>
        <w:spacing w:line="240" w:lineRule="auto"/>
      </w:pPr>
      <w:r>
        <w:continuationSeparator/>
      </w:r>
    </w:p>
  </w:endnote>
  <w:endnote w:type="continuationNotice" w:id="1">
    <w:p w14:paraId="0CF3C1D0" w14:textId="77777777" w:rsidR="007F3439" w:rsidRDefault="007F34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C767" w14:textId="3950E0AA" w:rsidR="00262671" w:rsidRPr="005F1388" w:rsidRDefault="00F36D0C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7ADF" w14:textId="605EA32E" w:rsidR="00262671" w:rsidRDefault="00D03596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42ED956D" w14:textId="77777777" w:rsidR="00262671" w:rsidRPr="00E97334" w:rsidRDefault="00D03596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30AB" w14:textId="77777777" w:rsidR="00262671" w:rsidRPr="00ED79B6" w:rsidRDefault="00D03596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7D22" w14:textId="0D5655EB" w:rsidR="00262671" w:rsidRPr="00E33C1C" w:rsidRDefault="00D03596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3C5568D5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B865FB" w14:textId="77777777" w:rsidR="00262671" w:rsidRDefault="00F36D0C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D25D9" w14:textId="3ABDEC44" w:rsidR="00262671" w:rsidRDefault="00F36D0C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0A9D">
            <w:rPr>
              <w:i/>
              <w:noProof/>
              <w:sz w:val="18"/>
            </w:rPr>
            <w:t>Currency (Australian Coins) Amendment (2023 Royal Australian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1E39B" w14:textId="77777777" w:rsidR="00262671" w:rsidRDefault="00D03596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33A37DB5" w14:textId="77777777" w:rsidR="00262671" w:rsidRPr="00ED79B6" w:rsidRDefault="00D03596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2679" w14:textId="3A1132AF" w:rsidR="00262671" w:rsidRPr="00E33C1C" w:rsidRDefault="00D03596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11D9F2BF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5E3B8" w14:textId="77777777" w:rsidR="00262671" w:rsidRDefault="00D03596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9DFC09" w14:textId="0B8A977D" w:rsidR="00262671" w:rsidRDefault="00F36D0C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03596">
            <w:rPr>
              <w:i/>
              <w:noProof/>
              <w:sz w:val="18"/>
            </w:rPr>
            <w:t>Currency (Australian Coins) Amendment (2023 Royal Australian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DAB836" w14:textId="77777777" w:rsidR="00262671" w:rsidRDefault="00F36D0C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71423810" w14:textId="77777777" w:rsidR="00262671" w:rsidRPr="00ED79B6" w:rsidRDefault="00D03596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D246" w14:textId="280FCD75" w:rsidR="00262671" w:rsidRPr="00E33C1C" w:rsidRDefault="00D03596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6B93E1E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809700" w14:textId="77777777" w:rsidR="00262671" w:rsidRDefault="00F36D0C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DD774" w14:textId="1083BA07" w:rsidR="00262671" w:rsidRDefault="00F36D0C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0A9D">
            <w:rPr>
              <w:i/>
              <w:noProof/>
              <w:sz w:val="18"/>
            </w:rPr>
            <w:t>Currency (Australian Coins) Amendment (2023 Royal Australian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AF721B" w14:textId="77777777" w:rsidR="00262671" w:rsidRDefault="00D03596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B90C33E" w14:textId="77777777" w:rsidR="00262671" w:rsidRPr="00ED79B6" w:rsidRDefault="00D03596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A65" w14:textId="5349E9EF" w:rsidR="00262671" w:rsidRPr="00E33C1C" w:rsidRDefault="00D03596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09FC806D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54307" w14:textId="77777777" w:rsidR="00262671" w:rsidRDefault="00D03596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93151" w14:textId="754ED14C" w:rsidR="00262671" w:rsidRDefault="00F36D0C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03596">
            <w:rPr>
              <w:i/>
              <w:noProof/>
              <w:sz w:val="18"/>
            </w:rPr>
            <w:t>Currency (Australian Coins) Amendment (2023 Royal Australian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75DF19" w14:textId="77777777" w:rsidR="00262671" w:rsidRDefault="00F36D0C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6D78DDF" w14:textId="77777777" w:rsidR="00262671" w:rsidRPr="00ED79B6" w:rsidRDefault="00D03596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3D3" w14:textId="77777777" w:rsidR="00262671" w:rsidRPr="00E33C1C" w:rsidRDefault="00D03596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5660DBA4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0A89B0" w14:textId="77777777" w:rsidR="00262671" w:rsidRDefault="00D03596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0C4DB" w14:textId="1C6ED324" w:rsidR="00262671" w:rsidRDefault="00F36D0C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0A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9CEDF0" w14:textId="77777777" w:rsidR="00262671" w:rsidRDefault="00F36D0C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CD6F90B" w14:textId="77777777" w:rsidR="00262671" w:rsidRPr="00ED79B6" w:rsidRDefault="00D03596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170B" w14:textId="77777777" w:rsidR="007F3439" w:rsidRDefault="007F3439" w:rsidP="00794C31">
      <w:pPr>
        <w:spacing w:line="240" w:lineRule="auto"/>
      </w:pPr>
      <w:r>
        <w:separator/>
      </w:r>
    </w:p>
  </w:footnote>
  <w:footnote w:type="continuationSeparator" w:id="0">
    <w:p w14:paraId="5BDA00AA" w14:textId="77777777" w:rsidR="007F3439" w:rsidRDefault="007F3439" w:rsidP="00794C31">
      <w:pPr>
        <w:spacing w:line="240" w:lineRule="auto"/>
      </w:pPr>
      <w:r>
        <w:continuationSeparator/>
      </w:r>
    </w:p>
  </w:footnote>
  <w:footnote w:type="continuationNotice" w:id="1">
    <w:p w14:paraId="3A777024" w14:textId="77777777" w:rsidR="007F3439" w:rsidRDefault="007F34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E75B" w14:textId="7C52B464" w:rsidR="00262671" w:rsidRPr="005F1388" w:rsidRDefault="00D03596" w:rsidP="0060635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2DD" w14:textId="32CF94BB" w:rsidR="00262671" w:rsidRPr="005F1388" w:rsidRDefault="00D03596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41D" w14:textId="77777777" w:rsidR="00262671" w:rsidRPr="005F1388" w:rsidRDefault="00D03596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A09A" w14:textId="1F65070B" w:rsidR="00262671" w:rsidRPr="00ED79B6" w:rsidRDefault="00D03596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55F" w14:textId="23D7EC2F" w:rsidR="00262671" w:rsidRPr="00ED79B6" w:rsidRDefault="00D03596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68A" w14:textId="77777777" w:rsidR="00262671" w:rsidRPr="00ED79B6" w:rsidRDefault="00D03596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64A" w14:textId="762D09F8" w:rsidR="00262671" w:rsidRPr="00A961C4" w:rsidRDefault="00F36D0C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49E8012" w14:textId="0D06CDBF" w:rsidR="00262671" w:rsidRPr="00A961C4" w:rsidRDefault="00F36D0C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A40E8E" w14:textId="77777777" w:rsidR="00262671" w:rsidRPr="00A961C4" w:rsidRDefault="00D03596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5A1EE0DD" w14:textId="4D37EF8A" w:rsidR="00262671" w:rsidRPr="00A961C4" w:rsidRDefault="00F36D0C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03596">
      <w:rPr>
        <w:sz w:val="20"/>
      </w:rPr>
      <w:fldChar w:fldCharType="separate"/>
    </w:r>
    <w:r w:rsidR="00D03596">
      <w:rPr>
        <w:noProof/>
        <w:sz w:val="20"/>
      </w:rPr>
      <w:t>Amendments</w:t>
    </w:r>
    <w:r w:rsidR="00D03596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3596">
      <w:rPr>
        <w:b/>
        <w:sz w:val="20"/>
      </w:rPr>
      <w:fldChar w:fldCharType="separate"/>
    </w:r>
    <w:r w:rsidR="00D035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A5575F" w14:textId="4571036C" w:rsidR="00262671" w:rsidRPr="00A961C4" w:rsidRDefault="00F36D0C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7B15D696" w14:textId="77777777" w:rsidR="00262671" w:rsidRPr="00A961C4" w:rsidRDefault="00D03596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ACCB" w14:textId="77777777" w:rsidR="00262671" w:rsidRPr="00A961C4" w:rsidRDefault="00D03596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819"/>
    <w:multiLevelType w:val="multilevel"/>
    <w:tmpl w:val="DD56E8AA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space"/>
      <w:lvlText w:val="(iii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47C51DD"/>
    <w:multiLevelType w:val="hybridMultilevel"/>
    <w:tmpl w:val="65FA9EA6"/>
    <w:lvl w:ilvl="0" w:tplc="C0CCF34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DC1"/>
    <w:multiLevelType w:val="hybridMultilevel"/>
    <w:tmpl w:val="5C966C28"/>
    <w:lvl w:ilvl="0" w:tplc="B680F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38335610">
    <w:abstractNumId w:val="4"/>
  </w:num>
  <w:num w:numId="2" w16cid:durableId="786244460">
    <w:abstractNumId w:val="1"/>
  </w:num>
  <w:num w:numId="3" w16cid:durableId="222102245">
    <w:abstractNumId w:val="0"/>
  </w:num>
  <w:num w:numId="4" w16cid:durableId="858157804">
    <w:abstractNumId w:val="2"/>
  </w:num>
  <w:num w:numId="5" w16cid:durableId="9667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9E13C"/>
    <w:rsid w:val="000014A8"/>
    <w:rsid w:val="00003683"/>
    <w:rsid w:val="0001266C"/>
    <w:rsid w:val="00015A0C"/>
    <w:rsid w:val="00015D19"/>
    <w:rsid w:val="00016379"/>
    <w:rsid w:val="00016914"/>
    <w:rsid w:val="00022CBC"/>
    <w:rsid w:val="00023177"/>
    <w:rsid w:val="00023900"/>
    <w:rsid w:val="0002465F"/>
    <w:rsid w:val="00024815"/>
    <w:rsid w:val="00025F49"/>
    <w:rsid w:val="00034041"/>
    <w:rsid w:val="000410BC"/>
    <w:rsid w:val="00041CB9"/>
    <w:rsid w:val="000453BD"/>
    <w:rsid w:val="00050EF7"/>
    <w:rsid w:val="00054001"/>
    <w:rsid w:val="00056B7E"/>
    <w:rsid w:val="00057357"/>
    <w:rsid w:val="000579AF"/>
    <w:rsid w:val="00070478"/>
    <w:rsid w:val="000750EF"/>
    <w:rsid w:val="00076A32"/>
    <w:rsid w:val="00083A4D"/>
    <w:rsid w:val="00087C85"/>
    <w:rsid w:val="0009104D"/>
    <w:rsid w:val="00092A5D"/>
    <w:rsid w:val="000944A6"/>
    <w:rsid w:val="00096A6A"/>
    <w:rsid w:val="0009736C"/>
    <w:rsid w:val="0009787B"/>
    <w:rsid w:val="000A7561"/>
    <w:rsid w:val="000B05DC"/>
    <w:rsid w:val="000B36FB"/>
    <w:rsid w:val="000B75FD"/>
    <w:rsid w:val="000C2EB8"/>
    <w:rsid w:val="000C4F5A"/>
    <w:rsid w:val="000C69B2"/>
    <w:rsid w:val="000C76EE"/>
    <w:rsid w:val="000C7713"/>
    <w:rsid w:val="000C7C99"/>
    <w:rsid w:val="000D115A"/>
    <w:rsid w:val="000D187F"/>
    <w:rsid w:val="000D548D"/>
    <w:rsid w:val="000D7B6E"/>
    <w:rsid w:val="000E152F"/>
    <w:rsid w:val="000E5ECA"/>
    <w:rsid w:val="000E6456"/>
    <w:rsid w:val="000F0170"/>
    <w:rsid w:val="000F1562"/>
    <w:rsid w:val="000F1F90"/>
    <w:rsid w:val="000F6542"/>
    <w:rsid w:val="000F7944"/>
    <w:rsid w:val="001006E6"/>
    <w:rsid w:val="00105E59"/>
    <w:rsid w:val="0011200F"/>
    <w:rsid w:val="001129FE"/>
    <w:rsid w:val="00112A1D"/>
    <w:rsid w:val="00113D82"/>
    <w:rsid w:val="00113F2F"/>
    <w:rsid w:val="001157EE"/>
    <w:rsid w:val="00120B26"/>
    <w:rsid w:val="001242DE"/>
    <w:rsid w:val="00125134"/>
    <w:rsid w:val="00125969"/>
    <w:rsid w:val="0014135D"/>
    <w:rsid w:val="00143175"/>
    <w:rsid w:val="001431C3"/>
    <w:rsid w:val="00147861"/>
    <w:rsid w:val="0015126B"/>
    <w:rsid w:val="001568AE"/>
    <w:rsid w:val="00160A56"/>
    <w:rsid w:val="001625E0"/>
    <w:rsid w:val="00164594"/>
    <w:rsid w:val="0016466A"/>
    <w:rsid w:val="00167712"/>
    <w:rsid w:val="0017053A"/>
    <w:rsid w:val="001806CE"/>
    <w:rsid w:val="0018092C"/>
    <w:rsid w:val="00183720"/>
    <w:rsid w:val="001848D9"/>
    <w:rsid w:val="00184FFC"/>
    <w:rsid w:val="00186CEE"/>
    <w:rsid w:val="001A11AC"/>
    <w:rsid w:val="001A1D29"/>
    <w:rsid w:val="001A6B55"/>
    <w:rsid w:val="001B104A"/>
    <w:rsid w:val="001B1C03"/>
    <w:rsid w:val="001B3758"/>
    <w:rsid w:val="001C3FC6"/>
    <w:rsid w:val="001C4398"/>
    <w:rsid w:val="001C4894"/>
    <w:rsid w:val="001C6EED"/>
    <w:rsid w:val="001C7119"/>
    <w:rsid w:val="001D0F52"/>
    <w:rsid w:val="001D1760"/>
    <w:rsid w:val="001D3BE5"/>
    <w:rsid w:val="001D562C"/>
    <w:rsid w:val="001D6604"/>
    <w:rsid w:val="001E425D"/>
    <w:rsid w:val="001E4817"/>
    <w:rsid w:val="001E486A"/>
    <w:rsid w:val="001E69BA"/>
    <w:rsid w:val="001E7C3C"/>
    <w:rsid w:val="001F1E42"/>
    <w:rsid w:val="001F1F8C"/>
    <w:rsid w:val="001F313C"/>
    <w:rsid w:val="001F7AEC"/>
    <w:rsid w:val="00200168"/>
    <w:rsid w:val="00201572"/>
    <w:rsid w:val="00202CD7"/>
    <w:rsid w:val="00203613"/>
    <w:rsid w:val="00203A1E"/>
    <w:rsid w:val="0020460D"/>
    <w:rsid w:val="00205E7C"/>
    <w:rsid w:val="00205F3C"/>
    <w:rsid w:val="002064CE"/>
    <w:rsid w:val="00207759"/>
    <w:rsid w:val="00211BCD"/>
    <w:rsid w:val="002133ED"/>
    <w:rsid w:val="00215A3E"/>
    <w:rsid w:val="00216512"/>
    <w:rsid w:val="002165B3"/>
    <w:rsid w:val="00222C9E"/>
    <w:rsid w:val="002234BA"/>
    <w:rsid w:val="00224345"/>
    <w:rsid w:val="00226053"/>
    <w:rsid w:val="00226AE4"/>
    <w:rsid w:val="00227C10"/>
    <w:rsid w:val="00230535"/>
    <w:rsid w:val="0023182F"/>
    <w:rsid w:val="00233552"/>
    <w:rsid w:val="002335B8"/>
    <w:rsid w:val="00234ED6"/>
    <w:rsid w:val="00237E77"/>
    <w:rsid w:val="00244A5C"/>
    <w:rsid w:val="002462BC"/>
    <w:rsid w:val="00246B2E"/>
    <w:rsid w:val="00246BEF"/>
    <w:rsid w:val="00247331"/>
    <w:rsid w:val="002473EB"/>
    <w:rsid w:val="002501A6"/>
    <w:rsid w:val="0025025D"/>
    <w:rsid w:val="00250EA1"/>
    <w:rsid w:val="00253E2A"/>
    <w:rsid w:val="002616D6"/>
    <w:rsid w:val="00261A9B"/>
    <w:rsid w:val="002656BA"/>
    <w:rsid w:val="002713C7"/>
    <w:rsid w:val="0027358B"/>
    <w:rsid w:val="00273A01"/>
    <w:rsid w:val="0027631B"/>
    <w:rsid w:val="0028016F"/>
    <w:rsid w:val="002808BF"/>
    <w:rsid w:val="002818FE"/>
    <w:rsid w:val="00290B8A"/>
    <w:rsid w:val="00292F3F"/>
    <w:rsid w:val="002963CD"/>
    <w:rsid w:val="00296C01"/>
    <w:rsid w:val="002A06A0"/>
    <w:rsid w:val="002A1363"/>
    <w:rsid w:val="002A154E"/>
    <w:rsid w:val="002A2D6F"/>
    <w:rsid w:val="002A5285"/>
    <w:rsid w:val="002A54D5"/>
    <w:rsid w:val="002B2E9C"/>
    <w:rsid w:val="002B4E7D"/>
    <w:rsid w:val="002C738B"/>
    <w:rsid w:val="002D0CB1"/>
    <w:rsid w:val="002D13EC"/>
    <w:rsid w:val="002D66F2"/>
    <w:rsid w:val="002D68E7"/>
    <w:rsid w:val="002E15E2"/>
    <w:rsid w:val="002E769A"/>
    <w:rsid w:val="002F0111"/>
    <w:rsid w:val="002F1036"/>
    <w:rsid w:val="002F2239"/>
    <w:rsid w:val="002F73F2"/>
    <w:rsid w:val="00305549"/>
    <w:rsid w:val="00314A1F"/>
    <w:rsid w:val="0031582B"/>
    <w:rsid w:val="00317A2E"/>
    <w:rsid w:val="00317EE0"/>
    <w:rsid w:val="00320E80"/>
    <w:rsid w:val="003239BD"/>
    <w:rsid w:val="00324106"/>
    <w:rsid w:val="00326382"/>
    <w:rsid w:val="00326F92"/>
    <w:rsid w:val="003333F8"/>
    <w:rsid w:val="00333931"/>
    <w:rsid w:val="00333D6E"/>
    <w:rsid w:val="0033471B"/>
    <w:rsid w:val="00334B2E"/>
    <w:rsid w:val="00335D46"/>
    <w:rsid w:val="00341E15"/>
    <w:rsid w:val="00344BB0"/>
    <w:rsid w:val="00345BD0"/>
    <w:rsid w:val="003465FE"/>
    <w:rsid w:val="00350D96"/>
    <w:rsid w:val="0035348E"/>
    <w:rsid w:val="00354F6A"/>
    <w:rsid w:val="00355785"/>
    <w:rsid w:val="00361C43"/>
    <w:rsid w:val="00361F83"/>
    <w:rsid w:val="0036295D"/>
    <w:rsid w:val="00364430"/>
    <w:rsid w:val="003653FF"/>
    <w:rsid w:val="0037045B"/>
    <w:rsid w:val="0037373F"/>
    <w:rsid w:val="00383DB3"/>
    <w:rsid w:val="003843C0"/>
    <w:rsid w:val="00387C0C"/>
    <w:rsid w:val="00396C2A"/>
    <w:rsid w:val="00397220"/>
    <w:rsid w:val="003A2B37"/>
    <w:rsid w:val="003B6CE0"/>
    <w:rsid w:val="003C33A4"/>
    <w:rsid w:val="003C39B2"/>
    <w:rsid w:val="003C3CA8"/>
    <w:rsid w:val="003C4265"/>
    <w:rsid w:val="003C48DD"/>
    <w:rsid w:val="003C688F"/>
    <w:rsid w:val="003C73AF"/>
    <w:rsid w:val="003D19AE"/>
    <w:rsid w:val="003D3CAC"/>
    <w:rsid w:val="003D70E1"/>
    <w:rsid w:val="003E56C7"/>
    <w:rsid w:val="003E6909"/>
    <w:rsid w:val="003F12AD"/>
    <w:rsid w:val="003F6357"/>
    <w:rsid w:val="003F7950"/>
    <w:rsid w:val="0040056D"/>
    <w:rsid w:val="004027E0"/>
    <w:rsid w:val="004056C6"/>
    <w:rsid w:val="004114F2"/>
    <w:rsid w:val="00416189"/>
    <w:rsid w:val="004161ED"/>
    <w:rsid w:val="00416B51"/>
    <w:rsid w:val="00420BC8"/>
    <w:rsid w:val="0042120E"/>
    <w:rsid w:val="0042180E"/>
    <w:rsid w:val="0042226C"/>
    <w:rsid w:val="0042231F"/>
    <w:rsid w:val="00422326"/>
    <w:rsid w:val="00423AFB"/>
    <w:rsid w:val="00425BB6"/>
    <w:rsid w:val="00432E88"/>
    <w:rsid w:val="0044206A"/>
    <w:rsid w:val="0044538E"/>
    <w:rsid w:val="004500DE"/>
    <w:rsid w:val="00450D92"/>
    <w:rsid w:val="00453F4D"/>
    <w:rsid w:val="00460A1D"/>
    <w:rsid w:val="004616B3"/>
    <w:rsid w:val="00461FAA"/>
    <w:rsid w:val="0046584A"/>
    <w:rsid w:val="00466303"/>
    <w:rsid w:val="00472D62"/>
    <w:rsid w:val="0047327F"/>
    <w:rsid w:val="004755F7"/>
    <w:rsid w:val="00481055"/>
    <w:rsid w:val="0048250B"/>
    <w:rsid w:val="00485C9A"/>
    <w:rsid w:val="00486265"/>
    <w:rsid w:val="00490202"/>
    <w:rsid w:val="00491FDE"/>
    <w:rsid w:val="00493D9E"/>
    <w:rsid w:val="004947EC"/>
    <w:rsid w:val="004A03B1"/>
    <w:rsid w:val="004A0864"/>
    <w:rsid w:val="004A2450"/>
    <w:rsid w:val="004A2C65"/>
    <w:rsid w:val="004A3609"/>
    <w:rsid w:val="004A4120"/>
    <w:rsid w:val="004A76D7"/>
    <w:rsid w:val="004B280A"/>
    <w:rsid w:val="004B40A3"/>
    <w:rsid w:val="004B58F2"/>
    <w:rsid w:val="004C05AB"/>
    <w:rsid w:val="004C07F9"/>
    <w:rsid w:val="004C219D"/>
    <w:rsid w:val="004C60BB"/>
    <w:rsid w:val="004D4200"/>
    <w:rsid w:val="004E07A1"/>
    <w:rsid w:val="004F07C2"/>
    <w:rsid w:val="004F0AE5"/>
    <w:rsid w:val="004F12FB"/>
    <w:rsid w:val="004F16C9"/>
    <w:rsid w:val="004F175A"/>
    <w:rsid w:val="004F2B34"/>
    <w:rsid w:val="004F2DBE"/>
    <w:rsid w:val="004F4434"/>
    <w:rsid w:val="004F501F"/>
    <w:rsid w:val="004F52B5"/>
    <w:rsid w:val="004F557F"/>
    <w:rsid w:val="004F5C2A"/>
    <w:rsid w:val="004F61B1"/>
    <w:rsid w:val="005002A4"/>
    <w:rsid w:val="00500439"/>
    <w:rsid w:val="00507029"/>
    <w:rsid w:val="00511023"/>
    <w:rsid w:val="005140CF"/>
    <w:rsid w:val="00515882"/>
    <w:rsid w:val="0051599D"/>
    <w:rsid w:val="0052006A"/>
    <w:rsid w:val="00520DED"/>
    <w:rsid w:val="00522027"/>
    <w:rsid w:val="00522E02"/>
    <w:rsid w:val="00523D96"/>
    <w:rsid w:val="0052487D"/>
    <w:rsid w:val="00525E9D"/>
    <w:rsid w:val="00526D9E"/>
    <w:rsid w:val="00530267"/>
    <w:rsid w:val="0053151B"/>
    <w:rsid w:val="0053265A"/>
    <w:rsid w:val="00533617"/>
    <w:rsid w:val="00533FA1"/>
    <w:rsid w:val="0053692E"/>
    <w:rsid w:val="00537812"/>
    <w:rsid w:val="00540933"/>
    <w:rsid w:val="00542013"/>
    <w:rsid w:val="00542945"/>
    <w:rsid w:val="005433AA"/>
    <w:rsid w:val="00543BE2"/>
    <w:rsid w:val="0054514E"/>
    <w:rsid w:val="005468D8"/>
    <w:rsid w:val="005477E2"/>
    <w:rsid w:val="00547E7E"/>
    <w:rsid w:val="00550988"/>
    <w:rsid w:val="00551E0B"/>
    <w:rsid w:val="00553245"/>
    <w:rsid w:val="005532B3"/>
    <w:rsid w:val="00554ED6"/>
    <w:rsid w:val="0055660C"/>
    <w:rsid w:val="00556B25"/>
    <w:rsid w:val="005608CF"/>
    <w:rsid w:val="0056097B"/>
    <w:rsid w:val="0057214B"/>
    <w:rsid w:val="00572773"/>
    <w:rsid w:val="00572915"/>
    <w:rsid w:val="00573170"/>
    <w:rsid w:val="0057631E"/>
    <w:rsid w:val="00577C72"/>
    <w:rsid w:val="00580763"/>
    <w:rsid w:val="00582413"/>
    <w:rsid w:val="005865AA"/>
    <w:rsid w:val="00587412"/>
    <w:rsid w:val="00587421"/>
    <w:rsid w:val="00592BD4"/>
    <w:rsid w:val="00597410"/>
    <w:rsid w:val="005A0C74"/>
    <w:rsid w:val="005A34D1"/>
    <w:rsid w:val="005A55B2"/>
    <w:rsid w:val="005A65EB"/>
    <w:rsid w:val="005A6797"/>
    <w:rsid w:val="005A6C9F"/>
    <w:rsid w:val="005A73F0"/>
    <w:rsid w:val="005A7B13"/>
    <w:rsid w:val="005B20DD"/>
    <w:rsid w:val="005B4B40"/>
    <w:rsid w:val="005B7481"/>
    <w:rsid w:val="005C0AF3"/>
    <w:rsid w:val="005C1E9C"/>
    <w:rsid w:val="005C35EA"/>
    <w:rsid w:val="005D0720"/>
    <w:rsid w:val="005D36DD"/>
    <w:rsid w:val="005E2DF5"/>
    <w:rsid w:val="005E4007"/>
    <w:rsid w:val="005E5674"/>
    <w:rsid w:val="005E5C35"/>
    <w:rsid w:val="005F16B9"/>
    <w:rsid w:val="005F429B"/>
    <w:rsid w:val="005F595C"/>
    <w:rsid w:val="005F7B5D"/>
    <w:rsid w:val="0060003B"/>
    <w:rsid w:val="00610651"/>
    <w:rsid w:val="006107C4"/>
    <w:rsid w:val="00610E08"/>
    <w:rsid w:val="00611E9A"/>
    <w:rsid w:val="00613253"/>
    <w:rsid w:val="00617750"/>
    <w:rsid w:val="006179E9"/>
    <w:rsid w:val="006218F4"/>
    <w:rsid w:val="0062190B"/>
    <w:rsid w:val="00621F84"/>
    <w:rsid w:val="0062350B"/>
    <w:rsid w:val="00624217"/>
    <w:rsid w:val="0062517E"/>
    <w:rsid w:val="00630CCA"/>
    <w:rsid w:val="006337B7"/>
    <w:rsid w:val="00634858"/>
    <w:rsid w:val="006412D2"/>
    <w:rsid w:val="00646A6D"/>
    <w:rsid w:val="0065228B"/>
    <w:rsid w:val="006525A7"/>
    <w:rsid w:val="00654CBF"/>
    <w:rsid w:val="006560D7"/>
    <w:rsid w:val="00657F09"/>
    <w:rsid w:val="00662060"/>
    <w:rsid w:val="00666F9B"/>
    <w:rsid w:val="00670A71"/>
    <w:rsid w:val="006765FC"/>
    <w:rsid w:val="00683095"/>
    <w:rsid w:val="00683BAB"/>
    <w:rsid w:val="00684DC8"/>
    <w:rsid w:val="0068682A"/>
    <w:rsid w:val="00686A21"/>
    <w:rsid w:val="00690D56"/>
    <w:rsid w:val="00691992"/>
    <w:rsid w:val="006965FD"/>
    <w:rsid w:val="00697875"/>
    <w:rsid w:val="006A0117"/>
    <w:rsid w:val="006A169F"/>
    <w:rsid w:val="006A2316"/>
    <w:rsid w:val="006A289E"/>
    <w:rsid w:val="006A2DEC"/>
    <w:rsid w:val="006B05C7"/>
    <w:rsid w:val="006B36DC"/>
    <w:rsid w:val="006C0F24"/>
    <w:rsid w:val="006C13A6"/>
    <w:rsid w:val="006C5823"/>
    <w:rsid w:val="006C6CDC"/>
    <w:rsid w:val="006D2F8E"/>
    <w:rsid w:val="006D7CCF"/>
    <w:rsid w:val="006E10C8"/>
    <w:rsid w:val="006E11F1"/>
    <w:rsid w:val="006E3056"/>
    <w:rsid w:val="006E6F19"/>
    <w:rsid w:val="006F0CE7"/>
    <w:rsid w:val="006F2D7F"/>
    <w:rsid w:val="006F32E1"/>
    <w:rsid w:val="006F4AA4"/>
    <w:rsid w:val="006F5605"/>
    <w:rsid w:val="006F7287"/>
    <w:rsid w:val="006F77B9"/>
    <w:rsid w:val="00701C72"/>
    <w:rsid w:val="00702235"/>
    <w:rsid w:val="00703DF4"/>
    <w:rsid w:val="00711C41"/>
    <w:rsid w:val="00715040"/>
    <w:rsid w:val="0071607D"/>
    <w:rsid w:val="00720CB9"/>
    <w:rsid w:val="007257FF"/>
    <w:rsid w:val="00730198"/>
    <w:rsid w:val="007323AE"/>
    <w:rsid w:val="007352B4"/>
    <w:rsid w:val="00737E33"/>
    <w:rsid w:val="00745A12"/>
    <w:rsid w:val="00745C22"/>
    <w:rsid w:val="007460A6"/>
    <w:rsid w:val="00746212"/>
    <w:rsid w:val="00746A4A"/>
    <w:rsid w:val="00746C11"/>
    <w:rsid w:val="00750C49"/>
    <w:rsid w:val="00750F59"/>
    <w:rsid w:val="0075195C"/>
    <w:rsid w:val="007524CD"/>
    <w:rsid w:val="00755CB7"/>
    <w:rsid w:val="00755F59"/>
    <w:rsid w:val="00760315"/>
    <w:rsid w:val="0076152A"/>
    <w:rsid w:val="00762FA2"/>
    <w:rsid w:val="00766C7C"/>
    <w:rsid w:val="00775A56"/>
    <w:rsid w:val="007820C4"/>
    <w:rsid w:val="00785C8C"/>
    <w:rsid w:val="0078740D"/>
    <w:rsid w:val="007879D8"/>
    <w:rsid w:val="00794C31"/>
    <w:rsid w:val="007A0199"/>
    <w:rsid w:val="007A0FF2"/>
    <w:rsid w:val="007A2893"/>
    <w:rsid w:val="007A5978"/>
    <w:rsid w:val="007B71E6"/>
    <w:rsid w:val="007B739B"/>
    <w:rsid w:val="007B7D0C"/>
    <w:rsid w:val="007B7ED9"/>
    <w:rsid w:val="007C00A6"/>
    <w:rsid w:val="007C16F5"/>
    <w:rsid w:val="007C50F9"/>
    <w:rsid w:val="007C5846"/>
    <w:rsid w:val="007D16F9"/>
    <w:rsid w:val="007D4C6D"/>
    <w:rsid w:val="007D50DB"/>
    <w:rsid w:val="007D66B7"/>
    <w:rsid w:val="007E2D18"/>
    <w:rsid w:val="007E71B5"/>
    <w:rsid w:val="007F1F68"/>
    <w:rsid w:val="007F306C"/>
    <w:rsid w:val="007F3439"/>
    <w:rsid w:val="007F4E0B"/>
    <w:rsid w:val="007F5F37"/>
    <w:rsid w:val="007F7EF0"/>
    <w:rsid w:val="008120F6"/>
    <w:rsid w:val="00813258"/>
    <w:rsid w:val="00814440"/>
    <w:rsid w:val="00814566"/>
    <w:rsid w:val="00814D07"/>
    <w:rsid w:val="00816387"/>
    <w:rsid w:val="0081699E"/>
    <w:rsid w:val="00820EF5"/>
    <w:rsid w:val="00821938"/>
    <w:rsid w:val="00823FFB"/>
    <w:rsid w:val="00824729"/>
    <w:rsid w:val="00824AA7"/>
    <w:rsid w:val="0082537E"/>
    <w:rsid w:val="008265DA"/>
    <w:rsid w:val="00831D70"/>
    <w:rsid w:val="008323BA"/>
    <w:rsid w:val="00832CAA"/>
    <w:rsid w:val="008332A4"/>
    <w:rsid w:val="00836633"/>
    <w:rsid w:val="00840DD3"/>
    <w:rsid w:val="008479C8"/>
    <w:rsid w:val="00847EAA"/>
    <w:rsid w:val="008532CC"/>
    <w:rsid w:val="00854CDE"/>
    <w:rsid w:val="00856E68"/>
    <w:rsid w:val="00857693"/>
    <w:rsid w:val="008618CA"/>
    <w:rsid w:val="00862DA8"/>
    <w:rsid w:val="00862F9D"/>
    <w:rsid w:val="00867ACF"/>
    <w:rsid w:val="008709DA"/>
    <w:rsid w:val="00872CFF"/>
    <w:rsid w:val="008765E7"/>
    <w:rsid w:val="00883E35"/>
    <w:rsid w:val="0088768E"/>
    <w:rsid w:val="00893D1D"/>
    <w:rsid w:val="00895D42"/>
    <w:rsid w:val="00897126"/>
    <w:rsid w:val="008B14A5"/>
    <w:rsid w:val="008B30BA"/>
    <w:rsid w:val="008B34C2"/>
    <w:rsid w:val="008B35B3"/>
    <w:rsid w:val="008B5C75"/>
    <w:rsid w:val="008B5E92"/>
    <w:rsid w:val="008B78B3"/>
    <w:rsid w:val="008C081A"/>
    <w:rsid w:val="008C17F3"/>
    <w:rsid w:val="008C23E2"/>
    <w:rsid w:val="008C61BB"/>
    <w:rsid w:val="008C78C1"/>
    <w:rsid w:val="008D1CF2"/>
    <w:rsid w:val="008D65D0"/>
    <w:rsid w:val="008D7D8E"/>
    <w:rsid w:val="008E2D70"/>
    <w:rsid w:val="008E7031"/>
    <w:rsid w:val="008F2235"/>
    <w:rsid w:val="008F43FF"/>
    <w:rsid w:val="008F553A"/>
    <w:rsid w:val="0090419D"/>
    <w:rsid w:val="00905928"/>
    <w:rsid w:val="009070AA"/>
    <w:rsid w:val="00907B3B"/>
    <w:rsid w:val="00910816"/>
    <w:rsid w:val="00914954"/>
    <w:rsid w:val="0091720A"/>
    <w:rsid w:val="0092274F"/>
    <w:rsid w:val="00922F7F"/>
    <w:rsid w:val="00923050"/>
    <w:rsid w:val="009248BC"/>
    <w:rsid w:val="00933728"/>
    <w:rsid w:val="009340C8"/>
    <w:rsid w:val="009447BD"/>
    <w:rsid w:val="009462E2"/>
    <w:rsid w:val="00946436"/>
    <w:rsid w:val="009513F7"/>
    <w:rsid w:val="00955F13"/>
    <w:rsid w:val="00962CDD"/>
    <w:rsid w:val="009639DF"/>
    <w:rsid w:val="00964A21"/>
    <w:rsid w:val="009668FD"/>
    <w:rsid w:val="0097183E"/>
    <w:rsid w:val="0097426C"/>
    <w:rsid w:val="00975E18"/>
    <w:rsid w:val="00976483"/>
    <w:rsid w:val="009823F6"/>
    <w:rsid w:val="00986887"/>
    <w:rsid w:val="00993128"/>
    <w:rsid w:val="00994325"/>
    <w:rsid w:val="00995116"/>
    <w:rsid w:val="009A163C"/>
    <w:rsid w:val="009A1A0D"/>
    <w:rsid w:val="009A3149"/>
    <w:rsid w:val="009A3246"/>
    <w:rsid w:val="009A54EB"/>
    <w:rsid w:val="009A576C"/>
    <w:rsid w:val="009A592C"/>
    <w:rsid w:val="009A67EE"/>
    <w:rsid w:val="009A76D0"/>
    <w:rsid w:val="009B10F9"/>
    <w:rsid w:val="009B304C"/>
    <w:rsid w:val="009B3A56"/>
    <w:rsid w:val="009B44A5"/>
    <w:rsid w:val="009B705A"/>
    <w:rsid w:val="009C182B"/>
    <w:rsid w:val="009C3CE8"/>
    <w:rsid w:val="009D27DE"/>
    <w:rsid w:val="009D304E"/>
    <w:rsid w:val="009E20D2"/>
    <w:rsid w:val="009E6380"/>
    <w:rsid w:val="009E6898"/>
    <w:rsid w:val="009F1A84"/>
    <w:rsid w:val="009F2616"/>
    <w:rsid w:val="009F4E1C"/>
    <w:rsid w:val="009F6D92"/>
    <w:rsid w:val="009F7630"/>
    <w:rsid w:val="00A00C82"/>
    <w:rsid w:val="00A04083"/>
    <w:rsid w:val="00A05BFB"/>
    <w:rsid w:val="00A05EF0"/>
    <w:rsid w:val="00A10F4E"/>
    <w:rsid w:val="00A15682"/>
    <w:rsid w:val="00A17DDC"/>
    <w:rsid w:val="00A207FE"/>
    <w:rsid w:val="00A20861"/>
    <w:rsid w:val="00A215D6"/>
    <w:rsid w:val="00A22318"/>
    <w:rsid w:val="00A22CE4"/>
    <w:rsid w:val="00A238C1"/>
    <w:rsid w:val="00A25DCB"/>
    <w:rsid w:val="00A305EC"/>
    <w:rsid w:val="00A319D9"/>
    <w:rsid w:val="00A335A5"/>
    <w:rsid w:val="00A34065"/>
    <w:rsid w:val="00A3460E"/>
    <w:rsid w:val="00A347F6"/>
    <w:rsid w:val="00A37974"/>
    <w:rsid w:val="00A4137A"/>
    <w:rsid w:val="00A474D3"/>
    <w:rsid w:val="00A504B5"/>
    <w:rsid w:val="00A541B9"/>
    <w:rsid w:val="00A54AFD"/>
    <w:rsid w:val="00A55173"/>
    <w:rsid w:val="00A55D0C"/>
    <w:rsid w:val="00A55D96"/>
    <w:rsid w:val="00A56510"/>
    <w:rsid w:val="00A57BF5"/>
    <w:rsid w:val="00A60199"/>
    <w:rsid w:val="00A60DC0"/>
    <w:rsid w:val="00A62D00"/>
    <w:rsid w:val="00A649C2"/>
    <w:rsid w:val="00A7542C"/>
    <w:rsid w:val="00A775D0"/>
    <w:rsid w:val="00A77A13"/>
    <w:rsid w:val="00A8751F"/>
    <w:rsid w:val="00A903D8"/>
    <w:rsid w:val="00A94008"/>
    <w:rsid w:val="00A96585"/>
    <w:rsid w:val="00A96FF0"/>
    <w:rsid w:val="00AA10BD"/>
    <w:rsid w:val="00AA1F31"/>
    <w:rsid w:val="00AA3C95"/>
    <w:rsid w:val="00AA6FC8"/>
    <w:rsid w:val="00AB3013"/>
    <w:rsid w:val="00AB42B4"/>
    <w:rsid w:val="00AB69E3"/>
    <w:rsid w:val="00AC1CD3"/>
    <w:rsid w:val="00AC301C"/>
    <w:rsid w:val="00AC303E"/>
    <w:rsid w:val="00AC429A"/>
    <w:rsid w:val="00AC4A96"/>
    <w:rsid w:val="00AC6B34"/>
    <w:rsid w:val="00AD037B"/>
    <w:rsid w:val="00AD2592"/>
    <w:rsid w:val="00AD3799"/>
    <w:rsid w:val="00AD535A"/>
    <w:rsid w:val="00AD7939"/>
    <w:rsid w:val="00AE29CB"/>
    <w:rsid w:val="00AE67A6"/>
    <w:rsid w:val="00AE6ACB"/>
    <w:rsid w:val="00AE797C"/>
    <w:rsid w:val="00AF2327"/>
    <w:rsid w:val="00AF4A4F"/>
    <w:rsid w:val="00AF7627"/>
    <w:rsid w:val="00AF76D2"/>
    <w:rsid w:val="00B008A5"/>
    <w:rsid w:val="00B03AF8"/>
    <w:rsid w:val="00B03DA2"/>
    <w:rsid w:val="00B120F8"/>
    <w:rsid w:val="00B149ED"/>
    <w:rsid w:val="00B16E37"/>
    <w:rsid w:val="00B16F18"/>
    <w:rsid w:val="00B1764C"/>
    <w:rsid w:val="00B20667"/>
    <w:rsid w:val="00B22421"/>
    <w:rsid w:val="00B22DBD"/>
    <w:rsid w:val="00B22ECC"/>
    <w:rsid w:val="00B23865"/>
    <w:rsid w:val="00B35437"/>
    <w:rsid w:val="00B403CC"/>
    <w:rsid w:val="00B526B4"/>
    <w:rsid w:val="00B530D4"/>
    <w:rsid w:val="00B55A3D"/>
    <w:rsid w:val="00B55CC3"/>
    <w:rsid w:val="00B57AD4"/>
    <w:rsid w:val="00B57F85"/>
    <w:rsid w:val="00B609A7"/>
    <w:rsid w:val="00B61820"/>
    <w:rsid w:val="00B640A1"/>
    <w:rsid w:val="00B65C83"/>
    <w:rsid w:val="00B66705"/>
    <w:rsid w:val="00B76A85"/>
    <w:rsid w:val="00B76C0A"/>
    <w:rsid w:val="00B81F83"/>
    <w:rsid w:val="00B92F8C"/>
    <w:rsid w:val="00B94206"/>
    <w:rsid w:val="00B950DB"/>
    <w:rsid w:val="00BA532A"/>
    <w:rsid w:val="00BA5AC0"/>
    <w:rsid w:val="00BA6BFF"/>
    <w:rsid w:val="00BB0A82"/>
    <w:rsid w:val="00BB2EF4"/>
    <w:rsid w:val="00BB4E1B"/>
    <w:rsid w:val="00BB5369"/>
    <w:rsid w:val="00BB5C29"/>
    <w:rsid w:val="00BC229E"/>
    <w:rsid w:val="00BD5AC7"/>
    <w:rsid w:val="00BD617F"/>
    <w:rsid w:val="00BD70FC"/>
    <w:rsid w:val="00BE3991"/>
    <w:rsid w:val="00BE41D8"/>
    <w:rsid w:val="00BE67F4"/>
    <w:rsid w:val="00BF09D2"/>
    <w:rsid w:val="00BF39BE"/>
    <w:rsid w:val="00BF78EB"/>
    <w:rsid w:val="00C00BC1"/>
    <w:rsid w:val="00C05C24"/>
    <w:rsid w:val="00C05FDF"/>
    <w:rsid w:val="00C11960"/>
    <w:rsid w:val="00C12AA0"/>
    <w:rsid w:val="00C151F6"/>
    <w:rsid w:val="00C15E36"/>
    <w:rsid w:val="00C16438"/>
    <w:rsid w:val="00C173E8"/>
    <w:rsid w:val="00C2075E"/>
    <w:rsid w:val="00C20A9D"/>
    <w:rsid w:val="00C24A82"/>
    <w:rsid w:val="00C26005"/>
    <w:rsid w:val="00C336B2"/>
    <w:rsid w:val="00C362B8"/>
    <w:rsid w:val="00C37335"/>
    <w:rsid w:val="00C4098E"/>
    <w:rsid w:val="00C40BC8"/>
    <w:rsid w:val="00C4440E"/>
    <w:rsid w:val="00C453F3"/>
    <w:rsid w:val="00C4585E"/>
    <w:rsid w:val="00C479F7"/>
    <w:rsid w:val="00C51845"/>
    <w:rsid w:val="00C53A1B"/>
    <w:rsid w:val="00C555D2"/>
    <w:rsid w:val="00C60A2C"/>
    <w:rsid w:val="00C60E0C"/>
    <w:rsid w:val="00C61879"/>
    <w:rsid w:val="00C61A8E"/>
    <w:rsid w:val="00C638DB"/>
    <w:rsid w:val="00C6440A"/>
    <w:rsid w:val="00C66452"/>
    <w:rsid w:val="00C7024F"/>
    <w:rsid w:val="00C72E33"/>
    <w:rsid w:val="00C730F4"/>
    <w:rsid w:val="00C73D95"/>
    <w:rsid w:val="00C73EF1"/>
    <w:rsid w:val="00C75346"/>
    <w:rsid w:val="00C75640"/>
    <w:rsid w:val="00C76D9C"/>
    <w:rsid w:val="00C827C2"/>
    <w:rsid w:val="00C85294"/>
    <w:rsid w:val="00C92484"/>
    <w:rsid w:val="00C93627"/>
    <w:rsid w:val="00C940E5"/>
    <w:rsid w:val="00C9429D"/>
    <w:rsid w:val="00C942FC"/>
    <w:rsid w:val="00C94838"/>
    <w:rsid w:val="00C94973"/>
    <w:rsid w:val="00C97BD4"/>
    <w:rsid w:val="00CA0D24"/>
    <w:rsid w:val="00CA7454"/>
    <w:rsid w:val="00CB68FE"/>
    <w:rsid w:val="00CC14E0"/>
    <w:rsid w:val="00CC197F"/>
    <w:rsid w:val="00CC6B6F"/>
    <w:rsid w:val="00CC7DCF"/>
    <w:rsid w:val="00CD2A51"/>
    <w:rsid w:val="00CD2D25"/>
    <w:rsid w:val="00CD40D6"/>
    <w:rsid w:val="00CD615D"/>
    <w:rsid w:val="00CD6C10"/>
    <w:rsid w:val="00CE01EA"/>
    <w:rsid w:val="00CE24B2"/>
    <w:rsid w:val="00CE4DC5"/>
    <w:rsid w:val="00CE7806"/>
    <w:rsid w:val="00CE7F82"/>
    <w:rsid w:val="00CF6B17"/>
    <w:rsid w:val="00D00577"/>
    <w:rsid w:val="00D00D6D"/>
    <w:rsid w:val="00D02D51"/>
    <w:rsid w:val="00D03596"/>
    <w:rsid w:val="00D03FBA"/>
    <w:rsid w:val="00D071A1"/>
    <w:rsid w:val="00D143C1"/>
    <w:rsid w:val="00D14863"/>
    <w:rsid w:val="00D148B5"/>
    <w:rsid w:val="00D15F4E"/>
    <w:rsid w:val="00D16CA6"/>
    <w:rsid w:val="00D17E67"/>
    <w:rsid w:val="00D22D6A"/>
    <w:rsid w:val="00D23F93"/>
    <w:rsid w:val="00D270EB"/>
    <w:rsid w:val="00D311AD"/>
    <w:rsid w:val="00D34B88"/>
    <w:rsid w:val="00D35CF9"/>
    <w:rsid w:val="00D3713A"/>
    <w:rsid w:val="00D42EAB"/>
    <w:rsid w:val="00D441CC"/>
    <w:rsid w:val="00D45515"/>
    <w:rsid w:val="00D46D84"/>
    <w:rsid w:val="00D47CDD"/>
    <w:rsid w:val="00D51BF7"/>
    <w:rsid w:val="00D544BC"/>
    <w:rsid w:val="00D54793"/>
    <w:rsid w:val="00D5579E"/>
    <w:rsid w:val="00D55ED9"/>
    <w:rsid w:val="00D600F6"/>
    <w:rsid w:val="00D60A58"/>
    <w:rsid w:val="00D6245F"/>
    <w:rsid w:val="00D66069"/>
    <w:rsid w:val="00D70201"/>
    <w:rsid w:val="00D7462D"/>
    <w:rsid w:val="00D766CB"/>
    <w:rsid w:val="00D81315"/>
    <w:rsid w:val="00D81D61"/>
    <w:rsid w:val="00D820CC"/>
    <w:rsid w:val="00D827A4"/>
    <w:rsid w:val="00D82CDE"/>
    <w:rsid w:val="00D8521C"/>
    <w:rsid w:val="00D8530C"/>
    <w:rsid w:val="00D86F1E"/>
    <w:rsid w:val="00D877BF"/>
    <w:rsid w:val="00D934F9"/>
    <w:rsid w:val="00D944F7"/>
    <w:rsid w:val="00D94A21"/>
    <w:rsid w:val="00DA09F5"/>
    <w:rsid w:val="00DA19A8"/>
    <w:rsid w:val="00DA3791"/>
    <w:rsid w:val="00DA59C8"/>
    <w:rsid w:val="00DB0D68"/>
    <w:rsid w:val="00DB3002"/>
    <w:rsid w:val="00DB3B52"/>
    <w:rsid w:val="00DC6FB2"/>
    <w:rsid w:val="00DD108A"/>
    <w:rsid w:val="00DD14E8"/>
    <w:rsid w:val="00DD27A5"/>
    <w:rsid w:val="00DD2CE1"/>
    <w:rsid w:val="00DD2FD9"/>
    <w:rsid w:val="00DD4B51"/>
    <w:rsid w:val="00DD508F"/>
    <w:rsid w:val="00DD6CC5"/>
    <w:rsid w:val="00DE0E49"/>
    <w:rsid w:val="00DE4106"/>
    <w:rsid w:val="00DE48E1"/>
    <w:rsid w:val="00DE4CCB"/>
    <w:rsid w:val="00DE763D"/>
    <w:rsid w:val="00DF35B2"/>
    <w:rsid w:val="00DF4CD4"/>
    <w:rsid w:val="00DF68E6"/>
    <w:rsid w:val="00E01C17"/>
    <w:rsid w:val="00E040AB"/>
    <w:rsid w:val="00E06A9F"/>
    <w:rsid w:val="00E07B95"/>
    <w:rsid w:val="00E07CAF"/>
    <w:rsid w:val="00E10856"/>
    <w:rsid w:val="00E14EF0"/>
    <w:rsid w:val="00E15A21"/>
    <w:rsid w:val="00E16293"/>
    <w:rsid w:val="00E16995"/>
    <w:rsid w:val="00E22A00"/>
    <w:rsid w:val="00E2543C"/>
    <w:rsid w:val="00E2547A"/>
    <w:rsid w:val="00E2635B"/>
    <w:rsid w:val="00E27591"/>
    <w:rsid w:val="00E305F1"/>
    <w:rsid w:val="00E3125C"/>
    <w:rsid w:val="00E32B11"/>
    <w:rsid w:val="00E3415F"/>
    <w:rsid w:val="00E374E4"/>
    <w:rsid w:val="00E410A8"/>
    <w:rsid w:val="00E42E6D"/>
    <w:rsid w:val="00E42F72"/>
    <w:rsid w:val="00E44473"/>
    <w:rsid w:val="00E44B51"/>
    <w:rsid w:val="00E50C43"/>
    <w:rsid w:val="00E56B0D"/>
    <w:rsid w:val="00E608B3"/>
    <w:rsid w:val="00E6147C"/>
    <w:rsid w:val="00E6592D"/>
    <w:rsid w:val="00E764C2"/>
    <w:rsid w:val="00E87129"/>
    <w:rsid w:val="00E95A1A"/>
    <w:rsid w:val="00EA0D88"/>
    <w:rsid w:val="00EA1A40"/>
    <w:rsid w:val="00EA2CC8"/>
    <w:rsid w:val="00EA4310"/>
    <w:rsid w:val="00EA69E2"/>
    <w:rsid w:val="00EB0F9B"/>
    <w:rsid w:val="00EB1518"/>
    <w:rsid w:val="00EB267A"/>
    <w:rsid w:val="00EB28EF"/>
    <w:rsid w:val="00EB5817"/>
    <w:rsid w:val="00EB6DC2"/>
    <w:rsid w:val="00EC3C32"/>
    <w:rsid w:val="00EC3DD0"/>
    <w:rsid w:val="00EC5838"/>
    <w:rsid w:val="00EC5E64"/>
    <w:rsid w:val="00EC735D"/>
    <w:rsid w:val="00EC7D38"/>
    <w:rsid w:val="00ED3CDA"/>
    <w:rsid w:val="00ED6AFE"/>
    <w:rsid w:val="00EE5442"/>
    <w:rsid w:val="00EE5A15"/>
    <w:rsid w:val="00EE64D9"/>
    <w:rsid w:val="00EE65EB"/>
    <w:rsid w:val="00EF03EE"/>
    <w:rsid w:val="00EF1A85"/>
    <w:rsid w:val="00EF2B32"/>
    <w:rsid w:val="00EF4DEA"/>
    <w:rsid w:val="00F0262B"/>
    <w:rsid w:val="00F05BCF"/>
    <w:rsid w:val="00F13C02"/>
    <w:rsid w:val="00F13D7E"/>
    <w:rsid w:val="00F141D8"/>
    <w:rsid w:val="00F235BF"/>
    <w:rsid w:val="00F267B0"/>
    <w:rsid w:val="00F36D0C"/>
    <w:rsid w:val="00F416FF"/>
    <w:rsid w:val="00F43962"/>
    <w:rsid w:val="00F465BB"/>
    <w:rsid w:val="00F5130A"/>
    <w:rsid w:val="00F5222C"/>
    <w:rsid w:val="00F56C6B"/>
    <w:rsid w:val="00F627CD"/>
    <w:rsid w:val="00F7193B"/>
    <w:rsid w:val="00F75AC3"/>
    <w:rsid w:val="00F8106A"/>
    <w:rsid w:val="00F83308"/>
    <w:rsid w:val="00FA1DCB"/>
    <w:rsid w:val="00FA5302"/>
    <w:rsid w:val="00FA5826"/>
    <w:rsid w:val="00FA79D2"/>
    <w:rsid w:val="00FA7FFB"/>
    <w:rsid w:val="00FB0E05"/>
    <w:rsid w:val="00FB4012"/>
    <w:rsid w:val="00FB5B2A"/>
    <w:rsid w:val="00FB789A"/>
    <w:rsid w:val="00FB7F24"/>
    <w:rsid w:val="00FC47C7"/>
    <w:rsid w:val="00FD20FF"/>
    <w:rsid w:val="00FD25FF"/>
    <w:rsid w:val="00FD723D"/>
    <w:rsid w:val="00FD74A8"/>
    <w:rsid w:val="00FE359A"/>
    <w:rsid w:val="00FF0A08"/>
    <w:rsid w:val="5329E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9E13C"/>
  <w15:chartTrackingRefBased/>
  <w15:docId w15:val="{35F20025-E58C-4DB2-96AD-3404AC9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4C31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94C3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94C3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94C3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94C3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94C31"/>
  </w:style>
  <w:style w:type="character" w:customStyle="1" w:styleId="CharAmPartText">
    <w:name w:val="CharAmPartText"/>
    <w:basedOn w:val="DefaultParagraphFont"/>
    <w:qFormat/>
    <w:rsid w:val="00794C31"/>
  </w:style>
  <w:style w:type="character" w:customStyle="1" w:styleId="CharAmSchNo">
    <w:name w:val="CharAmSchNo"/>
    <w:basedOn w:val="DefaultParagraphFont"/>
    <w:qFormat/>
    <w:rsid w:val="00794C31"/>
  </w:style>
  <w:style w:type="character" w:customStyle="1" w:styleId="CharAmSchText">
    <w:name w:val="CharAmSchText"/>
    <w:basedOn w:val="DefaultParagraphFont"/>
    <w:qFormat/>
    <w:rsid w:val="00794C31"/>
  </w:style>
  <w:style w:type="character" w:customStyle="1" w:styleId="CharSectno">
    <w:name w:val="CharSectno"/>
    <w:basedOn w:val="DefaultParagraphFont"/>
    <w:qFormat/>
    <w:rsid w:val="00794C31"/>
  </w:style>
  <w:style w:type="paragraph" w:customStyle="1" w:styleId="subsection">
    <w:name w:val="subsection"/>
    <w:aliases w:val="ss"/>
    <w:basedOn w:val="Normal"/>
    <w:link w:val="subsectionChar"/>
    <w:rsid w:val="00794C3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94C3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94C31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794C3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94C3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a">
    <w:name w:val="Table(a)"/>
    <w:aliases w:val="ta"/>
    <w:basedOn w:val="Normal"/>
    <w:rsid w:val="00794C31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794C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link w:val="TabletextChar"/>
    <w:rsid w:val="00794C3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4C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94C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794C31"/>
    <w:rPr>
      <w:rFonts w:ascii="Times New Roman" w:eastAsia="Times New Roman" w:hAnsi="Times New Roman" w:cs="Times New Roman"/>
      <w:szCs w:val="24"/>
      <w:lang w:val="en-AU" w:eastAsia="en-AU"/>
    </w:rPr>
  </w:style>
  <w:style w:type="table" w:styleId="TableGrid">
    <w:name w:val="Table Grid"/>
    <w:basedOn w:val="TableNormal"/>
    <w:uiPriority w:val="59"/>
    <w:rsid w:val="00794C31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94C3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94C3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94C3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94C3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4C31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4C31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794C31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tabletext0">
    <w:name w:val="tabletext"/>
    <w:basedOn w:val="Normal"/>
    <w:rsid w:val="00794C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9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C31"/>
    <w:rPr>
      <w:rFonts w:ascii="Times New Roman" w:hAnsi="Times New Roman"/>
      <w:sz w:val="20"/>
      <w:szCs w:val="20"/>
      <w:lang w:val="en-AU"/>
    </w:rPr>
  </w:style>
  <w:style w:type="paragraph" w:customStyle="1" w:styleId="ActHead4">
    <w:name w:val="ActHead 4"/>
    <w:aliases w:val="sd"/>
    <w:basedOn w:val="Normal"/>
    <w:next w:val="ActHead5"/>
    <w:qFormat/>
    <w:rsid w:val="00364430"/>
    <w:pPr>
      <w:keepNext/>
      <w:keepLines/>
      <w:spacing w:before="220" w:line="240" w:lineRule="auto"/>
      <w:ind w:left="1134" w:hanging="1134"/>
      <w:outlineLvl w:val="3"/>
    </w:pPr>
    <w:rPr>
      <w:rFonts w:eastAsia="Times New Roman" w:cs="Times New Roman"/>
      <w:b/>
      <w:kern w:val="28"/>
      <w:sz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72"/>
    <w:rPr>
      <w:rFonts w:ascii="Times New Roman" w:hAnsi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F501F"/>
    <w:pPr>
      <w:spacing w:after="0" w:line="240" w:lineRule="auto"/>
    </w:pPr>
    <w:rPr>
      <w:rFonts w:ascii="Times New Roman" w:hAnsi="Times New Roman"/>
      <w:szCs w:val="20"/>
      <w:lang w:val="en-AU"/>
    </w:rPr>
  </w:style>
  <w:style w:type="paragraph" w:customStyle="1" w:styleId="tablea0">
    <w:name w:val="tablea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2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_dlc_DocId xmlns="fe39d773-a83d-4623-ae74-f25711a76616">S574FYTY5PW6-969949929-365</_dlc_DocId>
    <TaxCatchAll xmlns="ff38c824-6e29-4496-8487-69f397e7ed29">
      <Value>36</Value>
      <Value>35</Value>
      <Value>1</Value>
      <Value>42</Value>
    </TaxCatchAll>
    <_dlc_DocIdUrl xmlns="fe39d773-a83d-4623-ae74-f25711a76616">
      <Url>https://austreasury.sharepoint.com/sites/leg-cord-function/_layouts/15/DocIdRedir.aspx?ID=S574FYTY5PW6-969949929-365</Url>
      <Description>S574FYTY5PW6-969949929-365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E7C118-403C-4536-91FC-D721C669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B4763-4923-4937-A600-AE84F13EA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352C1-6B9E-4750-A993-D9E0AD5F11C8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B32807D7-F997-4194-BF60-FCBD979839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A20F23-AD7D-4E66-B591-CA1662F3EE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Peppercorn, Nicholas</dc:creator>
  <cp:keywords/>
  <dc:description/>
  <cp:lastModifiedBy>Cowie, Vhairi</cp:lastModifiedBy>
  <cp:revision>59</cp:revision>
  <cp:lastPrinted>2023-05-19T03:53:00Z</cp:lastPrinted>
  <dcterms:created xsi:type="dcterms:W3CDTF">2023-05-12T06:13:00Z</dcterms:created>
  <dcterms:modified xsi:type="dcterms:W3CDTF">2023-05-26T01:49:00Z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8424359e03846678cc4a99dd97e9705">
    <vt:lpwstr>Treasury Enterprise Terms|69519368-d55f-4403-adc0-7b3d464d5501</vt:lpwstr>
  </property>
  <property fmtid="{D5CDD505-2E9C-101B-9397-08002B2CF9AE}" pid="3" name="ContentTypeId">
    <vt:lpwstr>0x010100B569D256E75E71428C72445DFBB99E7A</vt:lpwstr>
  </property>
  <property fmtid="{D5CDD505-2E9C-101B-9397-08002B2CF9AE}" pid="4" name="eTheme">
    <vt:lpwstr>1;#Law Design|318dd2d2-18da-4b8e-a458-14db2c1af95f</vt:lpwstr>
  </property>
  <property fmtid="{D5CDD505-2E9C-101B-9397-08002B2CF9AE}" pid="5" name="_dlc_DocIdItemGuid">
    <vt:lpwstr>9887d5e9-a583-4d88-8741-77a78e469125</vt:lpwstr>
  </property>
  <property fmtid="{D5CDD505-2E9C-101B-9397-08002B2CF9AE}" pid="6" name="eTopic">
    <vt:lpwstr>77;#Currency|0908a5f2-16bd-4707-9ebb-8f1915958955</vt:lpwstr>
  </property>
  <property fmtid="{D5CDD505-2E9C-101B-9397-08002B2CF9AE}" pid="7" name="eActivity">
    <vt:lpwstr>28;#Legislative measures|0d31ce10-0017-4a46-8d2d-ba60058cb6a2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68;#Legislation|bc5c492f-641e-4b74-8651-322acd553d0f</vt:lpwstr>
  </property>
  <property fmtid="{D5CDD505-2E9C-101B-9397-08002B2CF9AE}" pid="11" name="LMDivision">
    <vt:lpwstr>3;#Treasury Enterprise Terms|69519368-d55f-4403-adc0-7b3d464d5501</vt:lpwstr>
  </property>
  <property fmtid="{D5CDD505-2E9C-101B-9397-08002B2CF9AE}" pid="12" name="_docset_NoMedatataSyncRequired">
    <vt:lpwstr>False</vt:lpwstr>
  </property>
  <property fmtid="{D5CDD505-2E9C-101B-9397-08002B2CF9AE}" pid="13" name="Classification">
    <vt:lpwstr> </vt:lpwstr>
  </property>
  <property fmtid="{D5CDD505-2E9C-101B-9397-08002B2CF9AE}" pid="14" name="DLM">
    <vt:lpwstr> 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Document Type">
    <vt:lpwstr>42;#Legislation|25c35cca-98fe-4d3e-a63c-3dda1c39f3ec</vt:lpwstr>
  </property>
</Properties>
</file>