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53D3C" w14:textId="44813CA6" w:rsidR="00935132" w:rsidRPr="00462EDD" w:rsidRDefault="00935132" w:rsidP="00935132">
      <w:pPr>
        <w:rPr>
          <w:sz w:val="28"/>
        </w:rPr>
      </w:pPr>
      <w:bookmarkStart w:id="0" w:name="Schedule_1"/>
      <w:r w:rsidRPr="00462EDD">
        <w:rPr>
          <w:noProof/>
          <w:lang w:eastAsia="en-AU"/>
        </w:rPr>
        <w:drawing>
          <wp:inline distT="0" distB="0" distL="0" distR="0" wp14:anchorId="3C487383" wp14:editId="42842C66">
            <wp:extent cx="1503328" cy="1105200"/>
            <wp:effectExtent l="0" t="0" r="1905" b="0"/>
            <wp:docPr id="2104648147"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5C3B12D8" w14:textId="77777777" w:rsidR="00935132" w:rsidRPr="00462EDD" w:rsidRDefault="00935132" w:rsidP="00935132">
      <w:pPr>
        <w:rPr>
          <w:sz w:val="19"/>
        </w:rPr>
      </w:pPr>
    </w:p>
    <w:p w14:paraId="74E32AF9" w14:textId="31A6C25D" w:rsidR="00E847C5" w:rsidRPr="00462EDD" w:rsidRDefault="00E847C5" w:rsidP="00E847C5">
      <w:pPr>
        <w:pStyle w:val="ShortT"/>
        <w:rPr>
          <w:rFonts w:ascii="Arial" w:hAnsi="Arial" w:cs="Arial"/>
          <w:sz w:val="36"/>
          <w:szCs w:val="36"/>
        </w:rPr>
      </w:pPr>
      <w:bookmarkStart w:id="1" w:name="Determination_Title"/>
      <w:r w:rsidRPr="00462EDD">
        <w:rPr>
          <w:rFonts w:ascii="Arial" w:hAnsi="Arial" w:cs="Arial"/>
          <w:sz w:val="36"/>
          <w:szCs w:val="36"/>
        </w:rPr>
        <w:t xml:space="preserve">Defence </w:t>
      </w:r>
      <w:r w:rsidR="00764CA4" w:rsidRPr="00462EDD">
        <w:rPr>
          <w:rFonts w:ascii="Arial" w:hAnsi="Arial" w:cs="Arial"/>
          <w:sz w:val="36"/>
          <w:szCs w:val="36"/>
        </w:rPr>
        <w:t xml:space="preserve">(Employer Support Payment Scheme) </w:t>
      </w:r>
      <w:r w:rsidRPr="00462EDD">
        <w:rPr>
          <w:rFonts w:ascii="Arial" w:hAnsi="Arial" w:cs="Arial"/>
          <w:sz w:val="36"/>
          <w:szCs w:val="36"/>
        </w:rPr>
        <w:t>Determination 202</w:t>
      </w:r>
      <w:r w:rsidR="00764CA4" w:rsidRPr="00462EDD">
        <w:rPr>
          <w:rFonts w:ascii="Arial" w:hAnsi="Arial" w:cs="Arial"/>
          <w:sz w:val="36"/>
          <w:szCs w:val="36"/>
        </w:rPr>
        <w:t>3</w:t>
      </w:r>
      <w:bookmarkEnd w:id="1"/>
    </w:p>
    <w:p w14:paraId="2519A707" w14:textId="433A6989" w:rsidR="00935132" w:rsidRPr="00462EDD" w:rsidRDefault="00935132" w:rsidP="00935132">
      <w:pPr>
        <w:pStyle w:val="SignCoverPageStart"/>
        <w:spacing w:before="240"/>
        <w:ind w:right="91"/>
        <w:rPr>
          <w:rFonts w:ascii="Arial" w:hAnsi="Arial" w:cs="Arial"/>
          <w:sz w:val="20"/>
        </w:rPr>
      </w:pPr>
      <w:r w:rsidRPr="00462EDD">
        <w:rPr>
          <w:rFonts w:ascii="Arial" w:hAnsi="Arial" w:cs="Arial"/>
          <w:sz w:val="20"/>
        </w:rPr>
        <w:t xml:space="preserve">I, </w:t>
      </w:r>
      <w:r w:rsidR="00267246" w:rsidRPr="00462EDD">
        <w:rPr>
          <w:rFonts w:ascii="Arial" w:hAnsi="Arial" w:cs="Arial"/>
          <w:sz w:val="20"/>
        </w:rPr>
        <w:t>MATT</w:t>
      </w:r>
      <w:r w:rsidR="00EB1B72">
        <w:rPr>
          <w:rFonts w:ascii="Arial" w:hAnsi="Arial" w:cs="Arial"/>
          <w:sz w:val="20"/>
        </w:rPr>
        <w:t>HEW JAMES</w:t>
      </w:r>
      <w:r w:rsidR="00267246" w:rsidRPr="00462EDD">
        <w:rPr>
          <w:rFonts w:ascii="Arial" w:hAnsi="Arial" w:cs="Arial"/>
          <w:sz w:val="20"/>
        </w:rPr>
        <w:t xml:space="preserve"> KEOGH</w:t>
      </w:r>
      <w:r w:rsidRPr="00462EDD">
        <w:rPr>
          <w:rFonts w:ascii="Arial" w:hAnsi="Arial" w:cs="Arial"/>
          <w:sz w:val="20"/>
        </w:rPr>
        <w:t>,</w:t>
      </w:r>
      <w:r w:rsidR="00764CA4" w:rsidRPr="00462EDD">
        <w:rPr>
          <w:rFonts w:ascii="Arial" w:hAnsi="Arial" w:cs="Arial"/>
          <w:sz w:val="20"/>
        </w:rPr>
        <w:t xml:space="preserve"> Minister</w:t>
      </w:r>
      <w:r w:rsidR="00267246" w:rsidRPr="00462EDD">
        <w:rPr>
          <w:rFonts w:ascii="Arial" w:hAnsi="Arial" w:cs="Arial"/>
          <w:sz w:val="20"/>
        </w:rPr>
        <w:t xml:space="preserve"> for Defence Personnel,</w:t>
      </w:r>
      <w:r w:rsidRPr="00462EDD">
        <w:rPr>
          <w:rFonts w:ascii="Arial" w:hAnsi="Arial" w:cs="Arial"/>
          <w:sz w:val="20"/>
        </w:rPr>
        <w:t xml:space="preserve"> make the following Determination under section 58B of the </w:t>
      </w:r>
      <w:r w:rsidRPr="00462EDD">
        <w:rPr>
          <w:rFonts w:ascii="Arial" w:hAnsi="Arial" w:cs="Arial"/>
          <w:i/>
          <w:sz w:val="20"/>
        </w:rPr>
        <w:t>Defence Act 1903</w:t>
      </w:r>
      <w:r w:rsidRPr="00462EDD">
        <w:rPr>
          <w:rFonts w:ascii="Arial" w:hAnsi="Arial" w:cs="Arial"/>
          <w:sz w:val="20"/>
        </w:rPr>
        <w:t>.</w:t>
      </w:r>
    </w:p>
    <w:p w14:paraId="64298BD6" w14:textId="5E77B455" w:rsidR="00935132" w:rsidRPr="00462EDD" w:rsidRDefault="00935132" w:rsidP="00935132">
      <w:pPr>
        <w:keepNext/>
        <w:spacing w:before="300" w:line="240" w:lineRule="atLeast"/>
        <w:ind w:right="397"/>
        <w:jc w:val="both"/>
        <w:rPr>
          <w:rFonts w:ascii="Arial" w:hAnsi="Arial" w:cs="Arial"/>
          <w:sz w:val="20"/>
        </w:rPr>
      </w:pPr>
      <w:r w:rsidRPr="00462EDD">
        <w:rPr>
          <w:rFonts w:ascii="Arial" w:hAnsi="Arial" w:cs="Arial"/>
          <w:sz w:val="20"/>
        </w:rPr>
        <w:t>Dated</w:t>
      </w:r>
      <w:r w:rsidR="00E847C5" w:rsidRPr="00462EDD">
        <w:rPr>
          <w:rFonts w:ascii="Arial" w:hAnsi="Arial" w:cs="Arial"/>
          <w:sz w:val="20"/>
        </w:rPr>
        <w:tab/>
      </w:r>
      <w:r w:rsidR="00E847C5" w:rsidRPr="00462EDD">
        <w:rPr>
          <w:rFonts w:ascii="Arial" w:hAnsi="Arial" w:cs="Arial"/>
          <w:sz w:val="20"/>
        </w:rPr>
        <w:tab/>
      </w:r>
      <w:r w:rsidR="00AB624F">
        <w:rPr>
          <w:rFonts w:ascii="Arial" w:hAnsi="Arial" w:cs="Arial"/>
          <w:sz w:val="20"/>
        </w:rPr>
        <w:t xml:space="preserve">20 April </w:t>
      </w:r>
      <w:bookmarkStart w:id="2" w:name="_GoBack"/>
      <w:bookmarkEnd w:id="2"/>
      <w:r w:rsidRPr="00462EDD">
        <w:rPr>
          <w:rFonts w:ascii="Arial" w:hAnsi="Arial" w:cs="Arial"/>
          <w:sz w:val="20"/>
        </w:rPr>
        <w:t>202</w:t>
      </w:r>
      <w:r w:rsidR="00764CA4" w:rsidRPr="00462EDD">
        <w:rPr>
          <w:rFonts w:ascii="Arial" w:hAnsi="Arial" w:cs="Arial"/>
          <w:sz w:val="20"/>
        </w:rPr>
        <w:t>3</w:t>
      </w:r>
    </w:p>
    <w:p w14:paraId="59D92694" w14:textId="47F60CC6" w:rsidR="00E847C5" w:rsidRPr="00462EDD" w:rsidRDefault="00267246" w:rsidP="00E847C5">
      <w:pPr>
        <w:keepNext/>
        <w:tabs>
          <w:tab w:val="left" w:pos="3402"/>
        </w:tabs>
        <w:spacing w:before="1440" w:line="300" w:lineRule="atLeast"/>
        <w:ind w:right="397"/>
        <w:rPr>
          <w:rFonts w:ascii="Arial" w:hAnsi="Arial" w:cs="Arial"/>
          <w:b/>
          <w:sz w:val="20"/>
        </w:rPr>
      </w:pPr>
      <w:r w:rsidRPr="00462EDD">
        <w:rPr>
          <w:rFonts w:ascii="Arial" w:hAnsi="Arial" w:cs="Arial"/>
          <w:sz w:val="20"/>
        </w:rPr>
        <w:t>Matt</w:t>
      </w:r>
      <w:r w:rsidR="00EB1B72">
        <w:rPr>
          <w:rFonts w:ascii="Arial" w:hAnsi="Arial" w:cs="Arial"/>
          <w:sz w:val="20"/>
        </w:rPr>
        <w:t>hew James</w:t>
      </w:r>
      <w:r w:rsidRPr="00462EDD">
        <w:rPr>
          <w:rFonts w:ascii="Arial" w:hAnsi="Arial" w:cs="Arial"/>
          <w:sz w:val="20"/>
        </w:rPr>
        <w:t xml:space="preserve"> Keogh</w:t>
      </w:r>
      <w:r w:rsidR="00E847C5" w:rsidRPr="00462EDD">
        <w:rPr>
          <w:rFonts w:ascii="Arial" w:hAnsi="Arial" w:cs="Arial"/>
          <w:sz w:val="20"/>
        </w:rPr>
        <w:t xml:space="preserve"> </w:t>
      </w:r>
    </w:p>
    <w:p w14:paraId="2C9070E9" w14:textId="5823FAE4" w:rsidR="00935132" w:rsidRPr="00462EDD" w:rsidRDefault="00764CA4" w:rsidP="00935132">
      <w:pPr>
        <w:pStyle w:val="SignCoverPageEnd"/>
        <w:ind w:right="91"/>
        <w:rPr>
          <w:rFonts w:ascii="Arial" w:hAnsi="Arial" w:cs="Arial"/>
          <w:sz w:val="20"/>
        </w:rPr>
      </w:pPr>
      <w:r w:rsidRPr="00462EDD">
        <w:rPr>
          <w:rFonts w:ascii="Arial" w:hAnsi="Arial" w:cs="Arial"/>
          <w:sz w:val="20"/>
        </w:rPr>
        <w:t>Minister for Defence</w:t>
      </w:r>
      <w:r w:rsidR="00267246" w:rsidRPr="00462EDD">
        <w:rPr>
          <w:rFonts w:ascii="Arial" w:hAnsi="Arial" w:cs="Arial"/>
          <w:sz w:val="20"/>
        </w:rPr>
        <w:t xml:space="preserve"> Personnel</w:t>
      </w:r>
    </w:p>
    <w:p w14:paraId="083AA82A" w14:textId="77777777" w:rsidR="00E57A52" w:rsidRPr="00462EDD" w:rsidRDefault="00E57A52" w:rsidP="00E57A52"/>
    <w:p w14:paraId="4D520B87" w14:textId="77777777" w:rsidR="00E57A52" w:rsidRPr="00462EDD" w:rsidRDefault="00E57A52" w:rsidP="00E57A52">
      <w:pPr>
        <w:sectPr w:rsidR="00E57A52" w:rsidRPr="00462EDD" w:rsidSect="002205C2">
          <w:headerReference w:type="even" r:id="rId12"/>
          <w:footerReference w:type="even" r:id="rId13"/>
          <w:footerReference w:type="default" r:id="rId14"/>
          <w:headerReference w:type="first" r:id="rId15"/>
          <w:footerReference w:type="first" r:id="rId16"/>
          <w:pgSz w:w="11907" w:h="16839"/>
          <w:pgMar w:top="1418" w:right="1134" w:bottom="992" w:left="1418" w:header="794" w:footer="709" w:gutter="0"/>
          <w:cols w:space="708"/>
          <w:docGrid w:linePitch="360"/>
        </w:sectPr>
      </w:pPr>
    </w:p>
    <w:p w14:paraId="5F9123B1" w14:textId="77777777" w:rsidR="00E57A52" w:rsidRPr="00462EDD" w:rsidRDefault="00E57A52" w:rsidP="00E57A52">
      <w:pPr>
        <w:outlineLvl w:val="0"/>
        <w:rPr>
          <w:sz w:val="36"/>
        </w:rPr>
      </w:pPr>
      <w:r w:rsidRPr="00462EDD">
        <w:rPr>
          <w:sz w:val="36"/>
        </w:rPr>
        <w:lastRenderedPageBreak/>
        <w:t>Contents</w:t>
      </w:r>
    </w:p>
    <w:bookmarkStart w:id="3" w:name="BKCheck15B_2"/>
    <w:bookmarkEnd w:id="3"/>
    <w:p w14:paraId="69E7FD1A" w14:textId="49F545B6" w:rsidR="00F63514" w:rsidRDefault="00C03DE7" w:rsidP="00F63514">
      <w:pPr>
        <w:pStyle w:val="TOC2"/>
        <w:ind w:right="1133"/>
        <w:rPr>
          <w:rFonts w:asciiTheme="minorHAnsi" w:eastAsiaTheme="minorEastAsia" w:hAnsiTheme="minorHAnsi" w:cstheme="minorBidi"/>
          <w:b w:val="0"/>
          <w:noProof/>
          <w:kern w:val="0"/>
          <w:sz w:val="22"/>
          <w:szCs w:val="22"/>
        </w:rPr>
      </w:pPr>
      <w:r w:rsidRPr="00462EDD">
        <w:fldChar w:fldCharType="begin"/>
      </w:r>
      <w:r w:rsidRPr="00462EDD">
        <w:instrText xml:space="preserve"> TOC \o "1-1" \t "Heading 5,5,Heading 7,7,Heading 8,8,Heading 9,9,ActHead 6,6,ActHead 9,9,ActHead 5,5,ActHead 2,2,ActHead 3,3,ActHead 4,4,ActHead 7,7,ActHead 8,8,ENotesHeading 1,2,ENotesHeading 2,3,ENotesHeading 3,5,SubPart(CASA),2,Head 2,2,Head 3,3" </w:instrText>
      </w:r>
      <w:r w:rsidRPr="00462EDD">
        <w:fldChar w:fldCharType="separate"/>
      </w:r>
      <w:r w:rsidR="00F63514">
        <w:rPr>
          <w:noProof/>
        </w:rPr>
        <w:t>Part 1: Preliminary</w:t>
      </w:r>
      <w:r w:rsidR="00F63514">
        <w:rPr>
          <w:noProof/>
        </w:rPr>
        <w:tab/>
      </w:r>
      <w:r w:rsidR="00F63514">
        <w:rPr>
          <w:noProof/>
        </w:rPr>
        <w:fldChar w:fldCharType="begin"/>
      </w:r>
      <w:r w:rsidR="00F63514">
        <w:rPr>
          <w:noProof/>
        </w:rPr>
        <w:instrText xml:space="preserve"> PAGEREF _Toc132805537 \h </w:instrText>
      </w:r>
      <w:r w:rsidR="00F63514">
        <w:rPr>
          <w:noProof/>
        </w:rPr>
      </w:r>
      <w:r w:rsidR="00F63514">
        <w:rPr>
          <w:noProof/>
        </w:rPr>
        <w:fldChar w:fldCharType="separate"/>
      </w:r>
      <w:r w:rsidR="00FA4376">
        <w:rPr>
          <w:noProof/>
        </w:rPr>
        <w:t>1</w:t>
      </w:r>
      <w:r w:rsidR="00F63514">
        <w:rPr>
          <w:noProof/>
        </w:rPr>
        <w:fldChar w:fldCharType="end"/>
      </w:r>
    </w:p>
    <w:p w14:paraId="03E5C237" w14:textId="0BF76ECB"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1: Introduction</w:t>
      </w:r>
      <w:r>
        <w:rPr>
          <w:noProof/>
        </w:rPr>
        <w:tab/>
      </w:r>
      <w:r>
        <w:rPr>
          <w:noProof/>
        </w:rPr>
        <w:fldChar w:fldCharType="begin"/>
      </w:r>
      <w:r>
        <w:rPr>
          <w:noProof/>
        </w:rPr>
        <w:instrText xml:space="preserve"> PAGEREF _Toc132805538 \h </w:instrText>
      </w:r>
      <w:r>
        <w:rPr>
          <w:noProof/>
        </w:rPr>
      </w:r>
      <w:r>
        <w:rPr>
          <w:noProof/>
        </w:rPr>
        <w:fldChar w:fldCharType="separate"/>
      </w:r>
      <w:r w:rsidR="00FA4376">
        <w:rPr>
          <w:noProof/>
        </w:rPr>
        <w:t>1</w:t>
      </w:r>
      <w:r>
        <w:rPr>
          <w:noProof/>
        </w:rPr>
        <w:fldChar w:fldCharType="end"/>
      </w:r>
    </w:p>
    <w:p w14:paraId="20585D72" w14:textId="05E305B7" w:rsidR="00F63514" w:rsidRDefault="00F63514" w:rsidP="00F63514">
      <w:pPr>
        <w:pStyle w:val="TOC5"/>
        <w:ind w:right="1133"/>
        <w:rPr>
          <w:rFonts w:asciiTheme="minorHAnsi" w:eastAsiaTheme="minorEastAsia" w:hAnsiTheme="minorHAnsi" w:cstheme="minorBidi"/>
          <w:noProof/>
          <w:kern w:val="0"/>
          <w:sz w:val="22"/>
          <w:szCs w:val="22"/>
        </w:rPr>
      </w:pPr>
      <w:r>
        <w:rPr>
          <w:noProof/>
        </w:rPr>
        <w:t>1.1.1    Name</w:t>
      </w:r>
      <w:r>
        <w:rPr>
          <w:noProof/>
        </w:rPr>
        <w:tab/>
      </w:r>
      <w:r>
        <w:rPr>
          <w:noProof/>
        </w:rPr>
        <w:fldChar w:fldCharType="begin"/>
      </w:r>
      <w:r>
        <w:rPr>
          <w:noProof/>
        </w:rPr>
        <w:instrText xml:space="preserve"> PAGEREF _Toc132805539 \h </w:instrText>
      </w:r>
      <w:r>
        <w:rPr>
          <w:noProof/>
        </w:rPr>
      </w:r>
      <w:r>
        <w:rPr>
          <w:noProof/>
        </w:rPr>
        <w:fldChar w:fldCharType="separate"/>
      </w:r>
      <w:r w:rsidR="00FA4376">
        <w:rPr>
          <w:noProof/>
        </w:rPr>
        <w:t>1</w:t>
      </w:r>
      <w:r>
        <w:rPr>
          <w:noProof/>
        </w:rPr>
        <w:fldChar w:fldCharType="end"/>
      </w:r>
    </w:p>
    <w:p w14:paraId="7905B15B" w14:textId="643482D1" w:rsidR="00F63514" w:rsidRDefault="00F63514" w:rsidP="00F63514">
      <w:pPr>
        <w:pStyle w:val="TOC5"/>
        <w:ind w:right="1133"/>
        <w:rPr>
          <w:rFonts w:asciiTheme="minorHAnsi" w:eastAsiaTheme="minorEastAsia" w:hAnsiTheme="minorHAnsi" w:cstheme="minorBidi"/>
          <w:noProof/>
          <w:kern w:val="0"/>
          <w:sz w:val="22"/>
          <w:szCs w:val="22"/>
        </w:rPr>
      </w:pPr>
      <w:r>
        <w:rPr>
          <w:noProof/>
        </w:rPr>
        <w:t>1.1.2    Commencement</w:t>
      </w:r>
      <w:r>
        <w:rPr>
          <w:noProof/>
        </w:rPr>
        <w:tab/>
      </w:r>
      <w:r>
        <w:rPr>
          <w:noProof/>
        </w:rPr>
        <w:fldChar w:fldCharType="begin"/>
      </w:r>
      <w:r>
        <w:rPr>
          <w:noProof/>
        </w:rPr>
        <w:instrText xml:space="preserve"> PAGEREF _Toc132805540 \h </w:instrText>
      </w:r>
      <w:r>
        <w:rPr>
          <w:noProof/>
        </w:rPr>
      </w:r>
      <w:r>
        <w:rPr>
          <w:noProof/>
        </w:rPr>
        <w:fldChar w:fldCharType="separate"/>
      </w:r>
      <w:r w:rsidR="00FA4376">
        <w:rPr>
          <w:noProof/>
        </w:rPr>
        <w:t>1</w:t>
      </w:r>
      <w:r>
        <w:rPr>
          <w:noProof/>
        </w:rPr>
        <w:fldChar w:fldCharType="end"/>
      </w:r>
    </w:p>
    <w:p w14:paraId="6A71F32E" w14:textId="7C9A2A85" w:rsidR="00F63514" w:rsidRDefault="00F63514" w:rsidP="00F63514">
      <w:pPr>
        <w:pStyle w:val="TOC5"/>
        <w:ind w:right="1133"/>
        <w:rPr>
          <w:rFonts w:asciiTheme="minorHAnsi" w:eastAsiaTheme="minorEastAsia" w:hAnsiTheme="minorHAnsi" w:cstheme="minorBidi"/>
          <w:noProof/>
          <w:kern w:val="0"/>
          <w:sz w:val="22"/>
          <w:szCs w:val="22"/>
        </w:rPr>
      </w:pPr>
      <w:r>
        <w:rPr>
          <w:noProof/>
        </w:rPr>
        <w:t>1.1.3    Authority</w:t>
      </w:r>
      <w:r>
        <w:rPr>
          <w:noProof/>
        </w:rPr>
        <w:tab/>
      </w:r>
      <w:r>
        <w:rPr>
          <w:noProof/>
        </w:rPr>
        <w:fldChar w:fldCharType="begin"/>
      </w:r>
      <w:r>
        <w:rPr>
          <w:noProof/>
        </w:rPr>
        <w:instrText xml:space="preserve"> PAGEREF _Toc132805541 \h </w:instrText>
      </w:r>
      <w:r>
        <w:rPr>
          <w:noProof/>
        </w:rPr>
      </w:r>
      <w:r>
        <w:rPr>
          <w:noProof/>
        </w:rPr>
        <w:fldChar w:fldCharType="separate"/>
      </w:r>
      <w:r w:rsidR="00FA4376">
        <w:rPr>
          <w:noProof/>
        </w:rPr>
        <w:t>1</w:t>
      </w:r>
      <w:r>
        <w:rPr>
          <w:noProof/>
        </w:rPr>
        <w:fldChar w:fldCharType="end"/>
      </w:r>
    </w:p>
    <w:p w14:paraId="308B271E" w14:textId="55896F49" w:rsidR="00F63514" w:rsidRDefault="00F63514" w:rsidP="00F63514">
      <w:pPr>
        <w:pStyle w:val="TOC5"/>
        <w:ind w:right="1133"/>
        <w:rPr>
          <w:rFonts w:asciiTheme="minorHAnsi" w:eastAsiaTheme="minorEastAsia" w:hAnsiTheme="minorHAnsi" w:cstheme="minorBidi"/>
          <w:noProof/>
          <w:kern w:val="0"/>
          <w:sz w:val="22"/>
          <w:szCs w:val="22"/>
        </w:rPr>
      </w:pPr>
      <w:r>
        <w:rPr>
          <w:noProof/>
        </w:rPr>
        <w:t>1.1.4    Schedules</w:t>
      </w:r>
      <w:r>
        <w:rPr>
          <w:noProof/>
        </w:rPr>
        <w:tab/>
      </w:r>
      <w:r>
        <w:rPr>
          <w:noProof/>
        </w:rPr>
        <w:fldChar w:fldCharType="begin"/>
      </w:r>
      <w:r>
        <w:rPr>
          <w:noProof/>
        </w:rPr>
        <w:instrText xml:space="preserve"> PAGEREF _Toc132805542 \h </w:instrText>
      </w:r>
      <w:r>
        <w:rPr>
          <w:noProof/>
        </w:rPr>
      </w:r>
      <w:r>
        <w:rPr>
          <w:noProof/>
        </w:rPr>
        <w:fldChar w:fldCharType="separate"/>
      </w:r>
      <w:r w:rsidR="00FA4376">
        <w:rPr>
          <w:noProof/>
        </w:rPr>
        <w:t>1</w:t>
      </w:r>
      <w:r>
        <w:rPr>
          <w:noProof/>
        </w:rPr>
        <w:fldChar w:fldCharType="end"/>
      </w:r>
    </w:p>
    <w:p w14:paraId="656889F4" w14:textId="6E9B614D"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2: General</w:t>
      </w:r>
      <w:r>
        <w:rPr>
          <w:noProof/>
        </w:rPr>
        <w:tab/>
      </w:r>
      <w:r>
        <w:rPr>
          <w:noProof/>
        </w:rPr>
        <w:fldChar w:fldCharType="begin"/>
      </w:r>
      <w:r>
        <w:rPr>
          <w:noProof/>
        </w:rPr>
        <w:instrText xml:space="preserve"> PAGEREF _Toc132805543 \h </w:instrText>
      </w:r>
      <w:r>
        <w:rPr>
          <w:noProof/>
        </w:rPr>
      </w:r>
      <w:r>
        <w:rPr>
          <w:noProof/>
        </w:rPr>
        <w:fldChar w:fldCharType="separate"/>
      </w:r>
      <w:r w:rsidR="00FA4376">
        <w:rPr>
          <w:noProof/>
        </w:rPr>
        <w:t>2</w:t>
      </w:r>
      <w:r>
        <w:rPr>
          <w:noProof/>
        </w:rPr>
        <w:fldChar w:fldCharType="end"/>
      </w:r>
    </w:p>
    <w:p w14:paraId="76815098" w14:textId="059CF518" w:rsidR="00F63514" w:rsidRDefault="00F63514" w:rsidP="00F63514">
      <w:pPr>
        <w:pStyle w:val="TOC5"/>
        <w:ind w:right="1133"/>
        <w:rPr>
          <w:rFonts w:asciiTheme="minorHAnsi" w:eastAsiaTheme="minorEastAsia" w:hAnsiTheme="minorHAnsi" w:cstheme="minorBidi"/>
          <w:noProof/>
          <w:kern w:val="0"/>
          <w:sz w:val="22"/>
          <w:szCs w:val="22"/>
        </w:rPr>
      </w:pPr>
      <w:r>
        <w:rPr>
          <w:noProof/>
        </w:rPr>
        <w:t>1.1.5    Purpose</w:t>
      </w:r>
      <w:r>
        <w:rPr>
          <w:noProof/>
        </w:rPr>
        <w:tab/>
      </w:r>
      <w:r>
        <w:rPr>
          <w:noProof/>
        </w:rPr>
        <w:fldChar w:fldCharType="begin"/>
      </w:r>
      <w:r>
        <w:rPr>
          <w:noProof/>
        </w:rPr>
        <w:instrText xml:space="preserve"> PAGEREF _Toc132805544 \h </w:instrText>
      </w:r>
      <w:r>
        <w:rPr>
          <w:noProof/>
        </w:rPr>
      </w:r>
      <w:r>
        <w:rPr>
          <w:noProof/>
        </w:rPr>
        <w:fldChar w:fldCharType="separate"/>
      </w:r>
      <w:r w:rsidR="00FA4376">
        <w:rPr>
          <w:noProof/>
        </w:rPr>
        <w:t>2</w:t>
      </w:r>
      <w:r>
        <w:rPr>
          <w:noProof/>
        </w:rPr>
        <w:fldChar w:fldCharType="end"/>
      </w:r>
    </w:p>
    <w:p w14:paraId="59FDDA31" w14:textId="7122D4CA" w:rsidR="00F63514" w:rsidRDefault="00F63514" w:rsidP="00F63514">
      <w:pPr>
        <w:pStyle w:val="TOC5"/>
        <w:ind w:right="1133"/>
        <w:rPr>
          <w:rFonts w:asciiTheme="minorHAnsi" w:eastAsiaTheme="minorEastAsia" w:hAnsiTheme="minorHAnsi" w:cstheme="minorBidi"/>
          <w:noProof/>
          <w:kern w:val="0"/>
          <w:sz w:val="22"/>
          <w:szCs w:val="22"/>
        </w:rPr>
      </w:pPr>
      <w:r>
        <w:rPr>
          <w:noProof/>
        </w:rPr>
        <w:t>1.1.6    Persons this Determination applies to</w:t>
      </w:r>
      <w:r>
        <w:rPr>
          <w:noProof/>
        </w:rPr>
        <w:tab/>
      </w:r>
      <w:r>
        <w:rPr>
          <w:noProof/>
        </w:rPr>
        <w:fldChar w:fldCharType="begin"/>
      </w:r>
      <w:r>
        <w:rPr>
          <w:noProof/>
        </w:rPr>
        <w:instrText xml:space="preserve"> PAGEREF _Toc132805545 \h </w:instrText>
      </w:r>
      <w:r>
        <w:rPr>
          <w:noProof/>
        </w:rPr>
      </w:r>
      <w:r>
        <w:rPr>
          <w:noProof/>
        </w:rPr>
        <w:fldChar w:fldCharType="separate"/>
      </w:r>
      <w:r w:rsidR="00FA4376">
        <w:rPr>
          <w:noProof/>
        </w:rPr>
        <w:t>2</w:t>
      </w:r>
      <w:r>
        <w:rPr>
          <w:noProof/>
        </w:rPr>
        <w:fldChar w:fldCharType="end"/>
      </w:r>
    </w:p>
    <w:p w14:paraId="7AA8771E" w14:textId="192A3CF4" w:rsidR="00F63514" w:rsidRDefault="00F63514" w:rsidP="00F63514">
      <w:pPr>
        <w:pStyle w:val="TOC5"/>
        <w:ind w:right="1133"/>
        <w:rPr>
          <w:rFonts w:asciiTheme="minorHAnsi" w:eastAsiaTheme="minorEastAsia" w:hAnsiTheme="minorHAnsi" w:cstheme="minorBidi"/>
          <w:noProof/>
          <w:kern w:val="0"/>
          <w:sz w:val="22"/>
          <w:szCs w:val="22"/>
        </w:rPr>
      </w:pPr>
      <w:r>
        <w:rPr>
          <w:noProof/>
        </w:rPr>
        <w:t>1.1.7    Forms</w:t>
      </w:r>
      <w:r>
        <w:rPr>
          <w:noProof/>
        </w:rPr>
        <w:tab/>
      </w:r>
      <w:r>
        <w:rPr>
          <w:noProof/>
        </w:rPr>
        <w:fldChar w:fldCharType="begin"/>
      </w:r>
      <w:r>
        <w:rPr>
          <w:noProof/>
        </w:rPr>
        <w:instrText xml:space="preserve"> PAGEREF _Toc132805546 \h </w:instrText>
      </w:r>
      <w:r>
        <w:rPr>
          <w:noProof/>
        </w:rPr>
      </w:r>
      <w:r>
        <w:rPr>
          <w:noProof/>
        </w:rPr>
        <w:fldChar w:fldCharType="separate"/>
      </w:r>
      <w:r w:rsidR="00FA4376">
        <w:rPr>
          <w:noProof/>
        </w:rPr>
        <w:t>2</w:t>
      </w:r>
      <w:r>
        <w:rPr>
          <w:noProof/>
        </w:rPr>
        <w:fldChar w:fldCharType="end"/>
      </w:r>
    </w:p>
    <w:p w14:paraId="2BEEBAA0" w14:textId="034460E4" w:rsidR="00F63514" w:rsidRDefault="00F63514" w:rsidP="00F63514">
      <w:pPr>
        <w:pStyle w:val="TOC5"/>
        <w:ind w:right="1133"/>
        <w:rPr>
          <w:rFonts w:asciiTheme="minorHAnsi" w:eastAsiaTheme="minorEastAsia" w:hAnsiTheme="minorHAnsi" w:cstheme="minorBidi"/>
          <w:noProof/>
          <w:kern w:val="0"/>
          <w:sz w:val="22"/>
          <w:szCs w:val="22"/>
        </w:rPr>
      </w:pPr>
      <w:r>
        <w:rPr>
          <w:noProof/>
        </w:rPr>
        <w:t>1.1.8    References to rules in other instruments</w:t>
      </w:r>
      <w:r>
        <w:rPr>
          <w:noProof/>
        </w:rPr>
        <w:tab/>
      </w:r>
      <w:r>
        <w:rPr>
          <w:noProof/>
        </w:rPr>
        <w:fldChar w:fldCharType="begin"/>
      </w:r>
      <w:r>
        <w:rPr>
          <w:noProof/>
        </w:rPr>
        <w:instrText xml:space="preserve"> PAGEREF _Toc132805547 \h </w:instrText>
      </w:r>
      <w:r>
        <w:rPr>
          <w:noProof/>
        </w:rPr>
      </w:r>
      <w:r>
        <w:rPr>
          <w:noProof/>
        </w:rPr>
        <w:fldChar w:fldCharType="separate"/>
      </w:r>
      <w:r w:rsidR="00FA4376">
        <w:rPr>
          <w:noProof/>
        </w:rPr>
        <w:t>2</w:t>
      </w:r>
      <w:r>
        <w:rPr>
          <w:noProof/>
        </w:rPr>
        <w:fldChar w:fldCharType="end"/>
      </w:r>
    </w:p>
    <w:p w14:paraId="007A685E" w14:textId="19BCBDDE" w:rsidR="00F63514" w:rsidRDefault="00F63514" w:rsidP="00F63514">
      <w:pPr>
        <w:pStyle w:val="TOC2"/>
        <w:ind w:right="1133"/>
        <w:rPr>
          <w:rFonts w:asciiTheme="minorHAnsi" w:eastAsiaTheme="minorEastAsia" w:hAnsiTheme="minorHAnsi" w:cstheme="minorBidi"/>
          <w:b w:val="0"/>
          <w:noProof/>
          <w:kern w:val="0"/>
          <w:sz w:val="22"/>
          <w:szCs w:val="22"/>
        </w:rPr>
      </w:pPr>
      <w:r>
        <w:rPr>
          <w:noProof/>
        </w:rPr>
        <w:t>Part 2: Definitions</w:t>
      </w:r>
      <w:r>
        <w:rPr>
          <w:noProof/>
        </w:rPr>
        <w:tab/>
      </w:r>
      <w:r>
        <w:rPr>
          <w:noProof/>
        </w:rPr>
        <w:fldChar w:fldCharType="begin"/>
      </w:r>
      <w:r>
        <w:rPr>
          <w:noProof/>
        </w:rPr>
        <w:instrText xml:space="preserve"> PAGEREF _Toc132805548 \h </w:instrText>
      </w:r>
      <w:r>
        <w:rPr>
          <w:noProof/>
        </w:rPr>
      </w:r>
      <w:r>
        <w:rPr>
          <w:noProof/>
        </w:rPr>
        <w:fldChar w:fldCharType="separate"/>
      </w:r>
      <w:r w:rsidR="00FA4376">
        <w:rPr>
          <w:noProof/>
        </w:rPr>
        <w:t>3</w:t>
      </w:r>
      <w:r>
        <w:rPr>
          <w:noProof/>
        </w:rPr>
        <w:fldChar w:fldCharType="end"/>
      </w:r>
    </w:p>
    <w:p w14:paraId="73028243" w14:textId="61926927" w:rsidR="00F63514" w:rsidRDefault="00F63514" w:rsidP="00F63514">
      <w:pPr>
        <w:pStyle w:val="TOC5"/>
        <w:ind w:right="1133"/>
        <w:rPr>
          <w:rFonts w:asciiTheme="minorHAnsi" w:eastAsiaTheme="minorEastAsia" w:hAnsiTheme="minorHAnsi" w:cstheme="minorBidi"/>
          <w:noProof/>
          <w:kern w:val="0"/>
          <w:sz w:val="22"/>
          <w:szCs w:val="22"/>
        </w:rPr>
      </w:pPr>
      <w:r>
        <w:rPr>
          <w:noProof/>
        </w:rPr>
        <w:t>2.1.1    Purpose</w:t>
      </w:r>
      <w:r>
        <w:rPr>
          <w:noProof/>
        </w:rPr>
        <w:tab/>
      </w:r>
      <w:r>
        <w:rPr>
          <w:noProof/>
        </w:rPr>
        <w:fldChar w:fldCharType="begin"/>
      </w:r>
      <w:r>
        <w:rPr>
          <w:noProof/>
        </w:rPr>
        <w:instrText xml:space="preserve"> PAGEREF _Toc132805549 \h </w:instrText>
      </w:r>
      <w:r>
        <w:rPr>
          <w:noProof/>
        </w:rPr>
      </w:r>
      <w:r>
        <w:rPr>
          <w:noProof/>
        </w:rPr>
        <w:fldChar w:fldCharType="separate"/>
      </w:r>
      <w:r w:rsidR="00FA4376">
        <w:rPr>
          <w:noProof/>
        </w:rPr>
        <w:t>3</w:t>
      </w:r>
      <w:r>
        <w:rPr>
          <w:noProof/>
        </w:rPr>
        <w:fldChar w:fldCharType="end"/>
      </w:r>
    </w:p>
    <w:p w14:paraId="424C334F" w14:textId="42BA2E05" w:rsidR="00F63514" w:rsidRDefault="00F63514" w:rsidP="00F63514">
      <w:pPr>
        <w:pStyle w:val="TOC5"/>
        <w:ind w:right="1133"/>
        <w:rPr>
          <w:rFonts w:asciiTheme="minorHAnsi" w:eastAsiaTheme="minorEastAsia" w:hAnsiTheme="minorHAnsi" w:cstheme="minorBidi"/>
          <w:noProof/>
          <w:kern w:val="0"/>
          <w:sz w:val="22"/>
          <w:szCs w:val="22"/>
        </w:rPr>
      </w:pPr>
      <w:r>
        <w:rPr>
          <w:noProof/>
        </w:rPr>
        <w:t>2.1.2    Definitions</w:t>
      </w:r>
      <w:r>
        <w:rPr>
          <w:noProof/>
        </w:rPr>
        <w:tab/>
      </w:r>
      <w:r>
        <w:rPr>
          <w:noProof/>
        </w:rPr>
        <w:fldChar w:fldCharType="begin"/>
      </w:r>
      <w:r>
        <w:rPr>
          <w:noProof/>
        </w:rPr>
        <w:instrText xml:space="preserve"> PAGEREF _Toc132805550 \h </w:instrText>
      </w:r>
      <w:r>
        <w:rPr>
          <w:noProof/>
        </w:rPr>
      </w:r>
      <w:r>
        <w:rPr>
          <w:noProof/>
        </w:rPr>
        <w:fldChar w:fldCharType="separate"/>
      </w:r>
      <w:r w:rsidR="00FA4376">
        <w:rPr>
          <w:noProof/>
        </w:rPr>
        <w:t>3</w:t>
      </w:r>
      <w:r>
        <w:rPr>
          <w:noProof/>
        </w:rPr>
        <w:fldChar w:fldCharType="end"/>
      </w:r>
    </w:p>
    <w:p w14:paraId="00594388" w14:textId="1B44907C" w:rsidR="00F63514" w:rsidRDefault="00F63514" w:rsidP="00F63514">
      <w:pPr>
        <w:pStyle w:val="TOC5"/>
        <w:ind w:right="1133"/>
        <w:rPr>
          <w:rFonts w:asciiTheme="minorHAnsi" w:eastAsiaTheme="minorEastAsia" w:hAnsiTheme="minorHAnsi" w:cstheme="minorBidi"/>
          <w:noProof/>
          <w:kern w:val="0"/>
          <w:sz w:val="22"/>
          <w:szCs w:val="22"/>
        </w:rPr>
      </w:pPr>
      <w:r>
        <w:rPr>
          <w:noProof/>
        </w:rPr>
        <w:t>2.1.3    Days that are included in a period of continuous defence service</w:t>
      </w:r>
      <w:r>
        <w:rPr>
          <w:noProof/>
        </w:rPr>
        <w:tab/>
      </w:r>
      <w:r>
        <w:rPr>
          <w:noProof/>
        </w:rPr>
        <w:fldChar w:fldCharType="begin"/>
      </w:r>
      <w:r>
        <w:rPr>
          <w:noProof/>
        </w:rPr>
        <w:instrText xml:space="preserve"> PAGEREF _Toc132805551 \h </w:instrText>
      </w:r>
      <w:r>
        <w:rPr>
          <w:noProof/>
        </w:rPr>
      </w:r>
      <w:r>
        <w:rPr>
          <w:noProof/>
        </w:rPr>
        <w:fldChar w:fldCharType="separate"/>
      </w:r>
      <w:r w:rsidR="00FA4376">
        <w:rPr>
          <w:noProof/>
        </w:rPr>
        <w:t>5</w:t>
      </w:r>
      <w:r>
        <w:rPr>
          <w:noProof/>
        </w:rPr>
        <w:fldChar w:fldCharType="end"/>
      </w:r>
    </w:p>
    <w:p w14:paraId="7B80661C" w14:textId="148379A0" w:rsidR="00F63514" w:rsidRDefault="00F63514" w:rsidP="00F63514">
      <w:pPr>
        <w:pStyle w:val="TOC5"/>
        <w:ind w:right="1133"/>
        <w:rPr>
          <w:rFonts w:asciiTheme="minorHAnsi" w:eastAsiaTheme="minorEastAsia" w:hAnsiTheme="minorHAnsi" w:cstheme="minorBidi"/>
          <w:noProof/>
          <w:kern w:val="0"/>
          <w:sz w:val="22"/>
          <w:szCs w:val="22"/>
        </w:rPr>
      </w:pPr>
      <w:r>
        <w:rPr>
          <w:noProof/>
        </w:rPr>
        <w:t>2.1.4    When is a member employed in full-time work, part-time work or is a regular casual employee</w:t>
      </w:r>
      <w:r>
        <w:rPr>
          <w:noProof/>
        </w:rPr>
        <w:tab/>
      </w:r>
      <w:r>
        <w:rPr>
          <w:noProof/>
        </w:rPr>
        <w:fldChar w:fldCharType="begin"/>
      </w:r>
      <w:r>
        <w:rPr>
          <w:noProof/>
        </w:rPr>
        <w:instrText xml:space="preserve"> PAGEREF _Toc132805552 \h </w:instrText>
      </w:r>
      <w:r>
        <w:rPr>
          <w:noProof/>
        </w:rPr>
      </w:r>
      <w:r>
        <w:rPr>
          <w:noProof/>
        </w:rPr>
        <w:fldChar w:fldCharType="separate"/>
      </w:r>
      <w:r w:rsidR="00FA4376">
        <w:rPr>
          <w:noProof/>
        </w:rPr>
        <w:t>6</w:t>
      </w:r>
      <w:r>
        <w:rPr>
          <w:noProof/>
        </w:rPr>
        <w:fldChar w:fldCharType="end"/>
      </w:r>
    </w:p>
    <w:p w14:paraId="07DA38BD" w14:textId="5E76DFCD" w:rsidR="00F63514" w:rsidRDefault="00F63514" w:rsidP="00F63514">
      <w:pPr>
        <w:pStyle w:val="TOC5"/>
        <w:ind w:right="1133"/>
        <w:rPr>
          <w:rFonts w:asciiTheme="minorHAnsi" w:eastAsiaTheme="minorEastAsia" w:hAnsiTheme="minorHAnsi" w:cstheme="minorBidi"/>
          <w:noProof/>
          <w:kern w:val="0"/>
          <w:sz w:val="22"/>
          <w:szCs w:val="22"/>
        </w:rPr>
      </w:pPr>
      <w:r>
        <w:rPr>
          <w:noProof/>
        </w:rPr>
        <w:t>2.1.5    When is a business related to a member</w:t>
      </w:r>
      <w:r>
        <w:rPr>
          <w:noProof/>
        </w:rPr>
        <w:tab/>
      </w:r>
      <w:r>
        <w:rPr>
          <w:noProof/>
        </w:rPr>
        <w:fldChar w:fldCharType="begin"/>
      </w:r>
      <w:r>
        <w:rPr>
          <w:noProof/>
        </w:rPr>
        <w:instrText xml:space="preserve"> PAGEREF _Toc132805553 \h </w:instrText>
      </w:r>
      <w:r>
        <w:rPr>
          <w:noProof/>
        </w:rPr>
      </w:r>
      <w:r>
        <w:rPr>
          <w:noProof/>
        </w:rPr>
        <w:fldChar w:fldCharType="separate"/>
      </w:r>
      <w:r w:rsidR="00FA4376">
        <w:rPr>
          <w:noProof/>
        </w:rPr>
        <w:t>6</w:t>
      </w:r>
      <w:r>
        <w:rPr>
          <w:noProof/>
        </w:rPr>
        <w:fldChar w:fldCharType="end"/>
      </w:r>
    </w:p>
    <w:p w14:paraId="59BF5033" w14:textId="43CCCA7D" w:rsidR="00F63514" w:rsidRDefault="00F63514" w:rsidP="00F63514">
      <w:pPr>
        <w:pStyle w:val="TOC2"/>
        <w:ind w:right="1133"/>
        <w:rPr>
          <w:rFonts w:asciiTheme="minorHAnsi" w:eastAsiaTheme="minorEastAsia" w:hAnsiTheme="minorHAnsi" w:cstheme="minorBidi"/>
          <w:b w:val="0"/>
          <w:noProof/>
          <w:kern w:val="0"/>
          <w:sz w:val="22"/>
          <w:szCs w:val="22"/>
        </w:rPr>
      </w:pPr>
      <w:r>
        <w:rPr>
          <w:noProof/>
        </w:rPr>
        <w:t>Part 3: Support payments</w:t>
      </w:r>
      <w:r>
        <w:rPr>
          <w:noProof/>
        </w:rPr>
        <w:tab/>
      </w:r>
      <w:r>
        <w:rPr>
          <w:noProof/>
        </w:rPr>
        <w:fldChar w:fldCharType="begin"/>
      </w:r>
      <w:r>
        <w:rPr>
          <w:noProof/>
        </w:rPr>
        <w:instrText xml:space="preserve"> PAGEREF _Toc132805554 \h </w:instrText>
      </w:r>
      <w:r>
        <w:rPr>
          <w:noProof/>
        </w:rPr>
      </w:r>
      <w:r>
        <w:rPr>
          <w:noProof/>
        </w:rPr>
        <w:fldChar w:fldCharType="separate"/>
      </w:r>
      <w:r w:rsidR="00FA4376">
        <w:rPr>
          <w:noProof/>
        </w:rPr>
        <w:t>8</w:t>
      </w:r>
      <w:r>
        <w:rPr>
          <w:noProof/>
        </w:rPr>
        <w:fldChar w:fldCharType="end"/>
      </w:r>
    </w:p>
    <w:p w14:paraId="1B748E72" w14:textId="48E4E08F"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1: General</w:t>
      </w:r>
      <w:r>
        <w:rPr>
          <w:noProof/>
        </w:rPr>
        <w:tab/>
      </w:r>
      <w:r>
        <w:rPr>
          <w:noProof/>
        </w:rPr>
        <w:fldChar w:fldCharType="begin"/>
      </w:r>
      <w:r>
        <w:rPr>
          <w:noProof/>
        </w:rPr>
        <w:instrText xml:space="preserve"> PAGEREF _Toc132805555 \h </w:instrText>
      </w:r>
      <w:r>
        <w:rPr>
          <w:noProof/>
        </w:rPr>
      </w:r>
      <w:r>
        <w:rPr>
          <w:noProof/>
        </w:rPr>
        <w:fldChar w:fldCharType="separate"/>
      </w:r>
      <w:r w:rsidR="00FA4376">
        <w:rPr>
          <w:noProof/>
        </w:rPr>
        <w:t>8</w:t>
      </w:r>
      <w:r>
        <w:rPr>
          <w:noProof/>
        </w:rPr>
        <w:fldChar w:fldCharType="end"/>
      </w:r>
    </w:p>
    <w:p w14:paraId="61895DB0" w14:textId="635C351F" w:rsidR="00F63514" w:rsidRDefault="00F63514" w:rsidP="00F63514">
      <w:pPr>
        <w:pStyle w:val="TOC5"/>
        <w:ind w:right="1133"/>
        <w:rPr>
          <w:rFonts w:asciiTheme="minorHAnsi" w:eastAsiaTheme="minorEastAsia" w:hAnsiTheme="minorHAnsi" w:cstheme="minorBidi"/>
          <w:noProof/>
          <w:kern w:val="0"/>
          <w:sz w:val="22"/>
          <w:szCs w:val="22"/>
        </w:rPr>
      </w:pPr>
      <w:r>
        <w:rPr>
          <w:noProof/>
        </w:rPr>
        <w:t>3.1.1    Purpose</w:t>
      </w:r>
      <w:r>
        <w:rPr>
          <w:noProof/>
        </w:rPr>
        <w:tab/>
      </w:r>
      <w:r>
        <w:rPr>
          <w:noProof/>
        </w:rPr>
        <w:fldChar w:fldCharType="begin"/>
      </w:r>
      <w:r>
        <w:rPr>
          <w:noProof/>
        </w:rPr>
        <w:instrText xml:space="preserve"> PAGEREF _Toc132805556 \h </w:instrText>
      </w:r>
      <w:r>
        <w:rPr>
          <w:noProof/>
        </w:rPr>
      </w:r>
      <w:r>
        <w:rPr>
          <w:noProof/>
        </w:rPr>
        <w:fldChar w:fldCharType="separate"/>
      </w:r>
      <w:r w:rsidR="00FA4376">
        <w:rPr>
          <w:noProof/>
        </w:rPr>
        <w:t>8</w:t>
      </w:r>
      <w:r>
        <w:rPr>
          <w:noProof/>
        </w:rPr>
        <w:fldChar w:fldCharType="end"/>
      </w:r>
    </w:p>
    <w:p w14:paraId="6DDC2491" w14:textId="2C36A6D3" w:rsidR="00F63514" w:rsidRDefault="00F63514" w:rsidP="00F63514">
      <w:pPr>
        <w:pStyle w:val="TOC3"/>
        <w:ind w:right="1133"/>
        <w:rPr>
          <w:rFonts w:asciiTheme="minorHAnsi" w:eastAsiaTheme="minorEastAsia" w:hAnsiTheme="minorHAnsi" w:cstheme="minorBidi"/>
          <w:b w:val="0"/>
          <w:noProof/>
          <w:kern w:val="0"/>
          <w:szCs w:val="22"/>
        </w:rPr>
      </w:pPr>
      <w:r w:rsidRPr="00BD439C">
        <w:rPr>
          <w:rFonts w:eastAsiaTheme="majorEastAsia"/>
          <w:noProof/>
        </w:rPr>
        <w:t>Division 2: Applying for support payments</w:t>
      </w:r>
      <w:r>
        <w:rPr>
          <w:noProof/>
        </w:rPr>
        <w:tab/>
      </w:r>
      <w:r>
        <w:rPr>
          <w:noProof/>
        </w:rPr>
        <w:fldChar w:fldCharType="begin"/>
      </w:r>
      <w:r>
        <w:rPr>
          <w:noProof/>
        </w:rPr>
        <w:instrText xml:space="preserve"> PAGEREF _Toc132805557 \h </w:instrText>
      </w:r>
      <w:r>
        <w:rPr>
          <w:noProof/>
        </w:rPr>
      </w:r>
      <w:r>
        <w:rPr>
          <w:noProof/>
        </w:rPr>
        <w:fldChar w:fldCharType="separate"/>
      </w:r>
      <w:r w:rsidR="00FA4376">
        <w:rPr>
          <w:noProof/>
        </w:rPr>
        <w:t>9</w:t>
      </w:r>
      <w:r>
        <w:rPr>
          <w:noProof/>
        </w:rPr>
        <w:fldChar w:fldCharType="end"/>
      </w:r>
    </w:p>
    <w:p w14:paraId="3173C3A4" w14:textId="7A68C5A7" w:rsidR="00F63514" w:rsidRDefault="00F63514" w:rsidP="00F63514">
      <w:pPr>
        <w:pStyle w:val="TOC5"/>
        <w:ind w:right="1133"/>
        <w:rPr>
          <w:rFonts w:asciiTheme="minorHAnsi" w:eastAsiaTheme="minorEastAsia" w:hAnsiTheme="minorHAnsi" w:cstheme="minorBidi"/>
          <w:noProof/>
          <w:kern w:val="0"/>
          <w:sz w:val="22"/>
          <w:szCs w:val="22"/>
        </w:rPr>
      </w:pPr>
      <w:r>
        <w:rPr>
          <w:noProof/>
        </w:rPr>
        <w:t>3.2.1    How to apply</w:t>
      </w:r>
      <w:r>
        <w:rPr>
          <w:noProof/>
        </w:rPr>
        <w:tab/>
      </w:r>
      <w:r>
        <w:rPr>
          <w:noProof/>
        </w:rPr>
        <w:fldChar w:fldCharType="begin"/>
      </w:r>
      <w:r>
        <w:rPr>
          <w:noProof/>
        </w:rPr>
        <w:instrText xml:space="preserve"> PAGEREF _Toc132805558 \h </w:instrText>
      </w:r>
      <w:r>
        <w:rPr>
          <w:noProof/>
        </w:rPr>
      </w:r>
      <w:r>
        <w:rPr>
          <w:noProof/>
        </w:rPr>
        <w:fldChar w:fldCharType="separate"/>
      </w:r>
      <w:r w:rsidR="00FA4376">
        <w:rPr>
          <w:noProof/>
        </w:rPr>
        <w:t>9</w:t>
      </w:r>
      <w:r>
        <w:rPr>
          <w:noProof/>
        </w:rPr>
        <w:fldChar w:fldCharType="end"/>
      </w:r>
    </w:p>
    <w:p w14:paraId="412532E2" w14:textId="0DF7D35D" w:rsidR="00F63514" w:rsidRDefault="00F63514" w:rsidP="00F63514">
      <w:pPr>
        <w:pStyle w:val="TOC5"/>
        <w:ind w:right="1133"/>
        <w:rPr>
          <w:rFonts w:asciiTheme="minorHAnsi" w:eastAsiaTheme="minorEastAsia" w:hAnsiTheme="minorHAnsi" w:cstheme="minorBidi"/>
          <w:noProof/>
          <w:kern w:val="0"/>
          <w:sz w:val="22"/>
          <w:szCs w:val="22"/>
        </w:rPr>
      </w:pPr>
      <w:r>
        <w:rPr>
          <w:noProof/>
        </w:rPr>
        <w:t>3.2.2    When to apply</w:t>
      </w:r>
      <w:r>
        <w:rPr>
          <w:noProof/>
        </w:rPr>
        <w:tab/>
      </w:r>
      <w:r>
        <w:rPr>
          <w:noProof/>
        </w:rPr>
        <w:fldChar w:fldCharType="begin"/>
      </w:r>
      <w:r>
        <w:rPr>
          <w:noProof/>
        </w:rPr>
        <w:instrText xml:space="preserve"> PAGEREF _Toc132805559 \h </w:instrText>
      </w:r>
      <w:r>
        <w:rPr>
          <w:noProof/>
        </w:rPr>
      </w:r>
      <w:r>
        <w:rPr>
          <w:noProof/>
        </w:rPr>
        <w:fldChar w:fldCharType="separate"/>
      </w:r>
      <w:r w:rsidR="00FA4376">
        <w:rPr>
          <w:noProof/>
        </w:rPr>
        <w:t>9</w:t>
      </w:r>
      <w:r>
        <w:rPr>
          <w:noProof/>
        </w:rPr>
        <w:fldChar w:fldCharType="end"/>
      </w:r>
    </w:p>
    <w:p w14:paraId="4B1DECCE" w14:textId="464B7BBE" w:rsidR="00F63514" w:rsidRDefault="00F63514" w:rsidP="00F63514">
      <w:pPr>
        <w:pStyle w:val="TOC5"/>
        <w:ind w:right="1133"/>
        <w:rPr>
          <w:rFonts w:asciiTheme="minorHAnsi" w:eastAsiaTheme="minorEastAsia" w:hAnsiTheme="minorHAnsi" w:cstheme="minorBidi"/>
          <w:noProof/>
          <w:kern w:val="0"/>
          <w:sz w:val="22"/>
          <w:szCs w:val="22"/>
        </w:rPr>
      </w:pPr>
      <w:r>
        <w:rPr>
          <w:noProof/>
        </w:rPr>
        <w:t>3.2.3    Member applicant with more than one business</w:t>
      </w:r>
      <w:r>
        <w:rPr>
          <w:noProof/>
        </w:rPr>
        <w:tab/>
      </w:r>
      <w:r>
        <w:rPr>
          <w:noProof/>
        </w:rPr>
        <w:fldChar w:fldCharType="begin"/>
      </w:r>
      <w:r>
        <w:rPr>
          <w:noProof/>
        </w:rPr>
        <w:instrText xml:space="preserve"> PAGEREF _Toc132805560 \h </w:instrText>
      </w:r>
      <w:r>
        <w:rPr>
          <w:noProof/>
        </w:rPr>
      </w:r>
      <w:r>
        <w:rPr>
          <w:noProof/>
        </w:rPr>
        <w:fldChar w:fldCharType="separate"/>
      </w:r>
      <w:r w:rsidR="00FA4376">
        <w:rPr>
          <w:noProof/>
        </w:rPr>
        <w:t>9</w:t>
      </w:r>
      <w:r>
        <w:rPr>
          <w:noProof/>
        </w:rPr>
        <w:fldChar w:fldCharType="end"/>
      </w:r>
    </w:p>
    <w:p w14:paraId="56127978" w14:textId="48B1EC83"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3: When can a support payment be made to an employer applicant</w:t>
      </w:r>
      <w:r>
        <w:rPr>
          <w:noProof/>
        </w:rPr>
        <w:tab/>
      </w:r>
      <w:r>
        <w:rPr>
          <w:noProof/>
        </w:rPr>
        <w:fldChar w:fldCharType="begin"/>
      </w:r>
      <w:r>
        <w:rPr>
          <w:noProof/>
        </w:rPr>
        <w:instrText xml:space="preserve"> PAGEREF _Toc132805561 \h </w:instrText>
      </w:r>
      <w:r>
        <w:rPr>
          <w:noProof/>
        </w:rPr>
      </w:r>
      <w:r>
        <w:rPr>
          <w:noProof/>
        </w:rPr>
        <w:fldChar w:fldCharType="separate"/>
      </w:r>
      <w:r w:rsidR="00FA4376">
        <w:rPr>
          <w:noProof/>
        </w:rPr>
        <w:t>10</w:t>
      </w:r>
      <w:r>
        <w:rPr>
          <w:noProof/>
        </w:rPr>
        <w:fldChar w:fldCharType="end"/>
      </w:r>
    </w:p>
    <w:p w14:paraId="1DCADA3F" w14:textId="4C3F7B71" w:rsidR="00F63514" w:rsidRDefault="00F63514" w:rsidP="00F63514">
      <w:pPr>
        <w:pStyle w:val="TOC5"/>
        <w:ind w:right="1133"/>
        <w:rPr>
          <w:rFonts w:asciiTheme="minorHAnsi" w:eastAsiaTheme="minorEastAsia" w:hAnsiTheme="minorHAnsi" w:cstheme="minorBidi"/>
          <w:noProof/>
          <w:kern w:val="0"/>
          <w:sz w:val="22"/>
          <w:szCs w:val="22"/>
        </w:rPr>
      </w:pPr>
      <w:r>
        <w:rPr>
          <w:noProof/>
        </w:rPr>
        <w:t>3.3.1    When can a support payment be made to an employer applicant</w:t>
      </w:r>
      <w:r>
        <w:rPr>
          <w:noProof/>
        </w:rPr>
        <w:tab/>
      </w:r>
      <w:r>
        <w:rPr>
          <w:noProof/>
        </w:rPr>
        <w:fldChar w:fldCharType="begin"/>
      </w:r>
      <w:r>
        <w:rPr>
          <w:noProof/>
        </w:rPr>
        <w:instrText xml:space="preserve"> PAGEREF _Toc132805562 \h </w:instrText>
      </w:r>
      <w:r>
        <w:rPr>
          <w:noProof/>
        </w:rPr>
      </w:r>
      <w:r>
        <w:rPr>
          <w:noProof/>
        </w:rPr>
        <w:fldChar w:fldCharType="separate"/>
      </w:r>
      <w:r w:rsidR="00FA4376">
        <w:rPr>
          <w:noProof/>
        </w:rPr>
        <w:t>10</w:t>
      </w:r>
      <w:r>
        <w:rPr>
          <w:noProof/>
        </w:rPr>
        <w:fldChar w:fldCharType="end"/>
      </w:r>
    </w:p>
    <w:p w14:paraId="0A235AB6" w14:textId="6185356E" w:rsidR="00F63514" w:rsidRDefault="00F63514" w:rsidP="00F63514">
      <w:pPr>
        <w:pStyle w:val="TOC5"/>
        <w:ind w:right="1133"/>
        <w:rPr>
          <w:rFonts w:asciiTheme="minorHAnsi" w:eastAsiaTheme="minorEastAsia" w:hAnsiTheme="minorHAnsi" w:cstheme="minorBidi"/>
          <w:noProof/>
          <w:kern w:val="0"/>
          <w:sz w:val="22"/>
          <w:szCs w:val="22"/>
        </w:rPr>
      </w:pPr>
      <w:r w:rsidRPr="00BD439C">
        <w:rPr>
          <w:rFonts w:cs="Arial"/>
          <w:noProof/>
        </w:rPr>
        <w:t>3.3.2    Information that must be provided — employer applicant</w:t>
      </w:r>
      <w:r>
        <w:rPr>
          <w:noProof/>
        </w:rPr>
        <w:tab/>
      </w:r>
      <w:r>
        <w:rPr>
          <w:noProof/>
        </w:rPr>
        <w:fldChar w:fldCharType="begin"/>
      </w:r>
      <w:r>
        <w:rPr>
          <w:noProof/>
        </w:rPr>
        <w:instrText xml:space="preserve"> PAGEREF _Toc132805563 \h </w:instrText>
      </w:r>
      <w:r>
        <w:rPr>
          <w:noProof/>
        </w:rPr>
      </w:r>
      <w:r>
        <w:rPr>
          <w:noProof/>
        </w:rPr>
        <w:fldChar w:fldCharType="separate"/>
      </w:r>
      <w:r w:rsidR="00FA4376">
        <w:rPr>
          <w:noProof/>
        </w:rPr>
        <w:t>11</w:t>
      </w:r>
      <w:r>
        <w:rPr>
          <w:noProof/>
        </w:rPr>
        <w:fldChar w:fldCharType="end"/>
      </w:r>
    </w:p>
    <w:p w14:paraId="095BB7F6" w14:textId="45B5B64C"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4: When can a support payment be made to a member applicant</w:t>
      </w:r>
      <w:r>
        <w:rPr>
          <w:noProof/>
        </w:rPr>
        <w:tab/>
      </w:r>
      <w:r>
        <w:rPr>
          <w:noProof/>
        </w:rPr>
        <w:fldChar w:fldCharType="begin"/>
      </w:r>
      <w:r>
        <w:rPr>
          <w:noProof/>
        </w:rPr>
        <w:instrText xml:space="preserve"> PAGEREF _Toc132805564 \h </w:instrText>
      </w:r>
      <w:r>
        <w:rPr>
          <w:noProof/>
        </w:rPr>
      </w:r>
      <w:r>
        <w:rPr>
          <w:noProof/>
        </w:rPr>
        <w:fldChar w:fldCharType="separate"/>
      </w:r>
      <w:r w:rsidR="00FA4376">
        <w:rPr>
          <w:noProof/>
        </w:rPr>
        <w:t>12</w:t>
      </w:r>
      <w:r>
        <w:rPr>
          <w:noProof/>
        </w:rPr>
        <w:fldChar w:fldCharType="end"/>
      </w:r>
    </w:p>
    <w:p w14:paraId="1EAD028E" w14:textId="39F59196" w:rsidR="00F63514" w:rsidRDefault="00F63514" w:rsidP="00F63514">
      <w:pPr>
        <w:pStyle w:val="TOC4"/>
        <w:ind w:right="1133"/>
        <w:rPr>
          <w:rFonts w:asciiTheme="minorHAnsi" w:eastAsiaTheme="minorEastAsia" w:hAnsiTheme="minorHAnsi" w:cstheme="minorBidi"/>
          <w:b w:val="0"/>
          <w:noProof/>
          <w:kern w:val="0"/>
          <w:sz w:val="22"/>
          <w:szCs w:val="22"/>
        </w:rPr>
      </w:pPr>
      <w:r>
        <w:rPr>
          <w:noProof/>
        </w:rPr>
        <w:t>Subdivision 1: General</w:t>
      </w:r>
      <w:r>
        <w:rPr>
          <w:noProof/>
        </w:rPr>
        <w:tab/>
      </w:r>
      <w:r>
        <w:rPr>
          <w:noProof/>
        </w:rPr>
        <w:fldChar w:fldCharType="begin"/>
      </w:r>
      <w:r>
        <w:rPr>
          <w:noProof/>
        </w:rPr>
        <w:instrText xml:space="preserve"> PAGEREF _Toc132805565 \h </w:instrText>
      </w:r>
      <w:r>
        <w:rPr>
          <w:noProof/>
        </w:rPr>
      </w:r>
      <w:r>
        <w:rPr>
          <w:noProof/>
        </w:rPr>
        <w:fldChar w:fldCharType="separate"/>
      </w:r>
      <w:r w:rsidR="00FA4376">
        <w:rPr>
          <w:noProof/>
        </w:rPr>
        <w:t>12</w:t>
      </w:r>
      <w:r>
        <w:rPr>
          <w:noProof/>
        </w:rPr>
        <w:fldChar w:fldCharType="end"/>
      </w:r>
    </w:p>
    <w:p w14:paraId="6E47BF2D" w14:textId="320F2DE1" w:rsidR="00F63514" w:rsidRDefault="00F63514" w:rsidP="00F63514">
      <w:pPr>
        <w:pStyle w:val="TOC5"/>
        <w:ind w:right="1133"/>
        <w:rPr>
          <w:rFonts w:asciiTheme="minorHAnsi" w:eastAsiaTheme="minorEastAsia" w:hAnsiTheme="minorHAnsi" w:cstheme="minorBidi"/>
          <w:noProof/>
          <w:kern w:val="0"/>
          <w:sz w:val="22"/>
          <w:szCs w:val="22"/>
        </w:rPr>
      </w:pPr>
      <w:r>
        <w:rPr>
          <w:noProof/>
        </w:rPr>
        <w:t>3.4.1    When can a support payment be made to a member applicant</w:t>
      </w:r>
      <w:r>
        <w:rPr>
          <w:noProof/>
        </w:rPr>
        <w:tab/>
      </w:r>
      <w:r>
        <w:rPr>
          <w:noProof/>
        </w:rPr>
        <w:fldChar w:fldCharType="begin"/>
      </w:r>
      <w:r>
        <w:rPr>
          <w:noProof/>
        </w:rPr>
        <w:instrText xml:space="preserve"> PAGEREF _Toc132805566 \h </w:instrText>
      </w:r>
      <w:r>
        <w:rPr>
          <w:noProof/>
        </w:rPr>
      </w:r>
      <w:r>
        <w:rPr>
          <w:noProof/>
        </w:rPr>
        <w:fldChar w:fldCharType="separate"/>
      </w:r>
      <w:r w:rsidR="00FA4376">
        <w:rPr>
          <w:noProof/>
        </w:rPr>
        <w:t>12</w:t>
      </w:r>
      <w:r>
        <w:rPr>
          <w:noProof/>
        </w:rPr>
        <w:fldChar w:fldCharType="end"/>
      </w:r>
    </w:p>
    <w:p w14:paraId="517E0706" w14:textId="7944069B" w:rsidR="00F63514" w:rsidRDefault="00F63514" w:rsidP="00F63514">
      <w:pPr>
        <w:pStyle w:val="TOC5"/>
        <w:ind w:right="1133"/>
        <w:rPr>
          <w:rFonts w:asciiTheme="minorHAnsi" w:eastAsiaTheme="minorEastAsia" w:hAnsiTheme="minorHAnsi" w:cstheme="minorBidi"/>
          <w:noProof/>
          <w:kern w:val="0"/>
          <w:sz w:val="22"/>
          <w:szCs w:val="22"/>
        </w:rPr>
      </w:pPr>
      <w:r>
        <w:rPr>
          <w:noProof/>
        </w:rPr>
        <w:t>3.4.2    Establishing principal source of income</w:t>
      </w:r>
      <w:r>
        <w:rPr>
          <w:noProof/>
        </w:rPr>
        <w:tab/>
      </w:r>
      <w:r>
        <w:rPr>
          <w:noProof/>
        </w:rPr>
        <w:fldChar w:fldCharType="begin"/>
      </w:r>
      <w:r>
        <w:rPr>
          <w:noProof/>
        </w:rPr>
        <w:instrText xml:space="preserve"> PAGEREF _Toc132805567 \h </w:instrText>
      </w:r>
      <w:r>
        <w:rPr>
          <w:noProof/>
        </w:rPr>
      </w:r>
      <w:r>
        <w:rPr>
          <w:noProof/>
        </w:rPr>
        <w:fldChar w:fldCharType="separate"/>
      </w:r>
      <w:r w:rsidR="00FA4376">
        <w:rPr>
          <w:noProof/>
        </w:rPr>
        <w:t>12</w:t>
      </w:r>
      <w:r>
        <w:rPr>
          <w:noProof/>
        </w:rPr>
        <w:fldChar w:fldCharType="end"/>
      </w:r>
    </w:p>
    <w:p w14:paraId="6AE05DC0" w14:textId="425FE875" w:rsidR="00F63514" w:rsidRDefault="00F63514" w:rsidP="00F63514">
      <w:pPr>
        <w:pStyle w:val="TOC5"/>
        <w:ind w:right="1133"/>
        <w:rPr>
          <w:rFonts w:asciiTheme="minorHAnsi" w:eastAsiaTheme="minorEastAsia" w:hAnsiTheme="minorHAnsi" w:cstheme="minorBidi"/>
          <w:noProof/>
          <w:kern w:val="0"/>
          <w:sz w:val="22"/>
          <w:szCs w:val="22"/>
        </w:rPr>
      </w:pPr>
      <w:r>
        <w:rPr>
          <w:noProof/>
        </w:rPr>
        <w:t>3.4.3    Establishing principal source of employment</w:t>
      </w:r>
      <w:r>
        <w:rPr>
          <w:noProof/>
        </w:rPr>
        <w:tab/>
      </w:r>
      <w:r>
        <w:rPr>
          <w:noProof/>
        </w:rPr>
        <w:fldChar w:fldCharType="begin"/>
      </w:r>
      <w:r>
        <w:rPr>
          <w:noProof/>
        </w:rPr>
        <w:instrText xml:space="preserve"> PAGEREF _Toc132805568 \h </w:instrText>
      </w:r>
      <w:r>
        <w:rPr>
          <w:noProof/>
        </w:rPr>
      </w:r>
      <w:r>
        <w:rPr>
          <w:noProof/>
        </w:rPr>
        <w:fldChar w:fldCharType="separate"/>
      </w:r>
      <w:r w:rsidR="00FA4376">
        <w:rPr>
          <w:noProof/>
        </w:rPr>
        <w:t>12</w:t>
      </w:r>
      <w:r>
        <w:rPr>
          <w:noProof/>
        </w:rPr>
        <w:fldChar w:fldCharType="end"/>
      </w:r>
    </w:p>
    <w:p w14:paraId="3C797028" w14:textId="7850C5A6" w:rsidR="00F63514" w:rsidRDefault="00F63514" w:rsidP="00F63514">
      <w:pPr>
        <w:pStyle w:val="TOC5"/>
        <w:ind w:right="1133"/>
        <w:rPr>
          <w:rFonts w:asciiTheme="minorHAnsi" w:eastAsiaTheme="minorEastAsia" w:hAnsiTheme="minorHAnsi" w:cstheme="minorBidi"/>
          <w:noProof/>
          <w:kern w:val="0"/>
          <w:sz w:val="22"/>
          <w:szCs w:val="22"/>
        </w:rPr>
      </w:pPr>
      <w:r w:rsidRPr="00BD439C">
        <w:rPr>
          <w:rFonts w:cs="Arial"/>
          <w:noProof/>
        </w:rPr>
        <w:t>3.4.4    Information that must be provided — member applicant</w:t>
      </w:r>
      <w:r>
        <w:rPr>
          <w:noProof/>
        </w:rPr>
        <w:tab/>
      </w:r>
      <w:r>
        <w:rPr>
          <w:noProof/>
        </w:rPr>
        <w:fldChar w:fldCharType="begin"/>
      </w:r>
      <w:r>
        <w:rPr>
          <w:noProof/>
        </w:rPr>
        <w:instrText xml:space="preserve"> PAGEREF _Toc132805569 \h </w:instrText>
      </w:r>
      <w:r>
        <w:rPr>
          <w:noProof/>
        </w:rPr>
      </w:r>
      <w:r>
        <w:rPr>
          <w:noProof/>
        </w:rPr>
        <w:fldChar w:fldCharType="separate"/>
      </w:r>
      <w:r w:rsidR="00FA4376">
        <w:rPr>
          <w:noProof/>
        </w:rPr>
        <w:t>13</w:t>
      </w:r>
      <w:r>
        <w:rPr>
          <w:noProof/>
        </w:rPr>
        <w:fldChar w:fldCharType="end"/>
      </w:r>
    </w:p>
    <w:p w14:paraId="19D08D78" w14:textId="2C62C9F0" w:rsidR="00F63514" w:rsidRDefault="00F63514" w:rsidP="00F63514">
      <w:pPr>
        <w:pStyle w:val="TOC4"/>
        <w:ind w:right="1133"/>
        <w:rPr>
          <w:rFonts w:asciiTheme="minorHAnsi" w:eastAsiaTheme="minorEastAsia" w:hAnsiTheme="minorHAnsi" w:cstheme="minorBidi"/>
          <w:b w:val="0"/>
          <w:noProof/>
          <w:kern w:val="0"/>
          <w:sz w:val="22"/>
          <w:szCs w:val="22"/>
        </w:rPr>
      </w:pPr>
      <w:r>
        <w:rPr>
          <w:noProof/>
        </w:rPr>
        <w:t>Subdivision 2: Working out the income a member applicant receives from a business</w:t>
      </w:r>
      <w:r>
        <w:rPr>
          <w:noProof/>
        </w:rPr>
        <w:tab/>
      </w:r>
      <w:r>
        <w:rPr>
          <w:noProof/>
        </w:rPr>
        <w:fldChar w:fldCharType="begin"/>
      </w:r>
      <w:r>
        <w:rPr>
          <w:noProof/>
        </w:rPr>
        <w:instrText xml:space="preserve"> PAGEREF _Toc132805570 \h </w:instrText>
      </w:r>
      <w:r>
        <w:rPr>
          <w:noProof/>
        </w:rPr>
      </w:r>
      <w:r>
        <w:rPr>
          <w:noProof/>
        </w:rPr>
        <w:fldChar w:fldCharType="separate"/>
      </w:r>
      <w:r w:rsidR="00FA4376">
        <w:rPr>
          <w:noProof/>
        </w:rPr>
        <w:t>13</w:t>
      </w:r>
      <w:r>
        <w:rPr>
          <w:noProof/>
        </w:rPr>
        <w:fldChar w:fldCharType="end"/>
      </w:r>
    </w:p>
    <w:p w14:paraId="70CFED63" w14:textId="78E7462B" w:rsidR="00F63514" w:rsidRDefault="00F63514" w:rsidP="00F63514">
      <w:pPr>
        <w:pStyle w:val="TOC5"/>
        <w:ind w:right="1133"/>
        <w:rPr>
          <w:rFonts w:asciiTheme="minorHAnsi" w:eastAsiaTheme="minorEastAsia" w:hAnsiTheme="minorHAnsi" w:cstheme="minorBidi"/>
          <w:noProof/>
          <w:kern w:val="0"/>
          <w:sz w:val="22"/>
          <w:szCs w:val="22"/>
        </w:rPr>
      </w:pPr>
      <w:r>
        <w:rPr>
          <w:noProof/>
        </w:rPr>
        <w:t xml:space="preserve">3.4.5    Meaning of </w:t>
      </w:r>
      <w:r w:rsidRPr="00BD439C">
        <w:rPr>
          <w:i/>
          <w:noProof/>
        </w:rPr>
        <w:t>income</w:t>
      </w:r>
      <w:r>
        <w:rPr>
          <w:noProof/>
        </w:rPr>
        <w:tab/>
      </w:r>
      <w:r>
        <w:rPr>
          <w:noProof/>
        </w:rPr>
        <w:fldChar w:fldCharType="begin"/>
      </w:r>
      <w:r>
        <w:rPr>
          <w:noProof/>
        </w:rPr>
        <w:instrText xml:space="preserve"> PAGEREF _Toc132805571 \h </w:instrText>
      </w:r>
      <w:r>
        <w:rPr>
          <w:noProof/>
        </w:rPr>
      </w:r>
      <w:r>
        <w:rPr>
          <w:noProof/>
        </w:rPr>
        <w:fldChar w:fldCharType="separate"/>
      </w:r>
      <w:r w:rsidR="00FA4376">
        <w:rPr>
          <w:noProof/>
        </w:rPr>
        <w:t>13</w:t>
      </w:r>
      <w:r>
        <w:rPr>
          <w:noProof/>
        </w:rPr>
        <w:fldChar w:fldCharType="end"/>
      </w:r>
    </w:p>
    <w:p w14:paraId="73D2E307" w14:textId="3BC4C220" w:rsidR="00F63514" w:rsidRDefault="00F63514" w:rsidP="00F63514">
      <w:pPr>
        <w:pStyle w:val="TOC5"/>
        <w:ind w:right="1133"/>
        <w:rPr>
          <w:rFonts w:asciiTheme="minorHAnsi" w:eastAsiaTheme="minorEastAsia" w:hAnsiTheme="minorHAnsi" w:cstheme="minorBidi"/>
          <w:noProof/>
          <w:kern w:val="0"/>
          <w:sz w:val="22"/>
          <w:szCs w:val="22"/>
        </w:rPr>
      </w:pPr>
      <w:r>
        <w:rPr>
          <w:noProof/>
        </w:rPr>
        <w:t>3.4.6    When income is received</w:t>
      </w:r>
      <w:r>
        <w:rPr>
          <w:noProof/>
        </w:rPr>
        <w:tab/>
      </w:r>
      <w:r>
        <w:rPr>
          <w:noProof/>
        </w:rPr>
        <w:fldChar w:fldCharType="begin"/>
      </w:r>
      <w:r>
        <w:rPr>
          <w:noProof/>
        </w:rPr>
        <w:instrText xml:space="preserve"> PAGEREF _Toc132805572 \h </w:instrText>
      </w:r>
      <w:r>
        <w:rPr>
          <w:noProof/>
        </w:rPr>
      </w:r>
      <w:r>
        <w:rPr>
          <w:noProof/>
        </w:rPr>
        <w:fldChar w:fldCharType="separate"/>
      </w:r>
      <w:r w:rsidR="00FA4376">
        <w:rPr>
          <w:noProof/>
        </w:rPr>
        <w:t>14</w:t>
      </w:r>
      <w:r>
        <w:rPr>
          <w:noProof/>
        </w:rPr>
        <w:fldChar w:fldCharType="end"/>
      </w:r>
    </w:p>
    <w:p w14:paraId="7C5C6B51" w14:textId="7C041DB0"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5: Which absences can be counted when determining amount of payment</w:t>
      </w:r>
      <w:r>
        <w:rPr>
          <w:noProof/>
        </w:rPr>
        <w:tab/>
      </w:r>
      <w:r>
        <w:rPr>
          <w:noProof/>
        </w:rPr>
        <w:fldChar w:fldCharType="begin"/>
      </w:r>
      <w:r>
        <w:rPr>
          <w:noProof/>
        </w:rPr>
        <w:instrText xml:space="preserve"> PAGEREF _Toc132805573 \h </w:instrText>
      </w:r>
      <w:r>
        <w:rPr>
          <w:noProof/>
        </w:rPr>
      </w:r>
      <w:r>
        <w:rPr>
          <w:noProof/>
        </w:rPr>
        <w:fldChar w:fldCharType="separate"/>
      </w:r>
      <w:r w:rsidR="00FA4376">
        <w:rPr>
          <w:noProof/>
        </w:rPr>
        <w:t>16</w:t>
      </w:r>
      <w:r>
        <w:rPr>
          <w:noProof/>
        </w:rPr>
        <w:fldChar w:fldCharType="end"/>
      </w:r>
    </w:p>
    <w:p w14:paraId="008DF24C" w14:textId="58F3E1E6" w:rsidR="00F63514" w:rsidRDefault="00F63514" w:rsidP="00F63514">
      <w:pPr>
        <w:pStyle w:val="TOC5"/>
        <w:ind w:right="1133"/>
        <w:rPr>
          <w:rFonts w:asciiTheme="minorHAnsi" w:eastAsiaTheme="minorEastAsia" w:hAnsiTheme="minorHAnsi" w:cstheme="minorBidi"/>
          <w:noProof/>
          <w:kern w:val="0"/>
          <w:sz w:val="22"/>
          <w:szCs w:val="22"/>
        </w:rPr>
      </w:pPr>
      <w:r w:rsidRPr="00BD439C">
        <w:rPr>
          <w:rFonts w:cs="Arial"/>
          <w:noProof/>
        </w:rPr>
        <w:t>3.5.1    Working out if an absence can be counted when determining amount of payment</w:t>
      </w:r>
      <w:r>
        <w:rPr>
          <w:noProof/>
        </w:rPr>
        <w:tab/>
      </w:r>
      <w:r>
        <w:rPr>
          <w:noProof/>
        </w:rPr>
        <w:fldChar w:fldCharType="begin"/>
      </w:r>
      <w:r>
        <w:rPr>
          <w:noProof/>
        </w:rPr>
        <w:instrText xml:space="preserve"> PAGEREF _Toc132805574 \h </w:instrText>
      </w:r>
      <w:r>
        <w:rPr>
          <w:noProof/>
        </w:rPr>
      </w:r>
      <w:r>
        <w:rPr>
          <w:noProof/>
        </w:rPr>
        <w:fldChar w:fldCharType="separate"/>
      </w:r>
      <w:r w:rsidR="00FA4376">
        <w:rPr>
          <w:noProof/>
        </w:rPr>
        <w:t>16</w:t>
      </w:r>
      <w:r>
        <w:rPr>
          <w:noProof/>
        </w:rPr>
        <w:fldChar w:fldCharType="end"/>
      </w:r>
    </w:p>
    <w:p w14:paraId="6095086D" w14:textId="48D07D7D" w:rsidR="00F63514" w:rsidRDefault="00F63514" w:rsidP="00F63514">
      <w:pPr>
        <w:pStyle w:val="TOC5"/>
        <w:ind w:right="1133"/>
        <w:rPr>
          <w:rFonts w:asciiTheme="minorHAnsi" w:eastAsiaTheme="minorEastAsia" w:hAnsiTheme="minorHAnsi" w:cstheme="minorBidi"/>
          <w:noProof/>
          <w:kern w:val="0"/>
          <w:sz w:val="22"/>
          <w:szCs w:val="22"/>
        </w:rPr>
      </w:pPr>
      <w:r>
        <w:rPr>
          <w:noProof/>
        </w:rPr>
        <w:t>3.5.2    Absences that are not counted when determining payment</w:t>
      </w:r>
      <w:r>
        <w:rPr>
          <w:noProof/>
        </w:rPr>
        <w:tab/>
      </w:r>
      <w:r>
        <w:rPr>
          <w:noProof/>
        </w:rPr>
        <w:fldChar w:fldCharType="begin"/>
      </w:r>
      <w:r>
        <w:rPr>
          <w:noProof/>
        </w:rPr>
        <w:instrText xml:space="preserve"> PAGEREF _Toc132805575 \h </w:instrText>
      </w:r>
      <w:r>
        <w:rPr>
          <w:noProof/>
        </w:rPr>
      </w:r>
      <w:r>
        <w:rPr>
          <w:noProof/>
        </w:rPr>
        <w:fldChar w:fldCharType="separate"/>
      </w:r>
      <w:r w:rsidR="00FA4376">
        <w:rPr>
          <w:noProof/>
        </w:rPr>
        <w:t>16</w:t>
      </w:r>
      <w:r>
        <w:rPr>
          <w:noProof/>
        </w:rPr>
        <w:fldChar w:fldCharType="end"/>
      </w:r>
    </w:p>
    <w:p w14:paraId="50712DFE" w14:textId="7F0221EE"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6: Working out the amount of support payment</w:t>
      </w:r>
      <w:r>
        <w:rPr>
          <w:noProof/>
        </w:rPr>
        <w:tab/>
      </w:r>
      <w:r>
        <w:rPr>
          <w:noProof/>
        </w:rPr>
        <w:fldChar w:fldCharType="begin"/>
      </w:r>
      <w:r>
        <w:rPr>
          <w:noProof/>
        </w:rPr>
        <w:instrText xml:space="preserve"> PAGEREF _Toc132805576 \h </w:instrText>
      </w:r>
      <w:r>
        <w:rPr>
          <w:noProof/>
        </w:rPr>
      </w:r>
      <w:r>
        <w:rPr>
          <w:noProof/>
        </w:rPr>
        <w:fldChar w:fldCharType="separate"/>
      </w:r>
      <w:r w:rsidR="00FA4376">
        <w:rPr>
          <w:noProof/>
        </w:rPr>
        <w:t>17</w:t>
      </w:r>
      <w:r>
        <w:rPr>
          <w:noProof/>
        </w:rPr>
        <w:fldChar w:fldCharType="end"/>
      </w:r>
    </w:p>
    <w:p w14:paraId="20FE39E6" w14:textId="1DD43096" w:rsidR="00F63514" w:rsidRDefault="00F63514" w:rsidP="00F63514">
      <w:pPr>
        <w:pStyle w:val="TOC5"/>
        <w:ind w:right="1133"/>
        <w:rPr>
          <w:rFonts w:asciiTheme="minorHAnsi" w:eastAsiaTheme="minorEastAsia" w:hAnsiTheme="minorHAnsi" w:cstheme="minorBidi"/>
          <w:noProof/>
          <w:kern w:val="0"/>
          <w:sz w:val="22"/>
          <w:szCs w:val="22"/>
        </w:rPr>
      </w:pPr>
      <w:r w:rsidRPr="00BD439C">
        <w:rPr>
          <w:rFonts w:cs="Arial"/>
          <w:noProof/>
        </w:rPr>
        <w:t>3.6.1    Amount payable where member is employed by one employer</w:t>
      </w:r>
      <w:r>
        <w:rPr>
          <w:noProof/>
        </w:rPr>
        <w:tab/>
      </w:r>
      <w:r>
        <w:rPr>
          <w:noProof/>
        </w:rPr>
        <w:fldChar w:fldCharType="begin"/>
      </w:r>
      <w:r>
        <w:rPr>
          <w:noProof/>
        </w:rPr>
        <w:instrText xml:space="preserve"> PAGEREF _Toc132805577 \h </w:instrText>
      </w:r>
      <w:r>
        <w:rPr>
          <w:noProof/>
        </w:rPr>
      </w:r>
      <w:r>
        <w:rPr>
          <w:noProof/>
        </w:rPr>
        <w:fldChar w:fldCharType="separate"/>
      </w:r>
      <w:r w:rsidR="00FA4376">
        <w:rPr>
          <w:noProof/>
        </w:rPr>
        <w:t>17</w:t>
      </w:r>
      <w:r>
        <w:rPr>
          <w:noProof/>
        </w:rPr>
        <w:fldChar w:fldCharType="end"/>
      </w:r>
    </w:p>
    <w:p w14:paraId="53FFF11D" w14:textId="13439E2C" w:rsidR="00F63514" w:rsidRDefault="00F63514" w:rsidP="00F63514">
      <w:pPr>
        <w:pStyle w:val="TOC5"/>
        <w:ind w:right="1133"/>
        <w:rPr>
          <w:rFonts w:asciiTheme="minorHAnsi" w:eastAsiaTheme="minorEastAsia" w:hAnsiTheme="minorHAnsi" w:cstheme="minorBidi"/>
          <w:noProof/>
          <w:kern w:val="0"/>
          <w:sz w:val="22"/>
          <w:szCs w:val="22"/>
        </w:rPr>
      </w:pPr>
      <w:r w:rsidRPr="00BD439C">
        <w:rPr>
          <w:rFonts w:cs="Arial"/>
          <w:noProof/>
        </w:rPr>
        <w:t>3.6.2    Amount payable where member is employed by more than one employer</w:t>
      </w:r>
      <w:r>
        <w:rPr>
          <w:noProof/>
        </w:rPr>
        <w:tab/>
      </w:r>
      <w:r>
        <w:rPr>
          <w:noProof/>
        </w:rPr>
        <w:fldChar w:fldCharType="begin"/>
      </w:r>
      <w:r>
        <w:rPr>
          <w:noProof/>
        </w:rPr>
        <w:instrText xml:space="preserve"> PAGEREF _Toc132805578 \h </w:instrText>
      </w:r>
      <w:r>
        <w:rPr>
          <w:noProof/>
        </w:rPr>
      </w:r>
      <w:r>
        <w:rPr>
          <w:noProof/>
        </w:rPr>
        <w:fldChar w:fldCharType="separate"/>
      </w:r>
      <w:r w:rsidR="00FA4376">
        <w:rPr>
          <w:noProof/>
        </w:rPr>
        <w:t>18</w:t>
      </w:r>
      <w:r>
        <w:rPr>
          <w:noProof/>
        </w:rPr>
        <w:fldChar w:fldCharType="end"/>
      </w:r>
    </w:p>
    <w:p w14:paraId="1CD1C718" w14:textId="3EF0EBA8" w:rsidR="00F63514" w:rsidRDefault="00F63514" w:rsidP="00F63514">
      <w:pPr>
        <w:pStyle w:val="TOC5"/>
        <w:ind w:right="1133"/>
        <w:rPr>
          <w:rFonts w:asciiTheme="minorHAnsi" w:eastAsiaTheme="minorEastAsia" w:hAnsiTheme="minorHAnsi" w:cstheme="minorBidi"/>
          <w:noProof/>
          <w:kern w:val="0"/>
          <w:sz w:val="22"/>
          <w:szCs w:val="22"/>
        </w:rPr>
      </w:pPr>
      <w:r>
        <w:rPr>
          <w:noProof/>
        </w:rPr>
        <w:t>3.6.3    Maximum support payments payable</w:t>
      </w:r>
      <w:r>
        <w:rPr>
          <w:noProof/>
        </w:rPr>
        <w:tab/>
      </w:r>
      <w:r>
        <w:rPr>
          <w:noProof/>
        </w:rPr>
        <w:fldChar w:fldCharType="begin"/>
      </w:r>
      <w:r>
        <w:rPr>
          <w:noProof/>
        </w:rPr>
        <w:instrText xml:space="preserve"> PAGEREF _Toc132805579 \h </w:instrText>
      </w:r>
      <w:r>
        <w:rPr>
          <w:noProof/>
        </w:rPr>
      </w:r>
      <w:r>
        <w:rPr>
          <w:noProof/>
        </w:rPr>
        <w:fldChar w:fldCharType="separate"/>
      </w:r>
      <w:r w:rsidR="00FA4376">
        <w:rPr>
          <w:noProof/>
        </w:rPr>
        <w:t>18</w:t>
      </w:r>
      <w:r>
        <w:rPr>
          <w:noProof/>
        </w:rPr>
        <w:fldChar w:fldCharType="end"/>
      </w:r>
    </w:p>
    <w:p w14:paraId="36CFAA3A" w14:textId="39A3F808" w:rsidR="00F63514" w:rsidRDefault="00F63514" w:rsidP="00F63514">
      <w:pPr>
        <w:pStyle w:val="TOC5"/>
        <w:ind w:right="1133"/>
        <w:rPr>
          <w:rFonts w:asciiTheme="minorHAnsi" w:eastAsiaTheme="minorEastAsia" w:hAnsiTheme="minorHAnsi" w:cstheme="minorBidi"/>
          <w:noProof/>
          <w:kern w:val="0"/>
          <w:sz w:val="22"/>
          <w:szCs w:val="22"/>
        </w:rPr>
      </w:pPr>
      <w:r>
        <w:rPr>
          <w:noProof/>
        </w:rPr>
        <w:t>3.6.4    Payment when member has not worked 3 months in the applicant’s business</w:t>
      </w:r>
      <w:r>
        <w:rPr>
          <w:noProof/>
        </w:rPr>
        <w:tab/>
      </w:r>
      <w:r>
        <w:rPr>
          <w:noProof/>
        </w:rPr>
        <w:fldChar w:fldCharType="begin"/>
      </w:r>
      <w:r>
        <w:rPr>
          <w:noProof/>
        </w:rPr>
        <w:instrText xml:space="preserve"> PAGEREF _Toc132805580 \h </w:instrText>
      </w:r>
      <w:r>
        <w:rPr>
          <w:noProof/>
        </w:rPr>
      </w:r>
      <w:r>
        <w:rPr>
          <w:noProof/>
        </w:rPr>
        <w:fldChar w:fldCharType="separate"/>
      </w:r>
      <w:r w:rsidR="00FA4376">
        <w:rPr>
          <w:noProof/>
        </w:rPr>
        <w:t>19</w:t>
      </w:r>
      <w:r>
        <w:rPr>
          <w:noProof/>
        </w:rPr>
        <w:fldChar w:fldCharType="end"/>
      </w:r>
    </w:p>
    <w:p w14:paraId="57C249FC" w14:textId="5A7A60BC" w:rsidR="00F63514" w:rsidRDefault="00F63514" w:rsidP="00F63514">
      <w:pPr>
        <w:pStyle w:val="TOC5"/>
        <w:ind w:right="1133"/>
        <w:rPr>
          <w:rFonts w:asciiTheme="minorHAnsi" w:eastAsiaTheme="minorEastAsia" w:hAnsiTheme="minorHAnsi" w:cstheme="minorBidi"/>
          <w:noProof/>
          <w:kern w:val="0"/>
          <w:sz w:val="22"/>
          <w:szCs w:val="22"/>
        </w:rPr>
      </w:pPr>
      <w:r>
        <w:rPr>
          <w:noProof/>
        </w:rPr>
        <w:t>3.6.5    Amount payable – member who is a medical officer</w:t>
      </w:r>
      <w:r>
        <w:rPr>
          <w:noProof/>
        </w:rPr>
        <w:tab/>
      </w:r>
      <w:r>
        <w:rPr>
          <w:noProof/>
        </w:rPr>
        <w:fldChar w:fldCharType="begin"/>
      </w:r>
      <w:r>
        <w:rPr>
          <w:noProof/>
        </w:rPr>
        <w:instrText xml:space="preserve"> PAGEREF _Toc132805581 \h </w:instrText>
      </w:r>
      <w:r>
        <w:rPr>
          <w:noProof/>
        </w:rPr>
      </w:r>
      <w:r>
        <w:rPr>
          <w:noProof/>
        </w:rPr>
        <w:fldChar w:fldCharType="separate"/>
      </w:r>
      <w:r w:rsidR="00FA4376">
        <w:rPr>
          <w:noProof/>
        </w:rPr>
        <w:t>19</w:t>
      </w:r>
      <w:r>
        <w:rPr>
          <w:noProof/>
        </w:rPr>
        <w:fldChar w:fldCharType="end"/>
      </w:r>
    </w:p>
    <w:p w14:paraId="539D3D5C" w14:textId="12B01FF1"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7: When support payments are made for specified capabilities</w:t>
      </w:r>
      <w:r>
        <w:rPr>
          <w:noProof/>
        </w:rPr>
        <w:tab/>
      </w:r>
      <w:r>
        <w:rPr>
          <w:noProof/>
        </w:rPr>
        <w:fldChar w:fldCharType="begin"/>
      </w:r>
      <w:r>
        <w:rPr>
          <w:noProof/>
        </w:rPr>
        <w:instrText xml:space="preserve"> PAGEREF _Toc132805582 \h </w:instrText>
      </w:r>
      <w:r>
        <w:rPr>
          <w:noProof/>
        </w:rPr>
      </w:r>
      <w:r>
        <w:rPr>
          <w:noProof/>
        </w:rPr>
        <w:fldChar w:fldCharType="separate"/>
      </w:r>
      <w:r w:rsidR="00FA4376">
        <w:rPr>
          <w:noProof/>
        </w:rPr>
        <w:t>20</w:t>
      </w:r>
      <w:r>
        <w:rPr>
          <w:noProof/>
        </w:rPr>
        <w:fldChar w:fldCharType="end"/>
      </w:r>
    </w:p>
    <w:p w14:paraId="5247D314" w14:textId="10934FDB" w:rsidR="00F63514" w:rsidRDefault="00F63514" w:rsidP="00F63514">
      <w:pPr>
        <w:pStyle w:val="TOC5"/>
        <w:ind w:right="1133"/>
        <w:rPr>
          <w:rFonts w:asciiTheme="minorHAnsi" w:eastAsiaTheme="minorEastAsia" w:hAnsiTheme="minorHAnsi" w:cstheme="minorBidi"/>
          <w:noProof/>
          <w:kern w:val="0"/>
          <w:sz w:val="22"/>
          <w:szCs w:val="22"/>
        </w:rPr>
      </w:pPr>
      <w:r>
        <w:rPr>
          <w:noProof/>
        </w:rPr>
        <w:t>3.7.1    Purpose</w:t>
      </w:r>
      <w:r>
        <w:rPr>
          <w:noProof/>
        </w:rPr>
        <w:tab/>
      </w:r>
      <w:r>
        <w:rPr>
          <w:noProof/>
        </w:rPr>
        <w:fldChar w:fldCharType="begin"/>
      </w:r>
      <w:r>
        <w:rPr>
          <w:noProof/>
        </w:rPr>
        <w:instrText xml:space="preserve"> PAGEREF _Toc132805583 \h </w:instrText>
      </w:r>
      <w:r>
        <w:rPr>
          <w:noProof/>
        </w:rPr>
      </w:r>
      <w:r>
        <w:rPr>
          <w:noProof/>
        </w:rPr>
        <w:fldChar w:fldCharType="separate"/>
      </w:r>
      <w:r w:rsidR="00FA4376">
        <w:rPr>
          <w:noProof/>
        </w:rPr>
        <w:t>20</w:t>
      </w:r>
      <w:r>
        <w:rPr>
          <w:noProof/>
        </w:rPr>
        <w:fldChar w:fldCharType="end"/>
      </w:r>
    </w:p>
    <w:p w14:paraId="28798C3F" w14:textId="70CA9487" w:rsidR="00F63514" w:rsidRDefault="00F63514" w:rsidP="00F63514">
      <w:pPr>
        <w:pStyle w:val="TOC5"/>
        <w:ind w:right="1133"/>
        <w:rPr>
          <w:rFonts w:asciiTheme="minorHAnsi" w:eastAsiaTheme="minorEastAsia" w:hAnsiTheme="minorHAnsi" w:cstheme="minorBidi"/>
          <w:noProof/>
          <w:kern w:val="0"/>
          <w:sz w:val="22"/>
          <w:szCs w:val="22"/>
        </w:rPr>
      </w:pPr>
      <w:r>
        <w:rPr>
          <w:noProof/>
        </w:rPr>
        <w:t>3.7.2    Payment rate for specified capabilities</w:t>
      </w:r>
      <w:r>
        <w:rPr>
          <w:noProof/>
        </w:rPr>
        <w:tab/>
      </w:r>
      <w:r>
        <w:rPr>
          <w:noProof/>
        </w:rPr>
        <w:fldChar w:fldCharType="begin"/>
      </w:r>
      <w:r>
        <w:rPr>
          <w:noProof/>
        </w:rPr>
        <w:instrText xml:space="preserve"> PAGEREF _Toc132805584 \h </w:instrText>
      </w:r>
      <w:r>
        <w:rPr>
          <w:noProof/>
        </w:rPr>
      </w:r>
      <w:r>
        <w:rPr>
          <w:noProof/>
        </w:rPr>
        <w:fldChar w:fldCharType="separate"/>
      </w:r>
      <w:r w:rsidR="00FA4376">
        <w:rPr>
          <w:noProof/>
        </w:rPr>
        <w:t>20</w:t>
      </w:r>
      <w:r>
        <w:rPr>
          <w:noProof/>
        </w:rPr>
        <w:fldChar w:fldCharType="end"/>
      </w:r>
    </w:p>
    <w:p w14:paraId="5A060887" w14:textId="6CF28003" w:rsidR="00F63514" w:rsidRDefault="00F63514" w:rsidP="00F63514">
      <w:pPr>
        <w:pStyle w:val="TOC5"/>
        <w:ind w:right="1133"/>
        <w:rPr>
          <w:rFonts w:asciiTheme="minorHAnsi" w:eastAsiaTheme="minorEastAsia" w:hAnsiTheme="minorHAnsi" w:cstheme="minorBidi"/>
          <w:noProof/>
          <w:kern w:val="0"/>
          <w:sz w:val="22"/>
          <w:szCs w:val="22"/>
        </w:rPr>
      </w:pPr>
      <w:r>
        <w:rPr>
          <w:noProof/>
        </w:rPr>
        <w:lastRenderedPageBreak/>
        <w:t>3.7.3    Support payment in modified circumstances</w:t>
      </w:r>
      <w:r>
        <w:rPr>
          <w:noProof/>
        </w:rPr>
        <w:tab/>
      </w:r>
      <w:r>
        <w:rPr>
          <w:noProof/>
        </w:rPr>
        <w:fldChar w:fldCharType="begin"/>
      </w:r>
      <w:r>
        <w:rPr>
          <w:noProof/>
        </w:rPr>
        <w:instrText xml:space="preserve"> PAGEREF _Toc132805585 \h </w:instrText>
      </w:r>
      <w:r>
        <w:rPr>
          <w:noProof/>
        </w:rPr>
      </w:r>
      <w:r>
        <w:rPr>
          <w:noProof/>
        </w:rPr>
        <w:fldChar w:fldCharType="separate"/>
      </w:r>
      <w:r w:rsidR="00FA4376">
        <w:rPr>
          <w:noProof/>
        </w:rPr>
        <w:t>21</w:t>
      </w:r>
      <w:r>
        <w:rPr>
          <w:noProof/>
        </w:rPr>
        <w:fldChar w:fldCharType="end"/>
      </w:r>
    </w:p>
    <w:p w14:paraId="3482135D" w14:textId="016EF083" w:rsidR="00F63514" w:rsidRDefault="00F63514" w:rsidP="00F63514">
      <w:pPr>
        <w:pStyle w:val="TOC5"/>
        <w:ind w:right="1133"/>
        <w:rPr>
          <w:rFonts w:asciiTheme="minorHAnsi" w:eastAsiaTheme="minorEastAsia" w:hAnsiTheme="minorHAnsi" w:cstheme="minorBidi"/>
          <w:noProof/>
          <w:kern w:val="0"/>
          <w:sz w:val="22"/>
          <w:szCs w:val="22"/>
        </w:rPr>
      </w:pPr>
      <w:r>
        <w:rPr>
          <w:noProof/>
        </w:rPr>
        <w:t>3.7.4    Change of criteria or limits for specified payment</w:t>
      </w:r>
      <w:r>
        <w:rPr>
          <w:noProof/>
        </w:rPr>
        <w:tab/>
      </w:r>
      <w:r>
        <w:rPr>
          <w:noProof/>
        </w:rPr>
        <w:fldChar w:fldCharType="begin"/>
      </w:r>
      <w:r>
        <w:rPr>
          <w:noProof/>
        </w:rPr>
        <w:instrText xml:space="preserve"> PAGEREF _Toc132805586 \h </w:instrText>
      </w:r>
      <w:r>
        <w:rPr>
          <w:noProof/>
        </w:rPr>
      </w:r>
      <w:r>
        <w:rPr>
          <w:noProof/>
        </w:rPr>
        <w:fldChar w:fldCharType="separate"/>
      </w:r>
      <w:r w:rsidR="00FA4376">
        <w:rPr>
          <w:noProof/>
        </w:rPr>
        <w:t>21</w:t>
      </w:r>
      <w:r>
        <w:rPr>
          <w:noProof/>
        </w:rPr>
        <w:fldChar w:fldCharType="end"/>
      </w:r>
    </w:p>
    <w:p w14:paraId="7D2D94F9" w14:textId="582CE091"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8: Finalising applications</w:t>
      </w:r>
      <w:r>
        <w:rPr>
          <w:noProof/>
        </w:rPr>
        <w:tab/>
      </w:r>
      <w:r>
        <w:rPr>
          <w:noProof/>
        </w:rPr>
        <w:fldChar w:fldCharType="begin"/>
      </w:r>
      <w:r>
        <w:rPr>
          <w:noProof/>
        </w:rPr>
        <w:instrText xml:space="preserve"> PAGEREF _Toc132805587 \h </w:instrText>
      </w:r>
      <w:r>
        <w:rPr>
          <w:noProof/>
        </w:rPr>
      </w:r>
      <w:r>
        <w:rPr>
          <w:noProof/>
        </w:rPr>
        <w:fldChar w:fldCharType="separate"/>
      </w:r>
      <w:r w:rsidR="00FA4376">
        <w:rPr>
          <w:noProof/>
        </w:rPr>
        <w:t>22</w:t>
      </w:r>
      <w:r>
        <w:rPr>
          <w:noProof/>
        </w:rPr>
        <w:fldChar w:fldCharType="end"/>
      </w:r>
    </w:p>
    <w:p w14:paraId="58B90B84" w14:textId="154B6D44" w:rsidR="00F63514" w:rsidRDefault="00F63514" w:rsidP="00F63514">
      <w:pPr>
        <w:pStyle w:val="TOC5"/>
        <w:ind w:right="1133"/>
        <w:rPr>
          <w:rFonts w:asciiTheme="minorHAnsi" w:eastAsiaTheme="minorEastAsia" w:hAnsiTheme="minorHAnsi" w:cstheme="minorBidi"/>
          <w:noProof/>
          <w:kern w:val="0"/>
          <w:sz w:val="22"/>
          <w:szCs w:val="22"/>
        </w:rPr>
      </w:pPr>
      <w:r>
        <w:rPr>
          <w:noProof/>
        </w:rPr>
        <w:t>3.8.1    Deciding on an application for a support payment</w:t>
      </w:r>
      <w:r>
        <w:rPr>
          <w:noProof/>
        </w:rPr>
        <w:tab/>
      </w:r>
      <w:r>
        <w:rPr>
          <w:noProof/>
        </w:rPr>
        <w:fldChar w:fldCharType="begin"/>
      </w:r>
      <w:r>
        <w:rPr>
          <w:noProof/>
        </w:rPr>
        <w:instrText xml:space="preserve"> PAGEREF _Toc132805588 \h </w:instrText>
      </w:r>
      <w:r>
        <w:rPr>
          <w:noProof/>
        </w:rPr>
      </w:r>
      <w:r>
        <w:rPr>
          <w:noProof/>
        </w:rPr>
        <w:fldChar w:fldCharType="separate"/>
      </w:r>
      <w:r w:rsidR="00FA4376">
        <w:rPr>
          <w:noProof/>
        </w:rPr>
        <w:t>22</w:t>
      </w:r>
      <w:r>
        <w:rPr>
          <w:noProof/>
        </w:rPr>
        <w:fldChar w:fldCharType="end"/>
      </w:r>
    </w:p>
    <w:p w14:paraId="4DFBB8EB" w14:textId="168BB5BE" w:rsidR="00F63514" w:rsidRDefault="00F63514" w:rsidP="00F63514">
      <w:pPr>
        <w:pStyle w:val="TOC5"/>
        <w:ind w:right="1133"/>
        <w:rPr>
          <w:rFonts w:asciiTheme="minorHAnsi" w:eastAsiaTheme="minorEastAsia" w:hAnsiTheme="minorHAnsi" w:cstheme="minorBidi"/>
          <w:noProof/>
          <w:kern w:val="0"/>
          <w:sz w:val="22"/>
          <w:szCs w:val="22"/>
        </w:rPr>
      </w:pPr>
      <w:r>
        <w:rPr>
          <w:noProof/>
        </w:rPr>
        <w:t>3.8.2    Applicant must be given notice of decision on an application</w:t>
      </w:r>
      <w:r>
        <w:rPr>
          <w:noProof/>
        </w:rPr>
        <w:tab/>
      </w:r>
      <w:r>
        <w:rPr>
          <w:noProof/>
        </w:rPr>
        <w:fldChar w:fldCharType="begin"/>
      </w:r>
      <w:r>
        <w:rPr>
          <w:noProof/>
        </w:rPr>
        <w:instrText xml:space="preserve"> PAGEREF _Toc132805589 \h </w:instrText>
      </w:r>
      <w:r>
        <w:rPr>
          <w:noProof/>
        </w:rPr>
      </w:r>
      <w:r>
        <w:rPr>
          <w:noProof/>
        </w:rPr>
        <w:fldChar w:fldCharType="separate"/>
      </w:r>
      <w:r w:rsidR="00FA4376">
        <w:rPr>
          <w:noProof/>
        </w:rPr>
        <w:t>22</w:t>
      </w:r>
      <w:r>
        <w:rPr>
          <w:noProof/>
        </w:rPr>
        <w:fldChar w:fldCharType="end"/>
      </w:r>
    </w:p>
    <w:p w14:paraId="4CF1F3C6" w14:textId="7B397EC9" w:rsidR="00F63514" w:rsidRDefault="00F63514" w:rsidP="00F63514">
      <w:pPr>
        <w:pStyle w:val="TOC5"/>
        <w:ind w:right="1133"/>
        <w:rPr>
          <w:rFonts w:asciiTheme="minorHAnsi" w:eastAsiaTheme="minorEastAsia" w:hAnsiTheme="minorHAnsi" w:cstheme="minorBidi"/>
          <w:noProof/>
          <w:kern w:val="0"/>
          <w:sz w:val="22"/>
          <w:szCs w:val="22"/>
        </w:rPr>
      </w:pPr>
      <w:r>
        <w:rPr>
          <w:noProof/>
        </w:rPr>
        <w:t>3.8.3    When a support payment is to be made</w:t>
      </w:r>
      <w:r>
        <w:rPr>
          <w:noProof/>
        </w:rPr>
        <w:tab/>
      </w:r>
      <w:r>
        <w:rPr>
          <w:noProof/>
        </w:rPr>
        <w:fldChar w:fldCharType="begin"/>
      </w:r>
      <w:r>
        <w:rPr>
          <w:noProof/>
        </w:rPr>
        <w:instrText xml:space="preserve"> PAGEREF _Toc132805590 \h </w:instrText>
      </w:r>
      <w:r>
        <w:rPr>
          <w:noProof/>
        </w:rPr>
      </w:r>
      <w:r>
        <w:rPr>
          <w:noProof/>
        </w:rPr>
        <w:fldChar w:fldCharType="separate"/>
      </w:r>
      <w:r w:rsidR="00FA4376">
        <w:rPr>
          <w:noProof/>
        </w:rPr>
        <w:t>22</w:t>
      </w:r>
      <w:r>
        <w:rPr>
          <w:noProof/>
        </w:rPr>
        <w:fldChar w:fldCharType="end"/>
      </w:r>
    </w:p>
    <w:p w14:paraId="7921DC0D" w14:textId="14F0C88B" w:rsidR="00F63514" w:rsidRDefault="00F63514" w:rsidP="00F63514">
      <w:pPr>
        <w:pStyle w:val="TOC2"/>
        <w:ind w:right="1133"/>
        <w:rPr>
          <w:rFonts w:asciiTheme="minorHAnsi" w:eastAsiaTheme="minorEastAsia" w:hAnsiTheme="minorHAnsi" w:cstheme="minorBidi"/>
          <w:b w:val="0"/>
          <w:noProof/>
          <w:kern w:val="0"/>
          <w:sz w:val="22"/>
          <w:szCs w:val="22"/>
        </w:rPr>
      </w:pPr>
      <w:r>
        <w:rPr>
          <w:noProof/>
        </w:rPr>
        <w:t>Part 4: Extended support payments</w:t>
      </w:r>
      <w:r>
        <w:rPr>
          <w:noProof/>
        </w:rPr>
        <w:tab/>
      </w:r>
      <w:r>
        <w:rPr>
          <w:noProof/>
        </w:rPr>
        <w:fldChar w:fldCharType="begin"/>
      </w:r>
      <w:r>
        <w:rPr>
          <w:noProof/>
        </w:rPr>
        <w:instrText xml:space="preserve"> PAGEREF _Toc132805591 \h </w:instrText>
      </w:r>
      <w:r>
        <w:rPr>
          <w:noProof/>
        </w:rPr>
      </w:r>
      <w:r>
        <w:rPr>
          <w:noProof/>
        </w:rPr>
        <w:fldChar w:fldCharType="separate"/>
      </w:r>
      <w:r w:rsidR="00FA4376">
        <w:rPr>
          <w:noProof/>
        </w:rPr>
        <w:t>23</w:t>
      </w:r>
      <w:r>
        <w:rPr>
          <w:noProof/>
        </w:rPr>
        <w:fldChar w:fldCharType="end"/>
      </w:r>
    </w:p>
    <w:p w14:paraId="2303D8DC" w14:textId="5DA08F4F"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1: General</w:t>
      </w:r>
      <w:r>
        <w:rPr>
          <w:noProof/>
        </w:rPr>
        <w:tab/>
      </w:r>
      <w:r>
        <w:rPr>
          <w:noProof/>
        </w:rPr>
        <w:fldChar w:fldCharType="begin"/>
      </w:r>
      <w:r>
        <w:rPr>
          <w:noProof/>
        </w:rPr>
        <w:instrText xml:space="preserve"> PAGEREF _Toc132805592 \h </w:instrText>
      </w:r>
      <w:r>
        <w:rPr>
          <w:noProof/>
        </w:rPr>
      </w:r>
      <w:r>
        <w:rPr>
          <w:noProof/>
        </w:rPr>
        <w:fldChar w:fldCharType="separate"/>
      </w:r>
      <w:r w:rsidR="00FA4376">
        <w:rPr>
          <w:noProof/>
        </w:rPr>
        <w:t>23</w:t>
      </w:r>
      <w:r>
        <w:rPr>
          <w:noProof/>
        </w:rPr>
        <w:fldChar w:fldCharType="end"/>
      </w:r>
    </w:p>
    <w:p w14:paraId="65A32665" w14:textId="5BC2AC75" w:rsidR="00F63514" w:rsidRDefault="00F63514" w:rsidP="00F63514">
      <w:pPr>
        <w:pStyle w:val="TOC5"/>
        <w:ind w:right="1133"/>
        <w:rPr>
          <w:rFonts w:asciiTheme="minorHAnsi" w:eastAsiaTheme="minorEastAsia" w:hAnsiTheme="minorHAnsi" w:cstheme="minorBidi"/>
          <w:noProof/>
          <w:kern w:val="0"/>
          <w:sz w:val="22"/>
          <w:szCs w:val="22"/>
        </w:rPr>
      </w:pPr>
      <w:r>
        <w:rPr>
          <w:noProof/>
        </w:rPr>
        <w:t>4.1.1    Overview</w:t>
      </w:r>
      <w:r>
        <w:rPr>
          <w:noProof/>
        </w:rPr>
        <w:tab/>
      </w:r>
      <w:r>
        <w:rPr>
          <w:noProof/>
        </w:rPr>
        <w:fldChar w:fldCharType="begin"/>
      </w:r>
      <w:r>
        <w:rPr>
          <w:noProof/>
        </w:rPr>
        <w:instrText xml:space="preserve"> PAGEREF _Toc132805593 \h </w:instrText>
      </w:r>
      <w:r>
        <w:rPr>
          <w:noProof/>
        </w:rPr>
      </w:r>
      <w:r>
        <w:rPr>
          <w:noProof/>
        </w:rPr>
        <w:fldChar w:fldCharType="separate"/>
      </w:r>
      <w:r w:rsidR="00FA4376">
        <w:rPr>
          <w:noProof/>
        </w:rPr>
        <w:t>23</w:t>
      </w:r>
      <w:r>
        <w:rPr>
          <w:noProof/>
        </w:rPr>
        <w:fldChar w:fldCharType="end"/>
      </w:r>
    </w:p>
    <w:p w14:paraId="3F04CC8E" w14:textId="12CF0D43"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2: Applying for extended support payment</w:t>
      </w:r>
      <w:r>
        <w:rPr>
          <w:noProof/>
        </w:rPr>
        <w:tab/>
      </w:r>
      <w:r>
        <w:rPr>
          <w:noProof/>
        </w:rPr>
        <w:fldChar w:fldCharType="begin"/>
      </w:r>
      <w:r>
        <w:rPr>
          <w:noProof/>
        </w:rPr>
        <w:instrText xml:space="preserve"> PAGEREF _Toc132805594 \h </w:instrText>
      </w:r>
      <w:r>
        <w:rPr>
          <w:noProof/>
        </w:rPr>
      </w:r>
      <w:r>
        <w:rPr>
          <w:noProof/>
        </w:rPr>
        <w:fldChar w:fldCharType="separate"/>
      </w:r>
      <w:r w:rsidR="00FA4376">
        <w:rPr>
          <w:noProof/>
        </w:rPr>
        <w:t>24</w:t>
      </w:r>
      <w:r>
        <w:rPr>
          <w:noProof/>
        </w:rPr>
        <w:fldChar w:fldCharType="end"/>
      </w:r>
    </w:p>
    <w:p w14:paraId="36283196" w14:textId="27143CAF" w:rsidR="00F63514" w:rsidRDefault="00F63514" w:rsidP="00F63514">
      <w:pPr>
        <w:pStyle w:val="TOC5"/>
        <w:ind w:right="1133"/>
        <w:rPr>
          <w:rFonts w:asciiTheme="minorHAnsi" w:eastAsiaTheme="minorEastAsia" w:hAnsiTheme="minorHAnsi" w:cstheme="minorBidi"/>
          <w:noProof/>
          <w:kern w:val="0"/>
          <w:sz w:val="22"/>
          <w:szCs w:val="22"/>
        </w:rPr>
      </w:pPr>
      <w:r>
        <w:rPr>
          <w:noProof/>
        </w:rPr>
        <w:t>4.2.1    How and when to apply</w:t>
      </w:r>
      <w:r>
        <w:rPr>
          <w:noProof/>
        </w:rPr>
        <w:tab/>
      </w:r>
      <w:r>
        <w:rPr>
          <w:noProof/>
        </w:rPr>
        <w:fldChar w:fldCharType="begin"/>
      </w:r>
      <w:r>
        <w:rPr>
          <w:noProof/>
        </w:rPr>
        <w:instrText xml:space="preserve"> PAGEREF _Toc132805595 \h </w:instrText>
      </w:r>
      <w:r>
        <w:rPr>
          <w:noProof/>
        </w:rPr>
      </w:r>
      <w:r>
        <w:rPr>
          <w:noProof/>
        </w:rPr>
        <w:fldChar w:fldCharType="separate"/>
      </w:r>
      <w:r w:rsidR="00FA4376">
        <w:rPr>
          <w:noProof/>
        </w:rPr>
        <w:t>24</w:t>
      </w:r>
      <w:r>
        <w:rPr>
          <w:noProof/>
        </w:rPr>
        <w:fldChar w:fldCharType="end"/>
      </w:r>
    </w:p>
    <w:p w14:paraId="3F0324B4" w14:textId="27C5BD64"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3: Illness or injury of member</w:t>
      </w:r>
      <w:r>
        <w:rPr>
          <w:noProof/>
        </w:rPr>
        <w:tab/>
      </w:r>
      <w:r>
        <w:rPr>
          <w:noProof/>
        </w:rPr>
        <w:fldChar w:fldCharType="begin"/>
      </w:r>
      <w:r>
        <w:rPr>
          <w:noProof/>
        </w:rPr>
        <w:instrText xml:space="preserve"> PAGEREF _Toc132805596 \h </w:instrText>
      </w:r>
      <w:r>
        <w:rPr>
          <w:noProof/>
        </w:rPr>
      </w:r>
      <w:r>
        <w:rPr>
          <w:noProof/>
        </w:rPr>
        <w:fldChar w:fldCharType="separate"/>
      </w:r>
      <w:r w:rsidR="00FA4376">
        <w:rPr>
          <w:noProof/>
        </w:rPr>
        <w:t>25</w:t>
      </w:r>
      <w:r>
        <w:rPr>
          <w:noProof/>
        </w:rPr>
        <w:fldChar w:fldCharType="end"/>
      </w:r>
    </w:p>
    <w:p w14:paraId="76A3E5BA" w14:textId="4AD35EF0" w:rsidR="00F63514" w:rsidRDefault="00F63514" w:rsidP="00F63514">
      <w:pPr>
        <w:pStyle w:val="TOC5"/>
        <w:ind w:right="1133"/>
        <w:rPr>
          <w:rFonts w:asciiTheme="minorHAnsi" w:eastAsiaTheme="minorEastAsia" w:hAnsiTheme="minorHAnsi" w:cstheme="minorBidi"/>
          <w:noProof/>
          <w:kern w:val="0"/>
          <w:sz w:val="22"/>
          <w:szCs w:val="22"/>
        </w:rPr>
      </w:pPr>
      <w:r>
        <w:rPr>
          <w:noProof/>
        </w:rPr>
        <w:t>4.3.1    Member suffers illness or injury resulting from defence service</w:t>
      </w:r>
      <w:r>
        <w:rPr>
          <w:noProof/>
        </w:rPr>
        <w:tab/>
      </w:r>
      <w:r>
        <w:rPr>
          <w:noProof/>
        </w:rPr>
        <w:fldChar w:fldCharType="begin"/>
      </w:r>
      <w:r>
        <w:rPr>
          <w:noProof/>
        </w:rPr>
        <w:instrText xml:space="preserve"> PAGEREF _Toc132805597 \h </w:instrText>
      </w:r>
      <w:r>
        <w:rPr>
          <w:noProof/>
        </w:rPr>
      </w:r>
      <w:r>
        <w:rPr>
          <w:noProof/>
        </w:rPr>
        <w:fldChar w:fldCharType="separate"/>
      </w:r>
      <w:r w:rsidR="00FA4376">
        <w:rPr>
          <w:noProof/>
        </w:rPr>
        <w:t>25</w:t>
      </w:r>
      <w:r>
        <w:rPr>
          <w:noProof/>
        </w:rPr>
        <w:fldChar w:fldCharType="end"/>
      </w:r>
    </w:p>
    <w:p w14:paraId="08B116B2" w14:textId="296416A1" w:rsidR="00F63514" w:rsidRDefault="00F63514" w:rsidP="00F63514">
      <w:pPr>
        <w:pStyle w:val="TOC5"/>
        <w:ind w:right="1133"/>
        <w:rPr>
          <w:rFonts w:asciiTheme="minorHAnsi" w:eastAsiaTheme="minorEastAsia" w:hAnsiTheme="minorHAnsi" w:cstheme="minorBidi"/>
          <w:noProof/>
          <w:kern w:val="0"/>
          <w:sz w:val="22"/>
          <w:szCs w:val="22"/>
        </w:rPr>
      </w:pPr>
      <w:r>
        <w:rPr>
          <w:noProof/>
        </w:rPr>
        <w:t>4.3.2    Approval of extended support payment being made to an employer applicant</w:t>
      </w:r>
      <w:r>
        <w:rPr>
          <w:noProof/>
        </w:rPr>
        <w:tab/>
      </w:r>
      <w:r>
        <w:rPr>
          <w:noProof/>
        </w:rPr>
        <w:fldChar w:fldCharType="begin"/>
      </w:r>
      <w:r>
        <w:rPr>
          <w:noProof/>
        </w:rPr>
        <w:instrText xml:space="preserve"> PAGEREF _Toc132805598 \h </w:instrText>
      </w:r>
      <w:r>
        <w:rPr>
          <w:noProof/>
        </w:rPr>
      </w:r>
      <w:r>
        <w:rPr>
          <w:noProof/>
        </w:rPr>
        <w:fldChar w:fldCharType="separate"/>
      </w:r>
      <w:r w:rsidR="00FA4376">
        <w:rPr>
          <w:noProof/>
        </w:rPr>
        <w:t>25</w:t>
      </w:r>
      <w:r>
        <w:rPr>
          <w:noProof/>
        </w:rPr>
        <w:fldChar w:fldCharType="end"/>
      </w:r>
    </w:p>
    <w:p w14:paraId="0CC0638A" w14:textId="418BCACB" w:rsidR="00F63514" w:rsidRDefault="00F63514" w:rsidP="00F63514">
      <w:pPr>
        <w:pStyle w:val="TOC5"/>
        <w:ind w:right="1133"/>
        <w:rPr>
          <w:rFonts w:asciiTheme="minorHAnsi" w:eastAsiaTheme="minorEastAsia" w:hAnsiTheme="minorHAnsi" w:cstheme="minorBidi"/>
          <w:noProof/>
          <w:kern w:val="0"/>
          <w:sz w:val="22"/>
          <w:szCs w:val="22"/>
        </w:rPr>
      </w:pPr>
      <w:r>
        <w:rPr>
          <w:noProof/>
        </w:rPr>
        <w:t xml:space="preserve">4.3.3    Approval of extended support payment being made to a </w:t>
      </w:r>
      <w:r w:rsidRPr="00BD439C">
        <w:rPr>
          <w:rFonts w:cs="Arial"/>
          <w:noProof/>
        </w:rPr>
        <w:t>member applicant</w:t>
      </w:r>
      <w:r>
        <w:rPr>
          <w:noProof/>
        </w:rPr>
        <w:tab/>
      </w:r>
      <w:r>
        <w:rPr>
          <w:noProof/>
        </w:rPr>
        <w:fldChar w:fldCharType="begin"/>
      </w:r>
      <w:r>
        <w:rPr>
          <w:noProof/>
        </w:rPr>
        <w:instrText xml:space="preserve"> PAGEREF _Toc132805599 \h </w:instrText>
      </w:r>
      <w:r>
        <w:rPr>
          <w:noProof/>
        </w:rPr>
      </w:r>
      <w:r>
        <w:rPr>
          <w:noProof/>
        </w:rPr>
        <w:fldChar w:fldCharType="separate"/>
      </w:r>
      <w:r w:rsidR="00FA4376">
        <w:rPr>
          <w:noProof/>
        </w:rPr>
        <w:t>25</w:t>
      </w:r>
      <w:r>
        <w:rPr>
          <w:noProof/>
        </w:rPr>
        <w:fldChar w:fldCharType="end"/>
      </w:r>
    </w:p>
    <w:p w14:paraId="4BB75370" w14:textId="45D2049D" w:rsidR="00F63514" w:rsidRDefault="00F63514" w:rsidP="00F63514">
      <w:pPr>
        <w:pStyle w:val="TOC5"/>
        <w:ind w:right="1133"/>
        <w:rPr>
          <w:rFonts w:asciiTheme="minorHAnsi" w:eastAsiaTheme="minorEastAsia" w:hAnsiTheme="minorHAnsi" w:cstheme="minorBidi"/>
          <w:noProof/>
          <w:kern w:val="0"/>
          <w:sz w:val="22"/>
          <w:szCs w:val="22"/>
        </w:rPr>
      </w:pPr>
      <w:r>
        <w:rPr>
          <w:noProof/>
        </w:rPr>
        <w:t>4.3.4    Working out the amount of extended support payment</w:t>
      </w:r>
      <w:r>
        <w:rPr>
          <w:noProof/>
        </w:rPr>
        <w:tab/>
      </w:r>
      <w:r>
        <w:rPr>
          <w:noProof/>
        </w:rPr>
        <w:fldChar w:fldCharType="begin"/>
      </w:r>
      <w:r>
        <w:rPr>
          <w:noProof/>
        </w:rPr>
        <w:instrText xml:space="preserve"> PAGEREF _Toc132805600 \h </w:instrText>
      </w:r>
      <w:r>
        <w:rPr>
          <w:noProof/>
        </w:rPr>
      </w:r>
      <w:r>
        <w:rPr>
          <w:noProof/>
        </w:rPr>
        <w:fldChar w:fldCharType="separate"/>
      </w:r>
      <w:r w:rsidR="00FA4376">
        <w:rPr>
          <w:noProof/>
        </w:rPr>
        <w:t>26</w:t>
      </w:r>
      <w:r>
        <w:rPr>
          <w:noProof/>
        </w:rPr>
        <w:fldChar w:fldCharType="end"/>
      </w:r>
    </w:p>
    <w:p w14:paraId="5308D344" w14:textId="396A1C71"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4: Death of member</w:t>
      </w:r>
      <w:r>
        <w:rPr>
          <w:noProof/>
        </w:rPr>
        <w:tab/>
      </w:r>
      <w:r>
        <w:rPr>
          <w:noProof/>
        </w:rPr>
        <w:fldChar w:fldCharType="begin"/>
      </w:r>
      <w:r>
        <w:rPr>
          <w:noProof/>
        </w:rPr>
        <w:instrText xml:space="preserve"> PAGEREF _Toc132805601 \h </w:instrText>
      </w:r>
      <w:r>
        <w:rPr>
          <w:noProof/>
        </w:rPr>
      </w:r>
      <w:r>
        <w:rPr>
          <w:noProof/>
        </w:rPr>
        <w:fldChar w:fldCharType="separate"/>
      </w:r>
      <w:r w:rsidR="00FA4376">
        <w:rPr>
          <w:noProof/>
        </w:rPr>
        <w:t>27</w:t>
      </w:r>
      <w:r>
        <w:rPr>
          <w:noProof/>
        </w:rPr>
        <w:fldChar w:fldCharType="end"/>
      </w:r>
    </w:p>
    <w:p w14:paraId="149DC0E8" w14:textId="30B5149A" w:rsidR="00F63514" w:rsidRDefault="00F63514" w:rsidP="00F63514">
      <w:pPr>
        <w:pStyle w:val="TOC5"/>
        <w:ind w:right="1133"/>
        <w:rPr>
          <w:rFonts w:asciiTheme="minorHAnsi" w:eastAsiaTheme="minorEastAsia" w:hAnsiTheme="minorHAnsi" w:cstheme="minorBidi"/>
          <w:noProof/>
          <w:kern w:val="0"/>
          <w:sz w:val="22"/>
          <w:szCs w:val="22"/>
        </w:rPr>
      </w:pPr>
      <w:r>
        <w:rPr>
          <w:noProof/>
        </w:rPr>
        <w:t>4.4.1    When can extended support payment be made in relation to a member who died</w:t>
      </w:r>
      <w:r>
        <w:rPr>
          <w:noProof/>
        </w:rPr>
        <w:tab/>
      </w:r>
      <w:r>
        <w:rPr>
          <w:noProof/>
        </w:rPr>
        <w:fldChar w:fldCharType="begin"/>
      </w:r>
      <w:r>
        <w:rPr>
          <w:noProof/>
        </w:rPr>
        <w:instrText xml:space="preserve"> PAGEREF _Toc132805602 \h </w:instrText>
      </w:r>
      <w:r>
        <w:rPr>
          <w:noProof/>
        </w:rPr>
      </w:r>
      <w:r>
        <w:rPr>
          <w:noProof/>
        </w:rPr>
        <w:fldChar w:fldCharType="separate"/>
      </w:r>
      <w:r w:rsidR="00FA4376">
        <w:rPr>
          <w:noProof/>
        </w:rPr>
        <w:t>27</w:t>
      </w:r>
      <w:r>
        <w:rPr>
          <w:noProof/>
        </w:rPr>
        <w:fldChar w:fldCharType="end"/>
      </w:r>
    </w:p>
    <w:p w14:paraId="02FE38A9" w14:textId="26F1F6B6"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5: Finalising applications</w:t>
      </w:r>
      <w:r>
        <w:rPr>
          <w:noProof/>
        </w:rPr>
        <w:tab/>
      </w:r>
      <w:r>
        <w:rPr>
          <w:noProof/>
        </w:rPr>
        <w:fldChar w:fldCharType="begin"/>
      </w:r>
      <w:r>
        <w:rPr>
          <w:noProof/>
        </w:rPr>
        <w:instrText xml:space="preserve"> PAGEREF _Toc132805603 \h </w:instrText>
      </w:r>
      <w:r>
        <w:rPr>
          <w:noProof/>
        </w:rPr>
      </w:r>
      <w:r>
        <w:rPr>
          <w:noProof/>
        </w:rPr>
        <w:fldChar w:fldCharType="separate"/>
      </w:r>
      <w:r w:rsidR="00FA4376">
        <w:rPr>
          <w:noProof/>
        </w:rPr>
        <w:t>28</w:t>
      </w:r>
      <w:r>
        <w:rPr>
          <w:noProof/>
        </w:rPr>
        <w:fldChar w:fldCharType="end"/>
      </w:r>
    </w:p>
    <w:p w14:paraId="6DD05D98" w14:textId="294B277A" w:rsidR="00F63514" w:rsidRDefault="00F63514" w:rsidP="00F63514">
      <w:pPr>
        <w:pStyle w:val="TOC5"/>
        <w:ind w:right="1133"/>
        <w:rPr>
          <w:rFonts w:asciiTheme="minorHAnsi" w:eastAsiaTheme="minorEastAsia" w:hAnsiTheme="minorHAnsi" w:cstheme="minorBidi"/>
          <w:noProof/>
          <w:kern w:val="0"/>
          <w:sz w:val="22"/>
          <w:szCs w:val="22"/>
        </w:rPr>
      </w:pPr>
      <w:r>
        <w:rPr>
          <w:noProof/>
        </w:rPr>
        <w:t>4.5.1    Deciding on an application for extended support payment</w:t>
      </w:r>
      <w:r>
        <w:rPr>
          <w:noProof/>
        </w:rPr>
        <w:tab/>
      </w:r>
      <w:r>
        <w:rPr>
          <w:noProof/>
        </w:rPr>
        <w:fldChar w:fldCharType="begin"/>
      </w:r>
      <w:r>
        <w:rPr>
          <w:noProof/>
        </w:rPr>
        <w:instrText xml:space="preserve"> PAGEREF _Toc132805604 \h </w:instrText>
      </w:r>
      <w:r>
        <w:rPr>
          <w:noProof/>
        </w:rPr>
      </w:r>
      <w:r>
        <w:rPr>
          <w:noProof/>
        </w:rPr>
        <w:fldChar w:fldCharType="separate"/>
      </w:r>
      <w:r w:rsidR="00FA4376">
        <w:rPr>
          <w:noProof/>
        </w:rPr>
        <w:t>28</w:t>
      </w:r>
      <w:r>
        <w:rPr>
          <w:noProof/>
        </w:rPr>
        <w:fldChar w:fldCharType="end"/>
      </w:r>
    </w:p>
    <w:p w14:paraId="6DA384E2" w14:textId="135DC50A" w:rsidR="00F63514" w:rsidRDefault="00F63514" w:rsidP="00F63514">
      <w:pPr>
        <w:pStyle w:val="TOC5"/>
        <w:ind w:right="1133"/>
        <w:rPr>
          <w:rFonts w:asciiTheme="minorHAnsi" w:eastAsiaTheme="minorEastAsia" w:hAnsiTheme="minorHAnsi" w:cstheme="minorBidi"/>
          <w:noProof/>
          <w:kern w:val="0"/>
          <w:sz w:val="22"/>
          <w:szCs w:val="22"/>
        </w:rPr>
      </w:pPr>
      <w:r>
        <w:rPr>
          <w:noProof/>
        </w:rPr>
        <w:t>4.5.2    Applicant must be given notice of decision on application</w:t>
      </w:r>
      <w:r>
        <w:rPr>
          <w:noProof/>
        </w:rPr>
        <w:tab/>
      </w:r>
      <w:r>
        <w:rPr>
          <w:noProof/>
        </w:rPr>
        <w:fldChar w:fldCharType="begin"/>
      </w:r>
      <w:r>
        <w:rPr>
          <w:noProof/>
        </w:rPr>
        <w:instrText xml:space="preserve"> PAGEREF _Toc132805605 \h </w:instrText>
      </w:r>
      <w:r>
        <w:rPr>
          <w:noProof/>
        </w:rPr>
      </w:r>
      <w:r>
        <w:rPr>
          <w:noProof/>
        </w:rPr>
        <w:fldChar w:fldCharType="separate"/>
      </w:r>
      <w:r w:rsidR="00FA4376">
        <w:rPr>
          <w:noProof/>
        </w:rPr>
        <w:t>28</w:t>
      </w:r>
      <w:r>
        <w:rPr>
          <w:noProof/>
        </w:rPr>
        <w:fldChar w:fldCharType="end"/>
      </w:r>
    </w:p>
    <w:p w14:paraId="352DBBD4" w14:textId="73D3C3BD" w:rsidR="00F63514" w:rsidRDefault="00F63514" w:rsidP="00F63514">
      <w:pPr>
        <w:pStyle w:val="TOC5"/>
        <w:ind w:right="1133"/>
        <w:rPr>
          <w:rFonts w:asciiTheme="minorHAnsi" w:eastAsiaTheme="minorEastAsia" w:hAnsiTheme="minorHAnsi" w:cstheme="minorBidi"/>
          <w:noProof/>
          <w:kern w:val="0"/>
          <w:sz w:val="22"/>
          <w:szCs w:val="22"/>
        </w:rPr>
      </w:pPr>
      <w:r>
        <w:rPr>
          <w:noProof/>
        </w:rPr>
        <w:t>4.5.3    When an extended support payment is to be made</w:t>
      </w:r>
      <w:r>
        <w:rPr>
          <w:noProof/>
        </w:rPr>
        <w:tab/>
      </w:r>
      <w:r>
        <w:rPr>
          <w:noProof/>
        </w:rPr>
        <w:fldChar w:fldCharType="begin"/>
      </w:r>
      <w:r>
        <w:rPr>
          <w:noProof/>
        </w:rPr>
        <w:instrText xml:space="preserve"> PAGEREF _Toc132805606 \h </w:instrText>
      </w:r>
      <w:r>
        <w:rPr>
          <w:noProof/>
        </w:rPr>
      </w:r>
      <w:r>
        <w:rPr>
          <w:noProof/>
        </w:rPr>
        <w:fldChar w:fldCharType="separate"/>
      </w:r>
      <w:r w:rsidR="00FA4376">
        <w:rPr>
          <w:noProof/>
        </w:rPr>
        <w:t>28</w:t>
      </w:r>
      <w:r>
        <w:rPr>
          <w:noProof/>
        </w:rPr>
        <w:fldChar w:fldCharType="end"/>
      </w:r>
    </w:p>
    <w:p w14:paraId="368B72E2" w14:textId="5FDA1D91" w:rsidR="00F63514" w:rsidRDefault="00F63514" w:rsidP="00F63514">
      <w:pPr>
        <w:pStyle w:val="TOC2"/>
        <w:ind w:right="1133"/>
        <w:rPr>
          <w:rFonts w:asciiTheme="minorHAnsi" w:eastAsiaTheme="minorEastAsia" w:hAnsiTheme="minorHAnsi" w:cstheme="minorBidi"/>
          <w:b w:val="0"/>
          <w:noProof/>
          <w:kern w:val="0"/>
          <w:sz w:val="22"/>
          <w:szCs w:val="22"/>
        </w:rPr>
      </w:pPr>
      <w:r>
        <w:rPr>
          <w:noProof/>
        </w:rPr>
        <w:t>Part 5: Additional support payments for financial loss</w:t>
      </w:r>
      <w:r>
        <w:rPr>
          <w:noProof/>
        </w:rPr>
        <w:tab/>
      </w:r>
      <w:r>
        <w:rPr>
          <w:noProof/>
        </w:rPr>
        <w:fldChar w:fldCharType="begin"/>
      </w:r>
      <w:r>
        <w:rPr>
          <w:noProof/>
        </w:rPr>
        <w:instrText xml:space="preserve"> PAGEREF _Toc132805607 \h </w:instrText>
      </w:r>
      <w:r>
        <w:rPr>
          <w:noProof/>
        </w:rPr>
      </w:r>
      <w:r>
        <w:rPr>
          <w:noProof/>
        </w:rPr>
        <w:fldChar w:fldCharType="separate"/>
      </w:r>
      <w:r w:rsidR="00FA4376">
        <w:rPr>
          <w:noProof/>
        </w:rPr>
        <w:t>29</w:t>
      </w:r>
      <w:r>
        <w:rPr>
          <w:noProof/>
        </w:rPr>
        <w:fldChar w:fldCharType="end"/>
      </w:r>
    </w:p>
    <w:p w14:paraId="1EC30ACA" w14:textId="06D0716E"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1: General</w:t>
      </w:r>
      <w:r>
        <w:rPr>
          <w:noProof/>
        </w:rPr>
        <w:tab/>
      </w:r>
      <w:r>
        <w:rPr>
          <w:noProof/>
        </w:rPr>
        <w:fldChar w:fldCharType="begin"/>
      </w:r>
      <w:r>
        <w:rPr>
          <w:noProof/>
        </w:rPr>
        <w:instrText xml:space="preserve"> PAGEREF _Toc132805608 \h </w:instrText>
      </w:r>
      <w:r>
        <w:rPr>
          <w:noProof/>
        </w:rPr>
      </w:r>
      <w:r>
        <w:rPr>
          <w:noProof/>
        </w:rPr>
        <w:fldChar w:fldCharType="separate"/>
      </w:r>
      <w:r w:rsidR="00FA4376">
        <w:rPr>
          <w:noProof/>
        </w:rPr>
        <w:t>29</w:t>
      </w:r>
      <w:r>
        <w:rPr>
          <w:noProof/>
        </w:rPr>
        <w:fldChar w:fldCharType="end"/>
      </w:r>
    </w:p>
    <w:p w14:paraId="3B81B42F" w14:textId="540F9A25" w:rsidR="00F63514" w:rsidRDefault="00F63514" w:rsidP="00F63514">
      <w:pPr>
        <w:pStyle w:val="TOC5"/>
        <w:ind w:right="1133"/>
        <w:rPr>
          <w:rFonts w:asciiTheme="minorHAnsi" w:eastAsiaTheme="minorEastAsia" w:hAnsiTheme="minorHAnsi" w:cstheme="minorBidi"/>
          <w:noProof/>
          <w:kern w:val="0"/>
          <w:sz w:val="22"/>
          <w:szCs w:val="22"/>
        </w:rPr>
      </w:pPr>
      <w:r>
        <w:rPr>
          <w:noProof/>
        </w:rPr>
        <w:t>5.1.1    Overview</w:t>
      </w:r>
      <w:r>
        <w:rPr>
          <w:noProof/>
        </w:rPr>
        <w:tab/>
      </w:r>
      <w:r>
        <w:rPr>
          <w:noProof/>
        </w:rPr>
        <w:fldChar w:fldCharType="begin"/>
      </w:r>
      <w:r>
        <w:rPr>
          <w:noProof/>
        </w:rPr>
        <w:instrText xml:space="preserve"> PAGEREF _Toc132805609 \h </w:instrText>
      </w:r>
      <w:r>
        <w:rPr>
          <w:noProof/>
        </w:rPr>
      </w:r>
      <w:r>
        <w:rPr>
          <w:noProof/>
        </w:rPr>
        <w:fldChar w:fldCharType="separate"/>
      </w:r>
      <w:r w:rsidR="00FA4376">
        <w:rPr>
          <w:noProof/>
        </w:rPr>
        <w:t>29</w:t>
      </w:r>
      <w:r>
        <w:rPr>
          <w:noProof/>
        </w:rPr>
        <w:fldChar w:fldCharType="end"/>
      </w:r>
    </w:p>
    <w:p w14:paraId="79EA4FE1" w14:textId="1925FAC4"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2: Applying for additional support payment</w:t>
      </w:r>
      <w:r>
        <w:rPr>
          <w:noProof/>
        </w:rPr>
        <w:tab/>
      </w:r>
      <w:r>
        <w:rPr>
          <w:noProof/>
        </w:rPr>
        <w:fldChar w:fldCharType="begin"/>
      </w:r>
      <w:r>
        <w:rPr>
          <w:noProof/>
        </w:rPr>
        <w:instrText xml:space="preserve"> PAGEREF _Toc132805610 \h </w:instrText>
      </w:r>
      <w:r>
        <w:rPr>
          <w:noProof/>
        </w:rPr>
      </w:r>
      <w:r>
        <w:rPr>
          <w:noProof/>
        </w:rPr>
        <w:fldChar w:fldCharType="separate"/>
      </w:r>
      <w:r w:rsidR="00FA4376">
        <w:rPr>
          <w:noProof/>
        </w:rPr>
        <w:t>30</w:t>
      </w:r>
      <w:r>
        <w:rPr>
          <w:noProof/>
        </w:rPr>
        <w:fldChar w:fldCharType="end"/>
      </w:r>
    </w:p>
    <w:p w14:paraId="2D075EA7" w14:textId="0A670BE2" w:rsidR="00F63514" w:rsidRDefault="00F63514" w:rsidP="00F63514">
      <w:pPr>
        <w:pStyle w:val="TOC5"/>
        <w:ind w:right="1133"/>
        <w:rPr>
          <w:rFonts w:asciiTheme="minorHAnsi" w:eastAsiaTheme="minorEastAsia" w:hAnsiTheme="minorHAnsi" w:cstheme="minorBidi"/>
          <w:noProof/>
          <w:kern w:val="0"/>
          <w:sz w:val="22"/>
          <w:szCs w:val="22"/>
        </w:rPr>
      </w:pPr>
      <w:r>
        <w:rPr>
          <w:noProof/>
        </w:rPr>
        <w:t>5.2.1    How and when to apply</w:t>
      </w:r>
      <w:r>
        <w:rPr>
          <w:noProof/>
        </w:rPr>
        <w:tab/>
      </w:r>
      <w:r>
        <w:rPr>
          <w:noProof/>
        </w:rPr>
        <w:fldChar w:fldCharType="begin"/>
      </w:r>
      <w:r>
        <w:rPr>
          <w:noProof/>
        </w:rPr>
        <w:instrText xml:space="preserve"> PAGEREF _Toc132805611 \h </w:instrText>
      </w:r>
      <w:r>
        <w:rPr>
          <w:noProof/>
        </w:rPr>
      </w:r>
      <w:r>
        <w:rPr>
          <w:noProof/>
        </w:rPr>
        <w:fldChar w:fldCharType="separate"/>
      </w:r>
      <w:r w:rsidR="00FA4376">
        <w:rPr>
          <w:noProof/>
        </w:rPr>
        <w:t>30</w:t>
      </w:r>
      <w:r>
        <w:rPr>
          <w:noProof/>
        </w:rPr>
        <w:fldChar w:fldCharType="end"/>
      </w:r>
    </w:p>
    <w:p w14:paraId="0EC70683" w14:textId="5555A98F"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3: When can additional support payment be made</w:t>
      </w:r>
      <w:r>
        <w:rPr>
          <w:noProof/>
        </w:rPr>
        <w:tab/>
      </w:r>
      <w:r>
        <w:rPr>
          <w:noProof/>
        </w:rPr>
        <w:fldChar w:fldCharType="begin"/>
      </w:r>
      <w:r>
        <w:rPr>
          <w:noProof/>
        </w:rPr>
        <w:instrText xml:space="preserve"> PAGEREF _Toc132805612 \h </w:instrText>
      </w:r>
      <w:r>
        <w:rPr>
          <w:noProof/>
        </w:rPr>
      </w:r>
      <w:r>
        <w:rPr>
          <w:noProof/>
        </w:rPr>
        <w:fldChar w:fldCharType="separate"/>
      </w:r>
      <w:r w:rsidR="00FA4376">
        <w:rPr>
          <w:noProof/>
        </w:rPr>
        <w:t>31</w:t>
      </w:r>
      <w:r>
        <w:rPr>
          <w:noProof/>
        </w:rPr>
        <w:fldChar w:fldCharType="end"/>
      </w:r>
    </w:p>
    <w:p w14:paraId="04517AE7" w14:textId="66236588" w:rsidR="00F63514" w:rsidRDefault="00F63514" w:rsidP="00F63514">
      <w:pPr>
        <w:pStyle w:val="TOC5"/>
        <w:ind w:right="1133"/>
        <w:rPr>
          <w:rFonts w:asciiTheme="minorHAnsi" w:eastAsiaTheme="minorEastAsia" w:hAnsiTheme="minorHAnsi" w:cstheme="minorBidi"/>
          <w:noProof/>
          <w:kern w:val="0"/>
          <w:sz w:val="22"/>
          <w:szCs w:val="22"/>
        </w:rPr>
      </w:pPr>
      <w:r>
        <w:rPr>
          <w:noProof/>
        </w:rPr>
        <w:t>5.3.1    Financial loss that can be recovered</w:t>
      </w:r>
      <w:r>
        <w:rPr>
          <w:noProof/>
        </w:rPr>
        <w:tab/>
      </w:r>
      <w:r>
        <w:rPr>
          <w:noProof/>
        </w:rPr>
        <w:fldChar w:fldCharType="begin"/>
      </w:r>
      <w:r>
        <w:rPr>
          <w:noProof/>
        </w:rPr>
        <w:instrText xml:space="preserve"> PAGEREF _Toc132805613 \h </w:instrText>
      </w:r>
      <w:r>
        <w:rPr>
          <w:noProof/>
        </w:rPr>
      </w:r>
      <w:r>
        <w:rPr>
          <w:noProof/>
        </w:rPr>
        <w:fldChar w:fldCharType="separate"/>
      </w:r>
      <w:r w:rsidR="00FA4376">
        <w:rPr>
          <w:noProof/>
        </w:rPr>
        <w:t>31</w:t>
      </w:r>
      <w:r>
        <w:rPr>
          <w:noProof/>
        </w:rPr>
        <w:fldChar w:fldCharType="end"/>
      </w:r>
    </w:p>
    <w:p w14:paraId="44E4A2F2" w14:textId="1448B2EC" w:rsidR="00F63514" w:rsidRDefault="00F63514" w:rsidP="00F63514">
      <w:pPr>
        <w:pStyle w:val="TOC5"/>
        <w:ind w:right="1133"/>
        <w:rPr>
          <w:rFonts w:asciiTheme="minorHAnsi" w:eastAsiaTheme="minorEastAsia" w:hAnsiTheme="minorHAnsi" w:cstheme="minorBidi"/>
          <w:noProof/>
          <w:kern w:val="0"/>
          <w:sz w:val="22"/>
          <w:szCs w:val="22"/>
        </w:rPr>
      </w:pPr>
      <w:r>
        <w:rPr>
          <w:noProof/>
        </w:rPr>
        <w:t>5.3.2    When can additional support payment be made</w:t>
      </w:r>
      <w:r>
        <w:rPr>
          <w:noProof/>
        </w:rPr>
        <w:tab/>
      </w:r>
      <w:r>
        <w:rPr>
          <w:noProof/>
        </w:rPr>
        <w:fldChar w:fldCharType="begin"/>
      </w:r>
      <w:r>
        <w:rPr>
          <w:noProof/>
        </w:rPr>
        <w:instrText xml:space="preserve"> PAGEREF _Toc132805614 \h </w:instrText>
      </w:r>
      <w:r>
        <w:rPr>
          <w:noProof/>
        </w:rPr>
      </w:r>
      <w:r>
        <w:rPr>
          <w:noProof/>
        </w:rPr>
        <w:fldChar w:fldCharType="separate"/>
      </w:r>
      <w:r w:rsidR="00FA4376">
        <w:rPr>
          <w:noProof/>
        </w:rPr>
        <w:t>31</w:t>
      </w:r>
      <w:r>
        <w:rPr>
          <w:noProof/>
        </w:rPr>
        <w:fldChar w:fldCharType="end"/>
      </w:r>
    </w:p>
    <w:p w14:paraId="124BEC24" w14:textId="06664315" w:rsidR="00F63514" w:rsidRDefault="00F63514" w:rsidP="00F63514">
      <w:pPr>
        <w:pStyle w:val="TOC5"/>
        <w:ind w:right="1133"/>
        <w:rPr>
          <w:rFonts w:asciiTheme="minorHAnsi" w:eastAsiaTheme="minorEastAsia" w:hAnsiTheme="minorHAnsi" w:cstheme="minorBidi"/>
          <w:noProof/>
          <w:kern w:val="0"/>
          <w:sz w:val="22"/>
          <w:szCs w:val="22"/>
        </w:rPr>
      </w:pPr>
      <w:r>
        <w:rPr>
          <w:noProof/>
        </w:rPr>
        <w:t>5.3.3    Additional support payment not payable if legal officer sessional fee payable</w:t>
      </w:r>
      <w:r>
        <w:rPr>
          <w:noProof/>
        </w:rPr>
        <w:tab/>
      </w:r>
      <w:r>
        <w:rPr>
          <w:noProof/>
        </w:rPr>
        <w:fldChar w:fldCharType="begin"/>
      </w:r>
      <w:r>
        <w:rPr>
          <w:noProof/>
        </w:rPr>
        <w:instrText xml:space="preserve"> PAGEREF _Toc132805615 \h </w:instrText>
      </w:r>
      <w:r>
        <w:rPr>
          <w:noProof/>
        </w:rPr>
      </w:r>
      <w:r>
        <w:rPr>
          <w:noProof/>
        </w:rPr>
        <w:fldChar w:fldCharType="separate"/>
      </w:r>
      <w:r w:rsidR="00FA4376">
        <w:rPr>
          <w:noProof/>
        </w:rPr>
        <w:t>31</w:t>
      </w:r>
      <w:r>
        <w:rPr>
          <w:noProof/>
        </w:rPr>
        <w:fldChar w:fldCharType="end"/>
      </w:r>
    </w:p>
    <w:p w14:paraId="05AEECD6" w14:textId="4EEC74E8"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4: Finalising applications</w:t>
      </w:r>
      <w:r>
        <w:rPr>
          <w:noProof/>
        </w:rPr>
        <w:tab/>
      </w:r>
      <w:r>
        <w:rPr>
          <w:noProof/>
        </w:rPr>
        <w:fldChar w:fldCharType="begin"/>
      </w:r>
      <w:r>
        <w:rPr>
          <w:noProof/>
        </w:rPr>
        <w:instrText xml:space="preserve"> PAGEREF _Toc132805616 \h </w:instrText>
      </w:r>
      <w:r>
        <w:rPr>
          <w:noProof/>
        </w:rPr>
      </w:r>
      <w:r>
        <w:rPr>
          <w:noProof/>
        </w:rPr>
        <w:fldChar w:fldCharType="separate"/>
      </w:r>
      <w:r w:rsidR="00FA4376">
        <w:rPr>
          <w:noProof/>
        </w:rPr>
        <w:t>32</w:t>
      </w:r>
      <w:r>
        <w:rPr>
          <w:noProof/>
        </w:rPr>
        <w:fldChar w:fldCharType="end"/>
      </w:r>
    </w:p>
    <w:p w14:paraId="22C0735C" w14:textId="256FCAA8" w:rsidR="00F63514" w:rsidRDefault="00F63514" w:rsidP="00F63514">
      <w:pPr>
        <w:pStyle w:val="TOC5"/>
        <w:ind w:right="1133"/>
        <w:rPr>
          <w:rFonts w:asciiTheme="minorHAnsi" w:eastAsiaTheme="minorEastAsia" w:hAnsiTheme="minorHAnsi" w:cstheme="minorBidi"/>
          <w:noProof/>
          <w:kern w:val="0"/>
          <w:sz w:val="22"/>
          <w:szCs w:val="22"/>
        </w:rPr>
      </w:pPr>
      <w:r>
        <w:rPr>
          <w:noProof/>
        </w:rPr>
        <w:t>5.4.1    Deciding on an application for an additional support payment</w:t>
      </w:r>
      <w:r>
        <w:rPr>
          <w:noProof/>
        </w:rPr>
        <w:tab/>
      </w:r>
      <w:r>
        <w:rPr>
          <w:noProof/>
        </w:rPr>
        <w:fldChar w:fldCharType="begin"/>
      </w:r>
      <w:r>
        <w:rPr>
          <w:noProof/>
        </w:rPr>
        <w:instrText xml:space="preserve"> PAGEREF _Toc132805617 \h </w:instrText>
      </w:r>
      <w:r>
        <w:rPr>
          <w:noProof/>
        </w:rPr>
      </w:r>
      <w:r>
        <w:rPr>
          <w:noProof/>
        </w:rPr>
        <w:fldChar w:fldCharType="separate"/>
      </w:r>
      <w:r w:rsidR="00FA4376">
        <w:rPr>
          <w:noProof/>
        </w:rPr>
        <w:t>32</w:t>
      </w:r>
      <w:r>
        <w:rPr>
          <w:noProof/>
        </w:rPr>
        <w:fldChar w:fldCharType="end"/>
      </w:r>
    </w:p>
    <w:p w14:paraId="4C164AF1" w14:textId="3B23FA3A" w:rsidR="00F63514" w:rsidRDefault="00F63514" w:rsidP="00F63514">
      <w:pPr>
        <w:pStyle w:val="TOC5"/>
        <w:ind w:right="1133"/>
        <w:rPr>
          <w:rFonts w:asciiTheme="minorHAnsi" w:eastAsiaTheme="minorEastAsia" w:hAnsiTheme="minorHAnsi" w:cstheme="minorBidi"/>
          <w:noProof/>
          <w:kern w:val="0"/>
          <w:sz w:val="22"/>
          <w:szCs w:val="22"/>
        </w:rPr>
      </w:pPr>
      <w:r>
        <w:rPr>
          <w:noProof/>
        </w:rPr>
        <w:t>5.4.2    When any additional support payments are to be made</w:t>
      </w:r>
      <w:r>
        <w:rPr>
          <w:noProof/>
        </w:rPr>
        <w:tab/>
      </w:r>
      <w:r>
        <w:rPr>
          <w:noProof/>
        </w:rPr>
        <w:fldChar w:fldCharType="begin"/>
      </w:r>
      <w:r>
        <w:rPr>
          <w:noProof/>
        </w:rPr>
        <w:instrText xml:space="preserve"> PAGEREF _Toc132805618 \h </w:instrText>
      </w:r>
      <w:r>
        <w:rPr>
          <w:noProof/>
        </w:rPr>
      </w:r>
      <w:r>
        <w:rPr>
          <w:noProof/>
        </w:rPr>
        <w:fldChar w:fldCharType="separate"/>
      </w:r>
      <w:r w:rsidR="00FA4376">
        <w:rPr>
          <w:noProof/>
        </w:rPr>
        <w:t>32</w:t>
      </w:r>
      <w:r>
        <w:rPr>
          <w:noProof/>
        </w:rPr>
        <w:fldChar w:fldCharType="end"/>
      </w:r>
    </w:p>
    <w:p w14:paraId="0E45D413" w14:textId="2636CC03" w:rsidR="00F63514" w:rsidRDefault="00F63514" w:rsidP="00F63514">
      <w:pPr>
        <w:pStyle w:val="TOC2"/>
        <w:ind w:right="1133"/>
        <w:rPr>
          <w:rFonts w:asciiTheme="minorHAnsi" w:eastAsiaTheme="minorEastAsia" w:hAnsiTheme="minorHAnsi" w:cstheme="minorBidi"/>
          <w:b w:val="0"/>
          <w:noProof/>
          <w:kern w:val="0"/>
          <w:sz w:val="22"/>
          <w:szCs w:val="22"/>
        </w:rPr>
      </w:pPr>
      <w:r>
        <w:rPr>
          <w:noProof/>
        </w:rPr>
        <w:t>Part 6: Changes in circumstances</w:t>
      </w:r>
      <w:r>
        <w:rPr>
          <w:noProof/>
        </w:rPr>
        <w:tab/>
      </w:r>
      <w:r>
        <w:rPr>
          <w:noProof/>
        </w:rPr>
        <w:fldChar w:fldCharType="begin"/>
      </w:r>
      <w:r>
        <w:rPr>
          <w:noProof/>
        </w:rPr>
        <w:instrText xml:space="preserve"> PAGEREF _Toc132805619 \h </w:instrText>
      </w:r>
      <w:r>
        <w:rPr>
          <w:noProof/>
        </w:rPr>
      </w:r>
      <w:r>
        <w:rPr>
          <w:noProof/>
        </w:rPr>
        <w:fldChar w:fldCharType="separate"/>
      </w:r>
      <w:r w:rsidR="00FA4376">
        <w:rPr>
          <w:noProof/>
        </w:rPr>
        <w:t>33</w:t>
      </w:r>
      <w:r>
        <w:rPr>
          <w:noProof/>
        </w:rPr>
        <w:fldChar w:fldCharType="end"/>
      </w:r>
    </w:p>
    <w:p w14:paraId="27E58C2F" w14:textId="0FDE5BEF" w:rsidR="00F63514" w:rsidRDefault="00F63514" w:rsidP="00F63514">
      <w:pPr>
        <w:pStyle w:val="TOC5"/>
        <w:ind w:right="1133"/>
        <w:rPr>
          <w:rFonts w:asciiTheme="minorHAnsi" w:eastAsiaTheme="minorEastAsia" w:hAnsiTheme="minorHAnsi" w:cstheme="minorBidi"/>
          <w:noProof/>
          <w:kern w:val="0"/>
          <w:sz w:val="22"/>
          <w:szCs w:val="22"/>
        </w:rPr>
      </w:pPr>
      <w:r>
        <w:rPr>
          <w:noProof/>
        </w:rPr>
        <w:t>6.1.1    Purpose</w:t>
      </w:r>
      <w:r>
        <w:rPr>
          <w:noProof/>
        </w:rPr>
        <w:tab/>
      </w:r>
      <w:r>
        <w:rPr>
          <w:noProof/>
        </w:rPr>
        <w:fldChar w:fldCharType="begin"/>
      </w:r>
      <w:r>
        <w:rPr>
          <w:noProof/>
        </w:rPr>
        <w:instrText xml:space="preserve"> PAGEREF _Toc132805620 \h </w:instrText>
      </w:r>
      <w:r>
        <w:rPr>
          <w:noProof/>
        </w:rPr>
      </w:r>
      <w:r>
        <w:rPr>
          <w:noProof/>
        </w:rPr>
        <w:fldChar w:fldCharType="separate"/>
      </w:r>
      <w:r w:rsidR="00FA4376">
        <w:rPr>
          <w:noProof/>
        </w:rPr>
        <w:t>33</w:t>
      </w:r>
      <w:r>
        <w:rPr>
          <w:noProof/>
        </w:rPr>
        <w:fldChar w:fldCharType="end"/>
      </w:r>
    </w:p>
    <w:p w14:paraId="2C3FB227" w14:textId="31AA92F1" w:rsidR="00F63514" w:rsidRDefault="00F63514" w:rsidP="00F63514">
      <w:pPr>
        <w:pStyle w:val="TOC5"/>
        <w:ind w:right="1133"/>
        <w:rPr>
          <w:rFonts w:asciiTheme="minorHAnsi" w:eastAsiaTheme="minorEastAsia" w:hAnsiTheme="minorHAnsi" w:cstheme="minorBidi"/>
          <w:noProof/>
          <w:kern w:val="0"/>
          <w:sz w:val="22"/>
          <w:szCs w:val="22"/>
        </w:rPr>
      </w:pPr>
      <w:r>
        <w:rPr>
          <w:noProof/>
        </w:rPr>
        <w:t>6.1.2    Applicants to whom this Part applies</w:t>
      </w:r>
      <w:r>
        <w:rPr>
          <w:noProof/>
        </w:rPr>
        <w:tab/>
      </w:r>
      <w:r>
        <w:rPr>
          <w:noProof/>
        </w:rPr>
        <w:fldChar w:fldCharType="begin"/>
      </w:r>
      <w:r>
        <w:rPr>
          <w:noProof/>
        </w:rPr>
        <w:instrText xml:space="preserve"> PAGEREF _Toc132805621 \h </w:instrText>
      </w:r>
      <w:r>
        <w:rPr>
          <w:noProof/>
        </w:rPr>
      </w:r>
      <w:r>
        <w:rPr>
          <w:noProof/>
        </w:rPr>
        <w:fldChar w:fldCharType="separate"/>
      </w:r>
      <w:r w:rsidR="00FA4376">
        <w:rPr>
          <w:noProof/>
        </w:rPr>
        <w:t>33</w:t>
      </w:r>
      <w:r>
        <w:rPr>
          <w:noProof/>
        </w:rPr>
        <w:fldChar w:fldCharType="end"/>
      </w:r>
    </w:p>
    <w:p w14:paraId="22A25C29" w14:textId="1888CA8F" w:rsidR="00F63514" w:rsidRDefault="00F63514" w:rsidP="00F63514">
      <w:pPr>
        <w:pStyle w:val="TOC5"/>
        <w:ind w:right="1133"/>
        <w:rPr>
          <w:rFonts w:asciiTheme="minorHAnsi" w:eastAsiaTheme="minorEastAsia" w:hAnsiTheme="minorHAnsi" w:cstheme="minorBidi"/>
          <w:noProof/>
          <w:kern w:val="0"/>
          <w:sz w:val="22"/>
          <w:szCs w:val="22"/>
        </w:rPr>
      </w:pPr>
      <w:r>
        <w:rPr>
          <w:noProof/>
        </w:rPr>
        <w:t>6.1.3    Applicant must notify certain changes</w:t>
      </w:r>
      <w:r>
        <w:rPr>
          <w:noProof/>
        </w:rPr>
        <w:tab/>
      </w:r>
      <w:r>
        <w:rPr>
          <w:noProof/>
        </w:rPr>
        <w:fldChar w:fldCharType="begin"/>
      </w:r>
      <w:r>
        <w:rPr>
          <w:noProof/>
        </w:rPr>
        <w:instrText xml:space="preserve"> PAGEREF _Toc132805622 \h </w:instrText>
      </w:r>
      <w:r>
        <w:rPr>
          <w:noProof/>
        </w:rPr>
      </w:r>
      <w:r>
        <w:rPr>
          <w:noProof/>
        </w:rPr>
        <w:fldChar w:fldCharType="separate"/>
      </w:r>
      <w:r w:rsidR="00FA4376">
        <w:rPr>
          <w:noProof/>
        </w:rPr>
        <w:t>33</w:t>
      </w:r>
      <w:r>
        <w:rPr>
          <w:noProof/>
        </w:rPr>
        <w:fldChar w:fldCharType="end"/>
      </w:r>
    </w:p>
    <w:p w14:paraId="49B64A24" w14:textId="7F1CB0D1" w:rsidR="00F63514" w:rsidRDefault="00F63514" w:rsidP="00F63514">
      <w:pPr>
        <w:pStyle w:val="TOC5"/>
        <w:ind w:right="1133"/>
        <w:rPr>
          <w:rFonts w:asciiTheme="minorHAnsi" w:eastAsiaTheme="minorEastAsia" w:hAnsiTheme="minorHAnsi" w:cstheme="minorBidi"/>
          <w:noProof/>
          <w:kern w:val="0"/>
          <w:sz w:val="22"/>
          <w:szCs w:val="22"/>
        </w:rPr>
      </w:pPr>
      <w:r>
        <w:rPr>
          <w:noProof/>
        </w:rPr>
        <w:t>6.1.4    Support payment may be increased because of change in circumstances</w:t>
      </w:r>
      <w:r>
        <w:rPr>
          <w:noProof/>
        </w:rPr>
        <w:tab/>
      </w:r>
      <w:r>
        <w:rPr>
          <w:noProof/>
        </w:rPr>
        <w:fldChar w:fldCharType="begin"/>
      </w:r>
      <w:r>
        <w:rPr>
          <w:noProof/>
        </w:rPr>
        <w:instrText xml:space="preserve"> PAGEREF _Toc132805623 \h </w:instrText>
      </w:r>
      <w:r>
        <w:rPr>
          <w:noProof/>
        </w:rPr>
      </w:r>
      <w:r>
        <w:rPr>
          <w:noProof/>
        </w:rPr>
        <w:fldChar w:fldCharType="separate"/>
      </w:r>
      <w:r w:rsidR="00FA4376">
        <w:rPr>
          <w:noProof/>
        </w:rPr>
        <w:t>34</w:t>
      </w:r>
      <w:r>
        <w:rPr>
          <w:noProof/>
        </w:rPr>
        <w:fldChar w:fldCharType="end"/>
      </w:r>
    </w:p>
    <w:p w14:paraId="71471839" w14:textId="58BF89E4" w:rsidR="00F63514" w:rsidRDefault="00F63514" w:rsidP="00F63514">
      <w:pPr>
        <w:pStyle w:val="TOC5"/>
        <w:ind w:right="1133"/>
        <w:rPr>
          <w:rFonts w:asciiTheme="minorHAnsi" w:eastAsiaTheme="minorEastAsia" w:hAnsiTheme="minorHAnsi" w:cstheme="minorBidi"/>
          <w:noProof/>
          <w:kern w:val="0"/>
          <w:sz w:val="22"/>
          <w:szCs w:val="22"/>
        </w:rPr>
      </w:pPr>
      <w:r>
        <w:rPr>
          <w:noProof/>
        </w:rPr>
        <w:t>6.1.5    Repayment if support payment is decreased because of change in circumstances</w:t>
      </w:r>
      <w:r>
        <w:rPr>
          <w:noProof/>
        </w:rPr>
        <w:tab/>
      </w:r>
      <w:r>
        <w:rPr>
          <w:noProof/>
        </w:rPr>
        <w:fldChar w:fldCharType="begin"/>
      </w:r>
      <w:r>
        <w:rPr>
          <w:noProof/>
        </w:rPr>
        <w:instrText xml:space="preserve"> PAGEREF _Toc132805624 \h </w:instrText>
      </w:r>
      <w:r>
        <w:rPr>
          <w:noProof/>
        </w:rPr>
      </w:r>
      <w:r>
        <w:rPr>
          <w:noProof/>
        </w:rPr>
        <w:fldChar w:fldCharType="separate"/>
      </w:r>
      <w:r w:rsidR="00FA4376">
        <w:rPr>
          <w:noProof/>
        </w:rPr>
        <w:t>34</w:t>
      </w:r>
      <w:r>
        <w:rPr>
          <w:noProof/>
        </w:rPr>
        <w:fldChar w:fldCharType="end"/>
      </w:r>
    </w:p>
    <w:p w14:paraId="4F79380B" w14:textId="44E44513" w:rsidR="00F63514" w:rsidRDefault="00F63514" w:rsidP="00F63514">
      <w:pPr>
        <w:pStyle w:val="TOC2"/>
        <w:ind w:right="1133"/>
        <w:rPr>
          <w:rFonts w:asciiTheme="minorHAnsi" w:eastAsiaTheme="minorEastAsia" w:hAnsiTheme="minorHAnsi" w:cstheme="minorBidi"/>
          <w:b w:val="0"/>
          <w:noProof/>
          <w:kern w:val="0"/>
          <w:sz w:val="22"/>
          <w:szCs w:val="22"/>
        </w:rPr>
      </w:pPr>
      <w:r>
        <w:rPr>
          <w:noProof/>
        </w:rPr>
        <w:t>Part 7: Review of decisions</w:t>
      </w:r>
      <w:r>
        <w:rPr>
          <w:noProof/>
        </w:rPr>
        <w:tab/>
      </w:r>
      <w:r>
        <w:rPr>
          <w:noProof/>
        </w:rPr>
        <w:fldChar w:fldCharType="begin"/>
      </w:r>
      <w:r>
        <w:rPr>
          <w:noProof/>
        </w:rPr>
        <w:instrText xml:space="preserve"> PAGEREF _Toc132805625 \h </w:instrText>
      </w:r>
      <w:r>
        <w:rPr>
          <w:noProof/>
        </w:rPr>
      </w:r>
      <w:r>
        <w:rPr>
          <w:noProof/>
        </w:rPr>
        <w:fldChar w:fldCharType="separate"/>
      </w:r>
      <w:r w:rsidR="00FA4376">
        <w:rPr>
          <w:noProof/>
        </w:rPr>
        <w:t>35</w:t>
      </w:r>
      <w:r>
        <w:rPr>
          <w:noProof/>
        </w:rPr>
        <w:fldChar w:fldCharType="end"/>
      </w:r>
    </w:p>
    <w:p w14:paraId="7867E937" w14:textId="5F03AFB8"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1: General</w:t>
      </w:r>
      <w:r>
        <w:rPr>
          <w:noProof/>
        </w:rPr>
        <w:tab/>
      </w:r>
      <w:r>
        <w:rPr>
          <w:noProof/>
        </w:rPr>
        <w:fldChar w:fldCharType="begin"/>
      </w:r>
      <w:r>
        <w:rPr>
          <w:noProof/>
        </w:rPr>
        <w:instrText xml:space="preserve"> PAGEREF _Toc132805626 \h </w:instrText>
      </w:r>
      <w:r>
        <w:rPr>
          <w:noProof/>
        </w:rPr>
      </w:r>
      <w:r>
        <w:rPr>
          <w:noProof/>
        </w:rPr>
        <w:fldChar w:fldCharType="separate"/>
      </w:r>
      <w:r w:rsidR="00FA4376">
        <w:rPr>
          <w:noProof/>
        </w:rPr>
        <w:t>35</w:t>
      </w:r>
      <w:r>
        <w:rPr>
          <w:noProof/>
        </w:rPr>
        <w:fldChar w:fldCharType="end"/>
      </w:r>
    </w:p>
    <w:p w14:paraId="456AE069" w14:textId="5C490A7F" w:rsidR="00F63514" w:rsidRDefault="00F63514" w:rsidP="00F63514">
      <w:pPr>
        <w:pStyle w:val="TOC5"/>
        <w:ind w:right="1133"/>
        <w:rPr>
          <w:rFonts w:asciiTheme="minorHAnsi" w:eastAsiaTheme="minorEastAsia" w:hAnsiTheme="minorHAnsi" w:cstheme="minorBidi"/>
          <w:noProof/>
          <w:kern w:val="0"/>
          <w:sz w:val="22"/>
          <w:szCs w:val="22"/>
        </w:rPr>
      </w:pPr>
      <w:r>
        <w:rPr>
          <w:noProof/>
        </w:rPr>
        <w:t>7.1.1    Purpose</w:t>
      </w:r>
      <w:r>
        <w:rPr>
          <w:noProof/>
        </w:rPr>
        <w:tab/>
      </w:r>
      <w:r>
        <w:rPr>
          <w:noProof/>
        </w:rPr>
        <w:fldChar w:fldCharType="begin"/>
      </w:r>
      <w:r>
        <w:rPr>
          <w:noProof/>
        </w:rPr>
        <w:instrText xml:space="preserve"> PAGEREF _Toc132805627 \h </w:instrText>
      </w:r>
      <w:r>
        <w:rPr>
          <w:noProof/>
        </w:rPr>
      </w:r>
      <w:r>
        <w:rPr>
          <w:noProof/>
        </w:rPr>
        <w:fldChar w:fldCharType="separate"/>
      </w:r>
      <w:r w:rsidR="00FA4376">
        <w:rPr>
          <w:noProof/>
        </w:rPr>
        <w:t>35</w:t>
      </w:r>
      <w:r>
        <w:rPr>
          <w:noProof/>
        </w:rPr>
        <w:fldChar w:fldCharType="end"/>
      </w:r>
    </w:p>
    <w:p w14:paraId="302FF8AF" w14:textId="082D07E7" w:rsidR="00F63514" w:rsidRDefault="00F63514" w:rsidP="00F63514">
      <w:pPr>
        <w:pStyle w:val="TOC5"/>
        <w:ind w:right="1133"/>
        <w:rPr>
          <w:rFonts w:asciiTheme="minorHAnsi" w:eastAsiaTheme="minorEastAsia" w:hAnsiTheme="minorHAnsi" w:cstheme="minorBidi"/>
          <w:noProof/>
          <w:kern w:val="0"/>
          <w:sz w:val="22"/>
          <w:szCs w:val="22"/>
        </w:rPr>
      </w:pPr>
      <w:r>
        <w:rPr>
          <w:noProof/>
        </w:rPr>
        <w:t>7.1.2    Reviewable decisions</w:t>
      </w:r>
      <w:r>
        <w:rPr>
          <w:noProof/>
        </w:rPr>
        <w:tab/>
      </w:r>
      <w:r>
        <w:rPr>
          <w:noProof/>
        </w:rPr>
        <w:fldChar w:fldCharType="begin"/>
      </w:r>
      <w:r>
        <w:rPr>
          <w:noProof/>
        </w:rPr>
        <w:instrText xml:space="preserve"> PAGEREF _Toc132805628 \h </w:instrText>
      </w:r>
      <w:r>
        <w:rPr>
          <w:noProof/>
        </w:rPr>
      </w:r>
      <w:r>
        <w:rPr>
          <w:noProof/>
        </w:rPr>
        <w:fldChar w:fldCharType="separate"/>
      </w:r>
      <w:r w:rsidR="00FA4376">
        <w:rPr>
          <w:noProof/>
        </w:rPr>
        <w:t>35</w:t>
      </w:r>
      <w:r>
        <w:rPr>
          <w:noProof/>
        </w:rPr>
        <w:fldChar w:fldCharType="end"/>
      </w:r>
    </w:p>
    <w:p w14:paraId="3B641190" w14:textId="63AFA22C"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2: Applicant may request a review</w:t>
      </w:r>
      <w:r>
        <w:rPr>
          <w:noProof/>
        </w:rPr>
        <w:tab/>
      </w:r>
      <w:r>
        <w:rPr>
          <w:noProof/>
        </w:rPr>
        <w:fldChar w:fldCharType="begin"/>
      </w:r>
      <w:r>
        <w:rPr>
          <w:noProof/>
        </w:rPr>
        <w:instrText xml:space="preserve"> PAGEREF _Toc132805629 \h </w:instrText>
      </w:r>
      <w:r>
        <w:rPr>
          <w:noProof/>
        </w:rPr>
      </w:r>
      <w:r>
        <w:rPr>
          <w:noProof/>
        </w:rPr>
        <w:fldChar w:fldCharType="separate"/>
      </w:r>
      <w:r w:rsidR="00FA4376">
        <w:rPr>
          <w:noProof/>
        </w:rPr>
        <w:t>37</w:t>
      </w:r>
      <w:r>
        <w:rPr>
          <w:noProof/>
        </w:rPr>
        <w:fldChar w:fldCharType="end"/>
      </w:r>
    </w:p>
    <w:p w14:paraId="09029FCD" w14:textId="24570EBC" w:rsidR="00F63514" w:rsidRDefault="00F63514" w:rsidP="00F63514">
      <w:pPr>
        <w:pStyle w:val="TOC5"/>
        <w:ind w:right="1133"/>
        <w:rPr>
          <w:rFonts w:asciiTheme="minorHAnsi" w:eastAsiaTheme="minorEastAsia" w:hAnsiTheme="minorHAnsi" w:cstheme="minorBidi"/>
          <w:noProof/>
          <w:kern w:val="0"/>
          <w:sz w:val="22"/>
          <w:szCs w:val="22"/>
        </w:rPr>
      </w:pPr>
      <w:r>
        <w:rPr>
          <w:noProof/>
        </w:rPr>
        <w:t>7.2.1    Applicant may request a review</w:t>
      </w:r>
      <w:r>
        <w:rPr>
          <w:noProof/>
        </w:rPr>
        <w:tab/>
      </w:r>
      <w:r>
        <w:rPr>
          <w:noProof/>
        </w:rPr>
        <w:fldChar w:fldCharType="begin"/>
      </w:r>
      <w:r>
        <w:rPr>
          <w:noProof/>
        </w:rPr>
        <w:instrText xml:space="preserve"> PAGEREF _Toc132805630 \h </w:instrText>
      </w:r>
      <w:r>
        <w:rPr>
          <w:noProof/>
        </w:rPr>
      </w:r>
      <w:r>
        <w:rPr>
          <w:noProof/>
        </w:rPr>
        <w:fldChar w:fldCharType="separate"/>
      </w:r>
      <w:r w:rsidR="00FA4376">
        <w:rPr>
          <w:noProof/>
        </w:rPr>
        <w:t>37</w:t>
      </w:r>
      <w:r>
        <w:rPr>
          <w:noProof/>
        </w:rPr>
        <w:fldChar w:fldCharType="end"/>
      </w:r>
    </w:p>
    <w:p w14:paraId="44B930D2" w14:textId="4F1481D1" w:rsidR="00F63514" w:rsidRDefault="00F63514" w:rsidP="00F63514">
      <w:pPr>
        <w:pStyle w:val="TOC5"/>
        <w:ind w:right="1133"/>
        <w:rPr>
          <w:rFonts w:asciiTheme="minorHAnsi" w:eastAsiaTheme="minorEastAsia" w:hAnsiTheme="minorHAnsi" w:cstheme="minorBidi"/>
          <w:noProof/>
          <w:kern w:val="0"/>
          <w:sz w:val="22"/>
          <w:szCs w:val="22"/>
        </w:rPr>
      </w:pPr>
      <w:r>
        <w:rPr>
          <w:noProof/>
        </w:rPr>
        <w:t>7.2.2    How to request a review</w:t>
      </w:r>
      <w:r>
        <w:rPr>
          <w:noProof/>
        </w:rPr>
        <w:tab/>
      </w:r>
      <w:r>
        <w:rPr>
          <w:noProof/>
        </w:rPr>
        <w:fldChar w:fldCharType="begin"/>
      </w:r>
      <w:r>
        <w:rPr>
          <w:noProof/>
        </w:rPr>
        <w:instrText xml:space="preserve"> PAGEREF _Toc132805631 \h </w:instrText>
      </w:r>
      <w:r>
        <w:rPr>
          <w:noProof/>
        </w:rPr>
      </w:r>
      <w:r>
        <w:rPr>
          <w:noProof/>
        </w:rPr>
        <w:fldChar w:fldCharType="separate"/>
      </w:r>
      <w:r w:rsidR="00FA4376">
        <w:rPr>
          <w:noProof/>
        </w:rPr>
        <w:t>37</w:t>
      </w:r>
      <w:r>
        <w:rPr>
          <w:noProof/>
        </w:rPr>
        <w:fldChar w:fldCharType="end"/>
      </w:r>
    </w:p>
    <w:p w14:paraId="0F92CEB8" w14:textId="04CDF7C5" w:rsidR="00F63514" w:rsidRDefault="00F63514" w:rsidP="00F63514">
      <w:pPr>
        <w:pStyle w:val="TOC5"/>
        <w:ind w:right="1133"/>
        <w:rPr>
          <w:rFonts w:asciiTheme="minorHAnsi" w:eastAsiaTheme="minorEastAsia" w:hAnsiTheme="minorHAnsi" w:cstheme="minorBidi"/>
          <w:noProof/>
          <w:kern w:val="0"/>
          <w:sz w:val="22"/>
          <w:szCs w:val="22"/>
        </w:rPr>
      </w:pPr>
      <w:r>
        <w:rPr>
          <w:noProof/>
        </w:rPr>
        <w:t>7.2.3    Decision made after review</w:t>
      </w:r>
      <w:r>
        <w:rPr>
          <w:noProof/>
        </w:rPr>
        <w:tab/>
      </w:r>
      <w:r>
        <w:rPr>
          <w:noProof/>
        </w:rPr>
        <w:fldChar w:fldCharType="begin"/>
      </w:r>
      <w:r>
        <w:rPr>
          <w:noProof/>
        </w:rPr>
        <w:instrText xml:space="preserve"> PAGEREF _Toc132805632 \h </w:instrText>
      </w:r>
      <w:r>
        <w:rPr>
          <w:noProof/>
        </w:rPr>
      </w:r>
      <w:r>
        <w:rPr>
          <w:noProof/>
        </w:rPr>
        <w:fldChar w:fldCharType="separate"/>
      </w:r>
      <w:r w:rsidR="00FA4376">
        <w:rPr>
          <w:noProof/>
        </w:rPr>
        <w:t>37</w:t>
      </w:r>
      <w:r>
        <w:rPr>
          <w:noProof/>
        </w:rPr>
        <w:fldChar w:fldCharType="end"/>
      </w:r>
    </w:p>
    <w:p w14:paraId="0E1127F0" w14:textId="5EBBBB56" w:rsidR="00F63514" w:rsidRDefault="00F63514" w:rsidP="00F63514">
      <w:pPr>
        <w:pStyle w:val="TOC5"/>
        <w:ind w:right="1133"/>
        <w:rPr>
          <w:rFonts w:asciiTheme="minorHAnsi" w:eastAsiaTheme="minorEastAsia" w:hAnsiTheme="minorHAnsi" w:cstheme="minorBidi"/>
          <w:noProof/>
          <w:kern w:val="0"/>
          <w:sz w:val="22"/>
          <w:szCs w:val="22"/>
        </w:rPr>
      </w:pPr>
      <w:r>
        <w:rPr>
          <w:noProof/>
        </w:rPr>
        <w:t>7.2.4    Notice of review outcome</w:t>
      </w:r>
      <w:r>
        <w:rPr>
          <w:noProof/>
        </w:rPr>
        <w:tab/>
      </w:r>
      <w:r>
        <w:rPr>
          <w:noProof/>
        </w:rPr>
        <w:fldChar w:fldCharType="begin"/>
      </w:r>
      <w:r>
        <w:rPr>
          <w:noProof/>
        </w:rPr>
        <w:instrText xml:space="preserve"> PAGEREF _Toc132805633 \h </w:instrText>
      </w:r>
      <w:r>
        <w:rPr>
          <w:noProof/>
        </w:rPr>
      </w:r>
      <w:r>
        <w:rPr>
          <w:noProof/>
        </w:rPr>
        <w:fldChar w:fldCharType="separate"/>
      </w:r>
      <w:r w:rsidR="00FA4376">
        <w:rPr>
          <w:noProof/>
        </w:rPr>
        <w:t>37</w:t>
      </w:r>
      <w:r>
        <w:rPr>
          <w:noProof/>
        </w:rPr>
        <w:fldChar w:fldCharType="end"/>
      </w:r>
    </w:p>
    <w:p w14:paraId="4335D36A" w14:textId="45AFEA82" w:rsidR="00F63514" w:rsidRDefault="00F63514" w:rsidP="00F63514">
      <w:pPr>
        <w:pStyle w:val="TOC5"/>
        <w:ind w:right="1133"/>
        <w:rPr>
          <w:rFonts w:asciiTheme="minorHAnsi" w:eastAsiaTheme="minorEastAsia" w:hAnsiTheme="minorHAnsi" w:cstheme="minorBidi"/>
          <w:noProof/>
          <w:kern w:val="0"/>
          <w:sz w:val="22"/>
          <w:szCs w:val="22"/>
        </w:rPr>
      </w:pPr>
      <w:r>
        <w:rPr>
          <w:noProof/>
        </w:rPr>
        <w:lastRenderedPageBreak/>
        <w:t>7.2.5    Operation of decisions subject to review</w:t>
      </w:r>
      <w:r>
        <w:rPr>
          <w:noProof/>
        </w:rPr>
        <w:tab/>
      </w:r>
      <w:r>
        <w:rPr>
          <w:noProof/>
        </w:rPr>
        <w:fldChar w:fldCharType="begin"/>
      </w:r>
      <w:r>
        <w:rPr>
          <w:noProof/>
        </w:rPr>
        <w:instrText xml:space="preserve"> PAGEREF _Toc132805634 \h </w:instrText>
      </w:r>
      <w:r>
        <w:rPr>
          <w:noProof/>
        </w:rPr>
      </w:r>
      <w:r>
        <w:rPr>
          <w:noProof/>
        </w:rPr>
        <w:fldChar w:fldCharType="separate"/>
      </w:r>
      <w:r w:rsidR="00FA4376">
        <w:rPr>
          <w:noProof/>
        </w:rPr>
        <w:t>37</w:t>
      </w:r>
      <w:r>
        <w:rPr>
          <w:noProof/>
        </w:rPr>
        <w:fldChar w:fldCharType="end"/>
      </w:r>
    </w:p>
    <w:p w14:paraId="02FC7050" w14:textId="6D7B4DCC"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3: CDF-initiated review</w:t>
      </w:r>
      <w:r>
        <w:rPr>
          <w:noProof/>
        </w:rPr>
        <w:tab/>
      </w:r>
      <w:r>
        <w:rPr>
          <w:noProof/>
        </w:rPr>
        <w:fldChar w:fldCharType="begin"/>
      </w:r>
      <w:r>
        <w:rPr>
          <w:noProof/>
        </w:rPr>
        <w:instrText xml:space="preserve"> PAGEREF _Toc132805635 \h </w:instrText>
      </w:r>
      <w:r>
        <w:rPr>
          <w:noProof/>
        </w:rPr>
      </w:r>
      <w:r>
        <w:rPr>
          <w:noProof/>
        </w:rPr>
        <w:fldChar w:fldCharType="separate"/>
      </w:r>
      <w:r w:rsidR="00FA4376">
        <w:rPr>
          <w:noProof/>
        </w:rPr>
        <w:t>39</w:t>
      </w:r>
      <w:r>
        <w:rPr>
          <w:noProof/>
        </w:rPr>
        <w:fldChar w:fldCharType="end"/>
      </w:r>
    </w:p>
    <w:p w14:paraId="296D68A2" w14:textId="5EC07628" w:rsidR="00F63514" w:rsidRDefault="00F63514" w:rsidP="00F63514">
      <w:pPr>
        <w:pStyle w:val="TOC5"/>
        <w:ind w:right="1133"/>
        <w:rPr>
          <w:rFonts w:asciiTheme="minorHAnsi" w:eastAsiaTheme="minorEastAsia" w:hAnsiTheme="minorHAnsi" w:cstheme="minorBidi"/>
          <w:noProof/>
          <w:kern w:val="0"/>
          <w:sz w:val="22"/>
          <w:szCs w:val="22"/>
        </w:rPr>
      </w:pPr>
      <w:r>
        <w:rPr>
          <w:noProof/>
        </w:rPr>
        <w:t>7.3.1    CDF-initiated review</w:t>
      </w:r>
      <w:r>
        <w:rPr>
          <w:noProof/>
        </w:rPr>
        <w:tab/>
      </w:r>
      <w:r>
        <w:rPr>
          <w:noProof/>
        </w:rPr>
        <w:fldChar w:fldCharType="begin"/>
      </w:r>
      <w:r>
        <w:rPr>
          <w:noProof/>
        </w:rPr>
        <w:instrText xml:space="preserve"> PAGEREF _Toc132805636 \h </w:instrText>
      </w:r>
      <w:r>
        <w:rPr>
          <w:noProof/>
        </w:rPr>
      </w:r>
      <w:r>
        <w:rPr>
          <w:noProof/>
        </w:rPr>
        <w:fldChar w:fldCharType="separate"/>
      </w:r>
      <w:r w:rsidR="00FA4376">
        <w:rPr>
          <w:noProof/>
        </w:rPr>
        <w:t>39</w:t>
      </w:r>
      <w:r>
        <w:rPr>
          <w:noProof/>
        </w:rPr>
        <w:fldChar w:fldCharType="end"/>
      </w:r>
    </w:p>
    <w:p w14:paraId="6553D1D6" w14:textId="472F1ECA" w:rsidR="00F63514" w:rsidRDefault="00F63514" w:rsidP="00F63514">
      <w:pPr>
        <w:pStyle w:val="TOC5"/>
        <w:ind w:right="1133"/>
        <w:rPr>
          <w:rFonts w:asciiTheme="minorHAnsi" w:eastAsiaTheme="minorEastAsia" w:hAnsiTheme="minorHAnsi" w:cstheme="minorBidi"/>
          <w:noProof/>
          <w:kern w:val="0"/>
          <w:sz w:val="22"/>
          <w:szCs w:val="22"/>
        </w:rPr>
      </w:pPr>
      <w:r>
        <w:rPr>
          <w:noProof/>
        </w:rPr>
        <w:t>7.3.2    Time limit on review</w:t>
      </w:r>
      <w:r>
        <w:rPr>
          <w:noProof/>
        </w:rPr>
        <w:tab/>
      </w:r>
      <w:r>
        <w:rPr>
          <w:noProof/>
        </w:rPr>
        <w:fldChar w:fldCharType="begin"/>
      </w:r>
      <w:r>
        <w:rPr>
          <w:noProof/>
        </w:rPr>
        <w:instrText xml:space="preserve"> PAGEREF _Toc132805637 \h </w:instrText>
      </w:r>
      <w:r>
        <w:rPr>
          <w:noProof/>
        </w:rPr>
      </w:r>
      <w:r>
        <w:rPr>
          <w:noProof/>
        </w:rPr>
        <w:fldChar w:fldCharType="separate"/>
      </w:r>
      <w:r w:rsidR="00FA4376">
        <w:rPr>
          <w:noProof/>
        </w:rPr>
        <w:t>39</w:t>
      </w:r>
      <w:r>
        <w:rPr>
          <w:noProof/>
        </w:rPr>
        <w:fldChar w:fldCharType="end"/>
      </w:r>
    </w:p>
    <w:p w14:paraId="5BA5FE6B" w14:textId="711EFAA0" w:rsidR="00F63514" w:rsidRDefault="00F63514" w:rsidP="00F63514">
      <w:pPr>
        <w:pStyle w:val="TOC5"/>
        <w:ind w:right="1133"/>
        <w:rPr>
          <w:rFonts w:asciiTheme="minorHAnsi" w:eastAsiaTheme="minorEastAsia" w:hAnsiTheme="minorHAnsi" w:cstheme="minorBidi"/>
          <w:noProof/>
          <w:kern w:val="0"/>
          <w:sz w:val="22"/>
          <w:szCs w:val="22"/>
        </w:rPr>
      </w:pPr>
      <w:r>
        <w:rPr>
          <w:noProof/>
        </w:rPr>
        <w:t>7.3.3    CDF must notify applicant of review</w:t>
      </w:r>
      <w:r>
        <w:rPr>
          <w:noProof/>
        </w:rPr>
        <w:tab/>
      </w:r>
      <w:r>
        <w:rPr>
          <w:noProof/>
        </w:rPr>
        <w:fldChar w:fldCharType="begin"/>
      </w:r>
      <w:r>
        <w:rPr>
          <w:noProof/>
        </w:rPr>
        <w:instrText xml:space="preserve"> PAGEREF _Toc132805638 \h </w:instrText>
      </w:r>
      <w:r>
        <w:rPr>
          <w:noProof/>
        </w:rPr>
      </w:r>
      <w:r>
        <w:rPr>
          <w:noProof/>
        </w:rPr>
        <w:fldChar w:fldCharType="separate"/>
      </w:r>
      <w:r w:rsidR="00FA4376">
        <w:rPr>
          <w:noProof/>
        </w:rPr>
        <w:t>39</w:t>
      </w:r>
      <w:r>
        <w:rPr>
          <w:noProof/>
        </w:rPr>
        <w:fldChar w:fldCharType="end"/>
      </w:r>
    </w:p>
    <w:p w14:paraId="0A1E3C7F" w14:textId="272A2B10" w:rsidR="00F63514" w:rsidRDefault="00F63514" w:rsidP="00F63514">
      <w:pPr>
        <w:pStyle w:val="TOC5"/>
        <w:ind w:right="1133"/>
        <w:rPr>
          <w:rFonts w:asciiTheme="minorHAnsi" w:eastAsiaTheme="minorEastAsia" w:hAnsiTheme="minorHAnsi" w:cstheme="minorBidi"/>
          <w:noProof/>
          <w:kern w:val="0"/>
          <w:sz w:val="22"/>
          <w:szCs w:val="22"/>
        </w:rPr>
      </w:pPr>
      <w:r>
        <w:rPr>
          <w:noProof/>
        </w:rPr>
        <w:t>7.3.4    CDF may require further information</w:t>
      </w:r>
      <w:r>
        <w:rPr>
          <w:noProof/>
        </w:rPr>
        <w:tab/>
      </w:r>
      <w:r>
        <w:rPr>
          <w:noProof/>
        </w:rPr>
        <w:fldChar w:fldCharType="begin"/>
      </w:r>
      <w:r>
        <w:rPr>
          <w:noProof/>
        </w:rPr>
        <w:instrText xml:space="preserve"> PAGEREF _Toc132805639 \h </w:instrText>
      </w:r>
      <w:r>
        <w:rPr>
          <w:noProof/>
        </w:rPr>
      </w:r>
      <w:r>
        <w:rPr>
          <w:noProof/>
        </w:rPr>
        <w:fldChar w:fldCharType="separate"/>
      </w:r>
      <w:r w:rsidR="00FA4376">
        <w:rPr>
          <w:noProof/>
        </w:rPr>
        <w:t>39</w:t>
      </w:r>
      <w:r>
        <w:rPr>
          <w:noProof/>
        </w:rPr>
        <w:fldChar w:fldCharType="end"/>
      </w:r>
    </w:p>
    <w:p w14:paraId="45037DA6" w14:textId="266C464E" w:rsidR="00F63514" w:rsidRDefault="00F63514" w:rsidP="00F63514">
      <w:pPr>
        <w:pStyle w:val="TOC5"/>
        <w:ind w:right="1133"/>
        <w:rPr>
          <w:rFonts w:asciiTheme="minorHAnsi" w:eastAsiaTheme="minorEastAsia" w:hAnsiTheme="minorHAnsi" w:cstheme="minorBidi"/>
          <w:noProof/>
          <w:kern w:val="0"/>
          <w:sz w:val="22"/>
          <w:szCs w:val="22"/>
        </w:rPr>
      </w:pPr>
      <w:r>
        <w:rPr>
          <w:noProof/>
        </w:rPr>
        <w:t>7.3.5    Decision made after review</w:t>
      </w:r>
      <w:r>
        <w:rPr>
          <w:noProof/>
        </w:rPr>
        <w:tab/>
      </w:r>
      <w:r>
        <w:rPr>
          <w:noProof/>
        </w:rPr>
        <w:fldChar w:fldCharType="begin"/>
      </w:r>
      <w:r>
        <w:rPr>
          <w:noProof/>
        </w:rPr>
        <w:instrText xml:space="preserve"> PAGEREF _Toc132805640 \h </w:instrText>
      </w:r>
      <w:r>
        <w:rPr>
          <w:noProof/>
        </w:rPr>
      </w:r>
      <w:r>
        <w:rPr>
          <w:noProof/>
        </w:rPr>
        <w:fldChar w:fldCharType="separate"/>
      </w:r>
      <w:r w:rsidR="00FA4376">
        <w:rPr>
          <w:noProof/>
        </w:rPr>
        <w:t>39</w:t>
      </w:r>
      <w:r>
        <w:rPr>
          <w:noProof/>
        </w:rPr>
        <w:fldChar w:fldCharType="end"/>
      </w:r>
    </w:p>
    <w:p w14:paraId="31F814E9" w14:textId="67763E34" w:rsidR="00F63514" w:rsidRDefault="00F63514" w:rsidP="00F63514">
      <w:pPr>
        <w:pStyle w:val="TOC5"/>
        <w:ind w:right="1133"/>
        <w:rPr>
          <w:rFonts w:asciiTheme="minorHAnsi" w:eastAsiaTheme="minorEastAsia" w:hAnsiTheme="minorHAnsi" w:cstheme="minorBidi"/>
          <w:noProof/>
          <w:kern w:val="0"/>
          <w:sz w:val="22"/>
          <w:szCs w:val="22"/>
        </w:rPr>
      </w:pPr>
      <w:r>
        <w:rPr>
          <w:noProof/>
        </w:rPr>
        <w:t>7.3.6    Notice of review outcome</w:t>
      </w:r>
      <w:r>
        <w:rPr>
          <w:noProof/>
        </w:rPr>
        <w:tab/>
      </w:r>
      <w:r>
        <w:rPr>
          <w:noProof/>
        </w:rPr>
        <w:fldChar w:fldCharType="begin"/>
      </w:r>
      <w:r>
        <w:rPr>
          <w:noProof/>
        </w:rPr>
        <w:instrText xml:space="preserve"> PAGEREF _Toc132805641 \h </w:instrText>
      </w:r>
      <w:r>
        <w:rPr>
          <w:noProof/>
        </w:rPr>
      </w:r>
      <w:r>
        <w:rPr>
          <w:noProof/>
        </w:rPr>
        <w:fldChar w:fldCharType="separate"/>
      </w:r>
      <w:r w:rsidR="00FA4376">
        <w:rPr>
          <w:noProof/>
        </w:rPr>
        <w:t>40</w:t>
      </w:r>
      <w:r>
        <w:rPr>
          <w:noProof/>
        </w:rPr>
        <w:fldChar w:fldCharType="end"/>
      </w:r>
    </w:p>
    <w:p w14:paraId="1546ECB0" w14:textId="5159F785" w:rsidR="00F63514" w:rsidRDefault="00F63514" w:rsidP="00F63514">
      <w:pPr>
        <w:pStyle w:val="TOC5"/>
        <w:ind w:right="1133"/>
        <w:rPr>
          <w:rFonts w:asciiTheme="minorHAnsi" w:eastAsiaTheme="minorEastAsia" w:hAnsiTheme="minorHAnsi" w:cstheme="minorBidi"/>
          <w:noProof/>
          <w:kern w:val="0"/>
          <w:sz w:val="22"/>
          <w:szCs w:val="22"/>
        </w:rPr>
      </w:pPr>
      <w:r>
        <w:rPr>
          <w:noProof/>
        </w:rPr>
        <w:t>7.3.7    Operation of decisions subject to review</w:t>
      </w:r>
      <w:r>
        <w:rPr>
          <w:noProof/>
        </w:rPr>
        <w:tab/>
      </w:r>
      <w:r>
        <w:rPr>
          <w:noProof/>
        </w:rPr>
        <w:fldChar w:fldCharType="begin"/>
      </w:r>
      <w:r>
        <w:rPr>
          <w:noProof/>
        </w:rPr>
        <w:instrText xml:space="preserve"> PAGEREF _Toc132805642 \h </w:instrText>
      </w:r>
      <w:r>
        <w:rPr>
          <w:noProof/>
        </w:rPr>
      </w:r>
      <w:r>
        <w:rPr>
          <w:noProof/>
        </w:rPr>
        <w:fldChar w:fldCharType="separate"/>
      </w:r>
      <w:r w:rsidR="00FA4376">
        <w:rPr>
          <w:noProof/>
        </w:rPr>
        <w:t>40</w:t>
      </w:r>
      <w:r>
        <w:rPr>
          <w:noProof/>
        </w:rPr>
        <w:fldChar w:fldCharType="end"/>
      </w:r>
    </w:p>
    <w:p w14:paraId="5CF2DEB2" w14:textId="683640DD" w:rsidR="00F63514" w:rsidRDefault="00F63514" w:rsidP="00F63514">
      <w:pPr>
        <w:pStyle w:val="TOC3"/>
        <w:ind w:right="1133"/>
        <w:rPr>
          <w:rFonts w:asciiTheme="minorHAnsi" w:eastAsiaTheme="minorEastAsia" w:hAnsiTheme="minorHAnsi" w:cstheme="minorBidi"/>
          <w:b w:val="0"/>
          <w:noProof/>
          <w:kern w:val="0"/>
          <w:szCs w:val="22"/>
        </w:rPr>
      </w:pPr>
      <w:r>
        <w:rPr>
          <w:noProof/>
        </w:rPr>
        <w:t>Division 4: Administrative Appeals Tribunal right to review</w:t>
      </w:r>
      <w:r>
        <w:rPr>
          <w:noProof/>
        </w:rPr>
        <w:tab/>
      </w:r>
      <w:r>
        <w:rPr>
          <w:noProof/>
        </w:rPr>
        <w:fldChar w:fldCharType="begin"/>
      </w:r>
      <w:r>
        <w:rPr>
          <w:noProof/>
        </w:rPr>
        <w:instrText xml:space="preserve"> PAGEREF _Toc132805643 \h </w:instrText>
      </w:r>
      <w:r>
        <w:rPr>
          <w:noProof/>
        </w:rPr>
      </w:r>
      <w:r>
        <w:rPr>
          <w:noProof/>
        </w:rPr>
        <w:fldChar w:fldCharType="separate"/>
      </w:r>
      <w:r w:rsidR="00FA4376">
        <w:rPr>
          <w:noProof/>
        </w:rPr>
        <w:t>41</w:t>
      </w:r>
      <w:r>
        <w:rPr>
          <w:noProof/>
        </w:rPr>
        <w:fldChar w:fldCharType="end"/>
      </w:r>
    </w:p>
    <w:p w14:paraId="6C564CCB" w14:textId="71976550" w:rsidR="00F63514" w:rsidRDefault="00F63514" w:rsidP="00F63514">
      <w:pPr>
        <w:pStyle w:val="TOC5"/>
        <w:ind w:right="1133"/>
        <w:rPr>
          <w:rFonts w:asciiTheme="minorHAnsi" w:eastAsiaTheme="minorEastAsia" w:hAnsiTheme="minorHAnsi" w:cstheme="minorBidi"/>
          <w:noProof/>
          <w:kern w:val="0"/>
          <w:sz w:val="22"/>
          <w:szCs w:val="22"/>
        </w:rPr>
      </w:pPr>
      <w:r>
        <w:rPr>
          <w:noProof/>
        </w:rPr>
        <w:t>7.4.1    Review of decisions</w:t>
      </w:r>
      <w:r>
        <w:rPr>
          <w:noProof/>
        </w:rPr>
        <w:tab/>
      </w:r>
      <w:r>
        <w:rPr>
          <w:noProof/>
        </w:rPr>
        <w:fldChar w:fldCharType="begin"/>
      </w:r>
      <w:r>
        <w:rPr>
          <w:noProof/>
        </w:rPr>
        <w:instrText xml:space="preserve"> PAGEREF _Toc132805644 \h </w:instrText>
      </w:r>
      <w:r>
        <w:rPr>
          <w:noProof/>
        </w:rPr>
      </w:r>
      <w:r>
        <w:rPr>
          <w:noProof/>
        </w:rPr>
        <w:fldChar w:fldCharType="separate"/>
      </w:r>
      <w:r w:rsidR="00FA4376">
        <w:rPr>
          <w:noProof/>
        </w:rPr>
        <w:t>41</w:t>
      </w:r>
      <w:r>
        <w:rPr>
          <w:noProof/>
        </w:rPr>
        <w:fldChar w:fldCharType="end"/>
      </w:r>
    </w:p>
    <w:p w14:paraId="45CD0ACC" w14:textId="79EE8F73" w:rsidR="00F63514" w:rsidRDefault="00F63514" w:rsidP="00F63514">
      <w:pPr>
        <w:pStyle w:val="TOC2"/>
        <w:ind w:right="1133"/>
        <w:rPr>
          <w:rFonts w:asciiTheme="minorHAnsi" w:eastAsiaTheme="minorEastAsia" w:hAnsiTheme="minorHAnsi" w:cstheme="minorBidi"/>
          <w:b w:val="0"/>
          <w:noProof/>
          <w:kern w:val="0"/>
          <w:sz w:val="22"/>
          <w:szCs w:val="22"/>
        </w:rPr>
      </w:pPr>
      <w:r>
        <w:rPr>
          <w:noProof/>
        </w:rPr>
        <w:t>Part 8: Miscellaneous</w:t>
      </w:r>
      <w:r>
        <w:rPr>
          <w:noProof/>
        </w:rPr>
        <w:tab/>
      </w:r>
      <w:r>
        <w:rPr>
          <w:noProof/>
        </w:rPr>
        <w:fldChar w:fldCharType="begin"/>
      </w:r>
      <w:r>
        <w:rPr>
          <w:noProof/>
        </w:rPr>
        <w:instrText xml:space="preserve"> PAGEREF _Toc132805645 \h </w:instrText>
      </w:r>
      <w:r>
        <w:rPr>
          <w:noProof/>
        </w:rPr>
      </w:r>
      <w:r>
        <w:rPr>
          <w:noProof/>
        </w:rPr>
        <w:fldChar w:fldCharType="separate"/>
      </w:r>
      <w:r w:rsidR="00FA4376">
        <w:rPr>
          <w:noProof/>
        </w:rPr>
        <w:t>42</w:t>
      </w:r>
      <w:r>
        <w:rPr>
          <w:noProof/>
        </w:rPr>
        <w:fldChar w:fldCharType="end"/>
      </w:r>
    </w:p>
    <w:p w14:paraId="6624021C" w14:textId="7C616111" w:rsidR="00F63514" w:rsidRDefault="00F63514" w:rsidP="00F63514">
      <w:pPr>
        <w:pStyle w:val="TOC5"/>
        <w:ind w:right="1133"/>
        <w:rPr>
          <w:rFonts w:asciiTheme="minorHAnsi" w:eastAsiaTheme="minorEastAsia" w:hAnsiTheme="minorHAnsi" w:cstheme="minorBidi"/>
          <w:noProof/>
          <w:kern w:val="0"/>
          <w:sz w:val="22"/>
          <w:szCs w:val="22"/>
        </w:rPr>
      </w:pPr>
      <w:r>
        <w:rPr>
          <w:noProof/>
        </w:rPr>
        <w:t>8.1.1    Purpose</w:t>
      </w:r>
      <w:r>
        <w:rPr>
          <w:noProof/>
        </w:rPr>
        <w:tab/>
      </w:r>
      <w:r>
        <w:rPr>
          <w:noProof/>
        </w:rPr>
        <w:fldChar w:fldCharType="begin"/>
      </w:r>
      <w:r>
        <w:rPr>
          <w:noProof/>
        </w:rPr>
        <w:instrText xml:space="preserve"> PAGEREF _Toc132805646 \h </w:instrText>
      </w:r>
      <w:r>
        <w:rPr>
          <w:noProof/>
        </w:rPr>
      </w:r>
      <w:r>
        <w:rPr>
          <w:noProof/>
        </w:rPr>
        <w:fldChar w:fldCharType="separate"/>
      </w:r>
      <w:r w:rsidR="00FA4376">
        <w:rPr>
          <w:noProof/>
        </w:rPr>
        <w:t>42</w:t>
      </w:r>
      <w:r>
        <w:rPr>
          <w:noProof/>
        </w:rPr>
        <w:fldChar w:fldCharType="end"/>
      </w:r>
    </w:p>
    <w:p w14:paraId="0E71C963" w14:textId="28AA166F" w:rsidR="00F63514" w:rsidRDefault="00F63514" w:rsidP="00F63514">
      <w:pPr>
        <w:pStyle w:val="TOC5"/>
        <w:ind w:right="1133"/>
        <w:rPr>
          <w:rFonts w:asciiTheme="minorHAnsi" w:eastAsiaTheme="minorEastAsia" w:hAnsiTheme="minorHAnsi" w:cstheme="minorBidi"/>
          <w:noProof/>
          <w:kern w:val="0"/>
          <w:sz w:val="22"/>
          <w:szCs w:val="22"/>
        </w:rPr>
      </w:pPr>
      <w:r>
        <w:rPr>
          <w:noProof/>
        </w:rPr>
        <w:t>8.1.2    Obligation to provide accurate information</w:t>
      </w:r>
      <w:r>
        <w:rPr>
          <w:noProof/>
        </w:rPr>
        <w:tab/>
      </w:r>
      <w:r>
        <w:rPr>
          <w:noProof/>
        </w:rPr>
        <w:fldChar w:fldCharType="begin"/>
      </w:r>
      <w:r>
        <w:rPr>
          <w:noProof/>
        </w:rPr>
        <w:instrText xml:space="preserve"> PAGEREF _Toc132805647 \h </w:instrText>
      </w:r>
      <w:r>
        <w:rPr>
          <w:noProof/>
        </w:rPr>
      </w:r>
      <w:r>
        <w:rPr>
          <w:noProof/>
        </w:rPr>
        <w:fldChar w:fldCharType="separate"/>
      </w:r>
      <w:r w:rsidR="00FA4376">
        <w:rPr>
          <w:noProof/>
        </w:rPr>
        <w:t>42</w:t>
      </w:r>
      <w:r>
        <w:rPr>
          <w:noProof/>
        </w:rPr>
        <w:fldChar w:fldCharType="end"/>
      </w:r>
    </w:p>
    <w:p w14:paraId="3E478CF1" w14:textId="3E9B9333" w:rsidR="00F63514" w:rsidRDefault="00F63514" w:rsidP="00F63514">
      <w:pPr>
        <w:pStyle w:val="TOC5"/>
        <w:ind w:right="1133"/>
        <w:rPr>
          <w:rFonts w:asciiTheme="minorHAnsi" w:eastAsiaTheme="minorEastAsia" w:hAnsiTheme="minorHAnsi" w:cstheme="minorBidi"/>
          <w:noProof/>
          <w:kern w:val="0"/>
          <w:sz w:val="22"/>
          <w:szCs w:val="22"/>
        </w:rPr>
      </w:pPr>
      <w:r>
        <w:rPr>
          <w:noProof/>
        </w:rPr>
        <w:t>8.1.3    Collection, use and disclosure of personal information</w:t>
      </w:r>
      <w:r>
        <w:rPr>
          <w:noProof/>
        </w:rPr>
        <w:tab/>
      </w:r>
      <w:r>
        <w:rPr>
          <w:noProof/>
        </w:rPr>
        <w:fldChar w:fldCharType="begin"/>
      </w:r>
      <w:r>
        <w:rPr>
          <w:noProof/>
        </w:rPr>
        <w:instrText xml:space="preserve"> PAGEREF _Toc132805648 \h </w:instrText>
      </w:r>
      <w:r>
        <w:rPr>
          <w:noProof/>
        </w:rPr>
      </w:r>
      <w:r>
        <w:rPr>
          <w:noProof/>
        </w:rPr>
        <w:fldChar w:fldCharType="separate"/>
      </w:r>
      <w:r w:rsidR="00FA4376">
        <w:rPr>
          <w:noProof/>
        </w:rPr>
        <w:t>42</w:t>
      </w:r>
      <w:r>
        <w:rPr>
          <w:noProof/>
        </w:rPr>
        <w:fldChar w:fldCharType="end"/>
      </w:r>
    </w:p>
    <w:p w14:paraId="59F6D94F" w14:textId="2A3F17BB" w:rsidR="00F63514" w:rsidRDefault="00F63514" w:rsidP="00F63514">
      <w:pPr>
        <w:pStyle w:val="TOC5"/>
        <w:ind w:right="1133"/>
        <w:rPr>
          <w:rFonts w:asciiTheme="minorHAnsi" w:eastAsiaTheme="minorEastAsia" w:hAnsiTheme="minorHAnsi" w:cstheme="minorBidi"/>
          <w:noProof/>
          <w:kern w:val="0"/>
          <w:sz w:val="22"/>
          <w:szCs w:val="22"/>
        </w:rPr>
      </w:pPr>
      <w:r>
        <w:rPr>
          <w:noProof/>
        </w:rPr>
        <w:t>8.1.4    CDF may authorise persons to exercise certain powers or functions</w:t>
      </w:r>
      <w:r>
        <w:rPr>
          <w:noProof/>
        </w:rPr>
        <w:tab/>
      </w:r>
      <w:r>
        <w:rPr>
          <w:noProof/>
        </w:rPr>
        <w:fldChar w:fldCharType="begin"/>
      </w:r>
      <w:r>
        <w:rPr>
          <w:noProof/>
        </w:rPr>
        <w:instrText xml:space="preserve"> PAGEREF _Toc132805649 \h </w:instrText>
      </w:r>
      <w:r>
        <w:rPr>
          <w:noProof/>
        </w:rPr>
      </w:r>
      <w:r>
        <w:rPr>
          <w:noProof/>
        </w:rPr>
        <w:fldChar w:fldCharType="separate"/>
      </w:r>
      <w:r w:rsidR="00FA4376">
        <w:rPr>
          <w:noProof/>
        </w:rPr>
        <w:t>43</w:t>
      </w:r>
      <w:r>
        <w:rPr>
          <w:noProof/>
        </w:rPr>
        <w:fldChar w:fldCharType="end"/>
      </w:r>
    </w:p>
    <w:p w14:paraId="6DFB8AC8" w14:textId="70B325D8" w:rsidR="00F63514" w:rsidRDefault="00F63514" w:rsidP="00F63514">
      <w:pPr>
        <w:pStyle w:val="TOC2"/>
        <w:ind w:right="1133"/>
        <w:rPr>
          <w:rFonts w:asciiTheme="minorHAnsi" w:eastAsiaTheme="minorEastAsia" w:hAnsiTheme="minorHAnsi" w:cstheme="minorBidi"/>
          <w:b w:val="0"/>
          <w:noProof/>
          <w:kern w:val="0"/>
          <w:sz w:val="22"/>
          <w:szCs w:val="22"/>
        </w:rPr>
      </w:pPr>
      <w:r w:rsidRPr="00BD439C">
        <w:rPr>
          <w:rFonts w:eastAsia="Arial" w:cs="Arial"/>
          <w:noProof/>
        </w:rPr>
        <w:t>Schedule 1</w:t>
      </w:r>
      <w:r w:rsidRPr="00BD439C">
        <w:rPr>
          <w:rFonts w:eastAsia="Arial"/>
          <w:noProof/>
        </w:rPr>
        <w:t xml:space="preserve"> — </w:t>
      </w:r>
      <w:r w:rsidRPr="00BD439C">
        <w:rPr>
          <w:rFonts w:eastAsia="Arial" w:cs="Arial"/>
          <w:noProof/>
        </w:rPr>
        <w:t>Repeals</w:t>
      </w:r>
      <w:r>
        <w:rPr>
          <w:noProof/>
        </w:rPr>
        <w:tab/>
      </w:r>
      <w:r>
        <w:rPr>
          <w:noProof/>
        </w:rPr>
        <w:fldChar w:fldCharType="begin"/>
      </w:r>
      <w:r>
        <w:rPr>
          <w:noProof/>
        </w:rPr>
        <w:instrText xml:space="preserve"> PAGEREF _Toc132805650 \h </w:instrText>
      </w:r>
      <w:r>
        <w:rPr>
          <w:noProof/>
        </w:rPr>
      </w:r>
      <w:r>
        <w:rPr>
          <w:noProof/>
        </w:rPr>
        <w:fldChar w:fldCharType="separate"/>
      </w:r>
      <w:r w:rsidR="00FA4376">
        <w:rPr>
          <w:noProof/>
        </w:rPr>
        <w:t>44</w:t>
      </w:r>
      <w:r>
        <w:rPr>
          <w:noProof/>
        </w:rPr>
        <w:fldChar w:fldCharType="end"/>
      </w:r>
    </w:p>
    <w:p w14:paraId="660807C0" w14:textId="0D7B2EAB" w:rsidR="00F63514" w:rsidRDefault="00F63514" w:rsidP="00F63514">
      <w:pPr>
        <w:pStyle w:val="TOC9"/>
        <w:ind w:right="1133"/>
        <w:rPr>
          <w:rFonts w:asciiTheme="minorHAnsi" w:eastAsiaTheme="minorEastAsia" w:hAnsiTheme="minorHAnsi" w:cstheme="minorBidi"/>
          <w:i w:val="0"/>
          <w:noProof/>
          <w:kern w:val="0"/>
          <w:sz w:val="22"/>
          <w:szCs w:val="22"/>
        </w:rPr>
      </w:pPr>
      <w:r w:rsidRPr="00BD439C">
        <w:rPr>
          <w:rFonts w:eastAsia="Arial" w:cs="Arial"/>
          <w:noProof/>
        </w:rPr>
        <w:t>Defence Determination 2002 (Employer Support Payments)</w:t>
      </w:r>
      <w:r>
        <w:rPr>
          <w:noProof/>
        </w:rPr>
        <w:tab/>
      </w:r>
      <w:r>
        <w:rPr>
          <w:noProof/>
        </w:rPr>
        <w:fldChar w:fldCharType="begin"/>
      </w:r>
      <w:r>
        <w:rPr>
          <w:noProof/>
        </w:rPr>
        <w:instrText xml:space="preserve"> PAGEREF _Toc132805651 \h </w:instrText>
      </w:r>
      <w:r>
        <w:rPr>
          <w:noProof/>
        </w:rPr>
      </w:r>
      <w:r>
        <w:rPr>
          <w:noProof/>
        </w:rPr>
        <w:fldChar w:fldCharType="separate"/>
      </w:r>
      <w:r w:rsidR="00FA4376">
        <w:rPr>
          <w:noProof/>
        </w:rPr>
        <w:t>44</w:t>
      </w:r>
      <w:r>
        <w:rPr>
          <w:noProof/>
        </w:rPr>
        <w:fldChar w:fldCharType="end"/>
      </w:r>
    </w:p>
    <w:p w14:paraId="5D1E3C92" w14:textId="04873C4C" w:rsidR="00F63514" w:rsidRDefault="00F63514" w:rsidP="00F63514">
      <w:pPr>
        <w:pStyle w:val="TOC9"/>
        <w:ind w:right="1133"/>
        <w:rPr>
          <w:rFonts w:asciiTheme="minorHAnsi" w:eastAsiaTheme="minorEastAsia" w:hAnsiTheme="minorHAnsi" w:cstheme="minorBidi"/>
          <w:i w:val="0"/>
          <w:noProof/>
          <w:kern w:val="0"/>
          <w:sz w:val="22"/>
          <w:szCs w:val="22"/>
        </w:rPr>
      </w:pPr>
      <w:r w:rsidRPr="00BD439C">
        <w:rPr>
          <w:rFonts w:eastAsia="Arial" w:cs="Arial"/>
          <w:noProof/>
        </w:rPr>
        <w:t>Defence Determination 2002 (Employer Support Payments) Amendment Determination 2003 (No. 1)</w:t>
      </w:r>
      <w:r>
        <w:rPr>
          <w:noProof/>
        </w:rPr>
        <w:tab/>
      </w:r>
      <w:r>
        <w:rPr>
          <w:noProof/>
        </w:rPr>
        <w:fldChar w:fldCharType="begin"/>
      </w:r>
      <w:r>
        <w:rPr>
          <w:noProof/>
        </w:rPr>
        <w:instrText xml:space="preserve"> PAGEREF _Toc132805652 \h </w:instrText>
      </w:r>
      <w:r>
        <w:rPr>
          <w:noProof/>
        </w:rPr>
      </w:r>
      <w:r>
        <w:rPr>
          <w:noProof/>
        </w:rPr>
        <w:fldChar w:fldCharType="separate"/>
      </w:r>
      <w:r w:rsidR="00FA4376">
        <w:rPr>
          <w:noProof/>
        </w:rPr>
        <w:t>44</w:t>
      </w:r>
      <w:r>
        <w:rPr>
          <w:noProof/>
        </w:rPr>
        <w:fldChar w:fldCharType="end"/>
      </w:r>
    </w:p>
    <w:p w14:paraId="6C06957D" w14:textId="2E86C23F" w:rsidR="00F63514" w:rsidRDefault="00F63514" w:rsidP="00F63514">
      <w:pPr>
        <w:pStyle w:val="TOC9"/>
        <w:ind w:right="1133"/>
        <w:rPr>
          <w:rFonts w:asciiTheme="minorHAnsi" w:eastAsiaTheme="minorEastAsia" w:hAnsiTheme="minorHAnsi" w:cstheme="minorBidi"/>
          <w:i w:val="0"/>
          <w:noProof/>
          <w:kern w:val="0"/>
          <w:sz w:val="22"/>
          <w:szCs w:val="22"/>
        </w:rPr>
      </w:pPr>
      <w:r w:rsidRPr="00BD439C">
        <w:rPr>
          <w:rFonts w:eastAsia="Arial" w:cs="Arial"/>
          <w:noProof/>
        </w:rPr>
        <w:t>Defence Determination 2012/68, Reserve employer support payments</w:t>
      </w:r>
      <w:r>
        <w:rPr>
          <w:noProof/>
        </w:rPr>
        <w:tab/>
      </w:r>
      <w:r>
        <w:rPr>
          <w:noProof/>
        </w:rPr>
        <w:fldChar w:fldCharType="begin"/>
      </w:r>
      <w:r>
        <w:rPr>
          <w:noProof/>
        </w:rPr>
        <w:instrText xml:space="preserve"> PAGEREF _Toc132805653 \h </w:instrText>
      </w:r>
      <w:r>
        <w:rPr>
          <w:noProof/>
        </w:rPr>
      </w:r>
      <w:r>
        <w:rPr>
          <w:noProof/>
        </w:rPr>
        <w:fldChar w:fldCharType="separate"/>
      </w:r>
      <w:r w:rsidR="00FA4376">
        <w:rPr>
          <w:noProof/>
        </w:rPr>
        <w:t>44</w:t>
      </w:r>
      <w:r>
        <w:rPr>
          <w:noProof/>
        </w:rPr>
        <w:fldChar w:fldCharType="end"/>
      </w:r>
    </w:p>
    <w:p w14:paraId="53A1BE31" w14:textId="000FF5BE" w:rsidR="00F63514" w:rsidRDefault="00F63514" w:rsidP="00F63514">
      <w:pPr>
        <w:pStyle w:val="TOC2"/>
        <w:ind w:right="1133"/>
        <w:rPr>
          <w:rFonts w:asciiTheme="minorHAnsi" w:eastAsiaTheme="minorEastAsia" w:hAnsiTheme="minorHAnsi" w:cstheme="minorBidi"/>
          <w:b w:val="0"/>
          <w:noProof/>
          <w:kern w:val="0"/>
          <w:sz w:val="22"/>
          <w:szCs w:val="22"/>
        </w:rPr>
      </w:pPr>
      <w:r w:rsidRPr="00BD439C">
        <w:rPr>
          <w:rFonts w:eastAsia="Arial" w:cs="Arial"/>
          <w:noProof/>
        </w:rPr>
        <w:t>Schedule 2</w:t>
      </w:r>
      <w:r w:rsidRPr="00BD439C">
        <w:rPr>
          <w:rFonts w:eastAsia="Arial"/>
          <w:noProof/>
        </w:rPr>
        <w:t xml:space="preserve"> — Savings and t</w:t>
      </w:r>
      <w:r w:rsidRPr="00BD439C">
        <w:rPr>
          <w:rFonts w:eastAsia="Arial" w:cs="Arial"/>
          <w:noProof/>
        </w:rPr>
        <w:t>ransitional provisions</w:t>
      </w:r>
      <w:r>
        <w:rPr>
          <w:noProof/>
        </w:rPr>
        <w:tab/>
      </w:r>
      <w:r>
        <w:rPr>
          <w:noProof/>
        </w:rPr>
        <w:fldChar w:fldCharType="begin"/>
      </w:r>
      <w:r>
        <w:rPr>
          <w:noProof/>
        </w:rPr>
        <w:instrText xml:space="preserve"> PAGEREF _Toc132805654 \h </w:instrText>
      </w:r>
      <w:r>
        <w:rPr>
          <w:noProof/>
        </w:rPr>
      </w:r>
      <w:r>
        <w:rPr>
          <w:noProof/>
        </w:rPr>
        <w:fldChar w:fldCharType="separate"/>
      </w:r>
      <w:r w:rsidR="00FA4376">
        <w:rPr>
          <w:noProof/>
        </w:rPr>
        <w:t>45</w:t>
      </w:r>
      <w:r>
        <w:rPr>
          <w:noProof/>
        </w:rPr>
        <w:fldChar w:fldCharType="end"/>
      </w:r>
    </w:p>
    <w:p w14:paraId="5156246F" w14:textId="472E8237" w:rsidR="00E57A52" w:rsidRPr="00462EDD" w:rsidRDefault="00C03DE7" w:rsidP="00F63514">
      <w:pPr>
        <w:tabs>
          <w:tab w:val="right" w:pos="8647"/>
        </w:tabs>
        <w:ind w:right="1133"/>
      </w:pPr>
      <w:r w:rsidRPr="00462EDD">
        <w:rPr>
          <w:rFonts w:eastAsia="Times New Roman" w:cs="Times New Roman"/>
          <w:kern w:val="28"/>
          <w:sz w:val="18"/>
          <w:lang w:eastAsia="en-AU"/>
        </w:rPr>
        <w:fldChar w:fldCharType="end"/>
      </w:r>
    </w:p>
    <w:p w14:paraId="70C0A61D" w14:textId="77777777" w:rsidR="00E57A52" w:rsidRPr="00462EDD" w:rsidRDefault="00E57A52" w:rsidP="00F63514">
      <w:pPr>
        <w:ind w:right="1133"/>
      </w:pPr>
    </w:p>
    <w:p w14:paraId="29B1A70A" w14:textId="2ABBB2C8" w:rsidR="00E57A52" w:rsidRPr="00462EDD" w:rsidRDefault="00E57A52" w:rsidP="00F63514">
      <w:pPr>
        <w:ind w:right="1133"/>
        <w:sectPr w:rsidR="00E57A52" w:rsidRPr="00462EDD" w:rsidSect="00D767D2">
          <w:headerReference w:type="even" r:id="rId17"/>
          <w:headerReference w:type="default" r:id="rId18"/>
          <w:footerReference w:type="even" r:id="rId19"/>
          <w:footerReference w:type="default" r:id="rId20"/>
          <w:headerReference w:type="first" r:id="rId21"/>
          <w:pgSz w:w="11907" w:h="16839"/>
          <w:pgMar w:top="1134" w:right="1134" w:bottom="992" w:left="1418" w:header="720" w:footer="709" w:gutter="0"/>
          <w:pgNumType w:fmt="lowerRoman" w:start="1"/>
          <w:cols w:space="708"/>
          <w:docGrid w:linePitch="360"/>
        </w:sectPr>
      </w:pPr>
    </w:p>
    <w:p w14:paraId="413ACD52" w14:textId="16294061" w:rsidR="00EE78D4" w:rsidRPr="00462EDD" w:rsidRDefault="00EE78D4" w:rsidP="00EE78D4">
      <w:pPr>
        <w:pStyle w:val="ActHead2"/>
      </w:pPr>
      <w:bookmarkStart w:id="4" w:name="_Toc132805537"/>
      <w:bookmarkStart w:id="5" w:name="_Toc8657872"/>
      <w:bookmarkStart w:id="6" w:name="_Toc119051744"/>
      <w:bookmarkEnd w:id="0"/>
      <w:r w:rsidRPr="00462EDD">
        <w:lastRenderedPageBreak/>
        <w:t>Part 1: Preliminary</w:t>
      </w:r>
      <w:bookmarkEnd w:id="4"/>
    </w:p>
    <w:p w14:paraId="479798BD" w14:textId="0B4B9206" w:rsidR="006C5D9F" w:rsidRPr="00462EDD" w:rsidRDefault="006C5D9F" w:rsidP="006C5D9F">
      <w:pPr>
        <w:pStyle w:val="ActHead3"/>
      </w:pPr>
      <w:bookmarkStart w:id="7" w:name="_Toc132805538"/>
      <w:r w:rsidRPr="00462EDD">
        <w:t>Division 1: I</w:t>
      </w:r>
      <w:r w:rsidR="00060E05" w:rsidRPr="00462EDD">
        <w:t>ntroduc</w:t>
      </w:r>
      <w:r w:rsidRPr="00462EDD">
        <w:t>tion</w:t>
      </w:r>
      <w:bookmarkEnd w:id="7"/>
    </w:p>
    <w:p w14:paraId="1AFD0006" w14:textId="47CF1080" w:rsidR="00FE43DE" w:rsidRPr="00462EDD" w:rsidRDefault="00FE43DE" w:rsidP="006C5D9F">
      <w:pPr>
        <w:pStyle w:val="Heading5"/>
      </w:pPr>
      <w:bookmarkStart w:id="8" w:name="_Toc132805539"/>
      <w:r w:rsidRPr="00462EDD">
        <w:rPr>
          <w:rStyle w:val="CharSectno"/>
        </w:rPr>
        <w:t>1</w:t>
      </w:r>
      <w:r w:rsidR="006C5D9F" w:rsidRPr="00462EDD">
        <w:rPr>
          <w:rStyle w:val="CharSectno"/>
        </w:rPr>
        <w:t>.1.1    </w:t>
      </w:r>
      <w:r w:rsidRPr="00462EDD">
        <w:t>Name</w:t>
      </w:r>
      <w:bookmarkEnd w:id="5"/>
      <w:bookmarkEnd w:id="6"/>
      <w:bookmarkEnd w:id="8"/>
    </w:p>
    <w:tbl>
      <w:tblPr>
        <w:tblW w:w="9360" w:type="dxa"/>
        <w:tblInd w:w="113" w:type="dxa"/>
        <w:tblLayout w:type="fixed"/>
        <w:tblLook w:val="04A0" w:firstRow="1" w:lastRow="0" w:firstColumn="1" w:lastColumn="0" w:noHBand="0" w:noVBand="1"/>
      </w:tblPr>
      <w:tblGrid>
        <w:gridCol w:w="1021"/>
        <w:gridCol w:w="8339"/>
      </w:tblGrid>
      <w:tr w:rsidR="006C5D9F" w:rsidRPr="00462EDD" w14:paraId="690A04F3" w14:textId="77777777" w:rsidTr="006C5D9F">
        <w:tc>
          <w:tcPr>
            <w:tcW w:w="1021" w:type="dxa"/>
            <w:hideMark/>
          </w:tcPr>
          <w:p w14:paraId="79ACE622" w14:textId="77777777" w:rsidR="006C5D9F" w:rsidRPr="00462EDD" w:rsidRDefault="006C5D9F" w:rsidP="00891DA4">
            <w:pPr>
              <w:pStyle w:val="BlockText-Plain"/>
              <w:jc w:val="center"/>
              <w:rPr>
                <w:rFonts w:cs="Arial"/>
                <w:lang w:eastAsia="en-US"/>
              </w:rPr>
            </w:pPr>
          </w:p>
        </w:tc>
        <w:tc>
          <w:tcPr>
            <w:tcW w:w="8339" w:type="dxa"/>
          </w:tcPr>
          <w:p w14:paraId="7905A7F9" w14:textId="3AB2F9C2" w:rsidR="006C5D9F" w:rsidRPr="00462EDD" w:rsidRDefault="006C5D9F" w:rsidP="00891DA4">
            <w:pPr>
              <w:pStyle w:val="BlockText-Plain"/>
              <w:rPr>
                <w:rFonts w:cs="Arial"/>
                <w:lang w:eastAsia="en-US"/>
              </w:rPr>
            </w:pPr>
            <w:r w:rsidRPr="00462EDD">
              <w:t xml:space="preserve">This instrument is the </w:t>
            </w:r>
            <w:r w:rsidRPr="00462EDD">
              <w:rPr>
                <w:i/>
              </w:rPr>
              <w:fldChar w:fldCharType="begin"/>
            </w:r>
            <w:r w:rsidRPr="00462EDD">
              <w:rPr>
                <w:i/>
              </w:rPr>
              <w:instrText xml:space="preserve"> STYLEREF  ShortT </w:instrText>
            </w:r>
            <w:r w:rsidRPr="00462EDD">
              <w:rPr>
                <w:i/>
              </w:rPr>
              <w:fldChar w:fldCharType="separate"/>
            </w:r>
            <w:r w:rsidR="00B944B6" w:rsidRPr="00462EDD">
              <w:rPr>
                <w:i/>
                <w:noProof/>
              </w:rPr>
              <w:t>Defence (Employer Support Payment Scheme) Determination 2023</w:t>
            </w:r>
            <w:r w:rsidRPr="00462EDD">
              <w:rPr>
                <w:i/>
              </w:rPr>
              <w:fldChar w:fldCharType="end"/>
            </w:r>
            <w:r w:rsidRPr="00462EDD">
              <w:rPr>
                <w:i/>
              </w:rPr>
              <w:t>.</w:t>
            </w:r>
          </w:p>
        </w:tc>
      </w:tr>
    </w:tbl>
    <w:p w14:paraId="6CEA79C7" w14:textId="532554CC" w:rsidR="00FE43DE" w:rsidRPr="00462EDD" w:rsidRDefault="006C5D9F" w:rsidP="006C5D9F">
      <w:pPr>
        <w:pStyle w:val="Heading5"/>
      </w:pPr>
      <w:bookmarkStart w:id="9" w:name="_Toc8657873"/>
      <w:bookmarkStart w:id="10" w:name="_Toc119051745"/>
      <w:bookmarkStart w:id="11" w:name="_Toc132805540"/>
      <w:r w:rsidRPr="00462EDD">
        <w:rPr>
          <w:rStyle w:val="CharSectno"/>
        </w:rPr>
        <w:t>1.1.2    </w:t>
      </w:r>
      <w:r w:rsidR="00FE43DE" w:rsidRPr="00462EDD">
        <w:t>Commencement</w:t>
      </w:r>
      <w:bookmarkEnd w:id="9"/>
      <w:bookmarkEnd w:id="10"/>
      <w:bookmarkEnd w:id="11"/>
    </w:p>
    <w:tbl>
      <w:tblPr>
        <w:tblW w:w="9360" w:type="dxa"/>
        <w:tblInd w:w="113" w:type="dxa"/>
        <w:tblLayout w:type="fixed"/>
        <w:tblLook w:val="04A0" w:firstRow="1" w:lastRow="0" w:firstColumn="1" w:lastColumn="0" w:noHBand="0" w:noVBand="1"/>
      </w:tblPr>
      <w:tblGrid>
        <w:gridCol w:w="1021"/>
        <w:gridCol w:w="8339"/>
      </w:tblGrid>
      <w:tr w:rsidR="006C5D9F" w:rsidRPr="00462EDD" w14:paraId="7D679C1B" w14:textId="77777777" w:rsidTr="00891DA4">
        <w:tc>
          <w:tcPr>
            <w:tcW w:w="1021" w:type="dxa"/>
            <w:hideMark/>
          </w:tcPr>
          <w:p w14:paraId="4B423A54" w14:textId="141764C2" w:rsidR="006C5D9F" w:rsidRPr="00462EDD" w:rsidRDefault="006C5D9F" w:rsidP="00891DA4">
            <w:pPr>
              <w:pStyle w:val="BlockText-Plain"/>
              <w:jc w:val="center"/>
              <w:rPr>
                <w:rFonts w:cs="Arial"/>
                <w:lang w:eastAsia="en-US"/>
              </w:rPr>
            </w:pPr>
            <w:r w:rsidRPr="00462EDD">
              <w:rPr>
                <w:rFonts w:cs="Arial"/>
                <w:lang w:eastAsia="en-US"/>
              </w:rPr>
              <w:t>1.</w:t>
            </w:r>
          </w:p>
        </w:tc>
        <w:tc>
          <w:tcPr>
            <w:tcW w:w="8339" w:type="dxa"/>
            <w:hideMark/>
          </w:tcPr>
          <w:p w14:paraId="46C48D25" w14:textId="296CA07D" w:rsidR="006C5D9F" w:rsidRPr="00462EDD" w:rsidRDefault="006C5D9F" w:rsidP="00891DA4">
            <w:pPr>
              <w:pStyle w:val="BlockText-Plain"/>
              <w:rPr>
                <w:rFonts w:cs="Arial"/>
                <w:lang w:eastAsia="en-US"/>
              </w:rPr>
            </w:pPr>
            <w:r w:rsidRPr="00462EDD">
              <w:rPr>
                <w:rFonts w:cs="Arial"/>
                <w:lang w:eastAsia="en-US"/>
              </w:rPr>
              <w:t>Each provision of this instrument specified in column 1 of the table commences, or is taken to have commenced, in accordance with column 2 of the table. Any other statement in column 2 has effect according to its terms.</w:t>
            </w:r>
          </w:p>
        </w:tc>
      </w:tr>
    </w:tbl>
    <w:p w14:paraId="7A4EC8FE" w14:textId="6A306EC7" w:rsidR="00FE43DE" w:rsidRPr="00462EDD" w:rsidRDefault="00FE43DE" w:rsidP="006C5D9F">
      <w:pPr>
        <w:pStyle w:val="NoSpacing"/>
      </w:pP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FE43DE" w:rsidRPr="00462EDD" w14:paraId="773C1858" w14:textId="77777777" w:rsidTr="00DA4E7C">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3B81A24C" w14:textId="77777777" w:rsidR="00FE43DE" w:rsidRPr="00462EDD" w:rsidRDefault="00FE43DE" w:rsidP="00DA4E7C">
            <w:pPr>
              <w:keepNext/>
              <w:spacing w:before="60" w:line="240" w:lineRule="atLeast"/>
              <w:rPr>
                <w:rFonts w:ascii="Arial" w:hAnsi="Arial" w:cs="Arial"/>
                <w:b/>
                <w:bCs/>
                <w:sz w:val="20"/>
              </w:rPr>
            </w:pPr>
            <w:r w:rsidRPr="00462EDD">
              <w:rPr>
                <w:rFonts w:ascii="Arial" w:hAnsi="Arial" w:cs="Arial"/>
                <w:b/>
                <w:bCs/>
                <w:sz w:val="20"/>
              </w:rPr>
              <w:t>Commencement information</w:t>
            </w:r>
          </w:p>
        </w:tc>
      </w:tr>
      <w:tr w:rsidR="00FE43DE" w:rsidRPr="00462EDD" w14:paraId="41C9A4CB" w14:textId="77777777" w:rsidTr="00DA4E7C">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577EE6E5" w14:textId="77777777" w:rsidR="00FE43DE" w:rsidRPr="00462EDD" w:rsidRDefault="00FE43DE" w:rsidP="00DA4E7C">
            <w:pPr>
              <w:keepNext/>
              <w:spacing w:before="60" w:line="240" w:lineRule="atLeast"/>
              <w:rPr>
                <w:rFonts w:ascii="Arial" w:hAnsi="Arial" w:cs="Arial"/>
                <w:b/>
                <w:bCs/>
                <w:sz w:val="20"/>
              </w:rPr>
            </w:pPr>
            <w:r w:rsidRPr="00462EDD">
              <w:rPr>
                <w:rFonts w:ascii="Arial" w:hAnsi="Arial" w:cs="Arial"/>
                <w:b/>
                <w:bCs/>
                <w:sz w:val="20"/>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3A6CD401" w14:textId="77777777" w:rsidR="00FE43DE" w:rsidRPr="00462EDD" w:rsidRDefault="00FE43DE" w:rsidP="00DA4E7C">
            <w:pPr>
              <w:keepNext/>
              <w:spacing w:before="60" w:line="240" w:lineRule="atLeast"/>
              <w:rPr>
                <w:rFonts w:ascii="Arial" w:hAnsi="Arial" w:cs="Arial"/>
                <w:b/>
                <w:bCs/>
                <w:sz w:val="20"/>
              </w:rPr>
            </w:pPr>
            <w:r w:rsidRPr="00462EDD">
              <w:rPr>
                <w:rFonts w:ascii="Arial" w:hAnsi="Arial" w:cs="Arial"/>
                <w:b/>
                <w:bCs/>
                <w:sz w:val="20"/>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7C0E0B04" w14:textId="77777777" w:rsidR="00FE43DE" w:rsidRPr="00462EDD" w:rsidRDefault="00FE43DE" w:rsidP="00DA4E7C">
            <w:pPr>
              <w:keepNext/>
              <w:spacing w:before="60" w:line="240" w:lineRule="atLeast"/>
              <w:rPr>
                <w:rFonts w:ascii="Arial" w:hAnsi="Arial" w:cs="Arial"/>
                <w:b/>
                <w:bCs/>
                <w:sz w:val="20"/>
              </w:rPr>
            </w:pPr>
            <w:r w:rsidRPr="00462EDD">
              <w:rPr>
                <w:rFonts w:ascii="Arial" w:hAnsi="Arial" w:cs="Arial"/>
                <w:b/>
                <w:bCs/>
                <w:sz w:val="20"/>
              </w:rPr>
              <w:t>Column 3</w:t>
            </w:r>
          </w:p>
        </w:tc>
      </w:tr>
      <w:tr w:rsidR="00FE43DE" w:rsidRPr="00462EDD" w14:paraId="506A21D5" w14:textId="77777777" w:rsidTr="00DA4E7C">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6FC3E1D3" w14:textId="77777777" w:rsidR="00FE43DE" w:rsidRPr="00462EDD" w:rsidRDefault="00FE43DE" w:rsidP="00DA4E7C">
            <w:pPr>
              <w:keepNext/>
              <w:spacing w:before="60" w:line="240" w:lineRule="atLeast"/>
              <w:rPr>
                <w:rFonts w:ascii="Arial" w:hAnsi="Arial" w:cs="Arial"/>
                <w:b/>
                <w:bCs/>
                <w:sz w:val="20"/>
              </w:rPr>
            </w:pPr>
            <w:r w:rsidRPr="00462EDD">
              <w:rPr>
                <w:rFonts w:ascii="Arial" w:hAnsi="Arial" w:cs="Arial"/>
                <w:b/>
                <w:bCs/>
                <w:sz w:val="20"/>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48BB52F0" w14:textId="77777777" w:rsidR="00FE43DE" w:rsidRPr="00462EDD" w:rsidRDefault="00FE43DE" w:rsidP="00DA4E7C">
            <w:pPr>
              <w:keepNext/>
              <w:spacing w:before="60" w:line="240" w:lineRule="atLeast"/>
              <w:rPr>
                <w:rFonts w:ascii="Arial" w:hAnsi="Arial" w:cs="Arial"/>
                <w:b/>
                <w:bCs/>
                <w:sz w:val="20"/>
              </w:rPr>
            </w:pPr>
            <w:r w:rsidRPr="00462EDD">
              <w:rPr>
                <w:rFonts w:ascii="Arial" w:hAnsi="Arial" w:cs="Arial"/>
                <w:b/>
                <w:bCs/>
                <w:sz w:val="20"/>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5569A19F" w14:textId="77777777" w:rsidR="00FE43DE" w:rsidRPr="00462EDD" w:rsidRDefault="00FE43DE" w:rsidP="00DA4E7C">
            <w:pPr>
              <w:keepNext/>
              <w:spacing w:before="60" w:line="240" w:lineRule="atLeast"/>
              <w:rPr>
                <w:rFonts w:ascii="Arial" w:hAnsi="Arial" w:cs="Arial"/>
                <w:b/>
                <w:bCs/>
                <w:sz w:val="20"/>
              </w:rPr>
            </w:pPr>
            <w:r w:rsidRPr="00462EDD">
              <w:rPr>
                <w:rFonts w:ascii="Arial" w:hAnsi="Arial" w:cs="Arial"/>
                <w:b/>
                <w:bCs/>
                <w:sz w:val="20"/>
              </w:rPr>
              <w:t>Date/Details</w:t>
            </w:r>
          </w:p>
        </w:tc>
      </w:tr>
      <w:tr w:rsidR="00FE43DE" w:rsidRPr="00462EDD" w14:paraId="06E29E41" w14:textId="77777777" w:rsidTr="00DA4E7C">
        <w:tc>
          <w:tcPr>
            <w:tcW w:w="1166"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12A0D6C0" w14:textId="77777777" w:rsidR="00FE43DE" w:rsidRPr="00462EDD" w:rsidRDefault="00FE43DE" w:rsidP="00DA4E7C">
            <w:pPr>
              <w:spacing w:before="60" w:line="240" w:lineRule="atLeast"/>
              <w:rPr>
                <w:rFonts w:ascii="Arial" w:hAnsi="Arial" w:cs="Arial"/>
                <w:sz w:val="20"/>
              </w:rPr>
            </w:pPr>
            <w:r w:rsidRPr="00462EDD">
              <w:rPr>
                <w:rFonts w:ascii="Arial" w:hAnsi="Arial" w:cs="Arial"/>
                <w:sz w:val="20"/>
              </w:rPr>
              <w:t>1. The whole of this Instrument.</w:t>
            </w:r>
          </w:p>
        </w:tc>
        <w:tc>
          <w:tcPr>
            <w:tcW w:w="2753"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3F5B4C95" w14:textId="50653AEC" w:rsidR="00FE43DE" w:rsidRPr="00462EDD" w:rsidRDefault="00764CA4" w:rsidP="00DA4E7C">
            <w:pPr>
              <w:spacing w:before="60" w:line="240" w:lineRule="atLeast"/>
              <w:rPr>
                <w:rFonts w:ascii="Arial" w:hAnsi="Arial" w:cs="Arial"/>
                <w:sz w:val="20"/>
              </w:rPr>
            </w:pPr>
            <w:r w:rsidRPr="00462EDD">
              <w:rPr>
                <w:rFonts w:ascii="Arial" w:hAnsi="Arial" w:cs="Arial"/>
                <w:sz w:val="20"/>
              </w:rPr>
              <w:t>1 July 2023.</w:t>
            </w:r>
          </w:p>
        </w:tc>
        <w:tc>
          <w:tcPr>
            <w:tcW w:w="1081"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2C95B8E3" w14:textId="77777777" w:rsidR="00FE43DE" w:rsidRPr="00462EDD" w:rsidRDefault="00FE43DE" w:rsidP="00DA4E7C">
            <w:pPr>
              <w:rPr>
                <w:rFonts w:ascii="Arial" w:hAnsi="Arial" w:cs="Arial"/>
                <w:sz w:val="20"/>
              </w:rPr>
            </w:pPr>
          </w:p>
        </w:tc>
      </w:tr>
    </w:tbl>
    <w:p w14:paraId="1A750795" w14:textId="77777777" w:rsidR="00FE43DE" w:rsidRPr="00462EDD" w:rsidRDefault="00FE43DE" w:rsidP="00764CA4">
      <w:pPr>
        <w:pStyle w:val="NoSpacing"/>
        <w:rPr>
          <w:rStyle w:val="CharSectno"/>
        </w:rPr>
      </w:pPr>
      <w:bookmarkStart w:id="12" w:name="_Toc8657874"/>
    </w:p>
    <w:tbl>
      <w:tblPr>
        <w:tblW w:w="9360" w:type="dxa"/>
        <w:tblInd w:w="113" w:type="dxa"/>
        <w:tblLayout w:type="fixed"/>
        <w:tblLook w:val="04A0" w:firstRow="1" w:lastRow="0" w:firstColumn="1" w:lastColumn="0" w:noHBand="0" w:noVBand="1"/>
      </w:tblPr>
      <w:tblGrid>
        <w:gridCol w:w="1021"/>
        <w:gridCol w:w="8339"/>
      </w:tblGrid>
      <w:tr w:rsidR="006C5D9F" w:rsidRPr="00462EDD" w14:paraId="39D4900A" w14:textId="77777777" w:rsidTr="006C5D9F">
        <w:tc>
          <w:tcPr>
            <w:tcW w:w="1021" w:type="dxa"/>
            <w:hideMark/>
          </w:tcPr>
          <w:p w14:paraId="53AF62B6" w14:textId="77777777" w:rsidR="006C5D9F" w:rsidRPr="00462EDD" w:rsidRDefault="006C5D9F" w:rsidP="00891DA4">
            <w:pPr>
              <w:pStyle w:val="BlockText-Plain"/>
              <w:jc w:val="center"/>
              <w:rPr>
                <w:rFonts w:cs="Arial"/>
                <w:lang w:eastAsia="en-US"/>
              </w:rPr>
            </w:pPr>
          </w:p>
        </w:tc>
        <w:tc>
          <w:tcPr>
            <w:tcW w:w="8339" w:type="dxa"/>
          </w:tcPr>
          <w:p w14:paraId="0A6AAF52" w14:textId="327B5B41" w:rsidR="006C5D9F" w:rsidRPr="00462EDD" w:rsidRDefault="006C5D9F" w:rsidP="006C5D9F">
            <w:pPr>
              <w:pStyle w:val="BlockText-Plain"/>
              <w:rPr>
                <w:rFonts w:cs="Arial"/>
                <w:sz w:val="18"/>
                <w:szCs w:val="18"/>
                <w:lang w:eastAsia="en-US"/>
              </w:rPr>
            </w:pPr>
            <w:r w:rsidRPr="00462EDD">
              <w:rPr>
                <w:rFonts w:cs="Arial"/>
                <w:b/>
                <w:sz w:val="18"/>
                <w:szCs w:val="18"/>
                <w:lang w:eastAsia="en-US"/>
              </w:rPr>
              <w:t>Note:</w:t>
            </w:r>
            <w:r w:rsidRPr="00462EDD">
              <w:rPr>
                <w:rFonts w:cs="Arial"/>
                <w:sz w:val="18"/>
                <w:szCs w:val="18"/>
                <w:lang w:eastAsia="en-US"/>
              </w:rPr>
              <w:t xml:space="preserve"> This table relates only to the provisions of this instrument as originally made. It will not be amended to deal with any later amendments of this instrument.</w:t>
            </w:r>
          </w:p>
        </w:tc>
      </w:tr>
      <w:tr w:rsidR="006C5D9F" w:rsidRPr="00462EDD" w14:paraId="6ECEE0C1" w14:textId="77777777" w:rsidTr="006C5D9F">
        <w:tc>
          <w:tcPr>
            <w:tcW w:w="1021" w:type="dxa"/>
          </w:tcPr>
          <w:p w14:paraId="0A8B6F03" w14:textId="66B948E2" w:rsidR="006C5D9F" w:rsidRPr="00462EDD" w:rsidRDefault="006C5D9F" w:rsidP="00891DA4">
            <w:pPr>
              <w:pStyle w:val="BlockText-Plain"/>
              <w:jc w:val="center"/>
              <w:rPr>
                <w:rFonts w:cs="Arial"/>
                <w:lang w:eastAsia="en-US"/>
              </w:rPr>
            </w:pPr>
            <w:r w:rsidRPr="00462EDD">
              <w:rPr>
                <w:rFonts w:cs="Arial"/>
                <w:lang w:eastAsia="en-US"/>
              </w:rPr>
              <w:t>2.</w:t>
            </w:r>
          </w:p>
        </w:tc>
        <w:tc>
          <w:tcPr>
            <w:tcW w:w="8339" w:type="dxa"/>
          </w:tcPr>
          <w:p w14:paraId="222E8C73" w14:textId="55F86A32" w:rsidR="006C5D9F" w:rsidRPr="00462EDD" w:rsidRDefault="006C5D9F" w:rsidP="00891DA4">
            <w:pPr>
              <w:pStyle w:val="BlockText-Plain"/>
              <w:rPr>
                <w:rFonts w:cs="Arial"/>
                <w:lang w:eastAsia="en-US"/>
              </w:rPr>
            </w:pPr>
            <w:r w:rsidRPr="00462EDD">
              <w:rPr>
                <w:rFonts w:cs="Arial"/>
                <w:lang w:eastAsia="en-US"/>
              </w:rPr>
              <w:t>Any information in column 3 of the table is not part of this instrument. Information may be inserted in this column, or information in it may be edited, in any published version of this instrument.</w:t>
            </w:r>
          </w:p>
        </w:tc>
      </w:tr>
    </w:tbl>
    <w:p w14:paraId="61794BEE" w14:textId="687707AF" w:rsidR="00FE43DE" w:rsidRPr="00462EDD" w:rsidRDefault="006C5D9F" w:rsidP="006C5D9F">
      <w:pPr>
        <w:pStyle w:val="Heading5"/>
      </w:pPr>
      <w:bookmarkStart w:id="13" w:name="_Toc119051746"/>
      <w:bookmarkStart w:id="14" w:name="_Toc132805541"/>
      <w:r w:rsidRPr="00462EDD">
        <w:rPr>
          <w:rStyle w:val="CharSectno"/>
        </w:rPr>
        <w:t>1.1.</w:t>
      </w:r>
      <w:r w:rsidR="00FE43DE" w:rsidRPr="00462EDD">
        <w:rPr>
          <w:rStyle w:val="CharSectno"/>
        </w:rPr>
        <w:t>3</w:t>
      </w:r>
      <w:r w:rsidRPr="00462EDD">
        <w:rPr>
          <w:rStyle w:val="CharSectno"/>
        </w:rPr>
        <w:t>    </w:t>
      </w:r>
      <w:r w:rsidR="00FE43DE" w:rsidRPr="00462EDD">
        <w:t>Authority</w:t>
      </w:r>
      <w:bookmarkEnd w:id="12"/>
      <w:bookmarkEnd w:id="13"/>
      <w:bookmarkEnd w:id="14"/>
    </w:p>
    <w:tbl>
      <w:tblPr>
        <w:tblW w:w="9360" w:type="dxa"/>
        <w:tblInd w:w="113" w:type="dxa"/>
        <w:tblLayout w:type="fixed"/>
        <w:tblLook w:val="04A0" w:firstRow="1" w:lastRow="0" w:firstColumn="1" w:lastColumn="0" w:noHBand="0" w:noVBand="1"/>
      </w:tblPr>
      <w:tblGrid>
        <w:gridCol w:w="1021"/>
        <w:gridCol w:w="8339"/>
      </w:tblGrid>
      <w:tr w:rsidR="006C5D9F" w:rsidRPr="00462EDD" w14:paraId="34B2B5C9" w14:textId="77777777" w:rsidTr="006C5D9F">
        <w:tc>
          <w:tcPr>
            <w:tcW w:w="1021" w:type="dxa"/>
            <w:hideMark/>
          </w:tcPr>
          <w:p w14:paraId="7F0C487D" w14:textId="77777777" w:rsidR="006C5D9F" w:rsidRPr="00462EDD" w:rsidRDefault="006C5D9F" w:rsidP="00891DA4">
            <w:pPr>
              <w:pStyle w:val="BlockText-Plain"/>
              <w:jc w:val="center"/>
              <w:rPr>
                <w:rFonts w:cs="Arial"/>
                <w:lang w:eastAsia="en-US"/>
              </w:rPr>
            </w:pPr>
          </w:p>
        </w:tc>
        <w:tc>
          <w:tcPr>
            <w:tcW w:w="8339" w:type="dxa"/>
          </w:tcPr>
          <w:p w14:paraId="1545E018" w14:textId="3A1D0150" w:rsidR="006C5D9F" w:rsidRPr="00462EDD" w:rsidRDefault="006C5D9F" w:rsidP="00891DA4">
            <w:pPr>
              <w:pStyle w:val="BlockText-Plain"/>
              <w:rPr>
                <w:rFonts w:cs="Arial"/>
                <w:lang w:eastAsia="en-US"/>
              </w:rPr>
            </w:pPr>
            <w:r w:rsidRPr="00462EDD">
              <w:t xml:space="preserve">This instrument is made under section 58B of the </w:t>
            </w:r>
            <w:r w:rsidRPr="00462EDD">
              <w:rPr>
                <w:i/>
              </w:rPr>
              <w:t>Defence Act 1903</w:t>
            </w:r>
            <w:r w:rsidRPr="00462EDD">
              <w:t>.</w:t>
            </w:r>
          </w:p>
        </w:tc>
      </w:tr>
    </w:tbl>
    <w:p w14:paraId="3DC4FAC7" w14:textId="0FCB1AD9" w:rsidR="00FE43DE" w:rsidRPr="00462EDD" w:rsidRDefault="006C5D9F" w:rsidP="006C5D9F">
      <w:pPr>
        <w:pStyle w:val="Heading5"/>
      </w:pPr>
      <w:bookmarkStart w:id="15" w:name="_Toc8657875"/>
      <w:bookmarkStart w:id="16" w:name="_Toc119051747"/>
      <w:bookmarkStart w:id="17" w:name="_Toc132805542"/>
      <w:r w:rsidRPr="00462EDD">
        <w:t>1.1.4    </w:t>
      </w:r>
      <w:r w:rsidR="00FE43DE" w:rsidRPr="00462EDD">
        <w:t>Schedules</w:t>
      </w:r>
      <w:bookmarkEnd w:id="15"/>
      <w:bookmarkEnd w:id="16"/>
      <w:bookmarkEnd w:id="17"/>
    </w:p>
    <w:tbl>
      <w:tblPr>
        <w:tblW w:w="9360" w:type="dxa"/>
        <w:tblInd w:w="113" w:type="dxa"/>
        <w:tblLayout w:type="fixed"/>
        <w:tblLook w:val="04A0" w:firstRow="1" w:lastRow="0" w:firstColumn="1" w:lastColumn="0" w:noHBand="0" w:noVBand="1"/>
      </w:tblPr>
      <w:tblGrid>
        <w:gridCol w:w="1021"/>
        <w:gridCol w:w="8339"/>
      </w:tblGrid>
      <w:tr w:rsidR="006C5D9F" w:rsidRPr="00462EDD" w14:paraId="2AB0BF5B" w14:textId="77777777" w:rsidTr="006C5D9F">
        <w:tc>
          <w:tcPr>
            <w:tcW w:w="1021" w:type="dxa"/>
            <w:hideMark/>
          </w:tcPr>
          <w:p w14:paraId="689BEB37" w14:textId="77777777" w:rsidR="006C5D9F" w:rsidRPr="00462EDD" w:rsidRDefault="006C5D9F" w:rsidP="00891DA4">
            <w:pPr>
              <w:pStyle w:val="BlockText-Plain"/>
              <w:jc w:val="center"/>
              <w:rPr>
                <w:rFonts w:cs="Arial"/>
                <w:lang w:eastAsia="en-US"/>
              </w:rPr>
            </w:pPr>
          </w:p>
        </w:tc>
        <w:tc>
          <w:tcPr>
            <w:tcW w:w="8339" w:type="dxa"/>
          </w:tcPr>
          <w:p w14:paraId="409B8E59" w14:textId="51625A19" w:rsidR="006C5D9F" w:rsidRPr="00462EDD" w:rsidRDefault="006C5D9F" w:rsidP="00891DA4">
            <w:pPr>
              <w:pStyle w:val="BlockText-Plain"/>
              <w:rPr>
                <w:rFonts w:cs="Arial"/>
                <w:lang w:eastAsia="en-US"/>
              </w:rPr>
            </w:pPr>
            <w:r w:rsidRPr="00462EDD">
              <w:t>Each instrument that is specified in a Schedule to this instrument is amended or repealed as set out in the applicable items in the Schedule concerned, and any other item in a Schedule to this instrument has effect according to its terms.</w:t>
            </w:r>
          </w:p>
        </w:tc>
      </w:tr>
    </w:tbl>
    <w:p w14:paraId="30C709AA" w14:textId="77777777" w:rsidR="006C5D9F" w:rsidRPr="00462EDD" w:rsidRDefault="006C5D9F" w:rsidP="006C5D9F">
      <w:pPr>
        <w:pStyle w:val="NoSpacing"/>
      </w:pPr>
      <w:bookmarkStart w:id="18" w:name="_Toc118889570"/>
      <w:bookmarkStart w:id="19" w:name="_Toc119051749"/>
    </w:p>
    <w:p w14:paraId="1DA8F31E" w14:textId="77777777" w:rsidR="006C5D9F" w:rsidRPr="00462EDD" w:rsidRDefault="006C5D9F" w:rsidP="006C5D9F">
      <w:pPr>
        <w:pStyle w:val="NoSpacing"/>
      </w:pPr>
      <w:r w:rsidRPr="00462EDD">
        <w:br w:type="page"/>
      </w:r>
    </w:p>
    <w:p w14:paraId="6989F0F5" w14:textId="5ECA9AFE" w:rsidR="00EE78D4" w:rsidRPr="00462EDD" w:rsidRDefault="00EE78D4" w:rsidP="00EE78D4">
      <w:pPr>
        <w:pStyle w:val="ActHead3"/>
      </w:pPr>
      <w:bookmarkStart w:id="20" w:name="_Toc132805543"/>
      <w:r w:rsidRPr="00462EDD">
        <w:lastRenderedPageBreak/>
        <w:t>Division 2: General</w:t>
      </w:r>
      <w:bookmarkEnd w:id="20"/>
    </w:p>
    <w:p w14:paraId="38C8A0D8" w14:textId="3074B363" w:rsidR="00764CA4" w:rsidRPr="00462EDD" w:rsidRDefault="00764CA4" w:rsidP="00764CA4">
      <w:pPr>
        <w:pStyle w:val="Heading5"/>
      </w:pPr>
      <w:bookmarkStart w:id="21" w:name="_Toc132805544"/>
      <w:r w:rsidRPr="00462EDD">
        <w:t>1.1.</w:t>
      </w:r>
      <w:r w:rsidR="006C5D9F" w:rsidRPr="00462EDD">
        <w:t>5</w:t>
      </w:r>
      <w:r w:rsidRPr="00462EDD">
        <w:t>    Purpose</w:t>
      </w:r>
      <w:bookmarkEnd w:id="18"/>
      <w:bookmarkEnd w:id="19"/>
      <w:bookmarkEnd w:id="21"/>
    </w:p>
    <w:tbl>
      <w:tblPr>
        <w:tblW w:w="9360" w:type="dxa"/>
        <w:tblInd w:w="113" w:type="dxa"/>
        <w:tblLayout w:type="fixed"/>
        <w:tblLook w:val="04A0" w:firstRow="1" w:lastRow="0" w:firstColumn="1" w:lastColumn="0" w:noHBand="0" w:noVBand="1"/>
      </w:tblPr>
      <w:tblGrid>
        <w:gridCol w:w="1021"/>
        <w:gridCol w:w="8339"/>
      </w:tblGrid>
      <w:tr w:rsidR="00764CA4" w:rsidRPr="00462EDD" w14:paraId="2CBB7A99" w14:textId="77777777" w:rsidTr="00DA4E7C">
        <w:tc>
          <w:tcPr>
            <w:tcW w:w="1021" w:type="dxa"/>
            <w:hideMark/>
          </w:tcPr>
          <w:p w14:paraId="03CF4B80" w14:textId="77777777" w:rsidR="00764CA4" w:rsidRPr="00462EDD" w:rsidRDefault="00764CA4" w:rsidP="00DA4E7C">
            <w:pPr>
              <w:pStyle w:val="BlockText-Plain"/>
              <w:jc w:val="center"/>
              <w:rPr>
                <w:rFonts w:cs="Arial"/>
                <w:lang w:eastAsia="en-US"/>
              </w:rPr>
            </w:pPr>
          </w:p>
        </w:tc>
        <w:tc>
          <w:tcPr>
            <w:tcW w:w="8339" w:type="dxa"/>
            <w:hideMark/>
          </w:tcPr>
          <w:p w14:paraId="4290167C" w14:textId="77777777" w:rsidR="00764CA4" w:rsidRPr="00462EDD" w:rsidRDefault="00764CA4" w:rsidP="00DA4E7C">
            <w:pPr>
              <w:pStyle w:val="BlockText-Plain"/>
              <w:rPr>
                <w:rFonts w:cs="Arial"/>
                <w:lang w:eastAsia="en-US"/>
              </w:rPr>
            </w:pPr>
            <w:r w:rsidRPr="00462EDD">
              <w:rPr>
                <w:rFonts w:cs="Arial"/>
                <w:shd w:val="clear" w:color="auto" w:fill="FFFFFF"/>
                <w:lang w:eastAsia="en-US"/>
              </w:rPr>
              <w:t>The purpose of this Determination is to establish a scheme for providing financial assistance to businesses that employ members of the Reserves who have been absent from their civilian workplace on defence service.</w:t>
            </w:r>
          </w:p>
        </w:tc>
      </w:tr>
    </w:tbl>
    <w:p w14:paraId="2F5B1A79" w14:textId="4661A213" w:rsidR="00764CA4" w:rsidRPr="00462EDD" w:rsidRDefault="00764CA4" w:rsidP="00764CA4">
      <w:pPr>
        <w:pStyle w:val="Heading5"/>
      </w:pPr>
      <w:bookmarkStart w:id="22" w:name="_Toc118889571"/>
      <w:bookmarkStart w:id="23" w:name="_Toc119051750"/>
      <w:bookmarkStart w:id="24" w:name="_Toc132805545"/>
      <w:r w:rsidRPr="00462EDD">
        <w:t>1.1.</w:t>
      </w:r>
      <w:r w:rsidR="006C5D9F" w:rsidRPr="00462EDD">
        <w:t>6</w:t>
      </w:r>
      <w:r w:rsidRPr="00462EDD">
        <w:t>    Persons this Determination applies to</w:t>
      </w:r>
      <w:bookmarkEnd w:id="22"/>
      <w:bookmarkEnd w:id="23"/>
      <w:bookmarkEnd w:id="24"/>
    </w:p>
    <w:tbl>
      <w:tblPr>
        <w:tblW w:w="9360" w:type="dxa"/>
        <w:tblInd w:w="113" w:type="dxa"/>
        <w:tblLayout w:type="fixed"/>
        <w:tblLook w:val="04A0" w:firstRow="1" w:lastRow="0" w:firstColumn="1" w:lastColumn="0" w:noHBand="0" w:noVBand="1"/>
      </w:tblPr>
      <w:tblGrid>
        <w:gridCol w:w="1021"/>
        <w:gridCol w:w="567"/>
        <w:gridCol w:w="7772"/>
      </w:tblGrid>
      <w:tr w:rsidR="00764CA4" w:rsidRPr="00462EDD" w14:paraId="21017D8D" w14:textId="77777777" w:rsidTr="00DA4E7C">
        <w:tc>
          <w:tcPr>
            <w:tcW w:w="1021" w:type="dxa"/>
          </w:tcPr>
          <w:p w14:paraId="55135418" w14:textId="77777777" w:rsidR="00764CA4" w:rsidRPr="00462EDD" w:rsidRDefault="00764CA4" w:rsidP="002205C2">
            <w:pPr>
              <w:pStyle w:val="BlockText-Plain"/>
              <w:jc w:val="center"/>
              <w:rPr>
                <w:rFonts w:cs="Arial"/>
                <w:lang w:eastAsia="en-US"/>
              </w:rPr>
            </w:pPr>
          </w:p>
        </w:tc>
        <w:tc>
          <w:tcPr>
            <w:tcW w:w="8339" w:type="dxa"/>
            <w:gridSpan w:val="2"/>
          </w:tcPr>
          <w:p w14:paraId="618E0923" w14:textId="2D751545" w:rsidR="00764CA4" w:rsidRPr="00462EDD" w:rsidRDefault="00764CA4" w:rsidP="002205C2">
            <w:pPr>
              <w:pStyle w:val="BlockText-Plain"/>
              <w:rPr>
                <w:rFonts w:cs="Arial"/>
                <w:lang w:eastAsia="en-US"/>
              </w:rPr>
            </w:pPr>
            <w:r w:rsidRPr="00462EDD">
              <w:rPr>
                <w:rFonts w:cs="Arial"/>
                <w:lang w:eastAsia="en-US"/>
              </w:rPr>
              <w:t>This Determination a</w:t>
            </w:r>
            <w:r w:rsidR="007F761B">
              <w:rPr>
                <w:rFonts w:cs="Arial"/>
                <w:lang w:eastAsia="en-US"/>
              </w:rPr>
              <w:t>pplies to the following persons:</w:t>
            </w:r>
          </w:p>
        </w:tc>
      </w:tr>
      <w:tr w:rsidR="00764CA4" w:rsidRPr="00462EDD" w14:paraId="761D0C30" w14:textId="77777777" w:rsidTr="00DA4E7C">
        <w:trPr>
          <w:cantSplit/>
        </w:trPr>
        <w:tc>
          <w:tcPr>
            <w:tcW w:w="1021" w:type="dxa"/>
          </w:tcPr>
          <w:p w14:paraId="513A4B09" w14:textId="77777777" w:rsidR="00764CA4" w:rsidRPr="00462EDD" w:rsidRDefault="00764CA4" w:rsidP="002205C2">
            <w:pPr>
              <w:spacing w:after="200" w:line="240" w:lineRule="auto"/>
              <w:jc w:val="center"/>
              <w:rPr>
                <w:rFonts w:ascii="Arial" w:hAnsi="Arial" w:cs="Arial"/>
                <w:sz w:val="20"/>
              </w:rPr>
            </w:pPr>
          </w:p>
        </w:tc>
        <w:tc>
          <w:tcPr>
            <w:tcW w:w="567" w:type="dxa"/>
          </w:tcPr>
          <w:p w14:paraId="445D76AE"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72" w:type="dxa"/>
          </w:tcPr>
          <w:p w14:paraId="509EC5F4" w14:textId="7B8043AC" w:rsidR="00764CA4" w:rsidRPr="00462EDD" w:rsidRDefault="00764CA4" w:rsidP="002205C2">
            <w:pPr>
              <w:pStyle w:val="BlockText-Plain"/>
              <w:rPr>
                <w:rFonts w:cs="Arial"/>
                <w:lang w:eastAsia="en-US"/>
              </w:rPr>
            </w:pPr>
            <w:r w:rsidRPr="00462EDD">
              <w:rPr>
                <w:rFonts w:cs="Arial"/>
                <w:lang w:eastAsia="en-US"/>
              </w:rPr>
              <w:t>An employer of a member of the Reserves who has been absent from the civili</w:t>
            </w:r>
            <w:r w:rsidR="007F761B">
              <w:rPr>
                <w:rFonts w:cs="Arial"/>
                <w:lang w:eastAsia="en-US"/>
              </w:rPr>
              <w:t>an workplace on defence service.</w:t>
            </w:r>
          </w:p>
        </w:tc>
      </w:tr>
      <w:tr w:rsidR="00764CA4" w:rsidRPr="00462EDD" w14:paraId="206E204B" w14:textId="77777777" w:rsidTr="00DA4E7C">
        <w:trPr>
          <w:cantSplit/>
        </w:trPr>
        <w:tc>
          <w:tcPr>
            <w:tcW w:w="1021" w:type="dxa"/>
          </w:tcPr>
          <w:p w14:paraId="53697284" w14:textId="77777777" w:rsidR="00764CA4" w:rsidRPr="00462EDD" w:rsidRDefault="00764CA4" w:rsidP="002205C2">
            <w:pPr>
              <w:spacing w:after="200" w:line="240" w:lineRule="auto"/>
              <w:jc w:val="center"/>
              <w:rPr>
                <w:rFonts w:ascii="Arial" w:hAnsi="Arial" w:cs="Arial"/>
                <w:sz w:val="20"/>
              </w:rPr>
            </w:pPr>
          </w:p>
        </w:tc>
        <w:tc>
          <w:tcPr>
            <w:tcW w:w="567" w:type="dxa"/>
          </w:tcPr>
          <w:p w14:paraId="0F5B0D25"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72" w:type="dxa"/>
          </w:tcPr>
          <w:p w14:paraId="3313FA17" w14:textId="77777777" w:rsidR="00764CA4" w:rsidRPr="00462EDD" w:rsidRDefault="00764CA4" w:rsidP="002205C2">
            <w:pPr>
              <w:pStyle w:val="BlockText-Plain"/>
              <w:rPr>
                <w:rFonts w:cs="Arial"/>
                <w:lang w:eastAsia="en-US"/>
              </w:rPr>
            </w:pPr>
            <w:r w:rsidRPr="00462EDD">
              <w:rPr>
                <w:rFonts w:cs="Arial"/>
              </w:rPr>
              <w:t>A self-employed member of the Reserves who has been absent from their business on defence service.</w:t>
            </w:r>
          </w:p>
        </w:tc>
      </w:tr>
    </w:tbl>
    <w:p w14:paraId="7018A3D0" w14:textId="77777777" w:rsidR="008436A6" w:rsidRPr="00462EDD" w:rsidRDefault="008436A6" w:rsidP="008436A6">
      <w:pPr>
        <w:pStyle w:val="Heading5"/>
      </w:pPr>
      <w:bookmarkStart w:id="25" w:name="_Toc132805546"/>
      <w:bookmarkStart w:id="26" w:name="_Toc118889572"/>
      <w:bookmarkStart w:id="27" w:name="_Toc119051751"/>
      <w:r w:rsidRPr="00462EDD">
        <w:t>1.1.7    Forms</w:t>
      </w:r>
      <w:bookmarkEnd w:id="25"/>
    </w:p>
    <w:tbl>
      <w:tblPr>
        <w:tblW w:w="9360" w:type="dxa"/>
        <w:tblInd w:w="113" w:type="dxa"/>
        <w:tblLayout w:type="fixed"/>
        <w:tblLook w:val="04A0" w:firstRow="1" w:lastRow="0" w:firstColumn="1" w:lastColumn="0" w:noHBand="0" w:noVBand="1"/>
      </w:tblPr>
      <w:tblGrid>
        <w:gridCol w:w="1021"/>
        <w:gridCol w:w="8339"/>
      </w:tblGrid>
      <w:tr w:rsidR="008436A6" w:rsidRPr="00462EDD" w14:paraId="05F1C64F" w14:textId="77777777" w:rsidTr="008B56A9">
        <w:tc>
          <w:tcPr>
            <w:tcW w:w="1021" w:type="dxa"/>
          </w:tcPr>
          <w:p w14:paraId="7C516469" w14:textId="77777777" w:rsidR="008436A6" w:rsidRPr="00462EDD" w:rsidRDefault="008436A6" w:rsidP="001A5579">
            <w:pPr>
              <w:pStyle w:val="BlockText-Plain"/>
              <w:jc w:val="center"/>
              <w:rPr>
                <w:rFonts w:cs="Arial"/>
                <w:lang w:eastAsia="en-US"/>
              </w:rPr>
            </w:pPr>
          </w:p>
        </w:tc>
        <w:tc>
          <w:tcPr>
            <w:tcW w:w="8339" w:type="dxa"/>
            <w:hideMark/>
          </w:tcPr>
          <w:p w14:paraId="5986081A" w14:textId="77777777" w:rsidR="008436A6" w:rsidRPr="00462EDD" w:rsidRDefault="008436A6" w:rsidP="001A5579">
            <w:pPr>
              <w:pStyle w:val="BlockText-Plain"/>
              <w:rPr>
                <w:rFonts w:cs="Arial"/>
                <w:lang w:eastAsia="en-US"/>
              </w:rPr>
            </w:pPr>
            <w:r w:rsidRPr="00462EDD">
              <w:rPr>
                <w:rFonts w:cs="Arial"/>
                <w:shd w:val="clear" w:color="auto" w:fill="FFFFFF"/>
                <w:lang w:eastAsia="en-US"/>
              </w:rPr>
              <w:t>If an approved form is specified in relation to any application or request, the applicant or person making the request must complete and submit the approved form in accordance with any instructions on it.</w:t>
            </w:r>
          </w:p>
        </w:tc>
      </w:tr>
    </w:tbl>
    <w:p w14:paraId="186C8449" w14:textId="246D44D2" w:rsidR="008436A6" w:rsidRPr="00462EDD" w:rsidRDefault="008436A6" w:rsidP="00764CA4">
      <w:pPr>
        <w:pStyle w:val="Heading5"/>
      </w:pPr>
      <w:bookmarkStart w:id="28" w:name="_Toc132805547"/>
      <w:r w:rsidRPr="00462EDD">
        <w:t>1.1.8    References to rules in other instruments</w:t>
      </w:r>
      <w:bookmarkEnd w:id="28"/>
    </w:p>
    <w:tbl>
      <w:tblPr>
        <w:tblW w:w="9360" w:type="dxa"/>
        <w:tblInd w:w="113" w:type="dxa"/>
        <w:tblLayout w:type="fixed"/>
        <w:tblLook w:val="04A0" w:firstRow="1" w:lastRow="0" w:firstColumn="1" w:lastColumn="0" w:noHBand="0" w:noVBand="1"/>
      </w:tblPr>
      <w:tblGrid>
        <w:gridCol w:w="1021"/>
        <w:gridCol w:w="567"/>
        <w:gridCol w:w="7772"/>
      </w:tblGrid>
      <w:tr w:rsidR="008436A6" w:rsidRPr="00462EDD" w14:paraId="4921A229" w14:textId="77777777" w:rsidTr="008B56A9">
        <w:tc>
          <w:tcPr>
            <w:tcW w:w="1021" w:type="dxa"/>
          </w:tcPr>
          <w:p w14:paraId="3605FACD" w14:textId="6DE87963" w:rsidR="008436A6" w:rsidRPr="00462EDD" w:rsidRDefault="008B56A9" w:rsidP="001A5579">
            <w:pPr>
              <w:pStyle w:val="BlockText-Plain"/>
              <w:jc w:val="center"/>
              <w:rPr>
                <w:rFonts w:cs="Arial"/>
                <w:lang w:eastAsia="en-US"/>
              </w:rPr>
            </w:pPr>
            <w:r w:rsidRPr="00462EDD">
              <w:rPr>
                <w:rFonts w:cs="Arial"/>
                <w:lang w:eastAsia="en-US"/>
              </w:rPr>
              <w:t>1.</w:t>
            </w:r>
          </w:p>
        </w:tc>
        <w:tc>
          <w:tcPr>
            <w:tcW w:w="8339" w:type="dxa"/>
            <w:gridSpan w:val="2"/>
            <w:hideMark/>
          </w:tcPr>
          <w:p w14:paraId="1E73521B" w14:textId="338167A4" w:rsidR="008436A6" w:rsidRPr="00462EDD" w:rsidRDefault="008B56A9" w:rsidP="008436A6">
            <w:pPr>
              <w:pStyle w:val="BlockText-Plain"/>
              <w:rPr>
                <w:rFonts w:cs="Arial"/>
                <w:lang w:eastAsia="en-US"/>
              </w:rPr>
            </w:pPr>
            <w:r w:rsidRPr="00462EDD">
              <w:rPr>
                <w:rFonts w:cs="Arial"/>
                <w:shd w:val="clear" w:color="auto" w:fill="FFFFFF"/>
                <w:lang w:eastAsia="en-US"/>
              </w:rPr>
              <w:t>This Determination makes reference to rules in other instr</w:t>
            </w:r>
            <w:r w:rsidR="007F761B">
              <w:rPr>
                <w:rFonts w:cs="Arial"/>
                <w:shd w:val="clear" w:color="auto" w:fill="FFFFFF"/>
                <w:lang w:eastAsia="en-US"/>
              </w:rPr>
              <w:t>uments including the following:</w:t>
            </w:r>
          </w:p>
        </w:tc>
      </w:tr>
      <w:tr w:rsidR="008B56A9" w:rsidRPr="00462EDD" w14:paraId="3BFA57E5" w14:textId="77777777" w:rsidTr="008B56A9">
        <w:trPr>
          <w:cantSplit/>
        </w:trPr>
        <w:tc>
          <w:tcPr>
            <w:tcW w:w="1021" w:type="dxa"/>
          </w:tcPr>
          <w:p w14:paraId="2F04F832" w14:textId="77777777" w:rsidR="008B56A9" w:rsidRPr="00462EDD" w:rsidRDefault="008B56A9" w:rsidP="001A5579">
            <w:pPr>
              <w:spacing w:after="200" w:line="240" w:lineRule="auto"/>
              <w:jc w:val="center"/>
              <w:rPr>
                <w:rFonts w:ascii="Arial" w:hAnsi="Arial" w:cs="Arial"/>
                <w:sz w:val="20"/>
              </w:rPr>
            </w:pPr>
          </w:p>
        </w:tc>
        <w:tc>
          <w:tcPr>
            <w:tcW w:w="567" w:type="dxa"/>
          </w:tcPr>
          <w:p w14:paraId="6CB25AA5" w14:textId="77777777" w:rsidR="008B56A9" w:rsidRPr="00462EDD" w:rsidRDefault="008B56A9" w:rsidP="001A5579">
            <w:pPr>
              <w:spacing w:after="200" w:line="240" w:lineRule="auto"/>
              <w:jc w:val="center"/>
              <w:rPr>
                <w:rFonts w:ascii="Arial" w:hAnsi="Arial" w:cs="Arial"/>
                <w:sz w:val="20"/>
              </w:rPr>
            </w:pPr>
            <w:r w:rsidRPr="00462EDD">
              <w:rPr>
                <w:rFonts w:ascii="Arial" w:hAnsi="Arial" w:cs="Arial"/>
                <w:sz w:val="20"/>
              </w:rPr>
              <w:t>a.</w:t>
            </w:r>
          </w:p>
        </w:tc>
        <w:tc>
          <w:tcPr>
            <w:tcW w:w="7772" w:type="dxa"/>
          </w:tcPr>
          <w:p w14:paraId="114C6CE5" w14:textId="359901B9" w:rsidR="008B56A9" w:rsidRPr="00462EDD" w:rsidRDefault="008B56A9" w:rsidP="001A5579">
            <w:pPr>
              <w:pStyle w:val="BlockText-Plain"/>
              <w:rPr>
                <w:rFonts w:cs="Arial"/>
                <w:lang w:eastAsia="en-US"/>
              </w:rPr>
            </w:pPr>
            <w:r w:rsidRPr="00462EDD">
              <w:rPr>
                <w:rFonts w:cs="Arial"/>
                <w:lang w:eastAsia="en-US"/>
              </w:rPr>
              <w:t>Acts of Parliament.</w:t>
            </w:r>
          </w:p>
        </w:tc>
      </w:tr>
      <w:tr w:rsidR="008B56A9" w:rsidRPr="00462EDD" w14:paraId="273BF619" w14:textId="77777777" w:rsidTr="008B56A9">
        <w:trPr>
          <w:cantSplit/>
        </w:trPr>
        <w:tc>
          <w:tcPr>
            <w:tcW w:w="1021" w:type="dxa"/>
          </w:tcPr>
          <w:p w14:paraId="551D3EDC" w14:textId="77777777" w:rsidR="008B56A9" w:rsidRPr="00462EDD" w:rsidRDefault="008B56A9" w:rsidP="001A5579">
            <w:pPr>
              <w:spacing w:after="200" w:line="240" w:lineRule="auto"/>
              <w:jc w:val="center"/>
              <w:rPr>
                <w:rFonts w:ascii="Arial" w:hAnsi="Arial" w:cs="Arial"/>
                <w:sz w:val="20"/>
              </w:rPr>
            </w:pPr>
          </w:p>
        </w:tc>
        <w:tc>
          <w:tcPr>
            <w:tcW w:w="567" w:type="dxa"/>
          </w:tcPr>
          <w:p w14:paraId="5E015852" w14:textId="2EA69215" w:rsidR="008B56A9" w:rsidRPr="00462EDD" w:rsidRDefault="008B56A9" w:rsidP="001A5579">
            <w:pPr>
              <w:spacing w:after="200" w:line="240" w:lineRule="auto"/>
              <w:jc w:val="center"/>
              <w:rPr>
                <w:rFonts w:ascii="Arial" w:hAnsi="Arial" w:cs="Arial"/>
                <w:sz w:val="20"/>
              </w:rPr>
            </w:pPr>
            <w:r w:rsidRPr="00462EDD">
              <w:rPr>
                <w:rFonts w:ascii="Arial" w:hAnsi="Arial" w:cs="Arial"/>
                <w:sz w:val="20"/>
              </w:rPr>
              <w:t>b.</w:t>
            </w:r>
          </w:p>
        </w:tc>
        <w:tc>
          <w:tcPr>
            <w:tcW w:w="7772" w:type="dxa"/>
          </w:tcPr>
          <w:p w14:paraId="74A63494" w14:textId="019B6092" w:rsidR="008B56A9" w:rsidRPr="00462EDD" w:rsidRDefault="008B56A9" w:rsidP="001A5579">
            <w:pPr>
              <w:pStyle w:val="BlockText-Plain"/>
              <w:rPr>
                <w:rFonts w:cs="Arial"/>
                <w:i/>
                <w:lang w:eastAsia="en-US"/>
              </w:rPr>
            </w:pPr>
            <w:r w:rsidRPr="00462EDD">
              <w:rPr>
                <w:rFonts w:cs="Arial"/>
                <w:lang w:eastAsia="en-US"/>
              </w:rPr>
              <w:t xml:space="preserve">Provisions of legislative instruments covered by subsection 14(3) of the </w:t>
            </w:r>
            <w:r w:rsidRPr="00462EDD">
              <w:rPr>
                <w:rFonts w:cs="Arial"/>
                <w:i/>
                <w:lang w:eastAsia="en-US"/>
              </w:rPr>
              <w:t>Legislation Act 2003.</w:t>
            </w:r>
          </w:p>
        </w:tc>
      </w:tr>
      <w:tr w:rsidR="008B56A9" w:rsidRPr="00462EDD" w14:paraId="798C1BF9" w14:textId="77777777" w:rsidTr="008B56A9">
        <w:trPr>
          <w:cantSplit/>
        </w:trPr>
        <w:tc>
          <w:tcPr>
            <w:tcW w:w="1021" w:type="dxa"/>
          </w:tcPr>
          <w:p w14:paraId="47278B57" w14:textId="77777777" w:rsidR="008B56A9" w:rsidRPr="00462EDD" w:rsidRDefault="008B56A9" w:rsidP="001A5579">
            <w:pPr>
              <w:spacing w:after="200" w:line="240" w:lineRule="auto"/>
              <w:jc w:val="center"/>
              <w:rPr>
                <w:rFonts w:ascii="Arial" w:hAnsi="Arial" w:cs="Arial"/>
                <w:sz w:val="20"/>
              </w:rPr>
            </w:pPr>
          </w:p>
        </w:tc>
        <w:tc>
          <w:tcPr>
            <w:tcW w:w="567" w:type="dxa"/>
          </w:tcPr>
          <w:p w14:paraId="53196418" w14:textId="5B5209A1" w:rsidR="008B56A9" w:rsidRPr="00462EDD" w:rsidRDefault="008B56A9" w:rsidP="001A5579">
            <w:pPr>
              <w:spacing w:after="200" w:line="240" w:lineRule="auto"/>
              <w:jc w:val="center"/>
              <w:rPr>
                <w:rFonts w:ascii="Arial" w:hAnsi="Arial" w:cs="Arial"/>
                <w:sz w:val="20"/>
              </w:rPr>
            </w:pPr>
            <w:r w:rsidRPr="00462EDD">
              <w:rPr>
                <w:rFonts w:ascii="Arial" w:hAnsi="Arial" w:cs="Arial"/>
                <w:sz w:val="20"/>
              </w:rPr>
              <w:t>c.</w:t>
            </w:r>
          </w:p>
        </w:tc>
        <w:tc>
          <w:tcPr>
            <w:tcW w:w="7772" w:type="dxa"/>
          </w:tcPr>
          <w:p w14:paraId="1021BE3E" w14:textId="380B2507" w:rsidR="008B56A9" w:rsidRPr="00462EDD" w:rsidRDefault="008B56A9" w:rsidP="001A5579">
            <w:pPr>
              <w:pStyle w:val="BlockText-Plain"/>
              <w:rPr>
                <w:rFonts w:cs="Arial"/>
                <w:i/>
                <w:lang w:eastAsia="en-US"/>
              </w:rPr>
            </w:pPr>
            <w:r w:rsidRPr="00462EDD">
              <w:rPr>
                <w:rFonts w:cs="Arial"/>
                <w:lang w:eastAsia="en-US"/>
              </w:rPr>
              <w:t xml:space="preserve">Determinations of the Defence Force Remuneration Tribunal made under section 58H of the </w:t>
            </w:r>
            <w:r w:rsidRPr="00462EDD">
              <w:rPr>
                <w:rFonts w:cs="Arial"/>
                <w:i/>
                <w:lang w:eastAsia="en-US"/>
              </w:rPr>
              <w:t>Defence Act 1903.</w:t>
            </w:r>
          </w:p>
        </w:tc>
      </w:tr>
      <w:tr w:rsidR="001A5579" w:rsidRPr="00462EDD" w14:paraId="3CD69236" w14:textId="77777777" w:rsidTr="008B56A9">
        <w:trPr>
          <w:cantSplit/>
        </w:trPr>
        <w:tc>
          <w:tcPr>
            <w:tcW w:w="1021" w:type="dxa"/>
          </w:tcPr>
          <w:p w14:paraId="6E519B7D" w14:textId="77777777" w:rsidR="001A5579" w:rsidRPr="00462EDD" w:rsidRDefault="001A5579" w:rsidP="001A5579">
            <w:pPr>
              <w:spacing w:after="200" w:line="240" w:lineRule="auto"/>
              <w:jc w:val="center"/>
              <w:rPr>
                <w:rFonts w:ascii="Arial" w:hAnsi="Arial" w:cs="Arial"/>
                <w:sz w:val="20"/>
              </w:rPr>
            </w:pPr>
          </w:p>
        </w:tc>
        <w:tc>
          <w:tcPr>
            <w:tcW w:w="567" w:type="dxa"/>
          </w:tcPr>
          <w:p w14:paraId="4BC6F136" w14:textId="7F86EA69" w:rsidR="001A5579" w:rsidRPr="00462EDD" w:rsidRDefault="001A5579" w:rsidP="001A5579">
            <w:pPr>
              <w:spacing w:after="200" w:line="240" w:lineRule="auto"/>
              <w:jc w:val="center"/>
              <w:rPr>
                <w:rFonts w:ascii="Arial" w:hAnsi="Arial" w:cs="Arial"/>
                <w:sz w:val="20"/>
              </w:rPr>
            </w:pPr>
            <w:r w:rsidRPr="00462EDD">
              <w:rPr>
                <w:rFonts w:ascii="Arial" w:hAnsi="Arial" w:cs="Arial"/>
                <w:sz w:val="20"/>
              </w:rPr>
              <w:t>d.</w:t>
            </w:r>
          </w:p>
        </w:tc>
        <w:tc>
          <w:tcPr>
            <w:tcW w:w="7772" w:type="dxa"/>
          </w:tcPr>
          <w:p w14:paraId="2A20868D" w14:textId="2F861011" w:rsidR="001A5579" w:rsidRPr="00462EDD" w:rsidRDefault="001A5579" w:rsidP="001A5579">
            <w:pPr>
              <w:pStyle w:val="BlockText-Plain"/>
              <w:rPr>
                <w:rFonts w:cs="Arial"/>
                <w:i/>
                <w:lang w:eastAsia="en-US"/>
              </w:rPr>
            </w:pPr>
            <w:r w:rsidRPr="00462EDD">
              <w:rPr>
                <w:rFonts w:cs="Arial"/>
                <w:lang w:eastAsia="en-US"/>
              </w:rPr>
              <w:t xml:space="preserve">Determinations made under section 58B of the </w:t>
            </w:r>
            <w:r w:rsidRPr="00462EDD">
              <w:rPr>
                <w:rFonts w:cs="Arial"/>
                <w:i/>
                <w:lang w:eastAsia="en-US"/>
              </w:rPr>
              <w:t>Defence Act 1903.</w:t>
            </w:r>
          </w:p>
        </w:tc>
      </w:tr>
      <w:tr w:rsidR="008B56A9" w:rsidRPr="00462EDD" w14:paraId="6394682E" w14:textId="77777777" w:rsidTr="001A5579">
        <w:tc>
          <w:tcPr>
            <w:tcW w:w="1021" w:type="dxa"/>
          </w:tcPr>
          <w:p w14:paraId="499A75F2" w14:textId="07A0DF08" w:rsidR="008B56A9" w:rsidRPr="00497027" w:rsidRDefault="008B56A9" w:rsidP="001A5579">
            <w:pPr>
              <w:pStyle w:val="BlockText-Plain"/>
              <w:jc w:val="center"/>
              <w:rPr>
                <w:rFonts w:cs="Arial"/>
                <w:lang w:eastAsia="en-US"/>
              </w:rPr>
            </w:pPr>
            <w:r w:rsidRPr="00497027">
              <w:rPr>
                <w:rFonts w:cs="Arial"/>
                <w:lang w:eastAsia="en-US"/>
              </w:rPr>
              <w:t>2.</w:t>
            </w:r>
          </w:p>
        </w:tc>
        <w:tc>
          <w:tcPr>
            <w:tcW w:w="8339" w:type="dxa"/>
            <w:gridSpan w:val="2"/>
            <w:hideMark/>
          </w:tcPr>
          <w:p w14:paraId="45AB9C35" w14:textId="2FBCC189" w:rsidR="008B56A9" w:rsidRPr="00462EDD" w:rsidRDefault="008B56A9" w:rsidP="001A5579">
            <w:pPr>
              <w:pStyle w:val="BlockText-Plain"/>
              <w:rPr>
                <w:rFonts w:cs="Arial"/>
                <w:lang w:eastAsia="en-US"/>
              </w:rPr>
            </w:pPr>
            <w:r w:rsidRPr="00497027">
              <w:rPr>
                <w:rFonts w:cs="Arial"/>
                <w:shd w:val="clear" w:color="auto" w:fill="FFFFFF"/>
                <w:lang w:eastAsia="en-US"/>
              </w:rPr>
              <w:t>All of the following apply to ins</w:t>
            </w:r>
            <w:r w:rsidR="00497027" w:rsidRPr="00497027">
              <w:rPr>
                <w:rFonts w:cs="Arial"/>
                <w:shd w:val="clear" w:color="auto" w:fill="FFFFFF"/>
                <w:lang w:eastAsia="en-US"/>
              </w:rPr>
              <w:t>truments listed in subsection 1:</w:t>
            </w:r>
          </w:p>
        </w:tc>
      </w:tr>
      <w:tr w:rsidR="008B56A9" w:rsidRPr="00462EDD" w14:paraId="5A4B81C7" w14:textId="77777777" w:rsidTr="001A5579">
        <w:trPr>
          <w:cantSplit/>
        </w:trPr>
        <w:tc>
          <w:tcPr>
            <w:tcW w:w="1021" w:type="dxa"/>
          </w:tcPr>
          <w:p w14:paraId="61B6D35F" w14:textId="77777777" w:rsidR="008B56A9" w:rsidRPr="00462EDD" w:rsidRDefault="008B56A9" w:rsidP="001A5579">
            <w:pPr>
              <w:spacing w:after="200" w:line="240" w:lineRule="auto"/>
              <w:jc w:val="center"/>
              <w:rPr>
                <w:rFonts w:ascii="Arial" w:hAnsi="Arial" w:cs="Arial"/>
                <w:sz w:val="20"/>
              </w:rPr>
            </w:pPr>
          </w:p>
        </w:tc>
        <w:tc>
          <w:tcPr>
            <w:tcW w:w="567" w:type="dxa"/>
          </w:tcPr>
          <w:p w14:paraId="3DD7C777" w14:textId="77777777" w:rsidR="008B56A9" w:rsidRPr="00462EDD" w:rsidRDefault="008B56A9" w:rsidP="001A5579">
            <w:pPr>
              <w:spacing w:after="200" w:line="240" w:lineRule="auto"/>
              <w:jc w:val="center"/>
              <w:rPr>
                <w:rFonts w:ascii="Arial" w:hAnsi="Arial" w:cs="Arial"/>
                <w:sz w:val="20"/>
              </w:rPr>
            </w:pPr>
            <w:r w:rsidRPr="00462EDD">
              <w:rPr>
                <w:rFonts w:ascii="Arial" w:hAnsi="Arial" w:cs="Arial"/>
                <w:sz w:val="20"/>
              </w:rPr>
              <w:t>a.</w:t>
            </w:r>
          </w:p>
        </w:tc>
        <w:tc>
          <w:tcPr>
            <w:tcW w:w="7772" w:type="dxa"/>
          </w:tcPr>
          <w:p w14:paraId="1A0C05E9" w14:textId="66207277" w:rsidR="008B56A9" w:rsidRPr="00462EDD" w:rsidRDefault="008B56A9" w:rsidP="008B56A9">
            <w:pPr>
              <w:pStyle w:val="BlockText-Plain"/>
              <w:rPr>
                <w:rFonts w:cs="Arial"/>
                <w:lang w:eastAsia="en-US"/>
              </w:rPr>
            </w:pPr>
            <w:r w:rsidRPr="00462EDD">
              <w:rPr>
                <w:rFonts w:cs="Arial"/>
                <w:lang w:eastAsia="en-US"/>
              </w:rPr>
              <w:t>If a date is specified — the reference is to the rules that were in force on that date.</w:t>
            </w:r>
          </w:p>
        </w:tc>
      </w:tr>
      <w:tr w:rsidR="008B56A9" w:rsidRPr="00462EDD" w14:paraId="76535760" w14:textId="77777777" w:rsidTr="001A5579">
        <w:trPr>
          <w:cantSplit/>
        </w:trPr>
        <w:tc>
          <w:tcPr>
            <w:tcW w:w="1021" w:type="dxa"/>
          </w:tcPr>
          <w:p w14:paraId="5861F371" w14:textId="77777777" w:rsidR="008B56A9" w:rsidRPr="00462EDD" w:rsidRDefault="008B56A9" w:rsidP="001A5579">
            <w:pPr>
              <w:spacing w:after="200" w:line="240" w:lineRule="auto"/>
              <w:jc w:val="center"/>
              <w:rPr>
                <w:rFonts w:ascii="Arial" w:hAnsi="Arial" w:cs="Arial"/>
                <w:sz w:val="20"/>
              </w:rPr>
            </w:pPr>
          </w:p>
        </w:tc>
        <w:tc>
          <w:tcPr>
            <w:tcW w:w="567" w:type="dxa"/>
          </w:tcPr>
          <w:p w14:paraId="40C51669" w14:textId="6B4FC325" w:rsidR="008B56A9" w:rsidRPr="00462EDD" w:rsidRDefault="008B56A9" w:rsidP="001A5579">
            <w:pPr>
              <w:spacing w:after="200" w:line="240" w:lineRule="auto"/>
              <w:jc w:val="center"/>
              <w:rPr>
                <w:rFonts w:ascii="Arial" w:hAnsi="Arial" w:cs="Arial"/>
                <w:sz w:val="20"/>
              </w:rPr>
            </w:pPr>
            <w:r w:rsidRPr="00462EDD">
              <w:rPr>
                <w:rFonts w:ascii="Arial" w:hAnsi="Arial" w:cs="Arial"/>
                <w:sz w:val="20"/>
              </w:rPr>
              <w:t>b.</w:t>
            </w:r>
          </w:p>
        </w:tc>
        <w:tc>
          <w:tcPr>
            <w:tcW w:w="7772" w:type="dxa"/>
          </w:tcPr>
          <w:p w14:paraId="63F9843F" w14:textId="6C6F11EE" w:rsidR="008B56A9" w:rsidRPr="00462EDD" w:rsidRDefault="008B56A9" w:rsidP="001A5579">
            <w:pPr>
              <w:pStyle w:val="BlockText-Plain"/>
              <w:rPr>
                <w:rFonts w:cs="Arial"/>
                <w:lang w:eastAsia="en-US"/>
              </w:rPr>
            </w:pPr>
            <w:r w:rsidRPr="00462EDD">
              <w:rPr>
                <w:rFonts w:cs="Arial"/>
                <w:lang w:eastAsia="en-US"/>
              </w:rPr>
              <w:t>If no date is specified — the reference is to the rules that are in force from time to time.</w:t>
            </w:r>
          </w:p>
        </w:tc>
      </w:tr>
    </w:tbl>
    <w:p w14:paraId="232780C9" w14:textId="77777777" w:rsidR="008436A6" w:rsidRPr="00462EDD" w:rsidRDefault="008436A6" w:rsidP="00855263">
      <w:pPr>
        <w:pStyle w:val="NoSpacing"/>
      </w:pPr>
    </w:p>
    <w:p w14:paraId="64A5F2AC" w14:textId="77777777" w:rsidR="00764CA4" w:rsidRPr="00462EDD" w:rsidRDefault="00764CA4" w:rsidP="006C5D9F">
      <w:pPr>
        <w:pStyle w:val="ActHead2"/>
        <w:pageBreakBefore/>
      </w:pPr>
      <w:bookmarkStart w:id="29" w:name="_Toc118889573"/>
      <w:bookmarkStart w:id="30" w:name="_Toc119051752"/>
      <w:bookmarkStart w:id="31" w:name="_Toc132805548"/>
      <w:bookmarkEnd w:id="26"/>
      <w:bookmarkEnd w:id="27"/>
      <w:r w:rsidRPr="00462EDD">
        <w:lastRenderedPageBreak/>
        <w:t>Part 2: Definitions</w:t>
      </w:r>
      <w:bookmarkEnd w:id="29"/>
      <w:bookmarkEnd w:id="30"/>
      <w:bookmarkEnd w:id="31"/>
    </w:p>
    <w:p w14:paraId="4D5B9F74" w14:textId="77777777" w:rsidR="00764CA4" w:rsidRPr="00462EDD" w:rsidRDefault="00764CA4" w:rsidP="00764CA4">
      <w:pPr>
        <w:pStyle w:val="Heading5"/>
      </w:pPr>
      <w:bookmarkStart w:id="32" w:name="_Toc118889574"/>
      <w:bookmarkStart w:id="33" w:name="_Toc119051753"/>
      <w:bookmarkStart w:id="34" w:name="_Toc132805549"/>
      <w:r w:rsidRPr="00462EDD">
        <w:t>2.1.1    Purpose</w:t>
      </w:r>
      <w:bookmarkEnd w:id="32"/>
      <w:bookmarkEnd w:id="33"/>
      <w:bookmarkEnd w:id="34"/>
    </w:p>
    <w:tbl>
      <w:tblPr>
        <w:tblW w:w="9335" w:type="dxa"/>
        <w:tblInd w:w="142" w:type="dxa"/>
        <w:tblLayout w:type="fixed"/>
        <w:tblLook w:val="04A0" w:firstRow="1" w:lastRow="0" w:firstColumn="1" w:lastColumn="0" w:noHBand="0" w:noVBand="1"/>
      </w:tblPr>
      <w:tblGrid>
        <w:gridCol w:w="992"/>
        <w:gridCol w:w="8343"/>
      </w:tblGrid>
      <w:tr w:rsidR="00764CA4" w:rsidRPr="00462EDD" w14:paraId="65812066" w14:textId="77777777" w:rsidTr="00DA4E7C">
        <w:tc>
          <w:tcPr>
            <w:tcW w:w="992" w:type="dxa"/>
            <w:hideMark/>
          </w:tcPr>
          <w:p w14:paraId="4F00FF5B" w14:textId="77777777" w:rsidR="00764CA4" w:rsidRPr="00462EDD" w:rsidRDefault="00764CA4" w:rsidP="002205C2">
            <w:pPr>
              <w:pStyle w:val="Sectiontext"/>
              <w:jc w:val="center"/>
              <w:rPr>
                <w:rFonts w:cs="Arial"/>
                <w:lang w:eastAsia="en-US"/>
              </w:rPr>
            </w:pPr>
          </w:p>
        </w:tc>
        <w:tc>
          <w:tcPr>
            <w:tcW w:w="8343" w:type="dxa"/>
            <w:hideMark/>
          </w:tcPr>
          <w:p w14:paraId="74511435" w14:textId="77777777" w:rsidR="00764CA4" w:rsidRPr="00462EDD" w:rsidRDefault="00764CA4" w:rsidP="002205C2">
            <w:pPr>
              <w:pStyle w:val="Sectiontext"/>
              <w:rPr>
                <w:rFonts w:cs="Arial"/>
                <w:bCs/>
                <w:i/>
                <w:iCs/>
                <w:lang w:eastAsia="en-US"/>
              </w:rPr>
            </w:pPr>
            <w:r w:rsidRPr="00462EDD">
              <w:rPr>
                <w:rFonts w:cs="Arial"/>
                <w:bCs/>
                <w:lang w:eastAsia="en-US"/>
              </w:rPr>
              <w:t xml:space="preserve">This Part defines general terms used throughout this Determination. </w:t>
            </w:r>
          </w:p>
        </w:tc>
      </w:tr>
    </w:tbl>
    <w:p w14:paraId="25C4DFAB" w14:textId="77777777" w:rsidR="00764CA4" w:rsidRPr="00462EDD" w:rsidRDefault="00764CA4" w:rsidP="00764CA4">
      <w:pPr>
        <w:pStyle w:val="Heading5"/>
      </w:pPr>
      <w:bookmarkStart w:id="35" w:name="_Toc118889575"/>
      <w:bookmarkStart w:id="36" w:name="_Toc119051754"/>
      <w:bookmarkStart w:id="37" w:name="_Toc132805550"/>
      <w:r w:rsidRPr="00462EDD">
        <w:t>2.1.2    Definitions</w:t>
      </w:r>
      <w:bookmarkEnd w:id="35"/>
      <w:bookmarkEnd w:id="36"/>
      <w:bookmarkEnd w:id="37"/>
    </w:p>
    <w:tbl>
      <w:tblPr>
        <w:tblW w:w="9337" w:type="dxa"/>
        <w:tblInd w:w="140" w:type="dxa"/>
        <w:tblLayout w:type="fixed"/>
        <w:tblLook w:val="04A0" w:firstRow="1" w:lastRow="0" w:firstColumn="1" w:lastColumn="0" w:noHBand="0" w:noVBand="1"/>
      </w:tblPr>
      <w:tblGrid>
        <w:gridCol w:w="994"/>
        <w:gridCol w:w="567"/>
        <w:gridCol w:w="7776"/>
      </w:tblGrid>
      <w:tr w:rsidR="00764CA4" w:rsidRPr="00462EDD" w14:paraId="1C7F3FF0" w14:textId="77777777" w:rsidTr="00DA4E7C">
        <w:tc>
          <w:tcPr>
            <w:tcW w:w="994" w:type="dxa"/>
          </w:tcPr>
          <w:p w14:paraId="0CC56B35" w14:textId="77777777" w:rsidR="00764CA4" w:rsidRPr="00462EDD" w:rsidRDefault="00764CA4" w:rsidP="002205C2">
            <w:pPr>
              <w:pStyle w:val="Sectiontext"/>
              <w:jc w:val="center"/>
              <w:rPr>
                <w:rFonts w:cs="Arial"/>
                <w:lang w:eastAsia="en-US"/>
              </w:rPr>
            </w:pPr>
          </w:p>
        </w:tc>
        <w:tc>
          <w:tcPr>
            <w:tcW w:w="8343" w:type="dxa"/>
            <w:gridSpan w:val="2"/>
            <w:hideMark/>
          </w:tcPr>
          <w:p w14:paraId="0CAE79B1" w14:textId="77777777" w:rsidR="00764CA4" w:rsidRPr="00462EDD" w:rsidRDefault="00764CA4" w:rsidP="002205C2">
            <w:pPr>
              <w:pStyle w:val="BlockText-Plain"/>
              <w:rPr>
                <w:rFonts w:cs="Arial"/>
                <w:lang w:eastAsia="en-US"/>
              </w:rPr>
            </w:pPr>
            <w:r w:rsidRPr="00462EDD">
              <w:rPr>
                <w:rFonts w:cs="Arial"/>
                <w:lang w:eastAsia="en-US"/>
              </w:rPr>
              <w:t>The following definitions apply to this Determination.</w:t>
            </w:r>
          </w:p>
        </w:tc>
      </w:tr>
      <w:tr w:rsidR="00764CA4" w:rsidRPr="00462EDD" w14:paraId="167D5BEC" w14:textId="77777777" w:rsidTr="00DA4E7C">
        <w:tc>
          <w:tcPr>
            <w:tcW w:w="994" w:type="dxa"/>
          </w:tcPr>
          <w:p w14:paraId="58C49C59" w14:textId="77777777" w:rsidR="00764CA4" w:rsidRPr="00462EDD" w:rsidRDefault="00764CA4" w:rsidP="002205C2">
            <w:pPr>
              <w:pStyle w:val="Sectiontext"/>
              <w:jc w:val="center"/>
              <w:rPr>
                <w:rFonts w:cs="Arial"/>
                <w:lang w:eastAsia="en-US"/>
              </w:rPr>
            </w:pPr>
          </w:p>
        </w:tc>
        <w:tc>
          <w:tcPr>
            <w:tcW w:w="8343" w:type="dxa"/>
            <w:gridSpan w:val="2"/>
            <w:hideMark/>
          </w:tcPr>
          <w:p w14:paraId="09AEEB16" w14:textId="77777777" w:rsidR="00764CA4" w:rsidRPr="00462EDD" w:rsidRDefault="00764CA4" w:rsidP="002205C2">
            <w:pPr>
              <w:pStyle w:val="BlockText-Plain"/>
              <w:rPr>
                <w:rFonts w:cs="Arial"/>
                <w:b/>
                <w:i/>
                <w:iCs/>
                <w:lang w:eastAsia="en-US"/>
              </w:rPr>
            </w:pPr>
            <w:r w:rsidRPr="00462EDD">
              <w:rPr>
                <w:rFonts w:cs="Arial"/>
                <w:b/>
                <w:i/>
                <w:iCs/>
                <w:lang w:eastAsia="en-US"/>
              </w:rPr>
              <w:t>Additional support payment</w:t>
            </w:r>
            <w:r w:rsidRPr="00462EDD">
              <w:rPr>
                <w:rFonts w:cs="Arial"/>
                <w:bCs/>
                <w:lang w:eastAsia="en-US"/>
              </w:rPr>
              <w:t xml:space="preserve"> </w:t>
            </w:r>
            <w:r w:rsidRPr="00462EDD">
              <w:rPr>
                <w:rFonts w:cs="Arial"/>
                <w:lang w:eastAsia="en-US"/>
              </w:rPr>
              <w:t>means an amount payable under Part 5.</w:t>
            </w:r>
          </w:p>
        </w:tc>
      </w:tr>
      <w:tr w:rsidR="00764CA4" w:rsidRPr="00462EDD" w14:paraId="45332D0D" w14:textId="77777777" w:rsidTr="00DA4E7C">
        <w:tc>
          <w:tcPr>
            <w:tcW w:w="994" w:type="dxa"/>
          </w:tcPr>
          <w:p w14:paraId="623C37A9" w14:textId="77777777" w:rsidR="00764CA4" w:rsidRPr="00462EDD" w:rsidRDefault="00764CA4" w:rsidP="002205C2">
            <w:pPr>
              <w:pStyle w:val="Sectiontext"/>
              <w:jc w:val="center"/>
              <w:rPr>
                <w:rFonts w:cs="Arial"/>
                <w:lang w:eastAsia="en-US"/>
              </w:rPr>
            </w:pPr>
          </w:p>
        </w:tc>
        <w:tc>
          <w:tcPr>
            <w:tcW w:w="8343" w:type="dxa"/>
            <w:gridSpan w:val="2"/>
          </w:tcPr>
          <w:p w14:paraId="3B3040D0" w14:textId="77777777" w:rsidR="00764CA4" w:rsidRPr="00462EDD" w:rsidRDefault="00764CA4" w:rsidP="002205C2">
            <w:pPr>
              <w:pStyle w:val="BlockText-Plain"/>
              <w:rPr>
                <w:rFonts w:cs="Arial"/>
                <w:b/>
                <w:lang w:eastAsia="en-US"/>
              </w:rPr>
            </w:pPr>
            <w:r w:rsidRPr="00462EDD">
              <w:rPr>
                <w:rFonts w:cs="Arial"/>
                <w:b/>
                <w:i/>
                <w:iCs/>
                <w:lang w:eastAsia="en-US"/>
              </w:rPr>
              <w:t>Applicant</w:t>
            </w:r>
            <w:r w:rsidRPr="00462EDD">
              <w:rPr>
                <w:rFonts w:cs="Arial"/>
                <w:iCs/>
                <w:lang w:eastAsia="en-US"/>
              </w:rPr>
              <w:t>, means an employer applicant or a member applicant as relevant to an application</w:t>
            </w:r>
            <w:r w:rsidRPr="00462EDD">
              <w:rPr>
                <w:rFonts w:cs="Arial"/>
                <w:lang w:eastAsia="en-US"/>
              </w:rPr>
              <w:t>.</w:t>
            </w:r>
          </w:p>
        </w:tc>
      </w:tr>
      <w:tr w:rsidR="00764CA4" w:rsidRPr="00462EDD" w14:paraId="16693CB7" w14:textId="77777777" w:rsidTr="00DA4E7C">
        <w:tc>
          <w:tcPr>
            <w:tcW w:w="994" w:type="dxa"/>
          </w:tcPr>
          <w:p w14:paraId="57541C1F" w14:textId="77777777" w:rsidR="00764CA4" w:rsidRPr="00462EDD" w:rsidRDefault="00764CA4" w:rsidP="002205C2">
            <w:pPr>
              <w:pStyle w:val="Sectiontext"/>
              <w:jc w:val="center"/>
              <w:rPr>
                <w:rFonts w:cs="Arial"/>
                <w:lang w:eastAsia="en-US"/>
              </w:rPr>
            </w:pPr>
          </w:p>
        </w:tc>
        <w:tc>
          <w:tcPr>
            <w:tcW w:w="8343" w:type="dxa"/>
            <w:gridSpan w:val="2"/>
            <w:hideMark/>
          </w:tcPr>
          <w:p w14:paraId="50C7A747" w14:textId="07EA42A8" w:rsidR="00764CA4" w:rsidRPr="00462EDD" w:rsidRDefault="00764CA4" w:rsidP="002205C2">
            <w:pPr>
              <w:pStyle w:val="BlockText-Plain"/>
              <w:rPr>
                <w:rFonts w:cs="Arial"/>
                <w:b/>
                <w:lang w:eastAsia="en-US"/>
              </w:rPr>
            </w:pPr>
            <w:r w:rsidRPr="00462EDD">
              <w:rPr>
                <w:rFonts w:cs="Arial"/>
                <w:b/>
                <w:i/>
                <w:iCs/>
                <w:lang w:eastAsia="en-US"/>
              </w:rPr>
              <w:t>Application</w:t>
            </w:r>
            <w:r w:rsidR="005530DF">
              <w:rPr>
                <w:rFonts w:cs="Arial"/>
                <w:lang w:eastAsia="en-US"/>
              </w:rPr>
              <w:t xml:space="preserve"> means any of the following:</w:t>
            </w:r>
          </w:p>
        </w:tc>
      </w:tr>
      <w:tr w:rsidR="00764CA4" w:rsidRPr="00462EDD" w14:paraId="41291FD9" w14:textId="77777777" w:rsidTr="00DA4E7C">
        <w:tc>
          <w:tcPr>
            <w:tcW w:w="994" w:type="dxa"/>
          </w:tcPr>
          <w:p w14:paraId="5E4AFDDD" w14:textId="77777777" w:rsidR="00764CA4" w:rsidRPr="00462EDD" w:rsidRDefault="00764CA4" w:rsidP="002205C2">
            <w:pPr>
              <w:pStyle w:val="Sectiontext"/>
              <w:jc w:val="center"/>
              <w:rPr>
                <w:rFonts w:cs="Arial"/>
                <w:lang w:eastAsia="en-US"/>
              </w:rPr>
            </w:pPr>
          </w:p>
        </w:tc>
        <w:tc>
          <w:tcPr>
            <w:tcW w:w="567" w:type="dxa"/>
            <w:hideMark/>
          </w:tcPr>
          <w:p w14:paraId="7DF9E8C3" w14:textId="77777777" w:rsidR="00764CA4" w:rsidRPr="00462EDD" w:rsidRDefault="00764CA4" w:rsidP="002205C2">
            <w:pPr>
              <w:pStyle w:val="Sectiontext"/>
              <w:jc w:val="center"/>
              <w:rPr>
                <w:rFonts w:cs="Arial"/>
                <w:lang w:eastAsia="en-US"/>
              </w:rPr>
            </w:pPr>
            <w:r w:rsidRPr="00462EDD">
              <w:rPr>
                <w:rFonts w:cs="Arial"/>
                <w:lang w:eastAsia="en-US"/>
              </w:rPr>
              <w:t>a.</w:t>
            </w:r>
          </w:p>
        </w:tc>
        <w:tc>
          <w:tcPr>
            <w:tcW w:w="7776" w:type="dxa"/>
            <w:hideMark/>
          </w:tcPr>
          <w:p w14:paraId="77638D1A" w14:textId="77777777" w:rsidR="00764CA4" w:rsidRPr="00462EDD" w:rsidRDefault="00764CA4" w:rsidP="002205C2">
            <w:pPr>
              <w:pStyle w:val="BlockText-Plain"/>
              <w:rPr>
                <w:rFonts w:cs="Arial"/>
                <w:lang w:eastAsia="en-US"/>
              </w:rPr>
            </w:pPr>
            <w:r w:rsidRPr="00462EDD">
              <w:rPr>
                <w:rFonts w:cs="Arial"/>
                <w:shd w:val="clear" w:color="auto" w:fill="FFFFFF"/>
                <w:lang w:eastAsia="en-US"/>
              </w:rPr>
              <w:t>An application for a support payment.</w:t>
            </w:r>
          </w:p>
        </w:tc>
      </w:tr>
      <w:tr w:rsidR="00764CA4" w:rsidRPr="00462EDD" w14:paraId="0354E455" w14:textId="77777777" w:rsidTr="00DA4E7C">
        <w:tc>
          <w:tcPr>
            <w:tcW w:w="994" w:type="dxa"/>
          </w:tcPr>
          <w:p w14:paraId="61B795FB" w14:textId="77777777" w:rsidR="00764CA4" w:rsidRPr="00462EDD" w:rsidRDefault="00764CA4" w:rsidP="002205C2">
            <w:pPr>
              <w:pStyle w:val="Sectiontext"/>
              <w:jc w:val="center"/>
              <w:rPr>
                <w:rFonts w:cs="Arial"/>
                <w:lang w:eastAsia="en-US"/>
              </w:rPr>
            </w:pPr>
          </w:p>
        </w:tc>
        <w:tc>
          <w:tcPr>
            <w:tcW w:w="567" w:type="dxa"/>
            <w:hideMark/>
          </w:tcPr>
          <w:p w14:paraId="5B01A954" w14:textId="77777777" w:rsidR="00764CA4" w:rsidRPr="00462EDD" w:rsidRDefault="00764CA4" w:rsidP="002205C2">
            <w:pPr>
              <w:pStyle w:val="Sectiontext"/>
              <w:jc w:val="center"/>
              <w:rPr>
                <w:rFonts w:cs="Arial"/>
                <w:lang w:eastAsia="en-US"/>
              </w:rPr>
            </w:pPr>
            <w:r w:rsidRPr="00462EDD">
              <w:rPr>
                <w:rFonts w:cs="Arial"/>
                <w:lang w:eastAsia="en-US"/>
              </w:rPr>
              <w:t>b.</w:t>
            </w:r>
          </w:p>
        </w:tc>
        <w:tc>
          <w:tcPr>
            <w:tcW w:w="7776" w:type="dxa"/>
            <w:hideMark/>
          </w:tcPr>
          <w:p w14:paraId="69C9F1FA" w14:textId="77777777" w:rsidR="00764CA4" w:rsidRPr="00462EDD" w:rsidRDefault="00764CA4" w:rsidP="002205C2">
            <w:pPr>
              <w:pStyle w:val="BlockText-Plain"/>
              <w:rPr>
                <w:rFonts w:cs="Arial"/>
                <w:lang w:eastAsia="en-US"/>
              </w:rPr>
            </w:pPr>
            <w:r w:rsidRPr="00462EDD">
              <w:rPr>
                <w:rFonts w:cs="Arial"/>
                <w:shd w:val="clear" w:color="auto" w:fill="FFFFFF"/>
                <w:lang w:eastAsia="en-US"/>
              </w:rPr>
              <w:t>An application for an extended support payment.</w:t>
            </w:r>
          </w:p>
        </w:tc>
      </w:tr>
      <w:tr w:rsidR="00764CA4" w:rsidRPr="00462EDD" w14:paraId="30CC7CAE" w14:textId="77777777" w:rsidTr="00DA4E7C">
        <w:tc>
          <w:tcPr>
            <w:tcW w:w="994" w:type="dxa"/>
          </w:tcPr>
          <w:p w14:paraId="6AC8428E" w14:textId="77777777" w:rsidR="00764CA4" w:rsidRPr="00462EDD" w:rsidRDefault="00764CA4" w:rsidP="002205C2">
            <w:pPr>
              <w:pStyle w:val="Sectiontext"/>
              <w:jc w:val="center"/>
              <w:rPr>
                <w:rFonts w:cs="Arial"/>
                <w:lang w:eastAsia="en-US"/>
              </w:rPr>
            </w:pPr>
          </w:p>
        </w:tc>
        <w:tc>
          <w:tcPr>
            <w:tcW w:w="567" w:type="dxa"/>
            <w:hideMark/>
          </w:tcPr>
          <w:p w14:paraId="1FAE2BD7" w14:textId="77777777" w:rsidR="00764CA4" w:rsidRPr="00462EDD" w:rsidRDefault="00764CA4" w:rsidP="002205C2">
            <w:pPr>
              <w:pStyle w:val="Sectiontext"/>
              <w:jc w:val="center"/>
              <w:rPr>
                <w:rFonts w:cs="Arial"/>
                <w:lang w:eastAsia="en-US"/>
              </w:rPr>
            </w:pPr>
            <w:r w:rsidRPr="00462EDD">
              <w:rPr>
                <w:rFonts w:cs="Arial"/>
                <w:lang w:eastAsia="en-US"/>
              </w:rPr>
              <w:t>c.</w:t>
            </w:r>
          </w:p>
        </w:tc>
        <w:tc>
          <w:tcPr>
            <w:tcW w:w="7776" w:type="dxa"/>
            <w:hideMark/>
          </w:tcPr>
          <w:p w14:paraId="77D49106" w14:textId="77777777" w:rsidR="00764CA4" w:rsidRPr="00462EDD" w:rsidRDefault="00764CA4" w:rsidP="002205C2">
            <w:pPr>
              <w:pStyle w:val="BlockText-Plain"/>
              <w:rPr>
                <w:rFonts w:cs="Arial"/>
                <w:lang w:eastAsia="en-US"/>
              </w:rPr>
            </w:pPr>
            <w:r w:rsidRPr="00462EDD">
              <w:rPr>
                <w:rFonts w:cs="Arial"/>
                <w:shd w:val="clear" w:color="auto" w:fill="FFFFFF"/>
                <w:lang w:eastAsia="en-US"/>
              </w:rPr>
              <w:t>An application for an additional support payment.</w:t>
            </w:r>
          </w:p>
        </w:tc>
      </w:tr>
      <w:tr w:rsidR="00764CA4" w:rsidRPr="00462EDD" w14:paraId="47C3BF13" w14:textId="77777777" w:rsidTr="00DA4E7C">
        <w:tc>
          <w:tcPr>
            <w:tcW w:w="994" w:type="dxa"/>
          </w:tcPr>
          <w:p w14:paraId="2FD7EF76" w14:textId="77777777" w:rsidR="00764CA4" w:rsidRPr="00462EDD" w:rsidRDefault="00764CA4" w:rsidP="002205C2">
            <w:pPr>
              <w:spacing w:after="200" w:line="240" w:lineRule="auto"/>
              <w:rPr>
                <w:rFonts w:ascii="Arial" w:hAnsi="Arial" w:cs="Arial"/>
                <w:sz w:val="20"/>
              </w:rPr>
            </w:pPr>
          </w:p>
        </w:tc>
        <w:tc>
          <w:tcPr>
            <w:tcW w:w="8343" w:type="dxa"/>
            <w:gridSpan w:val="2"/>
            <w:hideMark/>
          </w:tcPr>
          <w:p w14:paraId="0A0A49F4" w14:textId="77777777" w:rsidR="00764CA4" w:rsidRPr="00462EDD" w:rsidRDefault="00764CA4" w:rsidP="002205C2">
            <w:pPr>
              <w:pStyle w:val="BlockText-Plain"/>
              <w:rPr>
                <w:rFonts w:cs="Arial"/>
                <w:b/>
                <w:i/>
                <w:iCs/>
                <w:lang w:eastAsia="en-US"/>
              </w:rPr>
            </w:pPr>
            <w:r w:rsidRPr="00462EDD">
              <w:rPr>
                <w:rFonts w:cs="Arial"/>
                <w:b/>
                <w:i/>
                <w:iCs/>
                <w:lang w:eastAsia="en-US"/>
              </w:rPr>
              <w:t>Approved form</w:t>
            </w:r>
            <w:r w:rsidRPr="00462EDD">
              <w:rPr>
                <w:rFonts w:cs="Arial"/>
                <w:lang w:eastAsia="en-US"/>
              </w:rPr>
              <w:t xml:space="preserve"> m</w:t>
            </w:r>
            <w:r w:rsidRPr="00462EDD">
              <w:rPr>
                <w:rFonts w:cs="Arial"/>
                <w:shd w:val="clear" w:color="auto" w:fill="FFFFFF"/>
                <w:lang w:eastAsia="en-US"/>
              </w:rPr>
              <w:t>eans a form approved by the Deputy Head Joint Support Services Division by notifiable instrument.</w:t>
            </w:r>
          </w:p>
        </w:tc>
      </w:tr>
      <w:tr w:rsidR="00764CA4" w:rsidRPr="00462EDD" w14:paraId="23E79E04" w14:textId="77777777" w:rsidTr="00DA4E7C">
        <w:tc>
          <w:tcPr>
            <w:tcW w:w="994" w:type="dxa"/>
          </w:tcPr>
          <w:p w14:paraId="3B8626E7" w14:textId="77777777" w:rsidR="00764CA4" w:rsidRPr="00462EDD" w:rsidRDefault="00764CA4" w:rsidP="002205C2">
            <w:pPr>
              <w:spacing w:after="200" w:line="240" w:lineRule="auto"/>
              <w:rPr>
                <w:rFonts w:ascii="Arial" w:hAnsi="Arial" w:cs="Arial"/>
                <w:sz w:val="20"/>
              </w:rPr>
            </w:pPr>
          </w:p>
        </w:tc>
        <w:tc>
          <w:tcPr>
            <w:tcW w:w="8343" w:type="dxa"/>
            <w:gridSpan w:val="2"/>
            <w:shd w:val="clear" w:color="auto" w:fill="auto"/>
            <w:hideMark/>
          </w:tcPr>
          <w:p w14:paraId="248F2E15" w14:textId="5E437E0A" w:rsidR="00764CA4" w:rsidRPr="00462EDD" w:rsidRDefault="00764CA4" w:rsidP="002205C2">
            <w:pPr>
              <w:pStyle w:val="BlockText-Plain"/>
              <w:rPr>
                <w:rFonts w:cs="Arial"/>
                <w:lang w:eastAsia="en-US"/>
              </w:rPr>
            </w:pPr>
            <w:r w:rsidRPr="00462EDD">
              <w:rPr>
                <w:rFonts w:cs="Arial"/>
                <w:b/>
                <w:i/>
                <w:lang w:eastAsia="en-US"/>
              </w:rPr>
              <w:t>Assessment period</w:t>
            </w:r>
            <w:r w:rsidRPr="00462EDD">
              <w:rPr>
                <w:rFonts w:cs="Arial"/>
                <w:lang w:eastAsia="en-US"/>
              </w:rPr>
              <w:t xml:space="preserve"> means a 12 month period nominated by the member appli</w:t>
            </w:r>
            <w:r w:rsidR="005530DF">
              <w:rPr>
                <w:rFonts w:cs="Arial"/>
                <w:lang w:eastAsia="en-US"/>
              </w:rPr>
              <w:t>cant meets one of the following:</w:t>
            </w:r>
          </w:p>
        </w:tc>
      </w:tr>
      <w:tr w:rsidR="00764CA4" w:rsidRPr="00462EDD" w14:paraId="3ADB6B2C" w14:textId="77777777" w:rsidTr="00DA4E7C">
        <w:tc>
          <w:tcPr>
            <w:tcW w:w="994" w:type="dxa"/>
          </w:tcPr>
          <w:p w14:paraId="07A5D6C0" w14:textId="77777777" w:rsidR="00764CA4" w:rsidRPr="00462EDD" w:rsidRDefault="00764CA4" w:rsidP="002205C2">
            <w:pPr>
              <w:pStyle w:val="Sectiontext"/>
              <w:jc w:val="center"/>
              <w:rPr>
                <w:rFonts w:cs="Arial"/>
                <w:lang w:eastAsia="en-US"/>
              </w:rPr>
            </w:pPr>
          </w:p>
        </w:tc>
        <w:tc>
          <w:tcPr>
            <w:tcW w:w="567" w:type="dxa"/>
            <w:hideMark/>
          </w:tcPr>
          <w:p w14:paraId="002C2852" w14:textId="77777777" w:rsidR="00764CA4" w:rsidRPr="00462EDD" w:rsidRDefault="00764CA4" w:rsidP="002205C2">
            <w:pPr>
              <w:pStyle w:val="Sectiontext"/>
              <w:jc w:val="center"/>
              <w:rPr>
                <w:rFonts w:cs="Arial"/>
                <w:lang w:eastAsia="en-US"/>
              </w:rPr>
            </w:pPr>
            <w:r w:rsidRPr="00462EDD">
              <w:rPr>
                <w:rFonts w:cs="Arial"/>
                <w:lang w:eastAsia="en-US"/>
              </w:rPr>
              <w:t>a.</w:t>
            </w:r>
          </w:p>
        </w:tc>
        <w:tc>
          <w:tcPr>
            <w:tcW w:w="7776" w:type="dxa"/>
            <w:hideMark/>
          </w:tcPr>
          <w:p w14:paraId="3913777B" w14:textId="77777777" w:rsidR="00764CA4" w:rsidRPr="00462EDD" w:rsidRDefault="00764CA4" w:rsidP="002205C2">
            <w:pPr>
              <w:pStyle w:val="BlockText-Plain"/>
              <w:rPr>
                <w:rFonts w:cs="Arial"/>
                <w:lang w:eastAsia="en-US"/>
              </w:rPr>
            </w:pPr>
            <w:r w:rsidRPr="00462EDD">
              <w:rPr>
                <w:rFonts w:cs="Arial"/>
                <w:lang w:eastAsia="en-US"/>
              </w:rPr>
              <w:t>The period ends 3 months or less before the member commences defence service relating to the claim period.</w:t>
            </w:r>
          </w:p>
        </w:tc>
      </w:tr>
      <w:tr w:rsidR="00764CA4" w:rsidRPr="00462EDD" w14:paraId="5240551A" w14:textId="77777777" w:rsidTr="00DA4E7C">
        <w:tc>
          <w:tcPr>
            <w:tcW w:w="994" w:type="dxa"/>
          </w:tcPr>
          <w:p w14:paraId="0EAB55C6" w14:textId="77777777" w:rsidR="00764CA4" w:rsidRPr="00462EDD" w:rsidRDefault="00764CA4" w:rsidP="002205C2">
            <w:pPr>
              <w:pStyle w:val="Sectiontext"/>
              <w:jc w:val="center"/>
              <w:rPr>
                <w:rFonts w:cs="Arial"/>
                <w:lang w:eastAsia="en-US"/>
              </w:rPr>
            </w:pPr>
          </w:p>
        </w:tc>
        <w:tc>
          <w:tcPr>
            <w:tcW w:w="567" w:type="dxa"/>
          </w:tcPr>
          <w:p w14:paraId="5E0637CA" w14:textId="77777777" w:rsidR="00764CA4" w:rsidRPr="00462EDD" w:rsidRDefault="00764CA4" w:rsidP="002205C2">
            <w:pPr>
              <w:pStyle w:val="Sectiontext"/>
              <w:jc w:val="center"/>
              <w:rPr>
                <w:rFonts w:cs="Arial"/>
                <w:lang w:eastAsia="en-US"/>
              </w:rPr>
            </w:pPr>
            <w:r w:rsidRPr="00462EDD">
              <w:rPr>
                <w:rFonts w:cs="Arial"/>
                <w:lang w:eastAsia="en-US"/>
              </w:rPr>
              <w:t>b.</w:t>
            </w:r>
          </w:p>
        </w:tc>
        <w:tc>
          <w:tcPr>
            <w:tcW w:w="7776" w:type="dxa"/>
          </w:tcPr>
          <w:p w14:paraId="2F971654" w14:textId="77777777" w:rsidR="00764CA4" w:rsidRPr="00462EDD" w:rsidRDefault="00764CA4" w:rsidP="002205C2">
            <w:pPr>
              <w:pStyle w:val="BlockText-Plain"/>
              <w:rPr>
                <w:rFonts w:cs="Arial"/>
                <w:lang w:eastAsia="en-US"/>
              </w:rPr>
            </w:pPr>
            <w:r w:rsidRPr="00462EDD">
              <w:rPr>
                <w:rFonts w:cs="Arial"/>
                <w:lang w:eastAsia="en-US"/>
              </w:rPr>
              <w:t>The period ends on a day more than 3 months before the member commences defence service relating to the claim period that the CDF considers reasonable.</w:t>
            </w:r>
          </w:p>
        </w:tc>
      </w:tr>
      <w:tr w:rsidR="00764CA4" w:rsidRPr="00462EDD" w14:paraId="2931E70C" w14:textId="77777777" w:rsidTr="00DA4E7C">
        <w:tc>
          <w:tcPr>
            <w:tcW w:w="994" w:type="dxa"/>
          </w:tcPr>
          <w:p w14:paraId="090DB651" w14:textId="77777777" w:rsidR="00764CA4" w:rsidRPr="00462EDD" w:rsidRDefault="00764CA4" w:rsidP="002205C2">
            <w:pPr>
              <w:spacing w:after="200" w:line="240" w:lineRule="auto"/>
              <w:rPr>
                <w:rFonts w:ascii="Arial" w:hAnsi="Arial" w:cs="Arial"/>
                <w:sz w:val="20"/>
              </w:rPr>
            </w:pPr>
          </w:p>
        </w:tc>
        <w:tc>
          <w:tcPr>
            <w:tcW w:w="8343" w:type="dxa"/>
            <w:gridSpan w:val="2"/>
            <w:hideMark/>
          </w:tcPr>
          <w:p w14:paraId="6E17FC2B" w14:textId="77777777" w:rsidR="00764CA4" w:rsidRPr="00462EDD" w:rsidRDefault="00764CA4" w:rsidP="002205C2">
            <w:pPr>
              <w:pStyle w:val="BlockText-Plain"/>
              <w:rPr>
                <w:rFonts w:cs="Arial"/>
                <w:b/>
                <w:lang w:eastAsia="en-US"/>
              </w:rPr>
            </w:pPr>
            <w:r w:rsidRPr="00462EDD">
              <w:rPr>
                <w:rFonts w:cs="Arial"/>
                <w:b/>
                <w:i/>
                <w:iCs/>
                <w:lang w:eastAsia="en-US"/>
              </w:rPr>
              <w:t>Average weekly wage</w:t>
            </w:r>
            <w:r w:rsidRPr="00462EDD">
              <w:rPr>
                <w:rFonts w:cs="Arial"/>
                <w:lang w:eastAsia="en-US"/>
              </w:rPr>
              <w:t xml:space="preserve"> means, for the 12 months commencing on 1 July in the year before an application is made, the </w:t>
            </w:r>
            <w:r w:rsidRPr="00462EDD">
              <w:rPr>
                <w:rFonts w:cs="Arial"/>
                <w:lang w:val="en-US" w:eastAsia="en-US"/>
              </w:rPr>
              <w:t xml:space="preserve">amount estimated by the Australian Statistician as the </w:t>
            </w:r>
            <w:r w:rsidRPr="00462EDD">
              <w:rPr>
                <w:rFonts w:cs="Arial"/>
                <w:lang w:eastAsia="en-US"/>
              </w:rPr>
              <w:t>average weekly full-time adult ordinary time earnings for all employees in Australia in November of the preceding year, as published by the Australian Bureau of Statistics.</w:t>
            </w:r>
          </w:p>
        </w:tc>
      </w:tr>
      <w:tr w:rsidR="00764CA4" w:rsidRPr="00462EDD" w14:paraId="4F04351F" w14:textId="77777777" w:rsidTr="00DA4E7C">
        <w:tc>
          <w:tcPr>
            <w:tcW w:w="994" w:type="dxa"/>
          </w:tcPr>
          <w:p w14:paraId="7A7980B6" w14:textId="77777777" w:rsidR="00764CA4" w:rsidRPr="00462EDD" w:rsidRDefault="00764CA4" w:rsidP="002205C2">
            <w:pPr>
              <w:pStyle w:val="Sectiontext"/>
              <w:jc w:val="center"/>
              <w:rPr>
                <w:rFonts w:cs="Arial"/>
                <w:lang w:eastAsia="en-US"/>
              </w:rPr>
            </w:pPr>
          </w:p>
        </w:tc>
        <w:tc>
          <w:tcPr>
            <w:tcW w:w="8343" w:type="dxa"/>
            <w:gridSpan w:val="2"/>
            <w:hideMark/>
          </w:tcPr>
          <w:p w14:paraId="224BBFA7" w14:textId="77777777" w:rsidR="00764CA4" w:rsidRPr="00462EDD" w:rsidRDefault="00764CA4" w:rsidP="002205C2">
            <w:pPr>
              <w:pStyle w:val="BlockText-Plain"/>
              <w:rPr>
                <w:rFonts w:cs="Arial"/>
                <w:b/>
                <w:i/>
                <w:iCs/>
                <w:lang w:eastAsia="en-US"/>
              </w:rPr>
            </w:pPr>
            <w:r w:rsidRPr="00462EDD">
              <w:rPr>
                <w:rFonts w:cs="Arial"/>
                <w:b/>
                <w:i/>
                <w:iCs/>
                <w:lang w:eastAsia="en-US"/>
              </w:rPr>
              <w:t xml:space="preserve">Business </w:t>
            </w:r>
            <w:r w:rsidRPr="00462EDD">
              <w:rPr>
                <w:rFonts w:cs="Arial"/>
                <w:iCs/>
                <w:lang w:eastAsia="en-US"/>
              </w:rPr>
              <w:t xml:space="preserve">includes any profession, trade, employment, vocation or calling carried out by a </w:t>
            </w:r>
            <w:r w:rsidRPr="00462EDD">
              <w:rPr>
                <w:rFonts w:cs="Arial"/>
                <w:lang w:eastAsia="en-US"/>
              </w:rPr>
              <w:t>company, trust, partnership, sole trader business or other entity</w:t>
            </w:r>
            <w:r w:rsidRPr="00462EDD">
              <w:rPr>
                <w:rFonts w:cs="Arial"/>
                <w:iCs/>
                <w:lang w:eastAsia="en-US"/>
              </w:rPr>
              <w:t xml:space="preserve"> but does not include occupation as an employee.</w:t>
            </w:r>
          </w:p>
        </w:tc>
      </w:tr>
      <w:tr w:rsidR="00764CA4" w:rsidRPr="00462EDD" w14:paraId="78E9F648" w14:textId="77777777" w:rsidTr="00DA4E7C">
        <w:tc>
          <w:tcPr>
            <w:tcW w:w="994" w:type="dxa"/>
          </w:tcPr>
          <w:p w14:paraId="6F76BCBA" w14:textId="77777777" w:rsidR="00764CA4" w:rsidRPr="00462EDD" w:rsidRDefault="00764CA4" w:rsidP="002205C2">
            <w:pPr>
              <w:pStyle w:val="Sectiontext"/>
              <w:jc w:val="center"/>
              <w:rPr>
                <w:rFonts w:cs="Arial"/>
                <w:lang w:eastAsia="en-US"/>
              </w:rPr>
            </w:pPr>
          </w:p>
        </w:tc>
        <w:tc>
          <w:tcPr>
            <w:tcW w:w="8343" w:type="dxa"/>
            <w:gridSpan w:val="2"/>
            <w:hideMark/>
          </w:tcPr>
          <w:p w14:paraId="39331CF0" w14:textId="77777777" w:rsidR="00764CA4" w:rsidRPr="00462EDD" w:rsidRDefault="00764CA4" w:rsidP="002205C2">
            <w:pPr>
              <w:pStyle w:val="BlockText-Plain"/>
              <w:rPr>
                <w:rFonts w:cs="Arial"/>
                <w:b/>
                <w:lang w:eastAsia="en-US"/>
              </w:rPr>
            </w:pPr>
            <w:r w:rsidRPr="00462EDD">
              <w:rPr>
                <w:rFonts w:cs="Arial"/>
                <w:b/>
                <w:i/>
                <w:iCs/>
                <w:lang w:eastAsia="en-US"/>
              </w:rPr>
              <w:t xml:space="preserve">Capability payment rate </w:t>
            </w:r>
            <w:r w:rsidRPr="00462EDD">
              <w:rPr>
                <w:rFonts w:cs="Arial"/>
                <w:lang w:eastAsia="en-US"/>
              </w:rPr>
              <w:t>means a weekly rate of support payment approved by the CDF under Part 3 Division 7.</w:t>
            </w:r>
          </w:p>
        </w:tc>
      </w:tr>
      <w:tr w:rsidR="00764CA4" w:rsidRPr="00462EDD" w14:paraId="385D727D" w14:textId="77777777" w:rsidTr="00DA4E7C">
        <w:tc>
          <w:tcPr>
            <w:tcW w:w="994" w:type="dxa"/>
          </w:tcPr>
          <w:p w14:paraId="429A12DB" w14:textId="77777777" w:rsidR="00764CA4" w:rsidRPr="00462EDD" w:rsidRDefault="00764CA4" w:rsidP="002205C2">
            <w:pPr>
              <w:pStyle w:val="Sectiontext"/>
              <w:jc w:val="center"/>
              <w:rPr>
                <w:rFonts w:cs="Arial"/>
                <w:lang w:eastAsia="en-US"/>
              </w:rPr>
            </w:pPr>
          </w:p>
        </w:tc>
        <w:tc>
          <w:tcPr>
            <w:tcW w:w="8343" w:type="dxa"/>
            <w:gridSpan w:val="2"/>
          </w:tcPr>
          <w:p w14:paraId="2BD22836" w14:textId="77777777" w:rsidR="00764CA4" w:rsidRPr="00462EDD" w:rsidRDefault="00764CA4" w:rsidP="002205C2">
            <w:pPr>
              <w:pStyle w:val="BlockText-Plain"/>
              <w:rPr>
                <w:rFonts w:cs="Arial"/>
                <w:b/>
                <w:bCs/>
                <w:i/>
                <w:iCs/>
                <w:lang w:eastAsia="en-US"/>
              </w:rPr>
            </w:pPr>
            <w:r w:rsidRPr="00462EDD">
              <w:rPr>
                <w:rFonts w:cs="Arial"/>
                <w:b/>
                <w:bCs/>
                <w:i/>
                <w:iCs/>
                <w:lang w:eastAsia="en-US"/>
              </w:rPr>
              <w:t>Casual employee</w:t>
            </w:r>
            <w:r w:rsidRPr="00462EDD">
              <w:rPr>
                <w:rFonts w:cs="Arial"/>
                <w:b/>
                <w:bCs/>
                <w:lang w:eastAsia="en-US"/>
              </w:rPr>
              <w:t xml:space="preserve"> </w:t>
            </w:r>
            <w:r w:rsidRPr="00462EDD">
              <w:rPr>
                <w:rFonts w:cs="Arial"/>
                <w:lang w:eastAsia="en-US"/>
              </w:rPr>
              <w:t xml:space="preserve">has the same meaning as in </w:t>
            </w:r>
            <w:r w:rsidRPr="00462EDD">
              <w:rPr>
                <w:rFonts w:cs="Arial"/>
                <w:bCs/>
                <w:lang w:eastAsia="en-US"/>
              </w:rPr>
              <w:t xml:space="preserve">section 15A of the </w:t>
            </w:r>
            <w:r w:rsidRPr="00462EDD">
              <w:rPr>
                <w:rFonts w:cs="Arial"/>
                <w:bCs/>
                <w:i/>
                <w:iCs/>
                <w:lang w:eastAsia="en-US"/>
              </w:rPr>
              <w:t>Fair Work Act 2009</w:t>
            </w:r>
            <w:r w:rsidRPr="00462EDD">
              <w:rPr>
                <w:rFonts w:cs="Arial"/>
                <w:bCs/>
                <w:lang w:eastAsia="en-US"/>
              </w:rPr>
              <w:t>.</w:t>
            </w:r>
          </w:p>
        </w:tc>
      </w:tr>
      <w:tr w:rsidR="00764CA4" w:rsidRPr="00462EDD" w14:paraId="5B99E007" w14:textId="77777777" w:rsidTr="00DA4E7C">
        <w:tc>
          <w:tcPr>
            <w:tcW w:w="994" w:type="dxa"/>
          </w:tcPr>
          <w:p w14:paraId="73FDFB33" w14:textId="77777777" w:rsidR="00764CA4" w:rsidRPr="00462EDD" w:rsidRDefault="00764CA4" w:rsidP="002205C2">
            <w:pPr>
              <w:pStyle w:val="Sectiontext"/>
              <w:jc w:val="center"/>
              <w:rPr>
                <w:rFonts w:cs="Arial"/>
                <w:lang w:eastAsia="en-US"/>
              </w:rPr>
            </w:pPr>
          </w:p>
        </w:tc>
        <w:tc>
          <w:tcPr>
            <w:tcW w:w="8343" w:type="dxa"/>
            <w:gridSpan w:val="2"/>
            <w:hideMark/>
          </w:tcPr>
          <w:p w14:paraId="719AD2E7" w14:textId="77777777" w:rsidR="00764CA4" w:rsidRPr="00462EDD" w:rsidRDefault="00764CA4" w:rsidP="002205C2">
            <w:pPr>
              <w:pStyle w:val="BlockText-Plain"/>
              <w:rPr>
                <w:rFonts w:cs="Arial"/>
                <w:b/>
                <w:lang w:eastAsia="en-US"/>
              </w:rPr>
            </w:pPr>
            <w:r w:rsidRPr="00462EDD">
              <w:rPr>
                <w:rFonts w:cs="Arial"/>
                <w:b/>
                <w:bCs/>
                <w:i/>
                <w:iCs/>
                <w:lang w:eastAsia="en-US"/>
              </w:rPr>
              <w:t>CDF</w:t>
            </w:r>
            <w:r w:rsidRPr="00462EDD">
              <w:rPr>
                <w:rFonts w:cs="Arial"/>
                <w:b/>
                <w:bCs/>
                <w:lang w:eastAsia="en-US"/>
              </w:rPr>
              <w:t xml:space="preserve"> </w:t>
            </w:r>
            <w:r w:rsidRPr="00462EDD">
              <w:rPr>
                <w:rFonts w:cs="Arial"/>
                <w:lang w:eastAsia="en-US"/>
              </w:rPr>
              <w:t xml:space="preserve">means the Chief of the Defence Force. </w:t>
            </w:r>
          </w:p>
        </w:tc>
      </w:tr>
      <w:tr w:rsidR="00764CA4" w:rsidRPr="00462EDD" w14:paraId="2D289033" w14:textId="77777777" w:rsidTr="00DA4E7C">
        <w:tc>
          <w:tcPr>
            <w:tcW w:w="994" w:type="dxa"/>
          </w:tcPr>
          <w:p w14:paraId="39344CFA" w14:textId="77777777" w:rsidR="00764CA4" w:rsidRPr="00462EDD" w:rsidRDefault="00764CA4" w:rsidP="002205C2">
            <w:pPr>
              <w:pStyle w:val="Sectiontext"/>
              <w:jc w:val="center"/>
              <w:rPr>
                <w:rFonts w:cs="Arial"/>
                <w:lang w:eastAsia="en-US"/>
              </w:rPr>
            </w:pPr>
          </w:p>
        </w:tc>
        <w:tc>
          <w:tcPr>
            <w:tcW w:w="8343" w:type="dxa"/>
            <w:gridSpan w:val="2"/>
          </w:tcPr>
          <w:p w14:paraId="2679E3E5" w14:textId="370FA341" w:rsidR="00764CA4" w:rsidRPr="00462EDD" w:rsidRDefault="00764CA4" w:rsidP="001A5579">
            <w:pPr>
              <w:pStyle w:val="BlockText-Plain"/>
              <w:rPr>
                <w:rFonts w:cs="Arial"/>
                <w:b/>
                <w:i/>
                <w:iCs/>
                <w:lang w:eastAsia="en-US"/>
              </w:rPr>
            </w:pPr>
            <w:r w:rsidRPr="00462EDD">
              <w:rPr>
                <w:rFonts w:cs="Arial"/>
                <w:b/>
                <w:i/>
                <w:iCs/>
                <w:lang w:eastAsia="en-US"/>
              </w:rPr>
              <w:t>Civil practice support allowance</w:t>
            </w:r>
            <w:r w:rsidRPr="00462EDD">
              <w:rPr>
                <w:rFonts w:cs="Arial"/>
                <w:bCs/>
                <w:lang w:eastAsia="en-US"/>
              </w:rPr>
              <w:t xml:space="preserve"> </w:t>
            </w:r>
            <w:r w:rsidRPr="00462EDD">
              <w:rPr>
                <w:rFonts w:cs="Arial"/>
                <w:lang w:eastAsia="en-US"/>
              </w:rPr>
              <w:t xml:space="preserve">means an allowance payable to a medical officer in the Reserves who volunteers and is assigned for duty with a deployment under Chapter 17 Part 7 Division 2 of </w:t>
            </w:r>
            <w:r w:rsidRPr="00462EDD">
              <w:rPr>
                <w:rFonts w:cs="Arial"/>
                <w:i/>
                <w:iCs/>
                <w:lang w:eastAsia="en-US"/>
              </w:rPr>
              <w:t>Defence Determination 2016/19, Conditions of service</w:t>
            </w:r>
            <w:r w:rsidRPr="00462EDD">
              <w:rPr>
                <w:rFonts w:cs="Arial"/>
                <w:lang w:eastAsia="en-US"/>
              </w:rPr>
              <w:t>.</w:t>
            </w:r>
          </w:p>
        </w:tc>
      </w:tr>
      <w:tr w:rsidR="00764CA4" w:rsidRPr="00462EDD" w14:paraId="5234157F" w14:textId="77777777" w:rsidTr="00DA4E7C">
        <w:tc>
          <w:tcPr>
            <w:tcW w:w="994" w:type="dxa"/>
          </w:tcPr>
          <w:p w14:paraId="0830BD5D" w14:textId="77777777" w:rsidR="00764CA4" w:rsidRPr="00462EDD" w:rsidRDefault="00764CA4" w:rsidP="002205C2">
            <w:pPr>
              <w:pStyle w:val="Sectiontext"/>
              <w:jc w:val="center"/>
              <w:rPr>
                <w:rFonts w:cs="Arial"/>
                <w:lang w:eastAsia="en-US"/>
              </w:rPr>
            </w:pPr>
          </w:p>
        </w:tc>
        <w:tc>
          <w:tcPr>
            <w:tcW w:w="8343" w:type="dxa"/>
            <w:gridSpan w:val="2"/>
            <w:hideMark/>
          </w:tcPr>
          <w:p w14:paraId="50DD3B2D" w14:textId="77777777" w:rsidR="00764CA4" w:rsidRPr="00462EDD" w:rsidRDefault="00764CA4" w:rsidP="002205C2">
            <w:pPr>
              <w:pStyle w:val="BlockText-Plain"/>
              <w:rPr>
                <w:rFonts w:cs="Arial"/>
                <w:b/>
                <w:lang w:eastAsia="en-US"/>
              </w:rPr>
            </w:pPr>
            <w:r w:rsidRPr="00462EDD">
              <w:rPr>
                <w:rFonts w:cs="Arial"/>
                <w:b/>
                <w:i/>
                <w:iCs/>
                <w:lang w:eastAsia="en-US"/>
              </w:rPr>
              <w:t>Claim period</w:t>
            </w:r>
            <w:r w:rsidRPr="00462EDD">
              <w:rPr>
                <w:rFonts w:cs="Arial"/>
                <w:lang w:eastAsia="en-US"/>
              </w:rPr>
              <w:t>, means the period during which a member is absent on defence service, in relation to which an application for a support payment, extended support payment or additional support payment is made.</w:t>
            </w:r>
          </w:p>
        </w:tc>
      </w:tr>
      <w:tr w:rsidR="00764CA4" w:rsidRPr="00462EDD" w14:paraId="394EB644" w14:textId="77777777" w:rsidTr="00DA4E7C">
        <w:tc>
          <w:tcPr>
            <w:tcW w:w="994" w:type="dxa"/>
          </w:tcPr>
          <w:p w14:paraId="33299569" w14:textId="77777777" w:rsidR="00764CA4" w:rsidRPr="00462EDD" w:rsidRDefault="00764CA4" w:rsidP="002205C2">
            <w:pPr>
              <w:pStyle w:val="Sectiontext"/>
              <w:jc w:val="center"/>
              <w:rPr>
                <w:rFonts w:cs="Arial"/>
                <w:lang w:val="en-US" w:eastAsia="en-US"/>
              </w:rPr>
            </w:pPr>
          </w:p>
        </w:tc>
        <w:tc>
          <w:tcPr>
            <w:tcW w:w="8343" w:type="dxa"/>
            <w:gridSpan w:val="2"/>
            <w:hideMark/>
          </w:tcPr>
          <w:p w14:paraId="5D55A2AD" w14:textId="77777777" w:rsidR="00764CA4" w:rsidRPr="00462EDD" w:rsidRDefault="00764CA4" w:rsidP="002205C2">
            <w:pPr>
              <w:pStyle w:val="BlockText-Plain"/>
              <w:rPr>
                <w:rFonts w:cs="Arial"/>
                <w:b/>
                <w:bCs/>
                <w:i/>
                <w:iCs/>
                <w:lang w:eastAsia="en-US"/>
              </w:rPr>
            </w:pPr>
            <w:r w:rsidRPr="00462EDD">
              <w:rPr>
                <w:rFonts w:cs="Arial"/>
                <w:b/>
                <w:i/>
                <w:iCs/>
                <w:lang w:eastAsia="en-US"/>
              </w:rPr>
              <w:t xml:space="preserve">Company </w:t>
            </w:r>
            <w:r w:rsidRPr="00462EDD">
              <w:rPr>
                <w:rFonts w:cs="Arial"/>
                <w:bCs/>
                <w:lang w:eastAsia="en-US"/>
              </w:rPr>
              <w:t>means a body corporate, including an incorporated association, and any other unincorporated association or body of persons but does not include a partnership.</w:t>
            </w:r>
          </w:p>
        </w:tc>
      </w:tr>
      <w:tr w:rsidR="00764CA4" w:rsidRPr="00462EDD" w14:paraId="492A196F" w14:textId="77777777" w:rsidTr="00DA4E7C">
        <w:tc>
          <w:tcPr>
            <w:tcW w:w="994" w:type="dxa"/>
          </w:tcPr>
          <w:p w14:paraId="1BB32C5E" w14:textId="77777777" w:rsidR="00764CA4" w:rsidRPr="00462EDD" w:rsidRDefault="00764CA4" w:rsidP="002205C2">
            <w:pPr>
              <w:pStyle w:val="Sectiontext"/>
              <w:jc w:val="center"/>
              <w:rPr>
                <w:rFonts w:cs="Arial"/>
                <w:lang w:eastAsia="en-US"/>
              </w:rPr>
            </w:pPr>
          </w:p>
        </w:tc>
        <w:tc>
          <w:tcPr>
            <w:tcW w:w="8343" w:type="dxa"/>
            <w:gridSpan w:val="2"/>
            <w:hideMark/>
          </w:tcPr>
          <w:p w14:paraId="43B9C793" w14:textId="77777777" w:rsidR="00764CA4" w:rsidRPr="00462EDD" w:rsidRDefault="00764CA4" w:rsidP="002205C2">
            <w:pPr>
              <w:pStyle w:val="BlockText-Plain"/>
              <w:rPr>
                <w:rFonts w:cs="Arial"/>
                <w:b/>
                <w:bCs/>
                <w:lang w:eastAsia="en-US"/>
              </w:rPr>
            </w:pPr>
            <w:r w:rsidRPr="00462EDD">
              <w:rPr>
                <w:rFonts w:cs="Arial"/>
                <w:b/>
                <w:bCs/>
                <w:i/>
                <w:iCs/>
                <w:lang w:eastAsia="en-US"/>
              </w:rPr>
              <w:t>Continuous defence service</w:t>
            </w:r>
            <w:r w:rsidRPr="00462EDD">
              <w:rPr>
                <w:rFonts w:cs="Arial"/>
                <w:b/>
                <w:bCs/>
                <w:lang w:eastAsia="en-US"/>
              </w:rPr>
              <w:t xml:space="preserve"> </w:t>
            </w:r>
            <w:r w:rsidRPr="00462EDD">
              <w:rPr>
                <w:rFonts w:cs="Arial"/>
                <w:lang w:eastAsia="en-US"/>
              </w:rPr>
              <w:t>has the meaning under section 2.1.3.</w:t>
            </w:r>
          </w:p>
        </w:tc>
      </w:tr>
      <w:tr w:rsidR="00F34A30" w:rsidRPr="00462EDD" w14:paraId="2EB103F4" w14:textId="77777777" w:rsidTr="00DA4E7C">
        <w:tc>
          <w:tcPr>
            <w:tcW w:w="994" w:type="dxa"/>
          </w:tcPr>
          <w:p w14:paraId="05034F02" w14:textId="77777777" w:rsidR="00F34A30" w:rsidRPr="00462EDD" w:rsidRDefault="00F34A30" w:rsidP="002205C2">
            <w:pPr>
              <w:pStyle w:val="Sectiontext"/>
              <w:jc w:val="center"/>
              <w:rPr>
                <w:rFonts w:cs="Arial"/>
                <w:lang w:eastAsia="en-US"/>
              </w:rPr>
            </w:pPr>
          </w:p>
        </w:tc>
        <w:tc>
          <w:tcPr>
            <w:tcW w:w="8343" w:type="dxa"/>
            <w:gridSpan w:val="2"/>
          </w:tcPr>
          <w:p w14:paraId="6AFAB2FA" w14:textId="0A78FA61" w:rsidR="00F34A30" w:rsidRPr="00462EDD" w:rsidRDefault="00F34A30" w:rsidP="002205C2">
            <w:pPr>
              <w:pStyle w:val="BlockText-Plain"/>
              <w:rPr>
                <w:rFonts w:cs="Arial"/>
                <w:bCs/>
                <w:iCs/>
                <w:lang w:eastAsia="en-US"/>
              </w:rPr>
            </w:pPr>
            <w:r w:rsidRPr="00462EDD">
              <w:rPr>
                <w:rFonts w:cs="Arial"/>
                <w:b/>
                <w:bCs/>
                <w:i/>
                <w:iCs/>
                <w:lang w:eastAsia="en-US"/>
              </w:rPr>
              <w:t xml:space="preserve">Continuous full-time service </w:t>
            </w:r>
            <w:r w:rsidRPr="00462EDD">
              <w:rPr>
                <w:rFonts w:cs="Arial"/>
                <w:bCs/>
                <w:iCs/>
                <w:lang w:eastAsia="en-US"/>
              </w:rPr>
              <w:t xml:space="preserve">means a period of service when the member is paid an annual rate of salary under </w:t>
            </w:r>
            <w:r w:rsidRPr="00462EDD">
              <w:rPr>
                <w:rFonts w:cs="Arial"/>
                <w:i/>
                <w:lang w:eastAsia="en-US"/>
              </w:rPr>
              <w:t>Defence Force Remuneration Tribunal Determination No. 2 of 2017, Salaries</w:t>
            </w:r>
            <w:r w:rsidRPr="00462EDD">
              <w:rPr>
                <w:rFonts w:cs="Arial"/>
                <w:lang w:eastAsia="en-US"/>
              </w:rPr>
              <w:t>.</w:t>
            </w:r>
          </w:p>
        </w:tc>
      </w:tr>
      <w:tr w:rsidR="00764CA4" w:rsidRPr="00462EDD" w14:paraId="59D7E611" w14:textId="77777777" w:rsidTr="00DA4E7C">
        <w:tc>
          <w:tcPr>
            <w:tcW w:w="994" w:type="dxa"/>
          </w:tcPr>
          <w:p w14:paraId="6F1E98A7" w14:textId="77777777" w:rsidR="00764CA4" w:rsidRPr="00462EDD" w:rsidRDefault="00764CA4" w:rsidP="002205C2">
            <w:pPr>
              <w:pStyle w:val="Sectiontext"/>
              <w:jc w:val="center"/>
              <w:rPr>
                <w:rFonts w:cs="Arial"/>
                <w:lang w:eastAsia="en-US"/>
              </w:rPr>
            </w:pPr>
          </w:p>
        </w:tc>
        <w:tc>
          <w:tcPr>
            <w:tcW w:w="8343" w:type="dxa"/>
            <w:gridSpan w:val="2"/>
            <w:hideMark/>
          </w:tcPr>
          <w:p w14:paraId="03D33D00" w14:textId="77777777" w:rsidR="00764CA4" w:rsidRPr="00462EDD" w:rsidRDefault="00764CA4" w:rsidP="002205C2">
            <w:pPr>
              <w:pStyle w:val="BlockText-Plain"/>
              <w:rPr>
                <w:rFonts w:cs="Arial"/>
                <w:b/>
                <w:bCs/>
                <w:lang w:eastAsia="en-US"/>
              </w:rPr>
            </w:pPr>
            <w:r w:rsidRPr="00462EDD">
              <w:rPr>
                <w:rFonts w:cs="Arial"/>
                <w:b/>
                <w:bCs/>
                <w:i/>
                <w:iCs/>
                <w:lang w:eastAsia="en-US"/>
              </w:rPr>
              <w:t>Defence Reserve leave</w:t>
            </w:r>
            <w:r w:rsidRPr="00462EDD">
              <w:rPr>
                <w:rFonts w:cs="Arial"/>
                <w:b/>
                <w:bCs/>
                <w:lang w:eastAsia="en-US"/>
              </w:rPr>
              <w:t xml:space="preserve"> </w:t>
            </w:r>
            <w:r w:rsidRPr="00462EDD">
              <w:rPr>
                <w:rFonts w:cs="Arial"/>
                <w:lang w:eastAsia="en-US"/>
              </w:rPr>
              <w:t>means leave, however described, that the employer of a member may grant to a member to render defence service.</w:t>
            </w:r>
          </w:p>
        </w:tc>
      </w:tr>
      <w:tr w:rsidR="00764CA4" w:rsidRPr="00462EDD" w14:paraId="5259F3F0" w14:textId="77777777" w:rsidTr="00DA4E7C">
        <w:tc>
          <w:tcPr>
            <w:tcW w:w="994" w:type="dxa"/>
          </w:tcPr>
          <w:p w14:paraId="4AA1F570" w14:textId="77777777" w:rsidR="00764CA4" w:rsidRPr="00462EDD" w:rsidRDefault="00764CA4" w:rsidP="002205C2">
            <w:pPr>
              <w:pStyle w:val="Sectiontext"/>
              <w:jc w:val="center"/>
              <w:rPr>
                <w:rFonts w:cs="Arial"/>
                <w:lang w:eastAsia="en-US"/>
              </w:rPr>
            </w:pPr>
          </w:p>
        </w:tc>
        <w:tc>
          <w:tcPr>
            <w:tcW w:w="8343" w:type="dxa"/>
            <w:gridSpan w:val="2"/>
            <w:hideMark/>
          </w:tcPr>
          <w:p w14:paraId="4251ACAB" w14:textId="7AD59DF1" w:rsidR="00764CA4" w:rsidRPr="00462EDD" w:rsidRDefault="00764CA4" w:rsidP="002205C2">
            <w:pPr>
              <w:pStyle w:val="BlockText-Plain"/>
              <w:rPr>
                <w:rFonts w:cs="Arial"/>
                <w:lang w:eastAsia="en-US"/>
              </w:rPr>
            </w:pPr>
            <w:r w:rsidRPr="00462EDD">
              <w:rPr>
                <w:rFonts w:cs="Arial"/>
                <w:b/>
                <w:bCs/>
                <w:i/>
                <w:iCs/>
                <w:lang w:eastAsia="en-US"/>
              </w:rPr>
              <w:t>Defence service</w:t>
            </w:r>
            <w:r w:rsidR="005530DF">
              <w:rPr>
                <w:rFonts w:cs="Arial"/>
                <w:lang w:eastAsia="en-US"/>
              </w:rPr>
              <w:t xml:space="preserve"> means any of the following:</w:t>
            </w:r>
          </w:p>
        </w:tc>
      </w:tr>
      <w:tr w:rsidR="00764CA4" w:rsidRPr="00462EDD" w14:paraId="24855F93" w14:textId="77777777" w:rsidTr="00DA4E7C">
        <w:tc>
          <w:tcPr>
            <w:tcW w:w="994" w:type="dxa"/>
          </w:tcPr>
          <w:p w14:paraId="5FF01387" w14:textId="77777777" w:rsidR="00764CA4" w:rsidRPr="00462EDD" w:rsidRDefault="00764CA4" w:rsidP="002205C2">
            <w:pPr>
              <w:pStyle w:val="Sectiontext"/>
              <w:jc w:val="center"/>
              <w:rPr>
                <w:rFonts w:cs="Arial"/>
                <w:lang w:eastAsia="en-US"/>
              </w:rPr>
            </w:pPr>
          </w:p>
        </w:tc>
        <w:tc>
          <w:tcPr>
            <w:tcW w:w="567" w:type="dxa"/>
            <w:hideMark/>
          </w:tcPr>
          <w:p w14:paraId="182A1DFA" w14:textId="77777777" w:rsidR="00764CA4" w:rsidRPr="00462EDD" w:rsidRDefault="00764CA4" w:rsidP="002205C2">
            <w:pPr>
              <w:pStyle w:val="Sectiontext"/>
              <w:jc w:val="center"/>
              <w:rPr>
                <w:rFonts w:cs="Arial"/>
                <w:lang w:eastAsia="en-US"/>
              </w:rPr>
            </w:pPr>
            <w:r w:rsidRPr="00462EDD">
              <w:rPr>
                <w:rFonts w:cs="Arial"/>
                <w:lang w:eastAsia="en-US"/>
              </w:rPr>
              <w:t>a.</w:t>
            </w:r>
          </w:p>
        </w:tc>
        <w:tc>
          <w:tcPr>
            <w:tcW w:w="7776" w:type="dxa"/>
            <w:hideMark/>
          </w:tcPr>
          <w:p w14:paraId="22CCC3EF" w14:textId="2CAFBCF1" w:rsidR="00764CA4" w:rsidRPr="00462EDD" w:rsidRDefault="00764CA4" w:rsidP="0070090E">
            <w:pPr>
              <w:pStyle w:val="BlockText-Plain"/>
              <w:rPr>
                <w:rFonts w:cs="Arial"/>
                <w:lang w:eastAsia="en-US"/>
              </w:rPr>
            </w:pPr>
            <w:r w:rsidRPr="00462EDD">
              <w:rPr>
                <w:rFonts w:cs="Arial"/>
                <w:lang w:eastAsia="en-US"/>
              </w:rPr>
              <w:t>Paid defence service</w:t>
            </w:r>
            <w:r w:rsidR="00A6376F" w:rsidRPr="00462EDD">
              <w:rPr>
                <w:rFonts w:cs="Arial"/>
                <w:lang w:eastAsia="en-US"/>
              </w:rPr>
              <w:t xml:space="preserve"> as a member of the </w:t>
            </w:r>
            <w:r w:rsidRPr="00462EDD">
              <w:rPr>
                <w:rFonts w:cs="Arial"/>
                <w:lang w:eastAsia="en-US"/>
              </w:rPr>
              <w:t>Reserves</w:t>
            </w:r>
            <w:r w:rsidR="00A6376F" w:rsidRPr="00462EDD">
              <w:rPr>
                <w:rFonts w:cs="Arial"/>
                <w:lang w:eastAsia="en-US"/>
              </w:rPr>
              <w:t>, including</w:t>
            </w:r>
            <w:r w:rsidR="00AA3C4A" w:rsidRPr="00462EDD">
              <w:rPr>
                <w:rFonts w:cs="Arial"/>
                <w:lang w:eastAsia="en-US"/>
              </w:rPr>
              <w:t xml:space="preserve"> undergoing</w:t>
            </w:r>
            <w:r w:rsidR="00A6376F" w:rsidRPr="00462EDD">
              <w:rPr>
                <w:rFonts w:cs="Arial"/>
                <w:lang w:eastAsia="en-US"/>
              </w:rPr>
              <w:t xml:space="preserve"> training</w:t>
            </w:r>
            <w:r w:rsidRPr="00462EDD">
              <w:rPr>
                <w:rFonts w:cs="Arial"/>
                <w:lang w:eastAsia="en-US"/>
              </w:rPr>
              <w:t xml:space="preserve">, except for service in the ADF Gap Year Program known as </w:t>
            </w:r>
            <w:r w:rsidRPr="00462EDD">
              <w:rPr>
                <w:rFonts w:cs="Arial"/>
                <w:shd w:val="clear" w:color="auto" w:fill="FFFFFF"/>
                <w:lang w:eastAsia="en-US"/>
              </w:rPr>
              <w:t>SERVOP G</w:t>
            </w:r>
            <w:r w:rsidRPr="00462EDD">
              <w:rPr>
                <w:rFonts w:cs="Arial"/>
                <w:lang w:eastAsia="en-US"/>
              </w:rPr>
              <w:t xml:space="preserve">. </w:t>
            </w:r>
          </w:p>
        </w:tc>
      </w:tr>
      <w:tr w:rsidR="00764CA4" w:rsidRPr="00462EDD" w14:paraId="5ADFC798" w14:textId="77777777" w:rsidTr="00DA4E7C">
        <w:tc>
          <w:tcPr>
            <w:tcW w:w="994" w:type="dxa"/>
          </w:tcPr>
          <w:p w14:paraId="2BB04346" w14:textId="77777777" w:rsidR="00764CA4" w:rsidRPr="00462EDD" w:rsidRDefault="00764CA4" w:rsidP="002205C2">
            <w:pPr>
              <w:pStyle w:val="Sectiontext"/>
              <w:jc w:val="center"/>
              <w:rPr>
                <w:rFonts w:cs="Arial"/>
                <w:lang w:eastAsia="en-US"/>
              </w:rPr>
            </w:pPr>
          </w:p>
        </w:tc>
        <w:tc>
          <w:tcPr>
            <w:tcW w:w="567" w:type="dxa"/>
            <w:hideMark/>
          </w:tcPr>
          <w:p w14:paraId="2411A91A" w14:textId="77777777" w:rsidR="00764CA4" w:rsidRPr="00462EDD" w:rsidRDefault="00764CA4" w:rsidP="002205C2">
            <w:pPr>
              <w:pStyle w:val="Sectiontext"/>
              <w:jc w:val="center"/>
              <w:rPr>
                <w:rFonts w:cs="Arial"/>
                <w:lang w:eastAsia="en-US"/>
              </w:rPr>
            </w:pPr>
            <w:r w:rsidRPr="00462EDD">
              <w:rPr>
                <w:rFonts w:cs="Arial"/>
                <w:lang w:eastAsia="en-US"/>
              </w:rPr>
              <w:t>b.</w:t>
            </w:r>
          </w:p>
        </w:tc>
        <w:tc>
          <w:tcPr>
            <w:tcW w:w="7776" w:type="dxa"/>
            <w:hideMark/>
          </w:tcPr>
          <w:p w14:paraId="549107A9" w14:textId="77777777" w:rsidR="00764CA4" w:rsidRPr="00462EDD" w:rsidRDefault="00764CA4" w:rsidP="002205C2">
            <w:pPr>
              <w:pStyle w:val="BlockText-Plain"/>
              <w:rPr>
                <w:rFonts w:cs="Arial"/>
                <w:lang w:eastAsia="en-US"/>
              </w:rPr>
            </w:pPr>
            <w:r w:rsidRPr="00462EDD">
              <w:rPr>
                <w:rFonts w:cs="Arial"/>
                <w:lang w:eastAsia="en-US"/>
              </w:rPr>
              <w:t>Voluntary unpaid defence service in a part of the Reserves rendered by a member who is unable to be paid for that service because they hold a parliamentary, judicial, or statutory position.</w:t>
            </w:r>
          </w:p>
        </w:tc>
      </w:tr>
      <w:tr w:rsidR="00764CA4" w:rsidRPr="00462EDD" w14:paraId="320AEE57" w14:textId="77777777" w:rsidTr="00DA4E7C">
        <w:tc>
          <w:tcPr>
            <w:tcW w:w="994" w:type="dxa"/>
          </w:tcPr>
          <w:p w14:paraId="55F8ECF5" w14:textId="77777777" w:rsidR="00764CA4" w:rsidRPr="00462EDD" w:rsidRDefault="00764CA4" w:rsidP="002205C2">
            <w:pPr>
              <w:pStyle w:val="Sectiontext"/>
              <w:rPr>
                <w:rFonts w:cs="Arial"/>
                <w:lang w:eastAsia="en-US"/>
              </w:rPr>
            </w:pPr>
          </w:p>
        </w:tc>
        <w:tc>
          <w:tcPr>
            <w:tcW w:w="8343" w:type="dxa"/>
            <w:gridSpan w:val="2"/>
          </w:tcPr>
          <w:p w14:paraId="49A74B92" w14:textId="4F14FCA2" w:rsidR="00764CA4" w:rsidRPr="00462EDD" w:rsidRDefault="00764CA4" w:rsidP="002205C2">
            <w:pPr>
              <w:pStyle w:val="BlockText-Plain"/>
              <w:rPr>
                <w:rFonts w:cs="Arial"/>
                <w:bCs/>
                <w:iCs/>
                <w:lang w:eastAsia="en-US"/>
              </w:rPr>
            </w:pPr>
            <w:r w:rsidRPr="00462EDD">
              <w:rPr>
                <w:rFonts w:cs="Arial"/>
                <w:b/>
                <w:bCs/>
                <w:i/>
                <w:iCs/>
                <w:lang w:eastAsia="en-US"/>
              </w:rPr>
              <w:t>Employer applicant</w:t>
            </w:r>
            <w:r w:rsidRPr="00462EDD">
              <w:rPr>
                <w:rFonts w:cs="Arial"/>
                <w:bCs/>
                <w:i/>
                <w:iCs/>
                <w:lang w:eastAsia="en-US"/>
              </w:rPr>
              <w:t xml:space="preserve"> </w:t>
            </w:r>
            <w:r w:rsidRPr="00462EDD">
              <w:rPr>
                <w:rFonts w:cs="Arial"/>
                <w:bCs/>
                <w:iCs/>
                <w:lang w:eastAsia="en-US"/>
              </w:rPr>
              <w:t>means an employer who makes an application for a benefit in relation to an employee who is a member of the Reserves.</w:t>
            </w:r>
          </w:p>
        </w:tc>
      </w:tr>
      <w:tr w:rsidR="00764CA4" w:rsidRPr="00462EDD" w14:paraId="6826A5C4" w14:textId="77777777" w:rsidTr="00DA4E7C">
        <w:tc>
          <w:tcPr>
            <w:tcW w:w="994" w:type="dxa"/>
          </w:tcPr>
          <w:p w14:paraId="68665253" w14:textId="77777777" w:rsidR="00764CA4" w:rsidRPr="00462EDD" w:rsidRDefault="00764CA4" w:rsidP="002205C2">
            <w:pPr>
              <w:pStyle w:val="Sectiontext"/>
              <w:rPr>
                <w:rFonts w:cs="Arial"/>
                <w:lang w:eastAsia="en-US"/>
              </w:rPr>
            </w:pPr>
          </w:p>
        </w:tc>
        <w:tc>
          <w:tcPr>
            <w:tcW w:w="8343" w:type="dxa"/>
            <w:gridSpan w:val="2"/>
            <w:hideMark/>
          </w:tcPr>
          <w:p w14:paraId="3871285F" w14:textId="7087EEE5" w:rsidR="00764CA4" w:rsidRPr="00462EDD" w:rsidRDefault="00764CA4" w:rsidP="002205C2">
            <w:pPr>
              <w:pStyle w:val="BlockText-Plain"/>
              <w:rPr>
                <w:rFonts w:cs="Arial"/>
                <w:lang w:eastAsia="en-US"/>
              </w:rPr>
            </w:pPr>
            <w:r w:rsidRPr="00462EDD">
              <w:rPr>
                <w:rFonts w:cs="Arial"/>
                <w:b/>
                <w:bCs/>
                <w:i/>
                <w:iCs/>
                <w:lang w:eastAsia="en-US"/>
              </w:rPr>
              <w:t>Employment arrangement</w:t>
            </w:r>
            <w:r w:rsidRPr="00462EDD">
              <w:rPr>
                <w:rFonts w:cs="Arial"/>
                <w:lang w:eastAsia="en-US"/>
              </w:rPr>
              <w:t xml:space="preserve"> means any of the following under which a person is employed to perform fu</w:t>
            </w:r>
            <w:r w:rsidR="005530DF">
              <w:rPr>
                <w:rFonts w:cs="Arial"/>
                <w:lang w:eastAsia="en-US"/>
              </w:rPr>
              <w:t>ll-time work or part-time work:</w:t>
            </w:r>
          </w:p>
        </w:tc>
      </w:tr>
      <w:tr w:rsidR="00764CA4" w:rsidRPr="00462EDD" w14:paraId="2A0515B5" w14:textId="77777777" w:rsidTr="00DA4E7C">
        <w:tc>
          <w:tcPr>
            <w:tcW w:w="994" w:type="dxa"/>
          </w:tcPr>
          <w:p w14:paraId="2DB24791" w14:textId="77777777" w:rsidR="00764CA4" w:rsidRPr="00462EDD" w:rsidRDefault="00764CA4" w:rsidP="002205C2">
            <w:pPr>
              <w:pStyle w:val="Sectiontext"/>
              <w:jc w:val="center"/>
              <w:rPr>
                <w:rFonts w:cs="Arial"/>
                <w:lang w:eastAsia="en-US"/>
              </w:rPr>
            </w:pPr>
          </w:p>
        </w:tc>
        <w:tc>
          <w:tcPr>
            <w:tcW w:w="567" w:type="dxa"/>
            <w:hideMark/>
          </w:tcPr>
          <w:p w14:paraId="2B7046B7" w14:textId="77777777" w:rsidR="00764CA4" w:rsidRPr="00462EDD" w:rsidRDefault="00764CA4" w:rsidP="002205C2">
            <w:pPr>
              <w:pStyle w:val="Sectiontext"/>
              <w:jc w:val="center"/>
              <w:rPr>
                <w:rFonts w:cs="Arial"/>
                <w:lang w:eastAsia="en-US"/>
              </w:rPr>
            </w:pPr>
            <w:r w:rsidRPr="00462EDD">
              <w:rPr>
                <w:rFonts w:cs="Arial"/>
                <w:lang w:eastAsia="en-US"/>
              </w:rPr>
              <w:t>a.</w:t>
            </w:r>
          </w:p>
        </w:tc>
        <w:tc>
          <w:tcPr>
            <w:tcW w:w="7776" w:type="dxa"/>
            <w:hideMark/>
          </w:tcPr>
          <w:p w14:paraId="0D55A76F" w14:textId="77777777" w:rsidR="00764CA4" w:rsidRPr="00462EDD" w:rsidRDefault="00764CA4" w:rsidP="002205C2">
            <w:pPr>
              <w:pStyle w:val="BlockText-Plain"/>
              <w:rPr>
                <w:rFonts w:cs="Arial"/>
                <w:lang w:eastAsia="en-US"/>
              </w:rPr>
            </w:pPr>
            <w:r w:rsidRPr="00462EDD">
              <w:rPr>
                <w:rFonts w:cs="Arial"/>
                <w:lang w:eastAsia="en-US"/>
              </w:rPr>
              <w:t>A workplace instrument, such as an agreement or award, which is made or certified by a Commonwealth or State industrial tribunal.</w:t>
            </w:r>
          </w:p>
        </w:tc>
      </w:tr>
      <w:tr w:rsidR="00764CA4" w:rsidRPr="00462EDD" w14:paraId="63272902" w14:textId="77777777" w:rsidTr="00DA4E7C">
        <w:tc>
          <w:tcPr>
            <w:tcW w:w="994" w:type="dxa"/>
          </w:tcPr>
          <w:p w14:paraId="201E8611" w14:textId="77777777" w:rsidR="00764CA4" w:rsidRPr="00462EDD" w:rsidRDefault="00764CA4" w:rsidP="002205C2">
            <w:pPr>
              <w:pStyle w:val="Sectiontext"/>
              <w:jc w:val="center"/>
              <w:rPr>
                <w:rFonts w:cs="Arial"/>
                <w:lang w:eastAsia="en-US"/>
              </w:rPr>
            </w:pPr>
          </w:p>
        </w:tc>
        <w:tc>
          <w:tcPr>
            <w:tcW w:w="567" w:type="dxa"/>
            <w:hideMark/>
          </w:tcPr>
          <w:p w14:paraId="4E09EE53" w14:textId="77777777" w:rsidR="00764CA4" w:rsidRPr="00462EDD" w:rsidRDefault="00764CA4" w:rsidP="002205C2">
            <w:pPr>
              <w:pStyle w:val="Sectiontext"/>
              <w:jc w:val="center"/>
              <w:rPr>
                <w:rFonts w:cs="Arial"/>
                <w:lang w:eastAsia="en-US"/>
              </w:rPr>
            </w:pPr>
            <w:r w:rsidRPr="00462EDD">
              <w:rPr>
                <w:rFonts w:cs="Arial"/>
                <w:lang w:eastAsia="en-US"/>
              </w:rPr>
              <w:t>b.</w:t>
            </w:r>
          </w:p>
        </w:tc>
        <w:tc>
          <w:tcPr>
            <w:tcW w:w="7776" w:type="dxa"/>
            <w:hideMark/>
          </w:tcPr>
          <w:p w14:paraId="6E08D02C" w14:textId="77777777" w:rsidR="00764CA4" w:rsidRPr="00462EDD" w:rsidRDefault="00764CA4" w:rsidP="002205C2">
            <w:pPr>
              <w:pStyle w:val="BlockText-Plain"/>
              <w:rPr>
                <w:rFonts w:cs="Arial"/>
                <w:lang w:eastAsia="en-US"/>
              </w:rPr>
            </w:pPr>
            <w:r w:rsidRPr="00462EDD">
              <w:rPr>
                <w:rFonts w:cs="Arial"/>
                <w:lang w:eastAsia="en-US"/>
              </w:rPr>
              <w:t>A training contract registered with a State or Territory training authority.</w:t>
            </w:r>
          </w:p>
        </w:tc>
      </w:tr>
      <w:tr w:rsidR="00764CA4" w:rsidRPr="00462EDD" w14:paraId="41FF0F17" w14:textId="77777777" w:rsidTr="00DA4E7C">
        <w:tc>
          <w:tcPr>
            <w:tcW w:w="994" w:type="dxa"/>
          </w:tcPr>
          <w:p w14:paraId="705D29D6" w14:textId="77777777" w:rsidR="00764CA4" w:rsidRPr="00462EDD" w:rsidRDefault="00764CA4" w:rsidP="002205C2">
            <w:pPr>
              <w:pStyle w:val="Sectiontext"/>
              <w:jc w:val="center"/>
              <w:rPr>
                <w:rFonts w:cs="Arial"/>
                <w:lang w:eastAsia="en-US"/>
              </w:rPr>
            </w:pPr>
          </w:p>
        </w:tc>
        <w:tc>
          <w:tcPr>
            <w:tcW w:w="567" w:type="dxa"/>
            <w:hideMark/>
          </w:tcPr>
          <w:p w14:paraId="411AD71A" w14:textId="77777777" w:rsidR="00764CA4" w:rsidRPr="00462EDD" w:rsidRDefault="00764CA4" w:rsidP="002205C2">
            <w:pPr>
              <w:pStyle w:val="Sectiontext"/>
              <w:jc w:val="center"/>
              <w:rPr>
                <w:rFonts w:cs="Arial"/>
                <w:lang w:eastAsia="en-US"/>
              </w:rPr>
            </w:pPr>
            <w:r w:rsidRPr="00462EDD">
              <w:rPr>
                <w:rFonts w:cs="Arial"/>
                <w:lang w:eastAsia="en-US"/>
              </w:rPr>
              <w:t>c.</w:t>
            </w:r>
          </w:p>
        </w:tc>
        <w:tc>
          <w:tcPr>
            <w:tcW w:w="7776" w:type="dxa"/>
            <w:hideMark/>
          </w:tcPr>
          <w:p w14:paraId="3DBACAB3" w14:textId="77777777" w:rsidR="00764CA4" w:rsidRPr="00462EDD" w:rsidRDefault="00764CA4" w:rsidP="002205C2">
            <w:pPr>
              <w:pStyle w:val="BlockText-Plain"/>
              <w:rPr>
                <w:rFonts w:cs="Arial"/>
                <w:lang w:eastAsia="en-US"/>
              </w:rPr>
            </w:pPr>
            <w:r w:rsidRPr="00462EDD">
              <w:rPr>
                <w:rFonts w:cs="Arial"/>
                <w:lang w:eastAsia="en-US"/>
              </w:rPr>
              <w:t>A law or contract regulating the appointment or employment of a person under a law of the Commonwealth or of a State or Territory.</w:t>
            </w:r>
          </w:p>
        </w:tc>
      </w:tr>
      <w:tr w:rsidR="00764CA4" w:rsidRPr="00462EDD" w14:paraId="4F2D4A0C" w14:textId="77777777" w:rsidTr="00DA4E7C">
        <w:tc>
          <w:tcPr>
            <w:tcW w:w="994" w:type="dxa"/>
          </w:tcPr>
          <w:p w14:paraId="70F2CBEE" w14:textId="77777777" w:rsidR="00764CA4" w:rsidRPr="00462EDD" w:rsidRDefault="00764CA4" w:rsidP="002205C2">
            <w:pPr>
              <w:pStyle w:val="Sectiontext"/>
              <w:jc w:val="center"/>
              <w:rPr>
                <w:rFonts w:cs="Arial"/>
                <w:lang w:eastAsia="en-US"/>
              </w:rPr>
            </w:pPr>
          </w:p>
        </w:tc>
        <w:tc>
          <w:tcPr>
            <w:tcW w:w="567" w:type="dxa"/>
            <w:hideMark/>
          </w:tcPr>
          <w:p w14:paraId="2D865CDA" w14:textId="77777777" w:rsidR="00764CA4" w:rsidRPr="00462EDD" w:rsidRDefault="00764CA4" w:rsidP="002205C2">
            <w:pPr>
              <w:pStyle w:val="Sectiontext"/>
              <w:jc w:val="center"/>
              <w:rPr>
                <w:rFonts w:cs="Arial"/>
                <w:lang w:eastAsia="en-US"/>
              </w:rPr>
            </w:pPr>
            <w:r w:rsidRPr="00462EDD">
              <w:rPr>
                <w:rFonts w:cs="Arial"/>
                <w:lang w:eastAsia="en-US"/>
              </w:rPr>
              <w:t>d.</w:t>
            </w:r>
          </w:p>
        </w:tc>
        <w:tc>
          <w:tcPr>
            <w:tcW w:w="7776" w:type="dxa"/>
            <w:hideMark/>
          </w:tcPr>
          <w:p w14:paraId="16A4E68C" w14:textId="77777777" w:rsidR="00764CA4" w:rsidRPr="00462EDD" w:rsidRDefault="00764CA4" w:rsidP="002205C2">
            <w:pPr>
              <w:pStyle w:val="BlockText-Plain"/>
              <w:rPr>
                <w:rFonts w:cs="Arial"/>
                <w:lang w:eastAsia="en-US"/>
              </w:rPr>
            </w:pPr>
            <w:r w:rsidRPr="00462EDD">
              <w:rPr>
                <w:rFonts w:cs="Arial"/>
                <w:lang w:eastAsia="en-US"/>
              </w:rPr>
              <w:t>Another employment agreement that the CDF is satisfied is an agreement to perform full-time work or part-time work.</w:t>
            </w:r>
          </w:p>
        </w:tc>
      </w:tr>
      <w:tr w:rsidR="00764CA4" w:rsidRPr="00462EDD" w14:paraId="57A1EE63" w14:textId="77777777" w:rsidTr="00DA4E7C">
        <w:tc>
          <w:tcPr>
            <w:tcW w:w="994" w:type="dxa"/>
          </w:tcPr>
          <w:p w14:paraId="177E8940" w14:textId="77777777" w:rsidR="00764CA4" w:rsidRPr="00462EDD" w:rsidRDefault="00764CA4" w:rsidP="002205C2">
            <w:pPr>
              <w:pStyle w:val="Sectiontext"/>
              <w:jc w:val="center"/>
              <w:rPr>
                <w:rFonts w:cs="Arial"/>
                <w:lang w:eastAsia="en-US"/>
              </w:rPr>
            </w:pPr>
          </w:p>
        </w:tc>
        <w:tc>
          <w:tcPr>
            <w:tcW w:w="8343" w:type="dxa"/>
            <w:gridSpan w:val="2"/>
            <w:hideMark/>
          </w:tcPr>
          <w:p w14:paraId="6C641C63" w14:textId="77777777" w:rsidR="00764CA4" w:rsidRPr="00462EDD" w:rsidRDefault="00764CA4" w:rsidP="002205C2">
            <w:pPr>
              <w:pStyle w:val="BlockText-Plain"/>
              <w:rPr>
                <w:rFonts w:cs="Arial"/>
                <w:b/>
                <w:i/>
                <w:iCs/>
                <w:lang w:eastAsia="en-US"/>
              </w:rPr>
            </w:pPr>
            <w:r w:rsidRPr="00462EDD">
              <w:rPr>
                <w:rFonts w:cs="Arial"/>
                <w:b/>
                <w:i/>
                <w:iCs/>
                <w:lang w:eastAsia="en-US"/>
              </w:rPr>
              <w:t>Extended support payment</w:t>
            </w:r>
            <w:r w:rsidRPr="00462EDD">
              <w:rPr>
                <w:rFonts w:cs="Arial"/>
                <w:lang w:eastAsia="en-US"/>
              </w:rPr>
              <w:t xml:space="preserve"> means an amount payable under Part 4.</w:t>
            </w:r>
          </w:p>
        </w:tc>
      </w:tr>
      <w:tr w:rsidR="00764CA4" w:rsidRPr="00462EDD" w14:paraId="730D92F3" w14:textId="77777777" w:rsidTr="00DA4E7C">
        <w:tc>
          <w:tcPr>
            <w:tcW w:w="994" w:type="dxa"/>
          </w:tcPr>
          <w:p w14:paraId="7A431F82" w14:textId="77777777" w:rsidR="00764CA4" w:rsidRPr="00462EDD" w:rsidRDefault="00764CA4" w:rsidP="002205C2">
            <w:pPr>
              <w:pStyle w:val="Sectiontext"/>
              <w:jc w:val="center"/>
              <w:rPr>
                <w:rFonts w:cs="Arial"/>
                <w:lang w:eastAsia="en-US"/>
              </w:rPr>
            </w:pPr>
          </w:p>
        </w:tc>
        <w:tc>
          <w:tcPr>
            <w:tcW w:w="8343" w:type="dxa"/>
            <w:gridSpan w:val="2"/>
            <w:hideMark/>
          </w:tcPr>
          <w:p w14:paraId="7C1CAC5E" w14:textId="77777777" w:rsidR="00764CA4" w:rsidRPr="00462EDD" w:rsidRDefault="00764CA4" w:rsidP="002205C2">
            <w:pPr>
              <w:pStyle w:val="BlockText-Plain"/>
              <w:rPr>
                <w:rFonts w:cs="Arial"/>
                <w:lang w:eastAsia="en-US"/>
              </w:rPr>
            </w:pPr>
            <w:r w:rsidRPr="00462EDD">
              <w:rPr>
                <w:rFonts w:cs="Arial"/>
                <w:b/>
                <w:i/>
                <w:iCs/>
                <w:lang w:eastAsia="en-US"/>
              </w:rPr>
              <w:t>Full-time work</w:t>
            </w:r>
            <w:r w:rsidRPr="00462EDD">
              <w:rPr>
                <w:rFonts w:cs="Arial"/>
                <w:b/>
                <w:lang w:eastAsia="en-US"/>
              </w:rPr>
              <w:t xml:space="preserve"> </w:t>
            </w:r>
            <w:r w:rsidRPr="00462EDD">
              <w:rPr>
                <w:rFonts w:eastAsia="Arial" w:cs="Arial"/>
                <w:lang w:eastAsia="en-US"/>
              </w:rPr>
              <w:t>has the meaning under section 2.1.4.</w:t>
            </w:r>
          </w:p>
        </w:tc>
      </w:tr>
      <w:tr w:rsidR="00764CA4" w:rsidRPr="00462EDD" w14:paraId="10A132D2" w14:textId="77777777" w:rsidTr="00DA4E7C">
        <w:tc>
          <w:tcPr>
            <w:tcW w:w="994" w:type="dxa"/>
          </w:tcPr>
          <w:p w14:paraId="6ACB5768" w14:textId="77777777" w:rsidR="00764CA4" w:rsidRPr="00462EDD" w:rsidRDefault="00764CA4" w:rsidP="002205C2">
            <w:pPr>
              <w:pStyle w:val="Sectiontext"/>
              <w:jc w:val="center"/>
              <w:rPr>
                <w:rFonts w:cs="Arial"/>
                <w:lang w:eastAsia="en-US"/>
              </w:rPr>
            </w:pPr>
          </w:p>
        </w:tc>
        <w:tc>
          <w:tcPr>
            <w:tcW w:w="8343" w:type="dxa"/>
            <w:gridSpan w:val="2"/>
            <w:hideMark/>
          </w:tcPr>
          <w:p w14:paraId="15E5169D" w14:textId="77777777" w:rsidR="00764CA4" w:rsidRPr="00462EDD" w:rsidRDefault="00764CA4" w:rsidP="002205C2">
            <w:pPr>
              <w:pStyle w:val="BlockText-Plain"/>
              <w:rPr>
                <w:rFonts w:cs="Arial"/>
                <w:lang w:eastAsia="en-US"/>
              </w:rPr>
            </w:pPr>
            <w:r w:rsidRPr="00462EDD">
              <w:rPr>
                <w:rFonts w:cs="Arial"/>
                <w:b/>
                <w:i/>
                <w:iCs/>
                <w:lang w:eastAsia="en-US"/>
              </w:rPr>
              <w:t>Income</w:t>
            </w:r>
            <w:r w:rsidRPr="00462EDD">
              <w:rPr>
                <w:rFonts w:cs="Arial"/>
                <w:lang w:eastAsia="en-US"/>
              </w:rPr>
              <w:t xml:space="preserve"> means an amount determined to be income under Part 3 Division 4 Subdivision 2.</w:t>
            </w:r>
          </w:p>
        </w:tc>
      </w:tr>
      <w:tr w:rsidR="00764CA4" w:rsidRPr="00462EDD" w14:paraId="5ACADEBF" w14:textId="77777777" w:rsidTr="00DA4E7C">
        <w:tc>
          <w:tcPr>
            <w:tcW w:w="994" w:type="dxa"/>
          </w:tcPr>
          <w:p w14:paraId="13275518" w14:textId="77777777" w:rsidR="00764CA4" w:rsidRPr="00462EDD" w:rsidRDefault="00764CA4" w:rsidP="002205C2">
            <w:pPr>
              <w:pStyle w:val="Sectiontext"/>
              <w:jc w:val="center"/>
              <w:rPr>
                <w:rFonts w:cs="Arial"/>
                <w:lang w:eastAsia="en-US"/>
              </w:rPr>
            </w:pPr>
          </w:p>
        </w:tc>
        <w:tc>
          <w:tcPr>
            <w:tcW w:w="8343" w:type="dxa"/>
            <w:gridSpan w:val="2"/>
          </w:tcPr>
          <w:p w14:paraId="66F83309" w14:textId="6CF0365A" w:rsidR="00764CA4" w:rsidRPr="00462EDD" w:rsidRDefault="00764CA4" w:rsidP="001A5579">
            <w:pPr>
              <w:pStyle w:val="BlockText-Plain"/>
              <w:rPr>
                <w:rFonts w:cs="Arial"/>
                <w:b/>
                <w:i/>
                <w:iCs/>
              </w:rPr>
            </w:pPr>
            <w:r w:rsidRPr="00462EDD">
              <w:rPr>
                <w:rFonts w:cs="Arial"/>
                <w:b/>
                <w:i/>
                <w:iCs/>
                <w:lang w:eastAsia="en-US"/>
              </w:rPr>
              <w:t>Legal officer sessional fee</w:t>
            </w:r>
            <w:r w:rsidRPr="00462EDD">
              <w:rPr>
                <w:rFonts w:cs="Arial"/>
                <w:lang w:eastAsia="en-US"/>
              </w:rPr>
              <w:t xml:space="preserve"> means the payment to which a legal officer who is a member may be </w:t>
            </w:r>
            <w:r w:rsidR="001A5579" w:rsidRPr="00462EDD">
              <w:rPr>
                <w:rFonts w:cs="Arial"/>
                <w:lang w:eastAsia="en-US"/>
              </w:rPr>
              <w:t>eligible for</w:t>
            </w:r>
            <w:r w:rsidRPr="00462EDD">
              <w:rPr>
                <w:rFonts w:cs="Arial"/>
                <w:lang w:eastAsia="en-US"/>
              </w:rPr>
              <w:t xml:space="preserve"> under Chapter 4 Part 9 Division 1 of </w:t>
            </w:r>
            <w:r w:rsidRPr="00462EDD">
              <w:rPr>
                <w:rFonts w:cs="Arial"/>
                <w:i/>
                <w:iCs/>
                <w:lang w:eastAsia="en-US"/>
              </w:rPr>
              <w:t>Defence Determination 2016/19, Conditions of service</w:t>
            </w:r>
            <w:r w:rsidRPr="00462EDD">
              <w:rPr>
                <w:rFonts w:cs="Arial"/>
                <w:lang w:eastAsia="en-US"/>
              </w:rPr>
              <w:t>.</w:t>
            </w:r>
          </w:p>
        </w:tc>
      </w:tr>
      <w:tr w:rsidR="00764CA4" w:rsidRPr="00462EDD" w14:paraId="7F61F14C" w14:textId="77777777" w:rsidTr="00DA4E7C">
        <w:tc>
          <w:tcPr>
            <w:tcW w:w="994" w:type="dxa"/>
          </w:tcPr>
          <w:p w14:paraId="33D0369B" w14:textId="77777777" w:rsidR="00764CA4" w:rsidRPr="00462EDD" w:rsidRDefault="00764CA4" w:rsidP="002205C2">
            <w:pPr>
              <w:pStyle w:val="Sectiontext"/>
              <w:jc w:val="center"/>
              <w:rPr>
                <w:rFonts w:cs="Arial"/>
                <w:lang w:eastAsia="en-US"/>
              </w:rPr>
            </w:pPr>
          </w:p>
        </w:tc>
        <w:tc>
          <w:tcPr>
            <w:tcW w:w="8343" w:type="dxa"/>
            <w:gridSpan w:val="2"/>
          </w:tcPr>
          <w:p w14:paraId="55CB9D64" w14:textId="5661FB80" w:rsidR="00764CA4" w:rsidRPr="00462EDD" w:rsidRDefault="00764CA4" w:rsidP="001A5579">
            <w:pPr>
              <w:pStyle w:val="BlockText-Plain"/>
              <w:rPr>
                <w:rFonts w:eastAsia="Arial" w:cs="Arial"/>
                <w:b/>
                <w:i/>
                <w:iCs/>
                <w:lang w:eastAsia="en-US"/>
              </w:rPr>
            </w:pPr>
            <w:r w:rsidRPr="00462EDD">
              <w:rPr>
                <w:rFonts w:cs="Arial"/>
                <w:b/>
                <w:i/>
                <w:iCs/>
              </w:rPr>
              <w:t xml:space="preserve">Medical officer </w:t>
            </w:r>
            <w:r w:rsidRPr="00462EDD">
              <w:rPr>
                <w:rFonts w:cs="Arial"/>
              </w:rPr>
              <w:t xml:space="preserve">means a medical officer in the Reserves who is qualified to practise in a medical capacity mentioned in Chapter 17 Part 7 Division 2 of </w:t>
            </w:r>
            <w:r w:rsidRPr="00462EDD">
              <w:rPr>
                <w:rFonts w:cs="Arial"/>
                <w:i/>
                <w:iCs/>
              </w:rPr>
              <w:t>Defence Determination 2016/19, Conditions of Service</w:t>
            </w:r>
            <w:r w:rsidRPr="00462EDD">
              <w:rPr>
                <w:rFonts w:cs="Arial"/>
                <w:lang w:eastAsia="en-US"/>
              </w:rPr>
              <w:t>.</w:t>
            </w:r>
          </w:p>
        </w:tc>
      </w:tr>
      <w:tr w:rsidR="00764CA4" w:rsidRPr="00462EDD" w14:paraId="5C050095" w14:textId="77777777" w:rsidTr="00DA4E7C">
        <w:tc>
          <w:tcPr>
            <w:tcW w:w="994" w:type="dxa"/>
          </w:tcPr>
          <w:p w14:paraId="6B72E6FE" w14:textId="77777777" w:rsidR="00764CA4" w:rsidRPr="00462EDD" w:rsidRDefault="00764CA4" w:rsidP="002205C2">
            <w:pPr>
              <w:pStyle w:val="Sectiontext"/>
              <w:jc w:val="center"/>
              <w:rPr>
                <w:rFonts w:cs="Arial"/>
                <w:lang w:eastAsia="en-US"/>
              </w:rPr>
            </w:pPr>
          </w:p>
        </w:tc>
        <w:tc>
          <w:tcPr>
            <w:tcW w:w="8343" w:type="dxa"/>
            <w:gridSpan w:val="2"/>
            <w:hideMark/>
          </w:tcPr>
          <w:p w14:paraId="32149E2D" w14:textId="77777777" w:rsidR="00764CA4" w:rsidRPr="00462EDD" w:rsidRDefault="00764CA4" w:rsidP="002205C2">
            <w:pPr>
              <w:pStyle w:val="BlockText-Plain"/>
              <w:rPr>
                <w:rFonts w:cs="Arial"/>
                <w:b/>
                <w:lang w:eastAsia="en-US"/>
              </w:rPr>
            </w:pPr>
            <w:r w:rsidRPr="00462EDD">
              <w:rPr>
                <w:rFonts w:eastAsia="Arial" w:cs="Arial"/>
                <w:b/>
                <w:i/>
                <w:iCs/>
                <w:lang w:eastAsia="en-US"/>
              </w:rPr>
              <w:t>Member</w:t>
            </w:r>
            <w:r w:rsidRPr="00462EDD">
              <w:rPr>
                <w:rFonts w:eastAsia="Arial" w:cs="Arial"/>
                <w:lang w:eastAsia="en-US"/>
              </w:rPr>
              <w:t xml:space="preserve"> means </w:t>
            </w:r>
            <w:r w:rsidRPr="00462EDD">
              <w:rPr>
                <w:rFonts w:cs="Arial"/>
                <w:shd w:val="clear" w:color="auto" w:fill="FFFFFF"/>
                <w:lang w:eastAsia="en-US"/>
              </w:rPr>
              <w:t xml:space="preserve">a person who is, or has been, a member of the Reserves but does not include a person called upon to serve in the Defence Force under section 60 of the </w:t>
            </w:r>
            <w:r w:rsidRPr="00462EDD">
              <w:rPr>
                <w:rFonts w:cs="Arial"/>
                <w:i/>
                <w:iCs/>
                <w:shd w:val="clear" w:color="auto" w:fill="FFFFFF"/>
                <w:lang w:eastAsia="en-US"/>
              </w:rPr>
              <w:t>Defence Act 1903</w:t>
            </w:r>
            <w:r w:rsidRPr="00462EDD">
              <w:rPr>
                <w:rFonts w:cs="Arial"/>
                <w:shd w:val="clear" w:color="auto" w:fill="FFFFFF"/>
                <w:lang w:eastAsia="en-US"/>
              </w:rPr>
              <w:t>.</w:t>
            </w:r>
          </w:p>
        </w:tc>
      </w:tr>
      <w:tr w:rsidR="00764CA4" w:rsidRPr="00462EDD" w14:paraId="33F5B907" w14:textId="77777777" w:rsidTr="00DA4E7C">
        <w:tc>
          <w:tcPr>
            <w:tcW w:w="994" w:type="dxa"/>
          </w:tcPr>
          <w:p w14:paraId="46F444F9" w14:textId="77777777" w:rsidR="00764CA4" w:rsidRPr="00462EDD" w:rsidRDefault="00764CA4" w:rsidP="002205C2">
            <w:pPr>
              <w:pStyle w:val="Sectiontext"/>
              <w:jc w:val="center"/>
              <w:rPr>
                <w:rFonts w:cs="Arial"/>
                <w:lang w:eastAsia="en-US"/>
              </w:rPr>
            </w:pPr>
          </w:p>
        </w:tc>
        <w:tc>
          <w:tcPr>
            <w:tcW w:w="8343" w:type="dxa"/>
            <w:gridSpan w:val="2"/>
            <w:shd w:val="clear" w:color="auto" w:fill="auto"/>
          </w:tcPr>
          <w:p w14:paraId="2406CD11" w14:textId="77777777" w:rsidR="00764CA4" w:rsidRPr="00462EDD" w:rsidRDefault="00764CA4" w:rsidP="002205C2">
            <w:pPr>
              <w:pStyle w:val="BlockText-Plain"/>
              <w:rPr>
                <w:rFonts w:eastAsia="Arial" w:cs="Arial"/>
                <w:iCs/>
                <w:lang w:eastAsia="en-US"/>
              </w:rPr>
            </w:pPr>
            <w:r w:rsidRPr="00462EDD">
              <w:rPr>
                <w:rFonts w:eastAsia="Arial" w:cs="Arial"/>
                <w:b/>
                <w:i/>
                <w:iCs/>
                <w:lang w:eastAsia="en-US"/>
              </w:rPr>
              <w:t>Member applicant</w:t>
            </w:r>
            <w:r w:rsidRPr="00462EDD">
              <w:rPr>
                <w:rFonts w:eastAsia="Arial" w:cs="Arial"/>
                <w:i/>
                <w:iCs/>
                <w:lang w:eastAsia="en-US"/>
              </w:rPr>
              <w:t xml:space="preserve"> </w:t>
            </w:r>
            <w:r w:rsidRPr="00462EDD">
              <w:rPr>
                <w:rFonts w:eastAsia="Arial" w:cs="Arial"/>
                <w:iCs/>
                <w:lang w:eastAsia="en-US"/>
              </w:rPr>
              <w:t xml:space="preserve">means a business that is related to the member which makes an application for a benefit. </w:t>
            </w:r>
          </w:p>
        </w:tc>
      </w:tr>
      <w:tr w:rsidR="00764CA4" w:rsidRPr="00462EDD" w14:paraId="685EE006" w14:textId="77777777" w:rsidTr="00DA4E7C">
        <w:tc>
          <w:tcPr>
            <w:tcW w:w="994" w:type="dxa"/>
          </w:tcPr>
          <w:p w14:paraId="74C80FB1" w14:textId="77777777" w:rsidR="00764CA4" w:rsidRPr="00462EDD" w:rsidRDefault="00764CA4" w:rsidP="002205C2">
            <w:pPr>
              <w:pStyle w:val="Sectiontext"/>
              <w:jc w:val="center"/>
              <w:rPr>
                <w:rFonts w:cs="Arial"/>
                <w:lang w:eastAsia="en-US"/>
              </w:rPr>
            </w:pPr>
          </w:p>
        </w:tc>
        <w:tc>
          <w:tcPr>
            <w:tcW w:w="8343" w:type="dxa"/>
            <w:gridSpan w:val="2"/>
            <w:hideMark/>
          </w:tcPr>
          <w:p w14:paraId="3A0EE473" w14:textId="07FA516B" w:rsidR="00764CA4" w:rsidRPr="00462EDD" w:rsidRDefault="00764CA4" w:rsidP="001A5579">
            <w:pPr>
              <w:pStyle w:val="BlockText-Plain"/>
              <w:rPr>
                <w:rFonts w:cs="Arial"/>
                <w:b/>
                <w:i/>
                <w:iCs/>
                <w:lang w:eastAsia="en-US"/>
              </w:rPr>
            </w:pPr>
            <w:r w:rsidRPr="00462EDD">
              <w:rPr>
                <w:rFonts w:cs="Arial"/>
                <w:b/>
                <w:i/>
                <w:iCs/>
                <w:lang w:eastAsia="en-US"/>
              </w:rPr>
              <w:t>National minimum wage</w:t>
            </w:r>
            <w:r w:rsidRPr="00462EDD">
              <w:rPr>
                <w:rFonts w:cs="Arial"/>
                <w:lang w:eastAsia="en-US"/>
              </w:rPr>
              <w:t xml:space="preserve"> means the national minimum wage as set in a national minimum wage order in force under the </w:t>
            </w:r>
            <w:r w:rsidRPr="00462EDD">
              <w:rPr>
                <w:rFonts w:cs="Arial"/>
                <w:i/>
                <w:lang w:eastAsia="en-US"/>
              </w:rPr>
              <w:t>Fair Work Act 2009</w:t>
            </w:r>
            <w:r w:rsidRPr="00462EDD">
              <w:rPr>
                <w:rFonts w:cs="Arial"/>
                <w:lang w:eastAsia="en-US"/>
              </w:rPr>
              <w:t>.</w:t>
            </w:r>
          </w:p>
        </w:tc>
      </w:tr>
      <w:tr w:rsidR="00764CA4" w:rsidRPr="00462EDD" w14:paraId="559D21BB" w14:textId="77777777" w:rsidTr="00DA4E7C">
        <w:tc>
          <w:tcPr>
            <w:tcW w:w="994" w:type="dxa"/>
          </w:tcPr>
          <w:p w14:paraId="1AC534A0" w14:textId="77777777" w:rsidR="00764CA4" w:rsidRPr="00462EDD" w:rsidRDefault="00764CA4" w:rsidP="002205C2">
            <w:pPr>
              <w:pStyle w:val="Sectiontext"/>
              <w:jc w:val="center"/>
              <w:rPr>
                <w:rFonts w:cs="Arial"/>
                <w:lang w:eastAsia="en-US"/>
              </w:rPr>
            </w:pPr>
          </w:p>
        </w:tc>
        <w:tc>
          <w:tcPr>
            <w:tcW w:w="8343" w:type="dxa"/>
            <w:gridSpan w:val="2"/>
            <w:hideMark/>
          </w:tcPr>
          <w:p w14:paraId="1A80ADED" w14:textId="77777777" w:rsidR="00764CA4" w:rsidRPr="00462EDD" w:rsidRDefault="00764CA4" w:rsidP="002205C2">
            <w:pPr>
              <w:pStyle w:val="BlockText-Plain"/>
              <w:rPr>
                <w:rFonts w:cs="Arial"/>
                <w:b/>
                <w:bCs/>
                <w:i/>
                <w:iCs/>
                <w:lang w:eastAsia="en-US"/>
              </w:rPr>
            </w:pPr>
            <w:r w:rsidRPr="00462EDD">
              <w:rPr>
                <w:rFonts w:cs="Arial"/>
                <w:b/>
                <w:i/>
                <w:iCs/>
                <w:lang w:eastAsia="en-US"/>
              </w:rPr>
              <w:t>Notice of a change in circumstances</w:t>
            </w:r>
            <w:r w:rsidRPr="00462EDD">
              <w:rPr>
                <w:rFonts w:cs="Arial"/>
                <w:bCs/>
                <w:lang w:eastAsia="en-US"/>
              </w:rPr>
              <w:t xml:space="preserve"> means notice required by section 6.1.3.</w:t>
            </w:r>
          </w:p>
        </w:tc>
      </w:tr>
      <w:tr w:rsidR="00764CA4" w:rsidRPr="00462EDD" w14:paraId="379E24E8" w14:textId="77777777" w:rsidTr="00DA4E7C">
        <w:tc>
          <w:tcPr>
            <w:tcW w:w="994" w:type="dxa"/>
          </w:tcPr>
          <w:p w14:paraId="0823EB76" w14:textId="77777777" w:rsidR="00764CA4" w:rsidRPr="00462EDD" w:rsidRDefault="00764CA4" w:rsidP="002205C2">
            <w:pPr>
              <w:pStyle w:val="Sectiontext"/>
              <w:jc w:val="center"/>
              <w:rPr>
                <w:rFonts w:cs="Arial"/>
                <w:lang w:eastAsia="en-US"/>
              </w:rPr>
            </w:pPr>
          </w:p>
        </w:tc>
        <w:tc>
          <w:tcPr>
            <w:tcW w:w="8343" w:type="dxa"/>
            <w:gridSpan w:val="2"/>
            <w:hideMark/>
          </w:tcPr>
          <w:p w14:paraId="650CD040" w14:textId="77777777" w:rsidR="00764CA4" w:rsidRPr="00462EDD" w:rsidRDefault="00764CA4" w:rsidP="002205C2">
            <w:pPr>
              <w:pStyle w:val="BlockText-Plain"/>
              <w:rPr>
                <w:rFonts w:cs="Arial"/>
                <w:lang w:eastAsia="en-US"/>
              </w:rPr>
            </w:pPr>
            <w:r w:rsidRPr="00462EDD">
              <w:rPr>
                <w:rFonts w:cs="Arial"/>
                <w:b/>
                <w:bCs/>
                <w:i/>
                <w:iCs/>
                <w:lang w:eastAsia="en-US"/>
              </w:rPr>
              <w:t>Part-time work</w:t>
            </w:r>
            <w:r w:rsidRPr="00462EDD">
              <w:rPr>
                <w:rFonts w:eastAsia="Arial" w:cs="Arial"/>
                <w:lang w:eastAsia="en-US"/>
              </w:rPr>
              <w:t xml:space="preserve"> has the meaning under section 2.1.4.</w:t>
            </w:r>
          </w:p>
        </w:tc>
      </w:tr>
      <w:tr w:rsidR="00764CA4" w:rsidRPr="00462EDD" w14:paraId="7F8FF9F8" w14:textId="77777777" w:rsidTr="00DA4E7C">
        <w:tc>
          <w:tcPr>
            <w:tcW w:w="994" w:type="dxa"/>
          </w:tcPr>
          <w:p w14:paraId="48FAA336" w14:textId="77777777" w:rsidR="00764CA4" w:rsidRPr="00462EDD" w:rsidRDefault="00764CA4" w:rsidP="002205C2">
            <w:pPr>
              <w:pStyle w:val="Sectiontext"/>
              <w:jc w:val="center"/>
              <w:rPr>
                <w:rFonts w:cs="Arial"/>
                <w:lang w:eastAsia="en-US"/>
              </w:rPr>
            </w:pPr>
          </w:p>
        </w:tc>
        <w:tc>
          <w:tcPr>
            <w:tcW w:w="8343" w:type="dxa"/>
            <w:gridSpan w:val="2"/>
          </w:tcPr>
          <w:p w14:paraId="52541AAB" w14:textId="77777777" w:rsidR="00764CA4" w:rsidRPr="00462EDD" w:rsidRDefault="00764CA4" w:rsidP="002205C2">
            <w:pPr>
              <w:pStyle w:val="BlockText-Plain"/>
              <w:rPr>
                <w:rFonts w:cs="Arial"/>
                <w:bCs/>
                <w:iCs/>
                <w:lang w:eastAsia="en-US"/>
              </w:rPr>
            </w:pPr>
            <w:r w:rsidRPr="00462EDD">
              <w:rPr>
                <w:rFonts w:cs="Arial"/>
                <w:b/>
                <w:bCs/>
                <w:i/>
                <w:iCs/>
                <w:lang w:eastAsia="en-US"/>
              </w:rPr>
              <w:t>Principal source of employment</w:t>
            </w:r>
            <w:r w:rsidRPr="00462EDD">
              <w:rPr>
                <w:rFonts w:cs="Arial"/>
                <w:bCs/>
                <w:iCs/>
                <w:lang w:eastAsia="en-US"/>
              </w:rPr>
              <w:t xml:space="preserve"> has the meaning given in</w:t>
            </w:r>
            <w:r w:rsidRPr="00462EDD" w:rsidDel="00F625CC">
              <w:rPr>
                <w:rFonts w:cs="Arial"/>
                <w:bCs/>
                <w:iCs/>
                <w:lang w:eastAsia="en-US"/>
              </w:rPr>
              <w:t xml:space="preserve"> </w:t>
            </w:r>
            <w:r w:rsidRPr="00462EDD">
              <w:rPr>
                <w:rFonts w:cs="Arial"/>
                <w:bCs/>
                <w:iCs/>
                <w:lang w:eastAsia="en-US"/>
              </w:rPr>
              <w:t>section 3.4.3.</w:t>
            </w:r>
          </w:p>
        </w:tc>
      </w:tr>
      <w:tr w:rsidR="00764CA4" w:rsidRPr="00462EDD" w14:paraId="30D87D32" w14:textId="77777777" w:rsidTr="00DA4E7C">
        <w:tc>
          <w:tcPr>
            <w:tcW w:w="994" w:type="dxa"/>
          </w:tcPr>
          <w:p w14:paraId="517595DB" w14:textId="77777777" w:rsidR="00764CA4" w:rsidRPr="00462EDD" w:rsidRDefault="00764CA4" w:rsidP="002205C2">
            <w:pPr>
              <w:pStyle w:val="Sectiontext"/>
              <w:jc w:val="center"/>
              <w:rPr>
                <w:rFonts w:cs="Arial"/>
                <w:lang w:eastAsia="en-US"/>
              </w:rPr>
            </w:pPr>
          </w:p>
        </w:tc>
        <w:tc>
          <w:tcPr>
            <w:tcW w:w="8343" w:type="dxa"/>
            <w:gridSpan w:val="2"/>
          </w:tcPr>
          <w:p w14:paraId="2702C8A7" w14:textId="77777777" w:rsidR="00764CA4" w:rsidRPr="00462EDD" w:rsidRDefault="00764CA4" w:rsidP="002205C2">
            <w:pPr>
              <w:pStyle w:val="BlockText-Plain"/>
              <w:rPr>
                <w:rFonts w:cs="Arial"/>
                <w:bCs/>
                <w:iCs/>
                <w:lang w:eastAsia="en-US"/>
              </w:rPr>
            </w:pPr>
            <w:r w:rsidRPr="00462EDD">
              <w:rPr>
                <w:rFonts w:cs="Arial"/>
                <w:b/>
                <w:bCs/>
                <w:i/>
                <w:iCs/>
                <w:lang w:eastAsia="en-US"/>
              </w:rPr>
              <w:t xml:space="preserve">Principal source of income </w:t>
            </w:r>
            <w:r w:rsidRPr="00462EDD">
              <w:rPr>
                <w:rFonts w:cs="Arial"/>
                <w:bCs/>
                <w:iCs/>
                <w:lang w:eastAsia="en-US"/>
              </w:rPr>
              <w:t>has the meaning given in section 3.4.2.</w:t>
            </w:r>
          </w:p>
        </w:tc>
      </w:tr>
      <w:tr w:rsidR="00764CA4" w:rsidRPr="00462EDD" w14:paraId="1E3027AC" w14:textId="77777777" w:rsidTr="00DA4E7C">
        <w:tc>
          <w:tcPr>
            <w:tcW w:w="994" w:type="dxa"/>
          </w:tcPr>
          <w:p w14:paraId="7C47A86C" w14:textId="77777777" w:rsidR="00764CA4" w:rsidRPr="00462EDD" w:rsidRDefault="00764CA4" w:rsidP="002205C2">
            <w:pPr>
              <w:pStyle w:val="Sectiontext"/>
              <w:jc w:val="center"/>
              <w:rPr>
                <w:rFonts w:cs="Arial"/>
                <w:lang w:eastAsia="en-US"/>
              </w:rPr>
            </w:pPr>
          </w:p>
        </w:tc>
        <w:tc>
          <w:tcPr>
            <w:tcW w:w="8343" w:type="dxa"/>
            <w:gridSpan w:val="2"/>
            <w:hideMark/>
          </w:tcPr>
          <w:p w14:paraId="64153F74" w14:textId="38336B9B" w:rsidR="00764CA4" w:rsidRPr="00462EDD" w:rsidRDefault="00764CA4" w:rsidP="00E83661">
            <w:pPr>
              <w:pStyle w:val="BlockText-Plain"/>
              <w:rPr>
                <w:rFonts w:cs="Arial"/>
                <w:b/>
                <w:i/>
                <w:iCs/>
                <w:lang w:eastAsia="en-US"/>
              </w:rPr>
            </w:pPr>
            <w:r w:rsidRPr="00462EDD">
              <w:rPr>
                <w:rFonts w:cs="Arial"/>
                <w:b/>
                <w:i/>
                <w:iCs/>
                <w:lang w:eastAsia="en-US"/>
              </w:rPr>
              <w:t xml:space="preserve">Registered business </w:t>
            </w:r>
            <w:r w:rsidRPr="00462EDD">
              <w:rPr>
                <w:rFonts w:cs="Arial"/>
                <w:bCs/>
                <w:lang w:eastAsia="en-US"/>
              </w:rPr>
              <w:t xml:space="preserve">means a business that is shown on the Australian Business Register established under section 24 of the </w:t>
            </w:r>
            <w:r w:rsidRPr="00462EDD">
              <w:rPr>
                <w:rFonts w:cs="Arial"/>
                <w:bCs/>
                <w:i/>
                <w:lang w:eastAsia="en-US"/>
              </w:rPr>
              <w:t xml:space="preserve">A New Tax System </w:t>
            </w:r>
            <w:r w:rsidR="007B55D3">
              <w:rPr>
                <w:rFonts w:cs="Arial"/>
                <w:bCs/>
                <w:i/>
                <w:lang w:eastAsia="en-US"/>
              </w:rPr>
              <w:t>(Australian Business Names) Act </w:t>
            </w:r>
            <w:r w:rsidRPr="00462EDD">
              <w:rPr>
                <w:rFonts w:cs="Arial"/>
                <w:bCs/>
                <w:i/>
                <w:lang w:eastAsia="en-US"/>
              </w:rPr>
              <w:t>1999</w:t>
            </w:r>
            <w:r w:rsidRPr="00462EDD">
              <w:rPr>
                <w:rFonts w:cs="Arial"/>
                <w:bCs/>
                <w:lang w:eastAsia="en-US"/>
              </w:rPr>
              <w:t>.</w:t>
            </w:r>
          </w:p>
        </w:tc>
      </w:tr>
      <w:tr w:rsidR="00764CA4" w:rsidRPr="00462EDD" w14:paraId="50C74606" w14:textId="77777777" w:rsidTr="00DA4E7C">
        <w:tc>
          <w:tcPr>
            <w:tcW w:w="994" w:type="dxa"/>
          </w:tcPr>
          <w:p w14:paraId="386EC5DB" w14:textId="77777777" w:rsidR="00764CA4" w:rsidRPr="00462EDD" w:rsidRDefault="00764CA4" w:rsidP="002205C2">
            <w:pPr>
              <w:pStyle w:val="Sectiontext"/>
              <w:jc w:val="center"/>
              <w:rPr>
                <w:rFonts w:cs="Arial"/>
                <w:lang w:eastAsia="en-US"/>
              </w:rPr>
            </w:pPr>
          </w:p>
        </w:tc>
        <w:tc>
          <w:tcPr>
            <w:tcW w:w="8343" w:type="dxa"/>
            <w:gridSpan w:val="2"/>
          </w:tcPr>
          <w:p w14:paraId="0CA92A45" w14:textId="77777777" w:rsidR="00764CA4" w:rsidRPr="00462EDD" w:rsidRDefault="00764CA4" w:rsidP="002205C2">
            <w:pPr>
              <w:pStyle w:val="BlockText-Plain"/>
              <w:rPr>
                <w:rFonts w:cs="Arial"/>
                <w:iCs/>
                <w:lang w:eastAsia="en-US"/>
              </w:rPr>
            </w:pPr>
            <w:r w:rsidRPr="00462EDD">
              <w:rPr>
                <w:rFonts w:cs="Arial"/>
                <w:b/>
                <w:i/>
                <w:iCs/>
                <w:lang w:eastAsia="en-US"/>
              </w:rPr>
              <w:t>Regular casual employee</w:t>
            </w:r>
            <w:r w:rsidRPr="00462EDD">
              <w:rPr>
                <w:rFonts w:cs="Arial"/>
                <w:iCs/>
                <w:lang w:eastAsia="en-US"/>
              </w:rPr>
              <w:t xml:space="preserve"> </w:t>
            </w:r>
            <w:r w:rsidRPr="00462EDD">
              <w:t xml:space="preserve">has the same meaning as section 12 of the </w:t>
            </w:r>
            <w:r w:rsidRPr="00462EDD">
              <w:rPr>
                <w:i/>
              </w:rPr>
              <w:t>Fair Work Act 2009</w:t>
            </w:r>
            <w:r w:rsidRPr="00462EDD">
              <w:t>.</w:t>
            </w:r>
          </w:p>
        </w:tc>
      </w:tr>
      <w:tr w:rsidR="00764CA4" w:rsidRPr="00462EDD" w14:paraId="198010AD" w14:textId="77777777" w:rsidTr="00DA4E7C">
        <w:tc>
          <w:tcPr>
            <w:tcW w:w="994" w:type="dxa"/>
          </w:tcPr>
          <w:p w14:paraId="07D62D6C" w14:textId="77777777" w:rsidR="00764CA4" w:rsidRPr="00462EDD" w:rsidRDefault="00764CA4" w:rsidP="002205C2">
            <w:pPr>
              <w:pStyle w:val="Sectiontext"/>
              <w:jc w:val="center"/>
              <w:rPr>
                <w:rFonts w:cs="Arial"/>
                <w:lang w:eastAsia="en-US"/>
              </w:rPr>
            </w:pPr>
          </w:p>
        </w:tc>
        <w:tc>
          <w:tcPr>
            <w:tcW w:w="8343" w:type="dxa"/>
            <w:gridSpan w:val="2"/>
            <w:hideMark/>
          </w:tcPr>
          <w:p w14:paraId="3E994886" w14:textId="77777777" w:rsidR="00764CA4" w:rsidRPr="00462EDD" w:rsidRDefault="00764CA4" w:rsidP="002205C2">
            <w:pPr>
              <w:pStyle w:val="BlockText-Plain"/>
              <w:rPr>
                <w:rFonts w:cs="Arial"/>
                <w:lang w:eastAsia="en-US"/>
              </w:rPr>
            </w:pPr>
            <w:r w:rsidRPr="00462EDD">
              <w:rPr>
                <w:rFonts w:cs="Arial"/>
                <w:b/>
                <w:i/>
                <w:iCs/>
                <w:lang w:eastAsia="en-US"/>
              </w:rPr>
              <w:t>Related</w:t>
            </w:r>
            <w:r w:rsidRPr="00462EDD">
              <w:rPr>
                <w:rFonts w:cs="Arial"/>
                <w:lang w:eastAsia="en-US"/>
              </w:rPr>
              <w:t xml:space="preserve"> has the meaning under</w:t>
            </w:r>
            <w:r w:rsidRPr="00462EDD">
              <w:rPr>
                <w:rFonts w:cs="Arial"/>
                <w:iCs/>
                <w:lang w:eastAsia="en-US"/>
              </w:rPr>
              <w:t xml:space="preserve"> section 2.1.5.</w:t>
            </w:r>
          </w:p>
        </w:tc>
      </w:tr>
      <w:tr w:rsidR="00764CA4" w:rsidRPr="00462EDD" w14:paraId="31A42462" w14:textId="77777777" w:rsidTr="00DA4E7C">
        <w:tc>
          <w:tcPr>
            <w:tcW w:w="994" w:type="dxa"/>
          </w:tcPr>
          <w:p w14:paraId="610C8813" w14:textId="77777777" w:rsidR="00764CA4" w:rsidRPr="00462EDD" w:rsidRDefault="00764CA4" w:rsidP="002205C2">
            <w:pPr>
              <w:pStyle w:val="Sectiontext"/>
              <w:jc w:val="center"/>
              <w:rPr>
                <w:rFonts w:cs="Arial"/>
                <w:lang w:eastAsia="en-US"/>
              </w:rPr>
            </w:pPr>
          </w:p>
        </w:tc>
        <w:tc>
          <w:tcPr>
            <w:tcW w:w="8343" w:type="dxa"/>
            <w:gridSpan w:val="2"/>
            <w:hideMark/>
          </w:tcPr>
          <w:p w14:paraId="38CD28D4" w14:textId="77777777" w:rsidR="00764CA4" w:rsidRPr="00462EDD" w:rsidRDefault="00764CA4" w:rsidP="002205C2">
            <w:pPr>
              <w:pStyle w:val="BlockText-Plain"/>
              <w:rPr>
                <w:rFonts w:cs="Arial"/>
                <w:b/>
                <w:bCs/>
                <w:i/>
                <w:iCs/>
                <w:lang w:eastAsia="en-US"/>
              </w:rPr>
            </w:pPr>
            <w:r w:rsidRPr="00462EDD">
              <w:rPr>
                <w:rFonts w:cs="Arial"/>
                <w:b/>
                <w:i/>
                <w:iCs/>
                <w:lang w:eastAsia="en-US"/>
              </w:rPr>
              <w:t>Relevant financial loss</w:t>
            </w:r>
            <w:r w:rsidRPr="00462EDD">
              <w:rPr>
                <w:rFonts w:cs="Arial"/>
                <w:lang w:eastAsia="en-US"/>
              </w:rPr>
              <w:t>, in relation to an application for an additional support payment, has the meaning under section 5.3.1.</w:t>
            </w:r>
          </w:p>
        </w:tc>
      </w:tr>
      <w:tr w:rsidR="00764CA4" w:rsidRPr="00462EDD" w14:paraId="6A67BF2F" w14:textId="77777777" w:rsidTr="00DA4E7C">
        <w:tc>
          <w:tcPr>
            <w:tcW w:w="994" w:type="dxa"/>
          </w:tcPr>
          <w:p w14:paraId="01149581" w14:textId="77777777" w:rsidR="00764CA4" w:rsidRPr="00462EDD" w:rsidRDefault="00764CA4" w:rsidP="002205C2">
            <w:pPr>
              <w:pStyle w:val="Sectiontext"/>
              <w:jc w:val="center"/>
              <w:rPr>
                <w:rFonts w:cs="Arial"/>
                <w:lang w:eastAsia="en-US"/>
              </w:rPr>
            </w:pPr>
          </w:p>
        </w:tc>
        <w:tc>
          <w:tcPr>
            <w:tcW w:w="8343" w:type="dxa"/>
            <w:gridSpan w:val="2"/>
            <w:hideMark/>
          </w:tcPr>
          <w:p w14:paraId="0DB8176F" w14:textId="77777777" w:rsidR="00764CA4" w:rsidRPr="00462EDD" w:rsidRDefault="00764CA4" w:rsidP="002205C2">
            <w:pPr>
              <w:pStyle w:val="BlockText-Plain"/>
              <w:rPr>
                <w:rFonts w:eastAsia="Arial" w:cs="Arial"/>
                <w:b/>
                <w:bCs/>
                <w:lang w:eastAsia="en-US"/>
              </w:rPr>
            </w:pPr>
            <w:r w:rsidRPr="00462EDD">
              <w:rPr>
                <w:rFonts w:cs="Arial"/>
                <w:b/>
                <w:bCs/>
                <w:i/>
                <w:iCs/>
                <w:lang w:eastAsia="en-US"/>
              </w:rPr>
              <w:t xml:space="preserve">Review </w:t>
            </w:r>
            <w:r w:rsidRPr="00462EDD">
              <w:rPr>
                <w:rFonts w:cs="Arial"/>
                <w:lang w:eastAsia="en-US"/>
              </w:rPr>
              <w:t>means the review of a reviewable decision under Part 7 Division 2 or 3.</w:t>
            </w:r>
          </w:p>
        </w:tc>
      </w:tr>
      <w:tr w:rsidR="00764CA4" w:rsidRPr="00462EDD" w14:paraId="59BE0CD1" w14:textId="77777777" w:rsidTr="00DA4E7C">
        <w:tc>
          <w:tcPr>
            <w:tcW w:w="994" w:type="dxa"/>
          </w:tcPr>
          <w:p w14:paraId="291E6CD1" w14:textId="77777777" w:rsidR="00764CA4" w:rsidRPr="00462EDD" w:rsidRDefault="00764CA4" w:rsidP="002205C2">
            <w:pPr>
              <w:pStyle w:val="Sectiontext"/>
              <w:jc w:val="center"/>
              <w:rPr>
                <w:rFonts w:cs="Arial"/>
                <w:lang w:eastAsia="en-US"/>
              </w:rPr>
            </w:pPr>
          </w:p>
        </w:tc>
        <w:tc>
          <w:tcPr>
            <w:tcW w:w="8343" w:type="dxa"/>
            <w:gridSpan w:val="2"/>
            <w:hideMark/>
          </w:tcPr>
          <w:p w14:paraId="0F415DF4" w14:textId="77777777" w:rsidR="00764CA4" w:rsidRPr="00462EDD" w:rsidRDefault="00764CA4" w:rsidP="002205C2">
            <w:pPr>
              <w:pStyle w:val="BlockText-Plain"/>
              <w:rPr>
                <w:rFonts w:cs="Arial"/>
                <w:b/>
                <w:lang w:eastAsia="en-US"/>
              </w:rPr>
            </w:pPr>
            <w:r w:rsidRPr="00462EDD">
              <w:rPr>
                <w:rFonts w:eastAsia="Arial" w:cs="Arial"/>
                <w:b/>
                <w:bCs/>
                <w:i/>
                <w:iCs/>
                <w:lang w:eastAsia="en-US"/>
              </w:rPr>
              <w:t>Reviewable decision</w:t>
            </w:r>
            <w:r w:rsidRPr="00462EDD">
              <w:rPr>
                <w:rFonts w:eastAsia="Arial" w:cs="Arial"/>
                <w:lang w:eastAsia="en-US"/>
              </w:rPr>
              <w:t xml:space="preserve"> has the meaning under section 7.1.2.</w:t>
            </w:r>
          </w:p>
        </w:tc>
      </w:tr>
      <w:tr w:rsidR="00764CA4" w:rsidRPr="00462EDD" w14:paraId="3BABAC73" w14:textId="77777777" w:rsidTr="00DA4E7C">
        <w:trPr>
          <w:trHeight w:val="58"/>
        </w:trPr>
        <w:tc>
          <w:tcPr>
            <w:tcW w:w="994" w:type="dxa"/>
          </w:tcPr>
          <w:p w14:paraId="6AFE8A16" w14:textId="77777777" w:rsidR="00764CA4" w:rsidRPr="00462EDD" w:rsidRDefault="00764CA4" w:rsidP="002205C2">
            <w:pPr>
              <w:pStyle w:val="Sectiontext"/>
              <w:jc w:val="center"/>
              <w:rPr>
                <w:rFonts w:cs="Arial"/>
                <w:lang w:eastAsia="en-US"/>
              </w:rPr>
            </w:pPr>
          </w:p>
        </w:tc>
        <w:tc>
          <w:tcPr>
            <w:tcW w:w="8343" w:type="dxa"/>
            <w:gridSpan w:val="2"/>
            <w:hideMark/>
          </w:tcPr>
          <w:p w14:paraId="420457DE" w14:textId="77777777" w:rsidR="00764CA4" w:rsidRPr="00462EDD" w:rsidRDefault="00764CA4" w:rsidP="002205C2">
            <w:pPr>
              <w:pStyle w:val="BlockText-Plain"/>
              <w:rPr>
                <w:rFonts w:cs="Arial"/>
                <w:b/>
                <w:i/>
                <w:iCs/>
                <w:lang w:eastAsia="en-US"/>
              </w:rPr>
            </w:pPr>
            <w:r w:rsidRPr="00462EDD">
              <w:rPr>
                <w:rFonts w:cs="Arial"/>
                <w:b/>
                <w:i/>
                <w:iCs/>
                <w:lang w:eastAsia="en-US"/>
              </w:rPr>
              <w:t>Support payment</w:t>
            </w:r>
            <w:r w:rsidRPr="00462EDD">
              <w:rPr>
                <w:rFonts w:cs="Arial"/>
                <w:lang w:eastAsia="en-US"/>
              </w:rPr>
              <w:t xml:space="preserve"> means an amount payable under Part 3.</w:t>
            </w:r>
          </w:p>
        </w:tc>
      </w:tr>
      <w:tr w:rsidR="00764CA4" w:rsidRPr="00462EDD" w14:paraId="2999FFC3" w14:textId="77777777" w:rsidTr="00DA4E7C">
        <w:tc>
          <w:tcPr>
            <w:tcW w:w="994" w:type="dxa"/>
          </w:tcPr>
          <w:p w14:paraId="44039896" w14:textId="77777777" w:rsidR="00764CA4" w:rsidRPr="00462EDD" w:rsidRDefault="00764CA4" w:rsidP="002205C2">
            <w:pPr>
              <w:pStyle w:val="Sectiontext"/>
              <w:rPr>
                <w:rFonts w:cs="Arial"/>
                <w:lang w:eastAsia="en-US"/>
              </w:rPr>
            </w:pPr>
          </w:p>
        </w:tc>
        <w:tc>
          <w:tcPr>
            <w:tcW w:w="8343" w:type="dxa"/>
            <w:gridSpan w:val="2"/>
            <w:hideMark/>
          </w:tcPr>
          <w:p w14:paraId="5901800B" w14:textId="1E263102" w:rsidR="00764CA4" w:rsidRPr="00462EDD" w:rsidRDefault="00764CA4" w:rsidP="002205C2">
            <w:pPr>
              <w:pStyle w:val="BlockText-Plain"/>
              <w:rPr>
                <w:rFonts w:cs="Arial"/>
                <w:b/>
                <w:lang w:eastAsia="en-US"/>
              </w:rPr>
            </w:pPr>
            <w:r w:rsidRPr="00462EDD">
              <w:rPr>
                <w:rFonts w:cs="Arial"/>
                <w:b/>
                <w:i/>
                <w:iCs/>
                <w:lang w:eastAsia="en-US"/>
              </w:rPr>
              <w:t>Weekly payment amount</w:t>
            </w:r>
            <w:r w:rsidRPr="00462EDD">
              <w:rPr>
                <w:rFonts w:cs="Arial"/>
                <w:lang w:eastAsia="en-US"/>
              </w:rPr>
              <w:t>, in relation to an application for a support payment, means the rate at which a support payment for a week is calculated, as fol</w:t>
            </w:r>
            <w:r w:rsidR="005530DF">
              <w:rPr>
                <w:rFonts w:cs="Arial"/>
                <w:lang w:eastAsia="en-US"/>
              </w:rPr>
              <w:t>lows:</w:t>
            </w:r>
          </w:p>
        </w:tc>
      </w:tr>
      <w:tr w:rsidR="00764CA4" w:rsidRPr="00462EDD" w14:paraId="7C1C6F09" w14:textId="77777777" w:rsidTr="00DA4E7C">
        <w:tc>
          <w:tcPr>
            <w:tcW w:w="994" w:type="dxa"/>
          </w:tcPr>
          <w:p w14:paraId="13F5A68C" w14:textId="77777777" w:rsidR="00764CA4" w:rsidRPr="00462EDD" w:rsidRDefault="00764CA4" w:rsidP="002205C2">
            <w:pPr>
              <w:pStyle w:val="Sectiontext"/>
              <w:jc w:val="center"/>
              <w:rPr>
                <w:rFonts w:cs="Arial"/>
                <w:lang w:eastAsia="en-US"/>
              </w:rPr>
            </w:pPr>
          </w:p>
        </w:tc>
        <w:tc>
          <w:tcPr>
            <w:tcW w:w="567" w:type="dxa"/>
            <w:hideMark/>
          </w:tcPr>
          <w:p w14:paraId="52030001" w14:textId="77777777" w:rsidR="00764CA4" w:rsidRPr="00462EDD" w:rsidRDefault="00764CA4" w:rsidP="002205C2">
            <w:pPr>
              <w:pStyle w:val="Sectiontext"/>
              <w:jc w:val="center"/>
              <w:rPr>
                <w:rFonts w:cs="Arial"/>
                <w:lang w:eastAsia="en-US"/>
              </w:rPr>
            </w:pPr>
            <w:r w:rsidRPr="00462EDD">
              <w:rPr>
                <w:rFonts w:cs="Arial"/>
                <w:lang w:eastAsia="en-US"/>
              </w:rPr>
              <w:t>a.</w:t>
            </w:r>
          </w:p>
        </w:tc>
        <w:tc>
          <w:tcPr>
            <w:tcW w:w="7776" w:type="dxa"/>
            <w:hideMark/>
          </w:tcPr>
          <w:p w14:paraId="58241A93" w14:textId="77777777" w:rsidR="00764CA4" w:rsidRPr="00462EDD" w:rsidRDefault="00764CA4" w:rsidP="002205C2">
            <w:pPr>
              <w:pStyle w:val="BlockText-Plain"/>
              <w:rPr>
                <w:rFonts w:cs="Arial"/>
                <w:lang w:eastAsia="en-US"/>
              </w:rPr>
            </w:pPr>
            <w:r w:rsidRPr="00462EDD">
              <w:rPr>
                <w:rFonts w:cs="Arial"/>
                <w:lang w:eastAsia="en-US"/>
              </w:rPr>
              <w:t>If no capability payment rate applies to the member concerned when the defence service is rendered — the average weekly wage.</w:t>
            </w:r>
          </w:p>
        </w:tc>
      </w:tr>
      <w:tr w:rsidR="00764CA4" w:rsidRPr="00462EDD" w14:paraId="3910BE1B" w14:textId="77777777" w:rsidTr="00DA4E7C">
        <w:tc>
          <w:tcPr>
            <w:tcW w:w="994" w:type="dxa"/>
          </w:tcPr>
          <w:p w14:paraId="69DCB337" w14:textId="77777777" w:rsidR="00764CA4" w:rsidRPr="00462EDD" w:rsidRDefault="00764CA4" w:rsidP="002205C2">
            <w:pPr>
              <w:pStyle w:val="Sectiontext"/>
              <w:jc w:val="center"/>
              <w:rPr>
                <w:rFonts w:cs="Arial"/>
                <w:lang w:eastAsia="en-US"/>
              </w:rPr>
            </w:pPr>
          </w:p>
        </w:tc>
        <w:tc>
          <w:tcPr>
            <w:tcW w:w="567" w:type="dxa"/>
            <w:hideMark/>
          </w:tcPr>
          <w:p w14:paraId="52D42410" w14:textId="77777777" w:rsidR="00764CA4" w:rsidRPr="00462EDD" w:rsidRDefault="00764CA4" w:rsidP="002205C2">
            <w:pPr>
              <w:pStyle w:val="Sectiontext"/>
              <w:jc w:val="center"/>
              <w:rPr>
                <w:rFonts w:cs="Arial"/>
                <w:lang w:eastAsia="en-US"/>
              </w:rPr>
            </w:pPr>
            <w:r w:rsidRPr="00462EDD">
              <w:rPr>
                <w:rFonts w:cs="Arial"/>
                <w:lang w:eastAsia="en-US"/>
              </w:rPr>
              <w:t>b.</w:t>
            </w:r>
          </w:p>
        </w:tc>
        <w:tc>
          <w:tcPr>
            <w:tcW w:w="7776" w:type="dxa"/>
            <w:hideMark/>
          </w:tcPr>
          <w:p w14:paraId="2F7866E9" w14:textId="77777777" w:rsidR="00764CA4" w:rsidRPr="00462EDD" w:rsidRDefault="00764CA4" w:rsidP="002205C2">
            <w:pPr>
              <w:pStyle w:val="BlockText-Plain"/>
              <w:rPr>
                <w:rFonts w:cs="Arial"/>
                <w:lang w:eastAsia="en-US"/>
              </w:rPr>
            </w:pPr>
            <w:r w:rsidRPr="00462EDD">
              <w:rPr>
                <w:rFonts w:cs="Arial"/>
                <w:lang w:eastAsia="en-US"/>
              </w:rPr>
              <w:t>If a capability payment rate applies to the member concerned when the defence service is rendered — that capability payment rate.</w:t>
            </w:r>
          </w:p>
        </w:tc>
      </w:tr>
      <w:tr w:rsidR="00764CA4" w:rsidRPr="00462EDD" w14:paraId="631100DE" w14:textId="77777777" w:rsidTr="00DA4E7C">
        <w:tc>
          <w:tcPr>
            <w:tcW w:w="994" w:type="dxa"/>
            <w:hideMark/>
          </w:tcPr>
          <w:p w14:paraId="5259D3E5" w14:textId="77777777" w:rsidR="00764CA4" w:rsidRPr="00462EDD" w:rsidRDefault="00764CA4" w:rsidP="002205C2">
            <w:pPr>
              <w:pStyle w:val="Sectiontext"/>
              <w:jc w:val="center"/>
              <w:rPr>
                <w:rFonts w:cs="Arial"/>
                <w:lang w:eastAsia="en-US"/>
              </w:rPr>
            </w:pPr>
          </w:p>
        </w:tc>
        <w:tc>
          <w:tcPr>
            <w:tcW w:w="8343" w:type="dxa"/>
            <w:gridSpan w:val="2"/>
            <w:hideMark/>
          </w:tcPr>
          <w:p w14:paraId="32D3C3BA" w14:textId="3F30D6A3" w:rsidR="00497027" w:rsidRPr="00497027" w:rsidRDefault="00764CA4" w:rsidP="00497027">
            <w:pPr>
              <w:pStyle w:val="BlockText-Plain"/>
              <w:ind w:left="701" w:hanging="701"/>
              <w:rPr>
                <w:rFonts w:cs="Arial"/>
                <w:sz w:val="18"/>
                <w:szCs w:val="18"/>
                <w:lang w:eastAsia="en-US"/>
              </w:rPr>
            </w:pPr>
            <w:r w:rsidRPr="00497027">
              <w:rPr>
                <w:rFonts w:cs="Arial"/>
                <w:b/>
                <w:sz w:val="18"/>
                <w:szCs w:val="18"/>
                <w:lang w:eastAsia="en-US"/>
              </w:rPr>
              <w:t>Note</w:t>
            </w:r>
            <w:r w:rsidRPr="00626405">
              <w:rPr>
                <w:rFonts w:cs="Arial"/>
                <w:b/>
                <w:sz w:val="18"/>
                <w:szCs w:val="18"/>
                <w:lang w:eastAsia="en-US"/>
              </w:rPr>
              <w:t>:</w:t>
            </w:r>
            <w:r w:rsidRPr="00497027">
              <w:rPr>
                <w:rFonts w:cs="Arial"/>
                <w:b/>
                <w:sz w:val="18"/>
                <w:szCs w:val="18"/>
                <w:lang w:eastAsia="en-US"/>
              </w:rPr>
              <w:t xml:space="preserve"> </w:t>
            </w:r>
            <w:r w:rsidR="00626405" w:rsidRPr="00497027">
              <w:rPr>
                <w:rFonts w:cs="Arial"/>
                <w:b/>
                <w:sz w:val="18"/>
                <w:szCs w:val="18"/>
                <w:lang w:eastAsia="en-US"/>
              </w:rPr>
              <w:tab/>
            </w:r>
            <w:r w:rsidRPr="00497027">
              <w:rPr>
                <w:rFonts w:cs="Arial"/>
                <w:sz w:val="18"/>
                <w:szCs w:val="18"/>
                <w:lang w:eastAsia="en-US"/>
              </w:rPr>
              <w:t>The following terms used in this Dete</w:t>
            </w:r>
            <w:r w:rsidR="00497027">
              <w:rPr>
                <w:rFonts w:cs="Arial"/>
                <w:sz w:val="18"/>
                <w:szCs w:val="18"/>
                <w:lang w:eastAsia="en-US"/>
              </w:rPr>
              <w:t>rmination are defined elsewhere:</w:t>
            </w:r>
            <w:r w:rsidR="00497027" w:rsidRPr="00497027">
              <w:rPr>
                <w:rFonts w:cs="Arial"/>
                <w:sz w:val="18"/>
                <w:szCs w:val="18"/>
                <w:lang w:eastAsia="en-US"/>
              </w:rPr>
              <w:t xml:space="preserve"> </w:t>
            </w:r>
          </w:p>
          <w:p w14:paraId="30BEC15F" w14:textId="44CCDD18" w:rsidR="00497027" w:rsidRPr="00497027" w:rsidRDefault="00497027" w:rsidP="00497027">
            <w:pPr>
              <w:pStyle w:val="BlockText-Plain"/>
              <w:ind w:left="701" w:hanging="701"/>
              <w:rPr>
                <w:rFonts w:cs="Arial"/>
                <w:sz w:val="18"/>
                <w:szCs w:val="18"/>
                <w:lang w:eastAsia="en-US"/>
              </w:rPr>
            </w:pPr>
            <w:r w:rsidRPr="00497027">
              <w:rPr>
                <w:rFonts w:cs="Arial"/>
                <w:sz w:val="18"/>
                <w:szCs w:val="18"/>
                <w:lang w:eastAsia="en-US"/>
              </w:rPr>
              <w:tab/>
              <w:t xml:space="preserve">a. The terms Chief of the Defence Force, Reserves and service chief are defined in section 4 of the </w:t>
            </w:r>
            <w:r w:rsidRPr="00BC0EC1">
              <w:rPr>
                <w:rFonts w:cs="Arial"/>
                <w:i/>
                <w:sz w:val="18"/>
                <w:szCs w:val="18"/>
                <w:lang w:eastAsia="en-US"/>
              </w:rPr>
              <w:t>Defence Act 1903</w:t>
            </w:r>
            <w:r w:rsidRPr="00497027">
              <w:rPr>
                <w:rFonts w:cs="Arial"/>
                <w:sz w:val="18"/>
                <w:szCs w:val="18"/>
                <w:lang w:eastAsia="en-US"/>
              </w:rPr>
              <w:t xml:space="preserve">. </w:t>
            </w:r>
          </w:p>
          <w:p w14:paraId="5B22D9F9" w14:textId="4D029054" w:rsidR="00764CA4" w:rsidRPr="00497027" w:rsidRDefault="00497027" w:rsidP="00497027">
            <w:pPr>
              <w:pStyle w:val="BlockText-Plain"/>
              <w:ind w:left="701" w:hanging="701"/>
              <w:rPr>
                <w:rFonts w:cs="Arial"/>
                <w:b/>
                <w:sz w:val="18"/>
                <w:szCs w:val="18"/>
                <w:lang w:eastAsia="en-US"/>
              </w:rPr>
            </w:pPr>
            <w:r w:rsidRPr="00497027">
              <w:rPr>
                <w:rFonts w:cs="Arial"/>
                <w:sz w:val="18"/>
                <w:szCs w:val="18"/>
                <w:lang w:eastAsia="en-US"/>
              </w:rPr>
              <w:tab/>
              <w:t xml:space="preserve">b. The term month is defined in section 2G of the </w:t>
            </w:r>
            <w:r w:rsidRPr="00BC0EC1">
              <w:rPr>
                <w:rFonts w:cs="Arial"/>
                <w:i/>
                <w:sz w:val="18"/>
                <w:szCs w:val="18"/>
                <w:lang w:eastAsia="en-US"/>
              </w:rPr>
              <w:t>Acts Interpretation Act 1901</w:t>
            </w:r>
            <w:r w:rsidRPr="00497027">
              <w:rPr>
                <w:rFonts w:cs="Arial"/>
                <w:sz w:val="18"/>
                <w:szCs w:val="18"/>
                <w:lang w:eastAsia="en-US"/>
              </w:rPr>
              <w:t>.</w:t>
            </w:r>
          </w:p>
        </w:tc>
      </w:tr>
    </w:tbl>
    <w:p w14:paraId="734EC2A3" w14:textId="77777777" w:rsidR="00764CA4" w:rsidRPr="00462EDD" w:rsidRDefault="00764CA4" w:rsidP="00764CA4">
      <w:pPr>
        <w:spacing w:after="160" w:line="252" w:lineRule="auto"/>
        <w:ind w:left="431"/>
        <w:rPr>
          <w:rFonts w:ascii="Arial" w:hAnsi="Arial" w:cs="Arial"/>
          <w:sz w:val="2"/>
          <w:szCs w:val="2"/>
        </w:rPr>
      </w:pPr>
    </w:p>
    <w:p w14:paraId="2F8DDC08" w14:textId="77777777" w:rsidR="00764CA4" w:rsidRPr="00462EDD" w:rsidRDefault="00764CA4" w:rsidP="00764CA4">
      <w:pPr>
        <w:pStyle w:val="Heading5"/>
        <w:rPr>
          <w:i/>
        </w:rPr>
      </w:pPr>
      <w:bookmarkStart w:id="38" w:name="_Toc118889576"/>
      <w:bookmarkStart w:id="39" w:name="_Toc119051755"/>
      <w:bookmarkStart w:id="40" w:name="_Toc132805551"/>
      <w:r w:rsidRPr="00462EDD">
        <w:t>2.1.3    Days that are included in a period of continuous defence service</w:t>
      </w:r>
      <w:bookmarkEnd w:id="38"/>
      <w:bookmarkEnd w:id="39"/>
      <w:bookmarkEnd w:id="40"/>
    </w:p>
    <w:tbl>
      <w:tblPr>
        <w:tblW w:w="9351" w:type="dxa"/>
        <w:tblInd w:w="140" w:type="dxa"/>
        <w:tblLayout w:type="fixed"/>
        <w:tblLook w:val="04A0" w:firstRow="1" w:lastRow="0" w:firstColumn="1" w:lastColumn="0" w:noHBand="0" w:noVBand="1"/>
      </w:tblPr>
      <w:tblGrid>
        <w:gridCol w:w="994"/>
        <w:gridCol w:w="569"/>
        <w:gridCol w:w="569"/>
        <w:gridCol w:w="7219"/>
      </w:tblGrid>
      <w:tr w:rsidR="00764CA4" w:rsidRPr="00462EDD" w14:paraId="5AE623E9" w14:textId="77777777" w:rsidTr="00DA4E7C">
        <w:tc>
          <w:tcPr>
            <w:tcW w:w="994" w:type="dxa"/>
            <w:hideMark/>
          </w:tcPr>
          <w:p w14:paraId="703ED946" w14:textId="77777777" w:rsidR="00764CA4" w:rsidRPr="00462EDD" w:rsidRDefault="00764CA4" w:rsidP="00DA4E7C">
            <w:pPr>
              <w:pStyle w:val="Sectiontext"/>
              <w:jc w:val="center"/>
              <w:rPr>
                <w:rFonts w:cs="Arial"/>
                <w:lang w:eastAsia="en-US"/>
              </w:rPr>
            </w:pPr>
            <w:r w:rsidRPr="00462EDD">
              <w:rPr>
                <w:rFonts w:cs="Arial"/>
                <w:lang w:eastAsia="en-US"/>
              </w:rPr>
              <w:t>1.</w:t>
            </w:r>
          </w:p>
        </w:tc>
        <w:tc>
          <w:tcPr>
            <w:tcW w:w="8357" w:type="dxa"/>
            <w:gridSpan w:val="3"/>
            <w:hideMark/>
          </w:tcPr>
          <w:p w14:paraId="36223F60" w14:textId="4B4543B6" w:rsidR="00764CA4" w:rsidRPr="00462EDD" w:rsidRDefault="00764CA4" w:rsidP="00DA4E7C">
            <w:pPr>
              <w:pStyle w:val="BlockText-Plain"/>
              <w:rPr>
                <w:rFonts w:cs="Arial"/>
                <w:lang w:eastAsia="en-US"/>
              </w:rPr>
            </w:pPr>
            <w:r w:rsidRPr="00462EDD">
              <w:rPr>
                <w:rFonts w:cs="Arial"/>
                <w:lang w:eastAsia="en-US"/>
              </w:rPr>
              <w:t xml:space="preserve">A member completes a </w:t>
            </w:r>
            <w:r w:rsidRPr="00462EDD">
              <w:rPr>
                <w:rFonts w:cs="Arial"/>
                <w:b/>
                <w:lang w:eastAsia="en-US"/>
              </w:rPr>
              <w:t>period of continuous defence service</w:t>
            </w:r>
            <w:r w:rsidRPr="00462EDD">
              <w:rPr>
                <w:rFonts w:cs="Arial"/>
                <w:lang w:eastAsia="en-US"/>
              </w:rPr>
              <w:t xml:space="preserve"> if</w:t>
            </w:r>
            <w:r w:rsidR="005530DF">
              <w:rPr>
                <w:rFonts w:cs="Arial"/>
                <w:lang w:eastAsia="en-US"/>
              </w:rPr>
              <w:t xml:space="preserve"> either of the following occur:</w:t>
            </w:r>
          </w:p>
        </w:tc>
      </w:tr>
      <w:tr w:rsidR="00764CA4" w:rsidRPr="00462EDD" w14:paraId="5A85F0C3" w14:textId="77777777" w:rsidTr="00DA4E7C">
        <w:tc>
          <w:tcPr>
            <w:tcW w:w="994" w:type="dxa"/>
          </w:tcPr>
          <w:p w14:paraId="49FC79E9" w14:textId="77777777" w:rsidR="00764CA4" w:rsidRPr="00462EDD" w:rsidRDefault="00764CA4" w:rsidP="00DA4E7C">
            <w:pPr>
              <w:spacing w:after="200" w:line="240" w:lineRule="auto"/>
              <w:jc w:val="center"/>
              <w:rPr>
                <w:rFonts w:ascii="Arial" w:hAnsi="Arial" w:cs="Arial"/>
                <w:sz w:val="20"/>
              </w:rPr>
            </w:pPr>
          </w:p>
        </w:tc>
        <w:tc>
          <w:tcPr>
            <w:tcW w:w="569" w:type="dxa"/>
            <w:hideMark/>
          </w:tcPr>
          <w:p w14:paraId="75DDB86E" w14:textId="77777777" w:rsidR="00764CA4" w:rsidRPr="00462EDD" w:rsidRDefault="00764CA4" w:rsidP="00DA4E7C">
            <w:pPr>
              <w:spacing w:after="200" w:line="240" w:lineRule="auto"/>
              <w:jc w:val="center"/>
              <w:rPr>
                <w:rFonts w:ascii="Arial" w:hAnsi="Arial" w:cs="Arial"/>
                <w:sz w:val="20"/>
              </w:rPr>
            </w:pPr>
            <w:r w:rsidRPr="00462EDD">
              <w:rPr>
                <w:rFonts w:ascii="Arial" w:hAnsi="Arial" w:cs="Arial"/>
                <w:sz w:val="20"/>
              </w:rPr>
              <w:t>a.</w:t>
            </w:r>
          </w:p>
        </w:tc>
        <w:tc>
          <w:tcPr>
            <w:tcW w:w="7788" w:type="dxa"/>
            <w:gridSpan w:val="2"/>
          </w:tcPr>
          <w:p w14:paraId="55F95D87" w14:textId="77777777" w:rsidR="00764CA4" w:rsidRPr="00462EDD" w:rsidRDefault="00764CA4" w:rsidP="00DA4E7C">
            <w:pPr>
              <w:pStyle w:val="BlockText-Plain"/>
              <w:rPr>
                <w:rFonts w:cs="Arial"/>
                <w:lang w:eastAsia="en-US"/>
              </w:rPr>
            </w:pPr>
            <w:r w:rsidRPr="00462EDD">
              <w:rPr>
                <w:rFonts w:cs="Arial"/>
                <w:lang w:eastAsia="en-US"/>
              </w:rPr>
              <w:t>The member renders defence service for a period of at least 5 consecutive days.</w:t>
            </w:r>
          </w:p>
        </w:tc>
      </w:tr>
      <w:tr w:rsidR="00764CA4" w:rsidRPr="00462EDD" w14:paraId="47786331" w14:textId="77777777" w:rsidTr="00DA4E7C">
        <w:tc>
          <w:tcPr>
            <w:tcW w:w="994" w:type="dxa"/>
          </w:tcPr>
          <w:p w14:paraId="5F72582F" w14:textId="77777777" w:rsidR="00764CA4" w:rsidRPr="00462EDD" w:rsidRDefault="00764CA4" w:rsidP="00DA4E7C">
            <w:pPr>
              <w:spacing w:after="200" w:line="240" w:lineRule="auto"/>
              <w:jc w:val="center"/>
              <w:rPr>
                <w:rFonts w:ascii="Arial" w:hAnsi="Arial" w:cs="Arial"/>
                <w:sz w:val="20"/>
              </w:rPr>
            </w:pPr>
          </w:p>
        </w:tc>
        <w:tc>
          <w:tcPr>
            <w:tcW w:w="569" w:type="dxa"/>
            <w:hideMark/>
          </w:tcPr>
          <w:p w14:paraId="40ADD9C4" w14:textId="77777777" w:rsidR="00764CA4" w:rsidRPr="00462EDD" w:rsidRDefault="00764CA4" w:rsidP="00DA4E7C">
            <w:pPr>
              <w:spacing w:after="200" w:line="240" w:lineRule="auto"/>
              <w:jc w:val="center"/>
              <w:rPr>
                <w:rFonts w:ascii="Arial" w:hAnsi="Arial" w:cs="Arial"/>
                <w:sz w:val="20"/>
              </w:rPr>
            </w:pPr>
            <w:r w:rsidRPr="00462EDD">
              <w:rPr>
                <w:rFonts w:ascii="Arial" w:hAnsi="Arial" w:cs="Arial"/>
                <w:sz w:val="20"/>
              </w:rPr>
              <w:t>b.</w:t>
            </w:r>
          </w:p>
        </w:tc>
        <w:tc>
          <w:tcPr>
            <w:tcW w:w="7788" w:type="dxa"/>
            <w:gridSpan w:val="2"/>
          </w:tcPr>
          <w:p w14:paraId="6888141C" w14:textId="77777777" w:rsidR="00764CA4" w:rsidRPr="00462EDD" w:rsidRDefault="00764CA4" w:rsidP="00DA4E7C">
            <w:pPr>
              <w:pStyle w:val="BlockText-Plain"/>
              <w:rPr>
                <w:rFonts w:cs="Arial"/>
                <w:lang w:eastAsia="en-US"/>
              </w:rPr>
            </w:pPr>
            <w:r w:rsidRPr="00462EDD">
              <w:rPr>
                <w:rFonts w:cs="Arial"/>
                <w:lang w:eastAsia="en-US"/>
              </w:rPr>
              <w:t>The member renders defence service for a rostered shift cycle for a period of 4 consecutive days, and the CDF is satisfied that at least 38 hours of defence service were rendered.</w:t>
            </w:r>
          </w:p>
        </w:tc>
      </w:tr>
      <w:tr w:rsidR="00A6376F" w:rsidRPr="00462EDD" w14:paraId="1CDD713A" w14:textId="77777777" w:rsidTr="00A6376F">
        <w:tc>
          <w:tcPr>
            <w:tcW w:w="994" w:type="dxa"/>
          </w:tcPr>
          <w:p w14:paraId="74B90C89" w14:textId="77777777" w:rsidR="00A6376F" w:rsidRPr="00462EDD" w:rsidRDefault="00A6376F" w:rsidP="00DA4E7C">
            <w:pPr>
              <w:spacing w:after="200" w:line="240" w:lineRule="auto"/>
              <w:jc w:val="center"/>
              <w:rPr>
                <w:rFonts w:ascii="Arial" w:hAnsi="Arial" w:cs="Arial"/>
                <w:sz w:val="20"/>
              </w:rPr>
            </w:pPr>
          </w:p>
        </w:tc>
        <w:tc>
          <w:tcPr>
            <w:tcW w:w="8357" w:type="dxa"/>
            <w:gridSpan w:val="3"/>
          </w:tcPr>
          <w:p w14:paraId="263D6877" w14:textId="1F356099" w:rsidR="00A6376F" w:rsidRPr="00626405" w:rsidRDefault="00A6376F" w:rsidP="00626405">
            <w:pPr>
              <w:pStyle w:val="BlockText-Plain"/>
              <w:ind w:left="701" w:hanging="701"/>
              <w:rPr>
                <w:rFonts w:cs="Arial"/>
                <w:sz w:val="18"/>
                <w:szCs w:val="18"/>
                <w:lang w:eastAsia="en-US"/>
              </w:rPr>
            </w:pPr>
            <w:r w:rsidRPr="00626405">
              <w:rPr>
                <w:rFonts w:cs="Arial"/>
                <w:b/>
                <w:sz w:val="18"/>
                <w:szCs w:val="18"/>
                <w:lang w:eastAsia="en-US"/>
              </w:rPr>
              <w:t>Note:</w:t>
            </w:r>
            <w:r w:rsidRPr="00626405">
              <w:rPr>
                <w:rFonts w:cs="Arial"/>
                <w:sz w:val="18"/>
                <w:szCs w:val="18"/>
                <w:lang w:eastAsia="en-US"/>
              </w:rPr>
              <w:t xml:space="preserve"> </w:t>
            </w:r>
            <w:r w:rsidR="00626405">
              <w:rPr>
                <w:rFonts w:cs="Arial"/>
                <w:sz w:val="18"/>
                <w:szCs w:val="18"/>
                <w:lang w:eastAsia="en-US"/>
              </w:rPr>
              <w:tab/>
            </w:r>
            <w:r w:rsidR="00AA3C4A" w:rsidRPr="00626405">
              <w:rPr>
                <w:rFonts w:cs="Arial"/>
                <w:sz w:val="18"/>
                <w:szCs w:val="18"/>
                <w:lang w:eastAsia="en-US"/>
              </w:rPr>
              <w:t xml:space="preserve">Continuous </w:t>
            </w:r>
            <w:r w:rsidR="00371A4B" w:rsidRPr="00626405">
              <w:rPr>
                <w:rFonts w:cs="Arial"/>
                <w:sz w:val="18"/>
                <w:szCs w:val="18"/>
                <w:lang w:eastAsia="en-US"/>
              </w:rPr>
              <w:t>d</w:t>
            </w:r>
            <w:r w:rsidR="00AA3C4A" w:rsidRPr="00626405">
              <w:rPr>
                <w:rFonts w:cs="Arial"/>
                <w:sz w:val="18"/>
                <w:szCs w:val="18"/>
                <w:lang w:eastAsia="en-US"/>
              </w:rPr>
              <w:t xml:space="preserve">efence </w:t>
            </w:r>
            <w:r w:rsidR="00371A4B" w:rsidRPr="00626405">
              <w:rPr>
                <w:rFonts w:cs="Arial"/>
                <w:sz w:val="18"/>
                <w:szCs w:val="18"/>
                <w:lang w:eastAsia="en-US"/>
              </w:rPr>
              <w:t>s</w:t>
            </w:r>
            <w:r w:rsidR="00AA3C4A" w:rsidRPr="00626405">
              <w:rPr>
                <w:rFonts w:cs="Arial"/>
                <w:sz w:val="18"/>
                <w:szCs w:val="18"/>
                <w:lang w:eastAsia="en-US"/>
              </w:rPr>
              <w:t>ervice include</w:t>
            </w:r>
            <w:r w:rsidR="00163989" w:rsidRPr="00626405">
              <w:rPr>
                <w:rFonts w:cs="Arial"/>
                <w:sz w:val="18"/>
                <w:szCs w:val="18"/>
                <w:lang w:eastAsia="en-US"/>
              </w:rPr>
              <w:t>s</w:t>
            </w:r>
            <w:r w:rsidR="00AA3C4A" w:rsidRPr="00626405">
              <w:rPr>
                <w:rFonts w:cs="Arial"/>
                <w:sz w:val="18"/>
                <w:szCs w:val="18"/>
                <w:lang w:eastAsia="en-US"/>
              </w:rPr>
              <w:t xml:space="preserve"> service rendered on </w:t>
            </w:r>
            <w:r w:rsidR="00590D6C" w:rsidRPr="00626405">
              <w:rPr>
                <w:rFonts w:cs="Arial"/>
                <w:sz w:val="18"/>
                <w:szCs w:val="18"/>
                <w:lang w:eastAsia="en-US"/>
              </w:rPr>
              <w:t>continuous full-time service</w:t>
            </w:r>
            <w:r w:rsidR="00163989" w:rsidRPr="00626405">
              <w:rPr>
                <w:rFonts w:cs="Arial"/>
                <w:sz w:val="18"/>
                <w:szCs w:val="18"/>
                <w:lang w:eastAsia="en-US"/>
              </w:rPr>
              <w:t xml:space="preserve"> or</w:t>
            </w:r>
            <w:r w:rsidR="003349D8" w:rsidRPr="00626405">
              <w:rPr>
                <w:rFonts w:cs="Arial"/>
                <w:sz w:val="18"/>
                <w:szCs w:val="18"/>
                <w:lang w:eastAsia="en-US"/>
              </w:rPr>
              <w:t xml:space="preserve"> reserve service</w:t>
            </w:r>
            <w:r w:rsidR="00163989" w:rsidRPr="00626405">
              <w:rPr>
                <w:rFonts w:cs="Arial"/>
                <w:sz w:val="18"/>
                <w:szCs w:val="18"/>
                <w:lang w:eastAsia="en-US"/>
              </w:rPr>
              <w:t xml:space="preserve"> </w:t>
            </w:r>
            <w:r w:rsidR="003349D8" w:rsidRPr="00626405">
              <w:rPr>
                <w:rFonts w:cs="Arial"/>
                <w:sz w:val="18"/>
                <w:szCs w:val="18"/>
                <w:lang w:eastAsia="en-US"/>
              </w:rPr>
              <w:t>paid on an attendance basis</w:t>
            </w:r>
            <w:r w:rsidR="0070090E" w:rsidRPr="00626405">
              <w:rPr>
                <w:rFonts w:cs="Arial"/>
                <w:sz w:val="18"/>
                <w:szCs w:val="18"/>
                <w:lang w:eastAsia="en-US"/>
              </w:rPr>
              <w:t>.</w:t>
            </w:r>
          </w:p>
        </w:tc>
      </w:tr>
      <w:tr w:rsidR="00764CA4" w:rsidRPr="00462EDD" w14:paraId="1CD257A5" w14:textId="77777777" w:rsidTr="00DA4E7C">
        <w:tc>
          <w:tcPr>
            <w:tcW w:w="994" w:type="dxa"/>
            <w:hideMark/>
          </w:tcPr>
          <w:p w14:paraId="708233A7" w14:textId="77777777" w:rsidR="00764CA4" w:rsidRPr="00462EDD" w:rsidRDefault="00764CA4" w:rsidP="00DA4E7C">
            <w:pPr>
              <w:pStyle w:val="Sectiontext"/>
              <w:jc w:val="center"/>
              <w:rPr>
                <w:rFonts w:cs="Arial"/>
                <w:lang w:eastAsia="en-US"/>
              </w:rPr>
            </w:pPr>
            <w:r w:rsidRPr="00462EDD">
              <w:rPr>
                <w:rFonts w:cs="Arial"/>
                <w:lang w:eastAsia="en-US"/>
              </w:rPr>
              <w:t>2.</w:t>
            </w:r>
          </w:p>
        </w:tc>
        <w:tc>
          <w:tcPr>
            <w:tcW w:w="8357" w:type="dxa"/>
            <w:gridSpan w:val="3"/>
            <w:hideMark/>
          </w:tcPr>
          <w:p w14:paraId="4E047A3D" w14:textId="361D23D9" w:rsidR="00764CA4" w:rsidRPr="00462EDD" w:rsidRDefault="00764CA4" w:rsidP="00DA4E7C">
            <w:pPr>
              <w:pStyle w:val="BlockText-Plain"/>
              <w:rPr>
                <w:rFonts w:cs="Arial"/>
                <w:lang w:eastAsia="en-US"/>
              </w:rPr>
            </w:pPr>
            <w:r w:rsidRPr="00462EDD">
              <w:rPr>
                <w:rFonts w:cs="Arial"/>
                <w:lang w:eastAsia="en-US"/>
              </w:rPr>
              <w:t>A period of</w:t>
            </w:r>
            <w:r w:rsidRPr="00462EDD">
              <w:rPr>
                <w:rFonts w:cs="Arial"/>
                <w:b/>
                <w:bCs/>
                <w:i/>
                <w:iCs/>
              </w:rPr>
              <w:t xml:space="preserve"> </w:t>
            </w:r>
            <w:r w:rsidRPr="00462EDD">
              <w:rPr>
                <w:rFonts w:cs="Arial"/>
                <w:bCs/>
                <w:iCs/>
              </w:rPr>
              <w:t>continuous defence service i</w:t>
            </w:r>
            <w:r w:rsidRPr="00462EDD">
              <w:rPr>
                <w:rFonts w:cs="Arial"/>
              </w:rPr>
              <w:t>ncludes a day on which any of the following applies</w:t>
            </w:r>
            <w:r w:rsidR="005530DF">
              <w:rPr>
                <w:rFonts w:cs="Arial"/>
                <w:bCs/>
                <w:iCs/>
              </w:rPr>
              <w:t>:</w:t>
            </w:r>
          </w:p>
        </w:tc>
      </w:tr>
      <w:tr w:rsidR="00764CA4" w:rsidRPr="00462EDD" w14:paraId="6A4D6E55" w14:textId="77777777" w:rsidTr="00DA4E7C">
        <w:tc>
          <w:tcPr>
            <w:tcW w:w="994" w:type="dxa"/>
          </w:tcPr>
          <w:p w14:paraId="4C79147B" w14:textId="77777777" w:rsidR="00764CA4" w:rsidRPr="00462EDD" w:rsidRDefault="00764CA4" w:rsidP="00DA4E7C">
            <w:pPr>
              <w:spacing w:after="200" w:line="240" w:lineRule="auto"/>
              <w:jc w:val="center"/>
              <w:rPr>
                <w:rFonts w:ascii="Arial" w:hAnsi="Arial" w:cs="Arial"/>
                <w:sz w:val="20"/>
              </w:rPr>
            </w:pPr>
          </w:p>
        </w:tc>
        <w:tc>
          <w:tcPr>
            <w:tcW w:w="569" w:type="dxa"/>
          </w:tcPr>
          <w:p w14:paraId="5C138DB8" w14:textId="77777777" w:rsidR="00764CA4" w:rsidRPr="00462EDD" w:rsidRDefault="00764CA4" w:rsidP="00DA4E7C">
            <w:pPr>
              <w:spacing w:after="200" w:line="240" w:lineRule="auto"/>
              <w:jc w:val="center"/>
              <w:rPr>
                <w:rFonts w:ascii="Arial" w:hAnsi="Arial" w:cs="Arial"/>
                <w:sz w:val="20"/>
              </w:rPr>
            </w:pPr>
            <w:r w:rsidRPr="00462EDD">
              <w:rPr>
                <w:rFonts w:ascii="Arial" w:hAnsi="Arial" w:cs="Arial"/>
                <w:sz w:val="20"/>
              </w:rPr>
              <w:t>a.</w:t>
            </w:r>
          </w:p>
        </w:tc>
        <w:tc>
          <w:tcPr>
            <w:tcW w:w="7788" w:type="dxa"/>
            <w:gridSpan w:val="2"/>
          </w:tcPr>
          <w:p w14:paraId="7530C048" w14:textId="77777777" w:rsidR="00764CA4" w:rsidRPr="00462EDD" w:rsidRDefault="00764CA4" w:rsidP="00DA4E7C">
            <w:pPr>
              <w:pStyle w:val="BlockText-Plain"/>
              <w:rPr>
                <w:rFonts w:cs="Arial"/>
                <w:lang w:eastAsia="en-US"/>
              </w:rPr>
            </w:pPr>
            <w:r w:rsidRPr="00462EDD">
              <w:rPr>
                <w:rFonts w:cs="Arial"/>
                <w:lang w:eastAsia="en-US"/>
              </w:rPr>
              <w:t>A day when the member would have rendered defence service if not for a public holiday at the location.</w:t>
            </w:r>
          </w:p>
        </w:tc>
      </w:tr>
      <w:tr w:rsidR="00764CA4" w:rsidRPr="00462EDD" w14:paraId="0A1EF416" w14:textId="77777777" w:rsidTr="00DA4E7C">
        <w:tc>
          <w:tcPr>
            <w:tcW w:w="994" w:type="dxa"/>
          </w:tcPr>
          <w:p w14:paraId="378EAD8A" w14:textId="77777777" w:rsidR="00764CA4" w:rsidRPr="00462EDD" w:rsidRDefault="00764CA4" w:rsidP="00DA4E7C">
            <w:pPr>
              <w:spacing w:after="200" w:line="240" w:lineRule="auto"/>
              <w:jc w:val="center"/>
              <w:rPr>
                <w:rFonts w:ascii="Arial" w:hAnsi="Arial" w:cs="Arial"/>
                <w:sz w:val="20"/>
              </w:rPr>
            </w:pPr>
          </w:p>
        </w:tc>
        <w:tc>
          <w:tcPr>
            <w:tcW w:w="569" w:type="dxa"/>
          </w:tcPr>
          <w:p w14:paraId="77A447DE" w14:textId="77777777" w:rsidR="00764CA4" w:rsidRPr="00462EDD" w:rsidRDefault="00764CA4" w:rsidP="00DA4E7C">
            <w:pPr>
              <w:spacing w:after="200" w:line="240" w:lineRule="auto"/>
              <w:jc w:val="center"/>
              <w:rPr>
                <w:rFonts w:ascii="Arial" w:hAnsi="Arial" w:cs="Arial"/>
                <w:sz w:val="20"/>
              </w:rPr>
            </w:pPr>
            <w:r w:rsidRPr="00462EDD">
              <w:rPr>
                <w:rFonts w:ascii="Arial" w:hAnsi="Arial" w:cs="Arial"/>
                <w:sz w:val="20"/>
              </w:rPr>
              <w:t>b.</w:t>
            </w:r>
          </w:p>
        </w:tc>
        <w:tc>
          <w:tcPr>
            <w:tcW w:w="7788" w:type="dxa"/>
            <w:gridSpan w:val="2"/>
          </w:tcPr>
          <w:p w14:paraId="74660D73" w14:textId="71E4511B" w:rsidR="00764CA4" w:rsidRPr="00462EDD" w:rsidRDefault="00764CA4" w:rsidP="00DA4E7C">
            <w:pPr>
              <w:pStyle w:val="BlockText-Plain"/>
              <w:rPr>
                <w:rFonts w:cs="Arial"/>
                <w:lang w:eastAsia="en-US"/>
              </w:rPr>
            </w:pPr>
            <w:r w:rsidRPr="00462EDD">
              <w:rPr>
                <w:rFonts w:cs="Arial"/>
                <w:lang w:eastAsia="en-US"/>
              </w:rPr>
              <w:t>The member rendered defence service and the CDF is satisfied that any of the following prevented the member from completing at leas</w:t>
            </w:r>
            <w:r w:rsidR="005530DF">
              <w:rPr>
                <w:rFonts w:cs="Arial"/>
                <w:lang w:eastAsia="en-US"/>
              </w:rPr>
              <w:t>t 6 hours of service on the day:</w:t>
            </w:r>
            <w:r w:rsidRPr="00462EDD">
              <w:rPr>
                <w:rFonts w:cs="Arial"/>
                <w:lang w:eastAsia="en-US"/>
              </w:rPr>
              <w:t xml:space="preserve"> </w:t>
            </w:r>
          </w:p>
        </w:tc>
      </w:tr>
      <w:tr w:rsidR="00764CA4" w:rsidRPr="00462EDD" w14:paraId="575CC9DE" w14:textId="77777777" w:rsidTr="00DA4E7C">
        <w:trPr>
          <w:cantSplit/>
        </w:trPr>
        <w:tc>
          <w:tcPr>
            <w:tcW w:w="994" w:type="dxa"/>
          </w:tcPr>
          <w:p w14:paraId="6086947B" w14:textId="77777777" w:rsidR="00764CA4" w:rsidRPr="00462EDD" w:rsidRDefault="00764CA4" w:rsidP="00DA4E7C">
            <w:pPr>
              <w:spacing w:after="200" w:line="240" w:lineRule="auto"/>
              <w:rPr>
                <w:rFonts w:ascii="Arial" w:hAnsi="Arial" w:cs="Arial"/>
                <w:sz w:val="20"/>
              </w:rPr>
            </w:pPr>
          </w:p>
        </w:tc>
        <w:tc>
          <w:tcPr>
            <w:tcW w:w="569" w:type="dxa"/>
          </w:tcPr>
          <w:p w14:paraId="25FB1E22" w14:textId="77777777" w:rsidR="00764CA4" w:rsidRPr="00462EDD" w:rsidRDefault="00764CA4" w:rsidP="00DA4E7C">
            <w:pPr>
              <w:spacing w:after="200" w:line="240" w:lineRule="auto"/>
              <w:rPr>
                <w:rFonts w:ascii="Arial" w:hAnsi="Arial" w:cs="Arial"/>
                <w:sz w:val="20"/>
              </w:rPr>
            </w:pPr>
          </w:p>
        </w:tc>
        <w:tc>
          <w:tcPr>
            <w:tcW w:w="569" w:type="dxa"/>
          </w:tcPr>
          <w:p w14:paraId="2DBFC3F6" w14:textId="77777777" w:rsidR="00764CA4" w:rsidRPr="00462EDD" w:rsidRDefault="00764CA4" w:rsidP="00371A4B">
            <w:pPr>
              <w:spacing w:after="200" w:line="240" w:lineRule="auto"/>
              <w:rPr>
                <w:rFonts w:ascii="Arial" w:hAnsi="Arial" w:cs="Arial"/>
                <w:sz w:val="20"/>
              </w:rPr>
            </w:pPr>
            <w:r w:rsidRPr="00462EDD">
              <w:rPr>
                <w:rFonts w:ascii="Arial" w:hAnsi="Arial" w:cs="Arial"/>
                <w:sz w:val="20"/>
              </w:rPr>
              <w:t>i.</w:t>
            </w:r>
          </w:p>
        </w:tc>
        <w:tc>
          <w:tcPr>
            <w:tcW w:w="7219" w:type="dxa"/>
          </w:tcPr>
          <w:p w14:paraId="30CD8464" w14:textId="77777777" w:rsidR="00764CA4" w:rsidRPr="00462EDD" w:rsidRDefault="00764CA4" w:rsidP="00DA4E7C">
            <w:pPr>
              <w:pStyle w:val="BlockText-Plain"/>
              <w:rPr>
                <w:rFonts w:cs="Arial"/>
                <w:lang w:eastAsia="en-US"/>
              </w:rPr>
            </w:pPr>
            <w:r w:rsidRPr="00462EDD">
              <w:rPr>
                <w:rFonts w:cs="Arial"/>
                <w:lang w:eastAsia="en-US"/>
              </w:rPr>
              <w:t>An illness or injury suffered by the member.</w:t>
            </w:r>
          </w:p>
        </w:tc>
      </w:tr>
      <w:tr w:rsidR="00764CA4" w:rsidRPr="00462EDD" w14:paraId="155BA731" w14:textId="77777777" w:rsidTr="00DA4E7C">
        <w:trPr>
          <w:cantSplit/>
        </w:trPr>
        <w:tc>
          <w:tcPr>
            <w:tcW w:w="994" w:type="dxa"/>
          </w:tcPr>
          <w:p w14:paraId="1DB925D0" w14:textId="77777777" w:rsidR="00764CA4" w:rsidRPr="00462EDD" w:rsidRDefault="00764CA4" w:rsidP="00DA4E7C">
            <w:pPr>
              <w:spacing w:after="200" w:line="240" w:lineRule="auto"/>
              <w:rPr>
                <w:rFonts w:ascii="Arial" w:hAnsi="Arial" w:cs="Arial"/>
                <w:sz w:val="20"/>
              </w:rPr>
            </w:pPr>
          </w:p>
        </w:tc>
        <w:tc>
          <w:tcPr>
            <w:tcW w:w="569" w:type="dxa"/>
          </w:tcPr>
          <w:p w14:paraId="62EC6012" w14:textId="77777777" w:rsidR="00764CA4" w:rsidRPr="00462EDD" w:rsidRDefault="00764CA4" w:rsidP="00DA4E7C">
            <w:pPr>
              <w:spacing w:after="200" w:line="240" w:lineRule="auto"/>
              <w:rPr>
                <w:rFonts w:ascii="Arial" w:hAnsi="Arial" w:cs="Arial"/>
                <w:sz w:val="20"/>
              </w:rPr>
            </w:pPr>
          </w:p>
        </w:tc>
        <w:tc>
          <w:tcPr>
            <w:tcW w:w="569" w:type="dxa"/>
            <w:hideMark/>
          </w:tcPr>
          <w:p w14:paraId="212E85A2" w14:textId="77777777" w:rsidR="00764CA4" w:rsidRPr="00462EDD" w:rsidRDefault="00764CA4" w:rsidP="00371A4B">
            <w:pPr>
              <w:spacing w:after="200" w:line="240" w:lineRule="auto"/>
              <w:rPr>
                <w:rFonts w:ascii="Arial" w:hAnsi="Arial" w:cs="Arial"/>
                <w:sz w:val="20"/>
              </w:rPr>
            </w:pPr>
            <w:r w:rsidRPr="00462EDD">
              <w:rPr>
                <w:rFonts w:ascii="Arial" w:hAnsi="Arial" w:cs="Arial"/>
                <w:sz w:val="20"/>
              </w:rPr>
              <w:t>ii.</w:t>
            </w:r>
          </w:p>
        </w:tc>
        <w:tc>
          <w:tcPr>
            <w:tcW w:w="7219" w:type="dxa"/>
          </w:tcPr>
          <w:p w14:paraId="10C94B55" w14:textId="77777777" w:rsidR="00764CA4" w:rsidRPr="00462EDD" w:rsidRDefault="00764CA4" w:rsidP="00DA4E7C">
            <w:pPr>
              <w:pStyle w:val="BlockText-Plain"/>
              <w:rPr>
                <w:rFonts w:cs="Arial"/>
                <w:lang w:eastAsia="en-US"/>
              </w:rPr>
            </w:pPr>
            <w:r w:rsidRPr="00462EDD">
              <w:rPr>
                <w:rFonts w:cs="Arial"/>
                <w:lang w:eastAsia="en-US"/>
              </w:rPr>
              <w:t>A Defence requirement.</w:t>
            </w:r>
          </w:p>
        </w:tc>
      </w:tr>
      <w:tr w:rsidR="00764CA4" w:rsidRPr="00462EDD" w14:paraId="6F568351" w14:textId="77777777" w:rsidTr="00DA4E7C">
        <w:trPr>
          <w:cantSplit/>
        </w:trPr>
        <w:tc>
          <w:tcPr>
            <w:tcW w:w="994" w:type="dxa"/>
          </w:tcPr>
          <w:p w14:paraId="7829B5D3" w14:textId="77777777" w:rsidR="00764CA4" w:rsidRPr="00462EDD" w:rsidRDefault="00764CA4" w:rsidP="00DA4E7C">
            <w:pPr>
              <w:spacing w:after="200" w:line="240" w:lineRule="auto"/>
              <w:rPr>
                <w:rFonts w:ascii="Arial" w:hAnsi="Arial" w:cs="Arial"/>
                <w:sz w:val="20"/>
              </w:rPr>
            </w:pPr>
          </w:p>
        </w:tc>
        <w:tc>
          <w:tcPr>
            <w:tcW w:w="569" w:type="dxa"/>
          </w:tcPr>
          <w:p w14:paraId="7331543D" w14:textId="77777777" w:rsidR="00764CA4" w:rsidRPr="00462EDD" w:rsidRDefault="00764CA4" w:rsidP="00DA4E7C">
            <w:pPr>
              <w:spacing w:after="200" w:line="240" w:lineRule="auto"/>
              <w:rPr>
                <w:rFonts w:ascii="Arial" w:hAnsi="Arial" w:cs="Arial"/>
                <w:sz w:val="20"/>
              </w:rPr>
            </w:pPr>
          </w:p>
        </w:tc>
        <w:tc>
          <w:tcPr>
            <w:tcW w:w="569" w:type="dxa"/>
            <w:hideMark/>
          </w:tcPr>
          <w:p w14:paraId="46799A47" w14:textId="77777777" w:rsidR="00764CA4" w:rsidRPr="00462EDD" w:rsidRDefault="00764CA4" w:rsidP="00371A4B">
            <w:pPr>
              <w:spacing w:after="200" w:line="240" w:lineRule="auto"/>
              <w:rPr>
                <w:rFonts w:ascii="Arial" w:hAnsi="Arial" w:cs="Arial"/>
                <w:sz w:val="20"/>
              </w:rPr>
            </w:pPr>
            <w:r w:rsidRPr="00462EDD">
              <w:rPr>
                <w:rFonts w:ascii="Arial" w:hAnsi="Arial" w:cs="Arial"/>
                <w:sz w:val="20"/>
              </w:rPr>
              <w:t>iii.</w:t>
            </w:r>
          </w:p>
        </w:tc>
        <w:tc>
          <w:tcPr>
            <w:tcW w:w="7219" w:type="dxa"/>
          </w:tcPr>
          <w:p w14:paraId="422061D8" w14:textId="77777777" w:rsidR="00764CA4" w:rsidRPr="00462EDD" w:rsidRDefault="00764CA4" w:rsidP="00DA4E7C">
            <w:pPr>
              <w:pStyle w:val="BlockText-Plain"/>
              <w:rPr>
                <w:rFonts w:cs="Arial"/>
                <w:lang w:eastAsia="en-US"/>
              </w:rPr>
            </w:pPr>
            <w:r w:rsidRPr="00462EDD">
              <w:rPr>
                <w:rFonts w:cs="Arial"/>
                <w:lang w:eastAsia="en-US"/>
              </w:rPr>
              <w:t>An exceptional circumstance.</w:t>
            </w:r>
          </w:p>
        </w:tc>
      </w:tr>
      <w:tr w:rsidR="00764CA4" w:rsidRPr="00462EDD" w14:paraId="4E409916" w14:textId="77777777" w:rsidTr="00DA4E7C">
        <w:tc>
          <w:tcPr>
            <w:tcW w:w="994" w:type="dxa"/>
          </w:tcPr>
          <w:p w14:paraId="64F8B12F" w14:textId="77777777" w:rsidR="00764CA4" w:rsidRPr="00462EDD" w:rsidRDefault="00764CA4" w:rsidP="00DA4E7C">
            <w:pPr>
              <w:spacing w:after="200" w:line="240" w:lineRule="auto"/>
              <w:jc w:val="center"/>
              <w:rPr>
                <w:rFonts w:ascii="Arial" w:hAnsi="Arial" w:cs="Arial"/>
                <w:sz w:val="20"/>
              </w:rPr>
            </w:pPr>
          </w:p>
        </w:tc>
        <w:tc>
          <w:tcPr>
            <w:tcW w:w="569" w:type="dxa"/>
          </w:tcPr>
          <w:p w14:paraId="33B25488" w14:textId="77777777" w:rsidR="00764CA4" w:rsidRPr="00462EDD" w:rsidRDefault="00764CA4" w:rsidP="00DA4E7C">
            <w:pPr>
              <w:spacing w:after="200" w:line="240" w:lineRule="auto"/>
              <w:jc w:val="center"/>
              <w:rPr>
                <w:rFonts w:ascii="Arial" w:hAnsi="Arial" w:cs="Arial"/>
                <w:sz w:val="20"/>
              </w:rPr>
            </w:pPr>
            <w:r w:rsidRPr="00462EDD">
              <w:rPr>
                <w:rFonts w:ascii="Arial" w:hAnsi="Arial" w:cs="Arial"/>
                <w:sz w:val="20"/>
              </w:rPr>
              <w:t>c.</w:t>
            </w:r>
          </w:p>
        </w:tc>
        <w:tc>
          <w:tcPr>
            <w:tcW w:w="7788" w:type="dxa"/>
            <w:gridSpan w:val="2"/>
          </w:tcPr>
          <w:p w14:paraId="5B61B3EE" w14:textId="77777777" w:rsidR="00764CA4" w:rsidRPr="00462EDD" w:rsidRDefault="00764CA4" w:rsidP="00DA4E7C">
            <w:pPr>
              <w:pStyle w:val="BlockText-Plain"/>
              <w:rPr>
                <w:rFonts w:cs="Arial"/>
                <w:lang w:eastAsia="en-US"/>
              </w:rPr>
            </w:pPr>
            <w:r w:rsidRPr="00462EDD">
              <w:rPr>
                <w:rFonts w:cs="Arial"/>
                <w:lang w:eastAsia="en-US"/>
              </w:rPr>
              <w:t>The member died while on defence service.</w:t>
            </w:r>
          </w:p>
        </w:tc>
      </w:tr>
      <w:tr w:rsidR="00764CA4" w:rsidRPr="00462EDD" w14:paraId="06CCCF76" w14:textId="77777777" w:rsidTr="00DA4E7C">
        <w:tc>
          <w:tcPr>
            <w:tcW w:w="994" w:type="dxa"/>
          </w:tcPr>
          <w:p w14:paraId="1F3DC2DA" w14:textId="77777777" w:rsidR="00764CA4" w:rsidRPr="00462EDD" w:rsidRDefault="00764CA4" w:rsidP="00DA4E7C">
            <w:pPr>
              <w:spacing w:after="200" w:line="240" w:lineRule="auto"/>
              <w:jc w:val="center"/>
              <w:rPr>
                <w:rFonts w:ascii="Arial" w:hAnsi="Arial" w:cs="Arial"/>
                <w:sz w:val="20"/>
              </w:rPr>
            </w:pPr>
          </w:p>
        </w:tc>
        <w:tc>
          <w:tcPr>
            <w:tcW w:w="569" w:type="dxa"/>
          </w:tcPr>
          <w:p w14:paraId="1F68E137" w14:textId="77777777" w:rsidR="00764CA4" w:rsidRPr="00462EDD" w:rsidRDefault="00764CA4" w:rsidP="00DA4E7C">
            <w:pPr>
              <w:spacing w:after="200" w:line="240" w:lineRule="auto"/>
              <w:jc w:val="center"/>
              <w:rPr>
                <w:rFonts w:ascii="Arial" w:hAnsi="Arial" w:cs="Arial"/>
                <w:sz w:val="20"/>
              </w:rPr>
            </w:pPr>
            <w:r w:rsidRPr="00462EDD">
              <w:rPr>
                <w:rFonts w:ascii="Arial" w:hAnsi="Arial" w:cs="Arial"/>
                <w:sz w:val="20"/>
              </w:rPr>
              <w:t>d.</w:t>
            </w:r>
          </w:p>
        </w:tc>
        <w:tc>
          <w:tcPr>
            <w:tcW w:w="7788" w:type="dxa"/>
            <w:gridSpan w:val="2"/>
          </w:tcPr>
          <w:p w14:paraId="1594C16A" w14:textId="77777777" w:rsidR="00764CA4" w:rsidRPr="00462EDD" w:rsidRDefault="00764CA4" w:rsidP="00DA4E7C">
            <w:pPr>
              <w:pStyle w:val="BlockText-Plain"/>
              <w:rPr>
                <w:rFonts w:cs="Arial"/>
                <w:lang w:eastAsia="en-US"/>
              </w:rPr>
            </w:pPr>
            <w:r w:rsidRPr="00462EDD">
              <w:rPr>
                <w:rFonts w:cs="Arial"/>
                <w:lang w:eastAsia="en-US"/>
              </w:rPr>
              <w:t>The member intended to render defence service on the day and the CDF is satisfied that the member was unable to, due to an illness or injury suffered by the member, a family emergency or any other exceptional reason.</w:t>
            </w:r>
          </w:p>
        </w:tc>
      </w:tr>
      <w:tr w:rsidR="00764CA4" w:rsidRPr="00462EDD" w14:paraId="5DB86298" w14:textId="77777777" w:rsidTr="00DA4E7C">
        <w:tc>
          <w:tcPr>
            <w:tcW w:w="994" w:type="dxa"/>
          </w:tcPr>
          <w:p w14:paraId="7A3F8E12" w14:textId="77777777" w:rsidR="00764CA4" w:rsidRPr="00462EDD" w:rsidRDefault="00764CA4" w:rsidP="00DA4E7C">
            <w:pPr>
              <w:spacing w:after="200" w:line="240" w:lineRule="auto"/>
              <w:jc w:val="center"/>
              <w:rPr>
                <w:rFonts w:ascii="Arial" w:hAnsi="Arial" w:cs="Arial"/>
                <w:sz w:val="20"/>
              </w:rPr>
            </w:pPr>
          </w:p>
        </w:tc>
        <w:tc>
          <w:tcPr>
            <w:tcW w:w="569" w:type="dxa"/>
          </w:tcPr>
          <w:p w14:paraId="733A4F2F" w14:textId="77777777" w:rsidR="00764CA4" w:rsidRPr="00462EDD" w:rsidRDefault="00764CA4" w:rsidP="00DA4E7C">
            <w:pPr>
              <w:spacing w:after="200" w:line="240" w:lineRule="auto"/>
              <w:jc w:val="center"/>
              <w:rPr>
                <w:rFonts w:ascii="Arial" w:hAnsi="Arial" w:cs="Arial"/>
                <w:sz w:val="20"/>
              </w:rPr>
            </w:pPr>
            <w:r w:rsidRPr="00462EDD">
              <w:rPr>
                <w:rFonts w:ascii="Arial" w:hAnsi="Arial" w:cs="Arial"/>
                <w:sz w:val="20"/>
              </w:rPr>
              <w:t>e.</w:t>
            </w:r>
          </w:p>
        </w:tc>
        <w:tc>
          <w:tcPr>
            <w:tcW w:w="7788" w:type="dxa"/>
            <w:gridSpan w:val="2"/>
          </w:tcPr>
          <w:p w14:paraId="1EFCA7A7" w14:textId="77777777" w:rsidR="00764CA4" w:rsidRPr="00462EDD" w:rsidRDefault="00764CA4" w:rsidP="00DA4E7C">
            <w:pPr>
              <w:pStyle w:val="BlockText-Plain"/>
              <w:rPr>
                <w:rFonts w:cs="Arial"/>
                <w:lang w:eastAsia="en-US"/>
              </w:rPr>
            </w:pPr>
            <w:r w:rsidRPr="00462EDD">
              <w:rPr>
                <w:rFonts w:cs="Arial"/>
                <w:lang w:eastAsia="en-US"/>
              </w:rPr>
              <w:t>The member intended to render defence service on a day when their Unit is stood down, in writing, for Unit management reasons or for a reason beyond the Unit’s control.</w:t>
            </w:r>
          </w:p>
        </w:tc>
      </w:tr>
    </w:tbl>
    <w:p w14:paraId="05AB5284" w14:textId="53D98ECC" w:rsidR="00764CA4" w:rsidRPr="00462EDD" w:rsidRDefault="00764CA4" w:rsidP="00764CA4">
      <w:pPr>
        <w:pStyle w:val="Heading5"/>
        <w:rPr>
          <w:i/>
        </w:rPr>
      </w:pPr>
      <w:bookmarkStart w:id="41" w:name="_Toc118889577"/>
      <w:bookmarkStart w:id="42" w:name="_Toc119051756"/>
      <w:bookmarkStart w:id="43" w:name="_Toc132805552"/>
      <w:r w:rsidRPr="00462EDD">
        <w:t>2.1.4    When is a member employed in full-time work</w:t>
      </w:r>
      <w:r w:rsidR="00E34EAA" w:rsidRPr="00462EDD">
        <w:t>,</w:t>
      </w:r>
      <w:r w:rsidRPr="00462EDD">
        <w:t xml:space="preserve"> part-time work</w:t>
      </w:r>
      <w:bookmarkEnd w:id="41"/>
      <w:bookmarkEnd w:id="42"/>
      <w:r w:rsidR="00E34EAA" w:rsidRPr="00462EDD">
        <w:t xml:space="preserve"> or is a regular casual employee</w:t>
      </w:r>
      <w:bookmarkEnd w:id="43"/>
    </w:p>
    <w:tbl>
      <w:tblPr>
        <w:tblW w:w="9365" w:type="dxa"/>
        <w:tblInd w:w="126" w:type="dxa"/>
        <w:tblLayout w:type="fixed"/>
        <w:tblLook w:val="04A0" w:firstRow="1" w:lastRow="0" w:firstColumn="1" w:lastColumn="0" w:noHBand="0" w:noVBand="1"/>
      </w:tblPr>
      <w:tblGrid>
        <w:gridCol w:w="1008"/>
        <w:gridCol w:w="569"/>
        <w:gridCol w:w="569"/>
        <w:gridCol w:w="7219"/>
      </w:tblGrid>
      <w:tr w:rsidR="00764CA4" w:rsidRPr="00462EDD" w14:paraId="22542A5C" w14:textId="77777777" w:rsidTr="0091392A">
        <w:tc>
          <w:tcPr>
            <w:tcW w:w="1008" w:type="dxa"/>
            <w:hideMark/>
          </w:tcPr>
          <w:p w14:paraId="188937A5" w14:textId="77777777" w:rsidR="00764CA4" w:rsidRPr="00462EDD" w:rsidRDefault="00764CA4" w:rsidP="002205C2">
            <w:pPr>
              <w:pStyle w:val="Sectiontext"/>
              <w:jc w:val="center"/>
              <w:rPr>
                <w:rFonts w:cs="Arial"/>
                <w:lang w:eastAsia="en-US"/>
              </w:rPr>
            </w:pPr>
            <w:r w:rsidRPr="00462EDD">
              <w:rPr>
                <w:rFonts w:cs="Arial"/>
                <w:lang w:eastAsia="en-US"/>
              </w:rPr>
              <w:t>1.</w:t>
            </w:r>
          </w:p>
        </w:tc>
        <w:tc>
          <w:tcPr>
            <w:tcW w:w="8357" w:type="dxa"/>
            <w:gridSpan w:val="3"/>
            <w:hideMark/>
          </w:tcPr>
          <w:p w14:paraId="6328766D" w14:textId="515E56E6" w:rsidR="00764CA4" w:rsidRPr="00462EDD" w:rsidRDefault="007E0063" w:rsidP="007E0063">
            <w:pPr>
              <w:spacing w:after="200" w:line="240" w:lineRule="auto"/>
              <w:rPr>
                <w:rFonts w:ascii="Arial" w:hAnsi="Arial" w:cs="Arial"/>
                <w:sz w:val="20"/>
              </w:rPr>
            </w:pPr>
            <w:r w:rsidRPr="00462EDD">
              <w:rPr>
                <w:rFonts w:ascii="Arial" w:hAnsi="Arial" w:cs="Arial"/>
                <w:sz w:val="20"/>
              </w:rPr>
              <w:t>A</w:t>
            </w:r>
            <w:r w:rsidR="00764CA4" w:rsidRPr="00462EDD">
              <w:rPr>
                <w:rFonts w:ascii="Arial" w:hAnsi="Arial" w:cs="Arial"/>
                <w:sz w:val="20"/>
              </w:rPr>
              <w:t xml:space="preserve"> member is employed in full-time work or part-time work or </w:t>
            </w:r>
            <w:r w:rsidRPr="00462EDD">
              <w:rPr>
                <w:rFonts w:ascii="Arial" w:hAnsi="Arial" w:cs="Arial"/>
                <w:sz w:val="20"/>
              </w:rPr>
              <w:t>a</w:t>
            </w:r>
            <w:r w:rsidR="00764CA4" w:rsidRPr="00462EDD">
              <w:rPr>
                <w:rFonts w:ascii="Arial" w:hAnsi="Arial" w:cs="Arial"/>
                <w:sz w:val="20"/>
              </w:rPr>
              <w:t xml:space="preserve">s a regular casual employee, </w:t>
            </w:r>
            <w:r w:rsidRPr="00462EDD">
              <w:rPr>
                <w:rFonts w:ascii="Arial" w:hAnsi="Arial" w:cs="Arial"/>
                <w:sz w:val="20"/>
              </w:rPr>
              <w:t xml:space="preserve">if </w:t>
            </w:r>
            <w:r w:rsidR="00764CA4" w:rsidRPr="00462EDD">
              <w:rPr>
                <w:rFonts w:ascii="Arial" w:hAnsi="Arial" w:cs="Arial"/>
                <w:sz w:val="20"/>
              </w:rPr>
              <w:t xml:space="preserve">the CDF is </w:t>
            </w:r>
            <w:r w:rsidR="0091392A" w:rsidRPr="00462EDD">
              <w:rPr>
                <w:rFonts w:ascii="Arial" w:hAnsi="Arial" w:cs="Arial"/>
                <w:sz w:val="20"/>
              </w:rPr>
              <w:t>satisfied that</w:t>
            </w:r>
            <w:r w:rsidR="00764CA4" w:rsidRPr="00462EDD">
              <w:rPr>
                <w:rFonts w:ascii="Arial" w:hAnsi="Arial" w:cs="Arial"/>
                <w:sz w:val="20"/>
              </w:rPr>
              <w:t xml:space="preserve"> the average number of hours that the member worked each week during the 3 months before the period of absence due to defence service commenced</w:t>
            </w:r>
            <w:r w:rsidRPr="00462EDD">
              <w:rPr>
                <w:rFonts w:ascii="Arial" w:hAnsi="Arial" w:cs="Arial"/>
                <w:sz w:val="20"/>
              </w:rPr>
              <w:t xml:space="preserve"> meets one of the following</w:t>
            </w:r>
            <w:r w:rsidR="005530DF">
              <w:rPr>
                <w:rFonts w:ascii="Arial" w:hAnsi="Arial" w:cs="Arial"/>
                <w:sz w:val="20"/>
              </w:rPr>
              <w:t>:</w:t>
            </w:r>
          </w:p>
        </w:tc>
      </w:tr>
      <w:tr w:rsidR="007E0063" w:rsidRPr="00462EDD" w14:paraId="6B134ABB" w14:textId="77777777" w:rsidTr="0091392A">
        <w:tc>
          <w:tcPr>
            <w:tcW w:w="1008" w:type="dxa"/>
          </w:tcPr>
          <w:p w14:paraId="00729035" w14:textId="77777777" w:rsidR="007E0063" w:rsidRPr="00462EDD" w:rsidRDefault="007E0063" w:rsidP="006A3D58">
            <w:pPr>
              <w:spacing w:after="200" w:line="240" w:lineRule="auto"/>
              <w:jc w:val="center"/>
              <w:rPr>
                <w:rFonts w:ascii="Arial" w:hAnsi="Arial" w:cs="Arial"/>
                <w:sz w:val="20"/>
              </w:rPr>
            </w:pPr>
          </w:p>
        </w:tc>
        <w:tc>
          <w:tcPr>
            <w:tcW w:w="569" w:type="dxa"/>
            <w:hideMark/>
          </w:tcPr>
          <w:p w14:paraId="4612E286" w14:textId="77777777" w:rsidR="007E0063" w:rsidRPr="00462EDD" w:rsidRDefault="007E0063" w:rsidP="006A3D58">
            <w:pPr>
              <w:spacing w:after="200" w:line="240" w:lineRule="auto"/>
              <w:jc w:val="center"/>
              <w:rPr>
                <w:rFonts w:ascii="Arial" w:hAnsi="Arial" w:cs="Arial"/>
                <w:sz w:val="20"/>
              </w:rPr>
            </w:pPr>
            <w:r w:rsidRPr="00462EDD">
              <w:rPr>
                <w:rFonts w:ascii="Arial" w:hAnsi="Arial" w:cs="Arial"/>
                <w:sz w:val="20"/>
              </w:rPr>
              <w:t>a.</w:t>
            </w:r>
          </w:p>
        </w:tc>
        <w:tc>
          <w:tcPr>
            <w:tcW w:w="7788" w:type="dxa"/>
            <w:gridSpan w:val="2"/>
          </w:tcPr>
          <w:p w14:paraId="5D88FB08" w14:textId="353B0474" w:rsidR="007E0063" w:rsidRPr="00462EDD" w:rsidRDefault="007E0063" w:rsidP="006A3D58">
            <w:pPr>
              <w:pStyle w:val="BlockText-Plain"/>
              <w:rPr>
                <w:rFonts w:cs="Arial"/>
                <w:lang w:eastAsia="en-US"/>
              </w:rPr>
            </w:pPr>
            <w:r w:rsidRPr="00462EDD">
              <w:rPr>
                <w:rFonts w:cs="Arial"/>
                <w:lang w:eastAsia="en-US"/>
              </w:rPr>
              <w:t>If an employment arrangement specifies the number of hours that are full-time hours each week for the work</w:t>
            </w:r>
            <w:r w:rsidR="005530DF">
              <w:rPr>
                <w:rFonts w:cs="Arial"/>
                <w:lang w:eastAsia="en-US"/>
              </w:rPr>
              <w:t xml:space="preserve"> performed, the following apply:</w:t>
            </w:r>
          </w:p>
        </w:tc>
      </w:tr>
      <w:tr w:rsidR="007E0063" w:rsidRPr="00462EDD" w14:paraId="6FB2E6D1" w14:textId="77777777" w:rsidTr="0091392A">
        <w:trPr>
          <w:cantSplit/>
        </w:trPr>
        <w:tc>
          <w:tcPr>
            <w:tcW w:w="1008" w:type="dxa"/>
          </w:tcPr>
          <w:p w14:paraId="1628796A" w14:textId="77777777" w:rsidR="007E0063" w:rsidRPr="00462EDD" w:rsidRDefault="007E0063" w:rsidP="006A3D58">
            <w:pPr>
              <w:spacing w:after="200" w:line="240" w:lineRule="auto"/>
              <w:rPr>
                <w:rFonts w:ascii="Arial" w:hAnsi="Arial" w:cs="Arial"/>
                <w:sz w:val="20"/>
              </w:rPr>
            </w:pPr>
          </w:p>
        </w:tc>
        <w:tc>
          <w:tcPr>
            <w:tcW w:w="569" w:type="dxa"/>
          </w:tcPr>
          <w:p w14:paraId="29C69866" w14:textId="77777777" w:rsidR="007E0063" w:rsidRPr="00462EDD" w:rsidRDefault="007E0063" w:rsidP="006A3D58">
            <w:pPr>
              <w:spacing w:after="200" w:line="240" w:lineRule="auto"/>
              <w:rPr>
                <w:rFonts w:ascii="Arial" w:hAnsi="Arial" w:cs="Arial"/>
                <w:sz w:val="20"/>
              </w:rPr>
            </w:pPr>
          </w:p>
        </w:tc>
        <w:tc>
          <w:tcPr>
            <w:tcW w:w="569" w:type="dxa"/>
          </w:tcPr>
          <w:p w14:paraId="42D14012" w14:textId="77777777" w:rsidR="007E0063" w:rsidRPr="00462EDD" w:rsidRDefault="007E0063" w:rsidP="006A3D58">
            <w:pPr>
              <w:spacing w:after="200" w:line="240" w:lineRule="auto"/>
              <w:rPr>
                <w:rFonts w:ascii="Arial" w:hAnsi="Arial" w:cs="Arial"/>
                <w:sz w:val="20"/>
              </w:rPr>
            </w:pPr>
            <w:r w:rsidRPr="00462EDD">
              <w:rPr>
                <w:rFonts w:ascii="Arial" w:hAnsi="Arial" w:cs="Arial"/>
                <w:sz w:val="20"/>
              </w:rPr>
              <w:t>i.</w:t>
            </w:r>
          </w:p>
        </w:tc>
        <w:tc>
          <w:tcPr>
            <w:tcW w:w="7219" w:type="dxa"/>
          </w:tcPr>
          <w:p w14:paraId="7093C329" w14:textId="659BA6D7" w:rsidR="007E0063" w:rsidRPr="00462EDD" w:rsidRDefault="007E0063" w:rsidP="006A3D58">
            <w:pPr>
              <w:pStyle w:val="BlockText-Plain"/>
              <w:rPr>
                <w:rFonts w:cs="Arial"/>
                <w:lang w:eastAsia="en-US"/>
              </w:rPr>
            </w:pPr>
            <w:r w:rsidRPr="00462EDD">
              <w:rPr>
                <w:rFonts w:cs="Arial"/>
                <w:lang w:eastAsia="en-US"/>
              </w:rPr>
              <w:t>A member who is in regular paid employment for the specified number of hours or more each week is employed in full-time work.</w:t>
            </w:r>
          </w:p>
        </w:tc>
      </w:tr>
      <w:tr w:rsidR="007E0063" w:rsidRPr="00462EDD" w14:paraId="1DC56C45" w14:textId="77777777" w:rsidTr="0091392A">
        <w:trPr>
          <w:cantSplit/>
        </w:trPr>
        <w:tc>
          <w:tcPr>
            <w:tcW w:w="1008" w:type="dxa"/>
          </w:tcPr>
          <w:p w14:paraId="320273D2" w14:textId="77777777" w:rsidR="007E0063" w:rsidRPr="00462EDD" w:rsidRDefault="007E0063" w:rsidP="006A3D58">
            <w:pPr>
              <w:spacing w:after="200" w:line="240" w:lineRule="auto"/>
              <w:rPr>
                <w:rFonts w:ascii="Arial" w:hAnsi="Arial" w:cs="Arial"/>
                <w:sz w:val="20"/>
              </w:rPr>
            </w:pPr>
          </w:p>
        </w:tc>
        <w:tc>
          <w:tcPr>
            <w:tcW w:w="569" w:type="dxa"/>
          </w:tcPr>
          <w:p w14:paraId="23221D2D" w14:textId="77777777" w:rsidR="007E0063" w:rsidRPr="00462EDD" w:rsidRDefault="007E0063" w:rsidP="006A3D58">
            <w:pPr>
              <w:spacing w:after="200" w:line="240" w:lineRule="auto"/>
              <w:rPr>
                <w:rFonts w:ascii="Arial" w:hAnsi="Arial" w:cs="Arial"/>
                <w:sz w:val="20"/>
              </w:rPr>
            </w:pPr>
          </w:p>
        </w:tc>
        <w:tc>
          <w:tcPr>
            <w:tcW w:w="569" w:type="dxa"/>
          </w:tcPr>
          <w:p w14:paraId="6EC611AD" w14:textId="7E1C8651" w:rsidR="007E0063" w:rsidRPr="00462EDD" w:rsidRDefault="007E0063" w:rsidP="006A3D58">
            <w:pPr>
              <w:spacing w:after="200" w:line="240" w:lineRule="auto"/>
              <w:rPr>
                <w:rFonts w:ascii="Arial" w:hAnsi="Arial" w:cs="Arial"/>
                <w:sz w:val="20"/>
              </w:rPr>
            </w:pPr>
            <w:r w:rsidRPr="00462EDD">
              <w:rPr>
                <w:rFonts w:ascii="Arial" w:hAnsi="Arial" w:cs="Arial"/>
                <w:sz w:val="20"/>
              </w:rPr>
              <w:t>ii.</w:t>
            </w:r>
          </w:p>
        </w:tc>
        <w:tc>
          <w:tcPr>
            <w:tcW w:w="7219" w:type="dxa"/>
          </w:tcPr>
          <w:p w14:paraId="3FA0FAE1" w14:textId="7960FF7B" w:rsidR="007E0063" w:rsidRPr="00462EDD" w:rsidRDefault="007E0063" w:rsidP="006A3D58">
            <w:pPr>
              <w:pStyle w:val="BlockText-Plain"/>
              <w:rPr>
                <w:rFonts w:cs="Arial"/>
                <w:lang w:eastAsia="en-US"/>
              </w:rPr>
            </w:pPr>
            <w:r w:rsidRPr="00462EDD">
              <w:rPr>
                <w:rFonts w:cs="Arial"/>
                <w:lang w:eastAsia="en-US"/>
              </w:rPr>
              <w:t>A member who is in regular paid employment for less than the specified number of hours each week</w:t>
            </w:r>
            <w:r w:rsidRPr="00462EDD">
              <w:rPr>
                <w:rFonts w:cs="Arial"/>
                <w:bCs/>
              </w:rPr>
              <w:t xml:space="preserve"> </w:t>
            </w:r>
            <w:r w:rsidRPr="00462EDD">
              <w:rPr>
                <w:rFonts w:cs="Arial"/>
                <w:lang w:eastAsia="en-US"/>
              </w:rPr>
              <w:t>is employed in part-time work</w:t>
            </w:r>
            <w:r w:rsidRPr="00462EDD">
              <w:rPr>
                <w:rFonts w:cs="Arial"/>
                <w:bCs/>
              </w:rPr>
              <w:t>.</w:t>
            </w:r>
          </w:p>
        </w:tc>
      </w:tr>
      <w:tr w:rsidR="007E0063" w:rsidRPr="00462EDD" w14:paraId="1FA47DF3" w14:textId="77777777" w:rsidTr="0091392A">
        <w:tc>
          <w:tcPr>
            <w:tcW w:w="1008" w:type="dxa"/>
          </w:tcPr>
          <w:p w14:paraId="725D9A4A" w14:textId="77777777" w:rsidR="007E0063" w:rsidRPr="00462EDD" w:rsidRDefault="007E0063" w:rsidP="006A3D58">
            <w:pPr>
              <w:spacing w:after="200" w:line="240" w:lineRule="auto"/>
              <w:jc w:val="center"/>
              <w:rPr>
                <w:rFonts w:ascii="Arial" w:hAnsi="Arial" w:cs="Arial"/>
                <w:sz w:val="20"/>
              </w:rPr>
            </w:pPr>
          </w:p>
        </w:tc>
        <w:tc>
          <w:tcPr>
            <w:tcW w:w="569" w:type="dxa"/>
            <w:hideMark/>
          </w:tcPr>
          <w:p w14:paraId="0BF4F801" w14:textId="3DAA88C9" w:rsidR="007E0063" w:rsidRPr="00462EDD" w:rsidRDefault="007E0063" w:rsidP="006A3D58">
            <w:pPr>
              <w:spacing w:after="200" w:line="240" w:lineRule="auto"/>
              <w:jc w:val="center"/>
              <w:rPr>
                <w:rFonts w:ascii="Arial" w:hAnsi="Arial" w:cs="Arial"/>
                <w:sz w:val="20"/>
              </w:rPr>
            </w:pPr>
            <w:r w:rsidRPr="00462EDD">
              <w:rPr>
                <w:rFonts w:ascii="Arial" w:hAnsi="Arial" w:cs="Arial"/>
                <w:sz w:val="20"/>
              </w:rPr>
              <w:t>b.</w:t>
            </w:r>
          </w:p>
        </w:tc>
        <w:tc>
          <w:tcPr>
            <w:tcW w:w="7788" w:type="dxa"/>
            <w:gridSpan w:val="2"/>
          </w:tcPr>
          <w:p w14:paraId="4FDB003A" w14:textId="5B50A75D" w:rsidR="007E0063" w:rsidRPr="00462EDD" w:rsidRDefault="007E0063" w:rsidP="006A3D58">
            <w:pPr>
              <w:pStyle w:val="BlockText-Plain"/>
              <w:rPr>
                <w:rFonts w:cs="Arial"/>
                <w:lang w:eastAsia="en-US"/>
              </w:rPr>
            </w:pPr>
            <w:r w:rsidRPr="00462EDD">
              <w:rPr>
                <w:rFonts w:cs="Arial"/>
                <w:lang w:eastAsia="en-US"/>
              </w:rPr>
              <w:t>If an employment arrangement does not specify the number of hours each week for the work</w:t>
            </w:r>
            <w:r w:rsidR="005530DF">
              <w:rPr>
                <w:rFonts w:cs="Arial"/>
                <w:lang w:eastAsia="en-US"/>
              </w:rPr>
              <w:t xml:space="preserve"> performed, the following apply:</w:t>
            </w:r>
          </w:p>
        </w:tc>
      </w:tr>
      <w:tr w:rsidR="007E0063" w:rsidRPr="00462EDD" w14:paraId="5317F66C" w14:textId="77777777" w:rsidTr="006A3D58">
        <w:trPr>
          <w:cantSplit/>
        </w:trPr>
        <w:tc>
          <w:tcPr>
            <w:tcW w:w="1008" w:type="dxa"/>
          </w:tcPr>
          <w:p w14:paraId="43ED01C1" w14:textId="77777777" w:rsidR="007E0063" w:rsidRPr="00462EDD" w:rsidRDefault="007E0063" w:rsidP="006A3D58">
            <w:pPr>
              <w:spacing w:after="200" w:line="240" w:lineRule="auto"/>
              <w:rPr>
                <w:rFonts w:ascii="Arial" w:hAnsi="Arial" w:cs="Arial"/>
                <w:sz w:val="20"/>
              </w:rPr>
            </w:pPr>
          </w:p>
        </w:tc>
        <w:tc>
          <w:tcPr>
            <w:tcW w:w="569" w:type="dxa"/>
          </w:tcPr>
          <w:p w14:paraId="76692D5D" w14:textId="77777777" w:rsidR="007E0063" w:rsidRPr="00462EDD" w:rsidRDefault="007E0063" w:rsidP="006A3D58">
            <w:pPr>
              <w:spacing w:after="200" w:line="240" w:lineRule="auto"/>
              <w:rPr>
                <w:rFonts w:ascii="Arial" w:hAnsi="Arial" w:cs="Arial"/>
                <w:sz w:val="20"/>
              </w:rPr>
            </w:pPr>
          </w:p>
        </w:tc>
        <w:tc>
          <w:tcPr>
            <w:tcW w:w="569" w:type="dxa"/>
          </w:tcPr>
          <w:p w14:paraId="3BFE4A56" w14:textId="77777777" w:rsidR="007E0063" w:rsidRPr="00462EDD" w:rsidRDefault="007E0063" w:rsidP="006A3D58">
            <w:pPr>
              <w:spacing w:after="200" w:line="240" w:lineRule="auto"/>
              <w:rPr>
                <w:rFonts w:ascii="Arial" w:hAnsi="Arial" w:cs="Arial"/>
                <w:sz w:val="20"/>
              </w:rPr>
            </w:pPr>
            <w:r w:rsidRPr="00462EDD">
              <w:rPr>
                <w:rFonts w:ascii="Arial" w:hAnsi="Arial" w:cs="Arial"/>
                <w:sz w:val="20"/>
              </w:rPr>
              <w:t>i.</w:t>
            </w:r>
          </w:p>
        </w:tc>
        <w:tc>
          <w:tcPr>
            <w:tcW w:w="7219" w:type="dxa"/>
          </w:tcPr>
          <w:p w14:paraId="2576A155" w14:textId="2E8919E6" w:rsidR="007E0063" w:rsidRPr="00462EDD" w:rsidRDefault="007E0063" w:rsidP="006A3D58">
            <w:pPr>
              <w:pStyle w:val="BlockText-Plain"/>
              <w:rPr>
                <w:rFonts w:cs="Arial"/>
                <w:lang w:eastAsia="en-US"/>
              </w:rPr>
            </w:pPr>
            <w:r w:rsidRPr="00462EDD">
              <w:rPr>
                <w:rFonts w:cs="Arial"/>
                <w:lang w:eastAsia="en-US"/>
              </w:rPr>
              <w:t>A member who is in regular paid employment, or a regular casual employee, for 38 hours each week or more is employed in full-time work.</w:t>
            </w:r>
          </w:p>
        </w:tc>
      </w:tr>
      <w:tr w:rsidR="007E0063" w:rsidRPr="00462EDD" w14:paraId="57EA5136" w14:textId="77777777" w:rsidTr="006A3D58">
        <w:trPr>
          <w:cantSplit/>
        </w:trPr>
        <w:tc>
          <w:tcPr>
            <w:tcW w:w="1008" w:type="dxa"/>
          </w:tcPr>
          <w:p w14:paraId="5D50F693" w14:textId="77777777" w:rsidR="007E0063" w:rsidRPr="00462EDD" w:rsidRDefault="007E0063" w:rsidP="007E0063">
            <w:pPr>
              <w:spacing w:after="200" w:line="240" w:lineRule="auto"/>
              <w:rPr>
                <w:rFonts w:ascii="Arial" w:hAnsi="Arial" w:cs="Arial"/>
                <w:sz w:val="20"/>
              </w:rPr>
            </w:pPr>
          </w:p>
        </w:tc>
        <w:tc>
          <w:tcPr>
            <w:tcW w:w="569" w:type="dxa"/>
          </w:tcPr>
          <w:p w14:paraId="06105A5F" w14:textId="77777777" w:rsidR="007E0063" w:rsidRPr="00462EDD" w:rsidRDefault="007E0063" w:rsidP="007E0063">
            <w:pPr>
              <w:spacing w:after="200" w:line="240" w:lineRule="auto"/>
              <w:rPr>
                <w:rFonts w:ascii="Arial" w:hAnsi="Arial" w:cs="Arial"/>
                <w:sz w:val="20"/>
              </w:rPr>
            </w:pPr>
          </w:p>
        </w:tc>
        <w:tc>
          <w:tcPr>
            <w:tcW w:w="569" w:type="dxa"/>
          </w:tcPr>
          <w:p w14:paraId="3C679061" w14:textId="40C21D31" w:rsidR="007E0063" w:rsidRPr="00462EDD" w:rsidRDefault="007E0063" w:rsidP="007E0063">
            <w:pPr>
              <w:spacing w:after="200" w:line="240" w:lineRule="auto"/>
              <w:rPr>
                <w:rFonts w:ascii="Arial" w:hAnsi="Arial" w:cs="Arial"/>
                <w:sz w:val="20"/>
              </w:rPr>
            </w:pPr>
            <w:r w:rsidRPr="00462EDD">
              <w:rPr>
                <w:rFonts w:ascii="Arial" w:hAnsi="Arial" w:cs="Arial"/>
                <w:sz w:val="20"/>
              </w:rPr>
              <w:t>ii.</w:t>
            </w:r>
          </w:p>
        </w:tc>
        <w:tc>
          <w:tcPr>
            <w:tcW w:w="7219" w:type="dxa"/>
          </w:tcPr>
          <w:p w14:paraId="6C1AB6F9" w14:textId="5DAC0A5D" w:rsidR="007E0063" w:rsidRPr="00462EDD" w:rsidRDefault="007E0063" w:rsidP="004A01CE">
            <w:pPr>
              <w:pStyle w:val="BlockText-Plain"/>
              <w:rPr>
                <w:rFonts w:cs="Arial"/>
                <w:lang w:eastAsia="en-US"/>
              </w:rPr>
            </w:pPr>
            <w:r w:rsidRPr="00462EDD">
              <w:rPr>
                <w:rFonts w:cs="Arial"/>
                <w:lang w:eastAsia="en-US"/>
              </w:rPr>
              <w:t xml:space="preserve">A member who is in regular paid employment, or a regular casual employee, for </w:t>
            </w:r>
            <w:r w:rsidR="004A01CE">
              <w:rPr>
                <w:rFonts w:cs="Arial"/>
                <w:lang w:eastAsia="en-US"/>
              </w:rPr>
              <w:t xml:space="preserve">less than </w:t>
            </w:r>
            <w:r w:rsidRPr="00462EDD">
              <w:rPr>
                <w:rFonts w:cs="Arial"/>
                <w:lang w:eastAsia="en-US"/>
              </w:rPr>
              <w:t xml:space="preserve">38 hours each week is employed in </w:t>
            </w:r>
            <w:r w:rsidR="00E33C16">
              <w:rPr>
                <w:rFonts w:cs="Arial"/>
                <w:lang w:eastAsia="en-US"/>
              </w:rPr>
              <w:t>part</w:t>
            </w:r>
            <w:r w:rsidRPr="00462EDD">
              <w:rPr>
                <w:rFonts w:cs="Arial"/>
                <w:lang w:eastAsia="en-US"/>
              </w:rPr>
              <w:t>-time work.</w:t>
            </w:r>
          </w:p>
        </w:tc>
      </w:tr>
      <w:tr w:rsidR="007E0063" w:rsidRPr="00462EDD" w14:paraId="78B1ED0D" w14:textId="77777777" w:rsidTr="0091392A">
        <w:tc>
          <w:tcPr>
            <w:tcW w:w="1008" w:type="dxa"/>
            <w:hideMark/>
          </w:tcPr>
          <w:p w14:paraId="11E9E171" w14:textId="77777777" w:rsidR="007E0063" w:rsidRPr="00462EDD" w:rsidRDefault="007E0063" w:rsidP="007E0063">
            <w:pPr>
              <w:pStyle w:val="Sectiontext"/>
              <w:jc w:val="center"/>
              <w:rPr>
                <w:rFonts w:cs="Arial"/>
                <w:lang w:eastAsia="en-US"/>
              </w:rPr>
            </w:pPr>
            <w:r w:rsidRPr="00462EDD">
              <w:rPr>
                <w:rFonts w:cs="Arial"/>
                <w:lang w:eastAsia="en-US"/>
              </w:rPr>
              <w:t>2.</w:t>
            </w:r>
          </w:p>
        </w:tc>
        <w:tc>
          <w:tcPr>
            <w:tcW w:w="8357" w:type="dxa"/>
            <w:gridSpan w:val="3"/>
            <w:hideMark/>
          </w:tcPr>
          <w:p w14:paraId="547A739B" w14:textId="5BF8FB5D" w:rsidR="007E0063" w:rsidRPr="00462EDD" w:rsidRDefault="007E0063" w:rsidP="005530DF">
            <w:pPr>
              <w:pStyle w:val="BlockText-Plain"/>
              <w:rPr>
                <w:rFonts w:cs="Arial"/>
                <w:lang w:eastAsia="en-US"/>
              </w:rPr>
            </w:pPr>
            <w:r w:rsidRPr="00462EDD">
              <w:rPr>
                <w:rFonts w:cs="Arial"/>
                <w:lang w:eastAsia="en-US"/>
              </w:rPr>
              <w:t>If a member works in more than one business related to the member</w:t>
            </w:r>
            <w:r w:rsidR="005530DF">
              <w:rPr>
                <w:rFonts w:cs="Arial"/>
                <w:lang w:eastAsia="en-US"/>
              </w:rPr>
              <w:t>, one of the following applies:</w:t>
            </w:r>
          </w:p>
        </w:tc>
      </w:tr>
      <w:tr w:rsidR="007E0063" w:rsidRPr="00462EDD" w14:paraId="5EE3FDCD" w14:textId="77777777" w:rsidTr="0091392A">
        <w:tc>
          <w:tcPr>
            <w:tcW w:w="1008" w:type="dxa"/>
          </w:tcPr>
          <w:p w14:paraId="5CE01391" w14:textId="77777777" w:rsidR="007E0063" w:rsidRPr="00462EDD" w:rsidRDefault="007E0063" w:rsidP="007E0063">
            <w:pPr>
              <w:spacing w:after="200" w:line="240" w:lineRule="auto"/>
              <w:jc w:val="center"/>
              <w:rPr>
                <w:rFonts w:ascii="Arial" w:hAnsi="Arial" w:cs="Arial"/>
                <w:sz w:val="20"/>
              </w:rPr>
            </w:pPr>
          </w:p>
        </w:tc>
        <w:tc>
          <w:tcPr>
            <w:tcW w:w="569" w:type="dxa"/>
            <w:hideMark/>
          </w:tcPr>
          <w:p w14:paraId="1B5B87A8" w14:textId="77777777" w:rsidR="007E0063" w:rsidRPr="00462EDD" w:rsidRDefault="007E0063" w:rsidP="007E0063">
            <w:pPr>
              <w:spacing w:after="200" w:line="240" w:lineRule="auto"/>
              <w:jc w:val="center"/>
              <w:rPr>
                <w:rFonts w:ascii="Arial" w:hAnsi="Arial" w:cs="Arial"/>
                <w:sz w:val="20"/>
              </w:rPr>
            </w:pPr>
            <w:r w:rsidRPr="00462EDD">
              <w:rPr>
                <w:rFonts w:ascii="Arial" w:hAnsi="Arial" w:cs="Arial"/>
                <w:sz w:val="20"/>
              </w:rPr>
              <w:t>a.</w:t>
            </w:r>
          </w:p>
        </w:tc>
        <w:tc>
          <w:tcPr>
            <w:tcW w:w="7788" w:type="dxa"/>
            <w:gridSpan w:val="2"/>
            <w:hideMark/>
          </w:tcPr>
          <w:p w14:paraId="216FF3AD" w14:textId="6813D7F8" w:rsidR="007E0063" w:rsidRPr="00462EDD" w:rsidRDefault="0091392A" w:rsidP="0091392A">
            <w:pPr>
              <w:pStyle w:val="BlockText-Plain"/>
              <w:rPr>
                <w:rFonts w:cs="Arial"/>
                <w:lang w:eastAsia="en-US"/>
              </w:rPr>
            </w:pPr>
            <w:r w:rsidRPr="00462EDD">
              <w:rPr>
                <w:rFonts w:cs="Arial"/>
                <w:lang w:eastAsia="en-US"/>
              </w:rPr>
              <w:t xml:space="preserve">If the combined number of hours worked by the member each week is 38 hours or more, the member is employed in full-time work. </w:t>
            </w:r>
          </w:p>
        </w:tc>
      </w:tr>
      <w:tr w:rsidR="007E0063" w:rsidRPr="00462EDD" w14:paraId="6AD5D107" w14:textId="77777777" w:rsidTr="0091392A">
        <w:tc>
          <w:tcPr>
            <w:tcW w:w="1008" w:type="dxa"/>
          </w:tcPr>
          <w:p w14:paraId="6B8C8606" w14:textId="77777777" w:rsidR="007E0063" w:rsidRPr="00462EDD" w:rsidRDefault="007E0063" w:rsidP="007E0063">
            <w:pPr>
              <w:spacing w:after="200" w:line="240" w:lineRule="auto"/>
              <w:jc w:val="center"/>
              <w:rPr>
                <w:rFonts w:ascii="Arial" w:hAnsi="Arial" w:cs="Arial"/>
                <w:sz w:val="20"/>
              </w:rPr>
            </w:pPr>
          </w:p>
        </w:tc>
        <w:tc>
          <w:tcPr>
            <w:tcW w:w="569" w:type="dxa"/>
            <w:hideMark/>
          </w:tcPr>
          <w:p w14:paraId="08FE8B3F" w14:textId="77777777" w:rsidR="007E0063" w:rsidRPr="00462EDD" w:rsidRDefault="007E0063" w:rsidP="007E0063">
            <w:pPr>
              <w:spacing w:after="200" w:line="240" w:lineRule="auto"/>
              <w:jc w:val="center"/>
              <w:rPr>
                <w:rFonts w:ascii="Arial" w:hAnsi="Arial" w:cs="Arial"/>
                <w:sz w:val="20"/>
              </w:rPr>
            </w:pPr>
            <w:r w:rsidRPr="00462EDD">
              <w:rPr>
                <w:rFonts w:ascii="Arial" w:hAnsi="Arial" w:cs="Arial"/>
                <w:sz w:val="20"/>
              </w:rPr>
              <w:t>b.</w:t>
            </w:r>
          </w:p>
        </w:tc>
        <w:tc>
          <w:tcPr>
            <w:tcW w:w="7788" w:type="dxa"/>
            <w:gridSpan w:val="2"/>
            <w:shd w:val="clear" w:color="auto" w:fill="auto"/>
            <w:hideMark/>
          </w:tcPr>
          <w:p w14:paraId="28309521" w14:textId="3BCE18E1" w:rsidR="007E0063" w:rsidRPr="00462EDD" w:rsidRDefault="0091392A" w:rsidP="007E0063">
            <w:pPr>
              <w:pStyle w:val="BlockText-Plain"/>
              <w:rPr>
                <w:rFonts w:cs="Arial"/>
                <w:lang w:eastAsia="en-US"/>
              </w:rPr>
            </w:pPr>
            <w:r w:rsidRPr="00462EDD">
              <w:rPr>
                <w:rFonts w:cs="Arial"/>
                <w:lang w:eastAsia="en-US"/>
              </w:rPr>
              <w:t>If the combined number of hours worked by the member each week is less than 38 hours, the member is employed in part-time work.</w:t>
            </w:r>
          </w:p>
        </w:tc>
      </w:tr>
    </w:tbl>
    <w:p w14:paraId="638A1740" w14:textId="1CE87B1D" w:rsidR="00764CA4" w:rsidRPr="00462EDD" w:rsidRDefault="00764CA4" w:rsidP="00764CA4">
      <w:pPr>
        <w:pStyle w:val="Heading5"/>
      </w:pPr>
      <w:bookmarkStart w:id="44" w:name="_Toc118889578"/>
      <w:bookmarkStart w:id="45" w:name="_Toc119051757"/>
      <w:bookmarkStart w:id="46" w:name="_Toc132805553"/>
      <w:r w:rsidRPr="00462EDD">
        <w:t>2.1.5    </w:t>
      </w:r>
      <w:r w:rsidR="005530DF">
        <w:t>When is a business</w:t>
      </w:r>
      <w:r w:rsidR="0016449A" w:rsidRPr="00462EDD">
        <w:t xml:space="preserve"> </w:t>
      </w:r>
      <w:r w:rsidRPr="00462EDD">
        <w:t>related to a member</w:t>
      </w:r>
      <w:bookmarkEnd w:id="44"/>
      <w:bookmarkEnd w:id="45"/>
      <w:bookmarkEnd w:id="46"/>
    </w:p>
    <w:tbl>
      <w:tblPr>
        <w:tblW w:w="9378" w:type="dxa"/>
        <w:tblInd w:w="113" w:type="dxa"/>
        <w:tblLayout w:type="fixed"/>
        <w:tblLook w:val="04A0" w:firstRow="1" w:lastRow="0" w:firstColumn="1" w:lastColumn="0" w:noHBand="0" w:noVBand="1"/>
      </w:tblPr>
      <w:tblGrid>
        <w:gridCol w:w="1021"/>
        <w:gridCol w:w="569"/>
        <w:gridCol w:w="7788"/>
      </w:tblGrid>
      <w:tr w:rsidR="00764CA4" w:rsidRPr="00462EDD" w14:paraId="20267A45" w14:textId="77777777" w:rsidTr="00DA4E7C">
        <w:tc>
          <w:tcPr>
            <w:tcW w:w="1021" w:type="dxa"/>
            <w:hideMark/>
          </w:tcPr>
          <w:p w14:paraId="43AAD575" w14:textId="77777777" w:rsidR="00764CA4" w:rsidRPr="00462EDD" w:rsidRDefault="00764CA4" w:rsidP="002205C2">
            <w:pPr>
              <w:pStyle w:val="Sectiontext"/>
              <w:jc w:val="center"/>
              <w:rPr>
                <w:rFonts w:cs="Arial"/>
                <w:sz w:val="22"/>
                <w:szCs w:val="22"/>
                <w:lang w:eastAsia="en-US"/>
              </w:rPr>
            </w:pPr>
          </w:p>
        </w:tc>
        <w:tc>
          <w:tcPr>
            <w:tcW w:w="8357" w:type="dxa"/>
            <w:gridSpan w:val="2"/>
            <w:hideMark/>
          </w:tcPr>
          <w:p w14:paraId="0BCBAFDD" w14:textId="7024A83C" w:rsidR="00764CA4" w:rsidRPr="00462EDD" w:rsidRDefault="00764CA4" w:rsidP="002205C2">
            <w:pPr>
              <w:pStyle w:val="BlockText-Plain"/>
              <w:rPr>
                <w:rFonts w:cs="Arial"/>
                <w:lang w:eastAsia="en-US"/>
              </w:rPr>
            </w:pPr>
            <w:r w:rsidRPr="00462EDD">
              <w:rPr>
                <w:rFonts w:cs="Arial"/>
                <w:lang w:eastAsia="en-US"/>
              </w:rPr>
              <w:t>A business is related</w:t>
            </w:r>
            <w:r w:rsidRPr="00462EDD">
              <w:rPr>
                <w:rFonts w:cs="Arial"/>
                <w:i/>
                <w:lang w:eastAsia="en-US"/>
              </w:rPr>
              <w:t xml:space="preserve"> </w:t>
            </w:r>
            <w:r w:rsidRPr="00462EDD">
              <w:rPr>
                <w:rFonts w:cs="Arial"/>
                <w:lang w:eastAsia="en-US"/>
              </w:rPr>
              <w:t>to a membe</w:t>
            </w:r>
            <w:r w:rsidR="005530DF">
              <w:rPr>
                <w:rFonts w:cs="Arial"/>
                <w:lang w:eastAsia="en-US"/>
              </w:rPr>
              <w:t>r if any of the following apply:</w:t>
            </w:r>
          </w:p>
        </w:tc>
      </w:tr>
      <w:tr w:rsidR="00764CA4" w:rsidRPr="00462EDD" w14:paraId="026879CE" w14:textId="77777777" w:rsidTr="00DA4E7C">
        <w:tc>
          <w:tcPr>
            <w:tcW w:w="1021" w:type="dxa"/>
          </w:tcPr>
          <w:p w14:paraId="7F2D5964" w14:textId="77777777" w:rsidR="00764CA4" w:rsidRPr="00462EDD" w:rsidRDefault="00764CA4" w:rsidP="002205C2">
            <w:pPr>
              <w:spacing w:after="200" w:line="240" w:lineRule="auto"/>
              <w:jc w:val="center"/>
              <w:rPr>
                <w:rFonts w:ascii="Arial" w:hAnsi="Arial" w:cs="Arial"/>
                <w:sz w:val="20"/>
              </w:rPr>
            </w:pPr>
          </w:p>
        </w:tc>
        <w:tc>
          <w:tcPr>
            <w:tcW w:w="569" w:type="dxa"/>
          </w:tcPr>
          <w:p w14:paraId="09CB579A"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88" w:type="dxa"/>
          </w:tcPr>
          <w:p w14:paraId="58EC759A" w14:textId="77777777" w:rsidR="00764CA4" w:rsidRPr="00462EDD" w:rsidRDefault="00764CA4" w:rsidP="002205C2">
            <w:pPr>
              <w:pStyle w:val="BlockText-Plain"/>
              <w:rPr>
                <w:rFonts w:cs="Arial"/>
                <w:lang w:eastAsia="en-US"/>
              </w:rPr>
            </w:pPr>
            <w:r w:rsidRPr="00462EDD">
              <w:rPr>
                <w:rFonts w:cs="Arial"/>
                <w:lang w:eastAsia="en-US"/>
              </w:rPr>
              <w:t>The member is a shareholder or director of a company who is employed to manage the company’s business.</w:t>
            </w:r>
          </w:p>
        </w:tc>
      </w:tr>
      <w:tr w:rsidR="00764CA4" w:rsidRPr="00462EDD" w14:paraId="039AA336" w14:textId="77777777" w:rsidTr="00DA4E7C">
        <w:tc>
          <w:tcPr>
            <w:tcW w:w="1021" w:type="dxa"/>
          </w:tcPr>
          <w:p w14:paraId="7D1573AD" w14:textId="77777777" w:rsidR="00764CA4" w:rsidRPr="00462EDD" w:rsidRDefault="00764CA4" w:rsidP="002205C2">
            <w:pPr>
              <w:spacing w:after="200" w:line="240" w:lineRule="auto"/>
              <w:jc w:val="center"/>
              <w:rPr>
                <w:rFonts w:ascii="Arial" w:hAnsi="Arial" w:cs="Arial"/>
                <w:sz w:val="20"/>
              </w:rPr>
            </w:pPr>
          </w:p>
        </w:tc>
        <w:tc>
          <w:tcPr>
            <w:tcW w:w="569" w:type="dxa"/>
          </w:tcPr>
          <w:p w14:paraId="3B03BB9F"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88" w:type="dxa"/>
          </w:tcPr>
          <w:p w14:paraId="1941926A" w14:textId="77777777" w:rsidR="00764CA4" w:rsidRPr="00462EDD" w:rsidRDefault="00764CA4" w:rsidP="002205C2">
            <w:pPr>
              <w:pStyle w:val="BlockText-Plain"/>
              <w:rPr>
                <w:rFonts w:cs="Arial"/>
                <w:lang w:eastAsia="en-US"/>
              </w:rPr>
            </w:pPr>
            <w:r w:rsidRPr="00462EDD">
              <w:rPr>
                <w:rFonts w:cs="Arial"/>
                <w:lang w:eastAsia="en-US"/>
              </w:rPr>
              <w:t>The member is a beneficiary of a trust who is employed to manage the trust’s business.</w:t>
            </w:r>
          </w:p>
        </w:tc>
      </w:tr>
      <w:tr w:rsidR="00764CA4" w:rsidRPr="00462EDD" w14:paraId="02737C4E" w14:textId="77777777" w:rsidTr="00DA4E7C">
        <w:tc>
          <w:tcPr>
            <w:tcW w:w="1021" w:type="dxa"/>
          </w:tcPr>
          <w:p w14:paraId="5E73F2A8" w14:textId="77777777" w:rsidR="00764CA4" w:rsidRPr="00462EDD" w:rsidRDefault="00764CA4" w:rsidP="002205C2">
            <w:pPr>
              <w:spacing w:after="200" w:line="240" w:lineRule="auto"/>
              <w:jc w:val="center"/>
              <w:rPr>
                <w:rFonts w:ascii="Arial" w:hAnsi="Arial" w:cs="Arial"/>
                <w:sz w:val="20"/>
              </w:rPr>
            </w:pPr>
          </w:p>
        </w:tc>
        <w:tc>
          <w:tcPr>
            <w:tcW w:w="569" w:type="dxa"/>
          </w:tcPr>
          <w:p w14:paraId="2130FF09"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c.</w:t>
            </w:r>
          </w:p>
        </w:tc>
        <w:tc>
          <w:tcPr>
            <w:tcW w:w="7788" w:type="dxa"/>
          </w:tcPr>
          <w:p w14:paraId="6FB4B43D" w14:textId="77777777" w:rsidR="00764CA4" w:rsidRPr="00462EDD" w:rsidRDefault="00764CA4" w:rsidP="002205C2">
            <w:pPr>
              <w:pStyle w:val="BlockText-Plain"/>
              <w:rPr>
                <w:rFonts w:cs="Arial"/>
                <w:lang w:eastAsia="en-US"/>
              </w:rPr>
            </w:pPr>
            <w:r w:rsidRPr="00462EDD">
              <w:rPr>
                <w:rFonts w:cs="Arial"/>
                <w:lang w:eastAsia="en-US"/>
              </w:rPr>
              <w:t>The member is a partner of a business partnership who is not a silent partner.</w:t>
            </w:r>
          </w:p>
        </w:tc>
      </w:tr>
      <w:tr w:rsidR="00764CA4" w:rsidRPr="00462EDD" w14:paraId="6D87B3EA" w14:textId="77777777" w:rsidTr="00DA4E7C">
        <w:tc>
          <w:tcPr>
            <w:tcW w:w="1021" w:type="dxa"/>
          </w:tcPr>
          <w:p w14:paraId="23745E6E" w14:textId="77777777" w:rsidR="00764CA4" w:rsidRPr="00462EDD" w:rsidRDefault="00764CA4" w:rsidP="002205C2">
            <w:pPr>
              <w:spacing w:after="200" w:line="240" w:lineRule="auto"/>
              <w:jc w:val="center"/>
              <w:rPr>
                <w:rFonts w:ascii="Arial" w:hAnsi="Arial" w:cs="Arial"/>
                <w:sz w:val="20"/>
              </w:rPr>
            </w:pPr>
          </w:p>
        </w:tc>
        <w:tc>
          <w:tcPr>
            <w:tcW w:w="569" w:type="dxa"/>
          </w:tcPr>
          <w:p w14:paraId="42576E3E"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d.</w:t>
            </w:r>
          </w:p>
        </w:tc>
        <w:tc>
          <w:tcPr>
            <w:tcW w:w="7788" w:type="dxa"/>
          </w:tcPr>
          <w:p w14:paraId="2F2D078F" w14:textId="77777777" w:rsidR="00764CA4" w:rsidRPr="00462EDD" w:rsidRDefault="00764CA4" w:rsidP="002205C2">
            <w:pPr>
              <w:pStyle w:val="BlockText-Plain"/>
              <w:rPr>
                <w:rFonts w:cs="Arial"/>
                <w:lang w:eastAsia="en-US"/>
              </w:rPr>
            </w:pPr>
            <w:r w:rsidRPr="00462EDD">
              <w:rPr>
                <w:rFonts w:cs="Arial"/>
                <w:lang w:eastAsia="en-US"/>
              </w:rPr>
              <w:t>The member is the operator of a sole trader business.</w:t>
            </w:r>
          </w:p>
        </w:tc>
      </w:tr>
    </w:tbl>
    <w:p w14:paraId="0A0E1657" w14:textId="77777777" w:rsidR="00764CA4" w:rsidRPr="00462EDD" w:rsidRDefault="00764CA4" w:rsidP="00E34EAA">
      <w:pPr>
        <w:pStyle w:val="ActHead2"/>
        <w:pageBreakBefore/>
      </w:pPr>
      <w:bookmarkStart w:id="47" w:name="_Toc118889579"/>
      <w:bookmarkStart w:id="48" w:name="_Toc119051758"/>
      <w:bookmarkStart w:id="49" w:name="_Toc132805554"/>
      <w:r w:rsidRPr="00462EDD">
        <w:lastRenderedPageBreak/>
        <w:t>Part 3: Support payments</w:t>
      </w:r>
      <w:bookmarkEnd w:id="47"/>
      <w:bookmarkEnd w:id="48"/>
      <w:bookmarkEnd w:id="49"/>
    </w:p>
    <w:p w14:paraId="597BC4AC" w14:textId="77777777" w:rsidR="00764CA4" w:rsidRPr="00462EDD" w:rsidRDefault="00764CA4" w:rsidP="002C3580">
      <w:pPr>
        <w:pStyle w:val="ActHead3"/>
      </w:pPr>
      <w:bookmarkStart w:id="50" w:name="_Toc118889580"/>
      <w:bookmarkStart w:id="51" w:name="_Toc119051759"/>
      <w:bookmarkStart w:id="52" w:name="_Toc132805555"/>
      <w:r w:rsidRPr="00462EDD">
        <w:t>Division 1: General</w:t>
      </w:r>
      <w:bookmarkEnd w:id="50"/>
      <w:bookmarkEnd w:id="51"/>
      <w:bookmarkEnd w:id="52"/>
    </w:p>
    <w:p w14:paraId="7C34D5BE" w14:textId="77777777" w:rsidR="00764CA4" w:rsidRPr="00462EDD" w:rsidRDefault="00764CA4" w:rsidP="00764CA4">
      <w:pPr>
        <w:pStyle w:val="Heading5"/>
      </w:pPr>
      <w:bookmarkStart w:id="53" w:name="_Toc118889581"/>
      <w:bookmarkStart w:id="54" w:name="_Toc119051760"/>
      <w:bookmarkStart w:id="55" w:name="_Toc132805556"/>
      <w:r w:rsidRPr="00462EDD">
        <w:t>3.1.1    Purpose</w:t>
      </w:r>
      <w:bookmarkEnd w:id="53"/>
      <w:bookmarkEnd w:id="54"/>
      <w:bookmarkEnd w:id="55"/>
    </w:p>
    <w:tbl>
      <w:tblPr>
        <w:tblW w:w="9360" w:type="dxa"/>
        <w:tblInd w:w="113" w:type="dxa"/>
        <w:tblLayout w:type="fixed"/>
        <w:tblLook w:val="04A0" w:firstRow="1" w:lastRow="0" w:firstColumn="1" w:lastColumn="0" w:noHBand="0" w:noVBand="1"/>
      </w:tblPr>
      <w:tblGrid>
        <w:gridCol w:w="1021"/>
        <w:gridCol w:w="569"/>
        <w:gridCol w:w="7770"/>
      </w:tblGrid>
      <w:tr w:rsidR="00764CA4" w:rsidRPr="00462EDD" w14:paraId="2C2C0CF2" w14:textId="77777777" w:rsidTr="00DA4E7C">
        <w:tc>
          <w:tcPr>
            <w:tcW w:w="1021" w:type="dxa"/>
            <w:hideMark/>
          </w:tcPr>
          <w:p w14:paraId="11F8E35F" w14:textId="77777777" w:rsidR="00764CA4" w:rsidRPr="00462EDD" w:rsidRDefault="00764CA4" w:rsidP="002205C2">
            <w:pPr>
              <w:pStyle w:val="Sectiontext"/>
              <w:jc w:val="center"/>
              <w:rPr>
                <w:rFonts w:cs="Arial"/>
                <w:lang w:eastAsia="en-US"/>
              </w:rPr>
            </w:pPr>
            <w:r w:rsidRPr="00462EDD">
              <w:rPr>
                <w:rFonts w:cs="Arial"/>
                <w:lang w:eastAsia="en-US"/>
              </w:rPr>
              <w:t>1.</w:t>
            </w:r>
          </w:p>
        </w:tc>
        <w:tc>
          <w:tcPr>
            <w:tcW w:w="8339" w:type="dxa"/>
            <w:gridSpan w:val="2"/>
            <w:hideMark/>
          </w:tcPr>
          <w:p w14:paraId="1437650B" w14:textId="77777777" w:rsidR="00764CA4" w:rsidRPr="00462EDD" w:rsidRDefault="00764CA4" w:rsidP="002205C2">
            <w:pPr>
              <w:pStyle w:val="BlockText-Plain"/>
              <w:rPr>
                <w:rFonts w:cs="Arial"/>
                <w:lang w:eastAsia="en-US"/>
              </w:rPr>
            </w:pPr>
            <w:r w:rsidRPr="00462EDD">
              <w:rPr>
                <w:rFonts w:cs="Arial"/>
                <w:lang w:eastAsia="en-US"/>
              </w:rPr>
              <w:t xml:space="preserve">Support payments </w:t>
            </w:r>
            <w:r w:rsidRPr="00462EDD">
              <w:rPr>
                <w:rFonts w:cs="Arial"/>
                <w:shd w:val="clear" w:color="auto" w:fill="FFFFFF"/>
                <w:lang w:eastAsia="en-US"/>
              </w:rPr>
              <w:t>provide financial assistance to businesses that employ members of the Reserves who have been absent from their civilian workplace on defence service.</w:t>
            </w:r>
          </w:p>
        </w:tc>
      </w:tr>
      <w:tr w:rsidR="00764CA4" w:rsidRPr="00462EDD" w14:paraId="55C94EA7" w14:textId="77777777" w:rsidTr="00DA4E7C">
        <w:tc>
          <w:tcPr>
            <w:tcW w:w="1021" w:type="dxa"/>
            <w:hideMark/>
          </w:tcPr>
          <w:p w14:paraId="30F9715D" w14:textId="77777777" w:rsidR="00764CA4" w:rsidRPr="00462EDD" w:rsidRDefault="00764CA4" w:rsidP="002205C2">
            <w:pPr>
              <w:pStyle w:val="Sectiontext"/>
              <w:jc w:val="center"/>
              <w:rPr>
                <w:rFonts w:cs="Arial"/>
                <w:lang w:eastAsia="en-US"/>
              </w:rPr>
            </w:pPr>
            <w:r w:rsidRPr="00462EDD">
              <w:rPr>
                <w:rFonts w:cs="Arial"/>
                <w:lang w:eastAsia="en-US"/>
              </w:rPr>
              <w:t>2.</w:t>
            </w:r>
          </w:p>
        </w:tc>
        <w:tc>
          <w:tcPr>
            <w:tcW w:w="8339" w:type="dxa"/>
            <w:gridSpan w:val="2"/>
            <w:hideMark/>
          </w:tcPr>
          <w:p w14:paraId="6C7EC144" w14:textId="3724633D" w:rsidR="00764CA4" w:rsidRPr="00462EDD" w:rsidRDefault="00764CA4" w:rsidP="002205C2">
            <w:pPr>
              <w:pStyle w:val="BlockText-Plain"/>
              <w:rPr>
                <w:rFonts w:cs="Arial"/>
                <w:lang w:eastAsia="en-US"/>
              </w:rPr>
            </w:pPr>
            <w:r w:rsidRPr="00462EDD">
              <w:rPr>
                <w:rFonts w:cs="Arial"/>
                <w:lang w:eastAsia="en-US"/>
              </w:rPr>
              <w:t>T</w:t>
            </w:r>
            <w:r w:rsidR="005530DF">
              <w:rPr>
                <w:rFonts w:cs="Arial"/>
                <w:lang w:eastAsia="en-US"/>
              </w:rPr>
              <w:t>his Part provides the following:</w:t>
            </w:r>
          </w:p>
        </w:tc>
      </w:tr>
      <w:tr w:rsidR="00764CA4" w:rsidRPr="00462EDD" w14:paraId="5E99FAFF" w14:textId="77777777" w:rsidTr="00DA4E7C">
        <w:tc>
          <w:tcPr>
            <w:tcW w:w="1021" w:type="dxa"/>
          </w:tcPr>
          <w:p w14:paraId="26DB4DBD"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464202CF"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70" w:type="dxa"/>
            <w:hideMark/>
          </w:tcPr>
          <w:p w14:paraId="6D728D0C" w14:textId="77777777" w:rsidR="00764CA4" w:rsidRPr="00462EDD" w:rsidRDefault="00764CA4" w:rsidP="002205C2">
            <w:pPr>
              <w:pStyle w:val="BlockText-Plain"/>
              <w:rPr>
                <w:rFonts w:cs="Arial"/>
                <w:lang w:eastAsia="en-US"/>
              </w:rPr>
            </w:pPr>
            <w:r w:rsidRPr="00462EDD">
              <w:rPr>
                <w:rFonts w:cs="Arial"/>
                <w:lang w:eastAsia="en-US"/>
              </w:rPr>
              <w:t>How and when an application for a support payment is to be made.</w:t>
            </w:r>
          </w:p>
        </w:tc>
      </w:tr>
      <w:tr w:rsidR="00764CA4" w:rsidRPr="00462EDD" w14:paraId="2E51CAA4" w14:textId="77777777" w:rsidTr="00DA4E7C">
        <w:tc>
          <w:tcPr>
            <w:tcW w:w="1021" w:type="dxa"/>
          </w:tcPr>
          <w:p w14:paraId="543EE95E"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0C8BA819"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70" w:type="dxa"/>
            <w:hideMark/>
          </w:tcPr>
          <w:p w14:paraId="64BC7E9A" w14:textId="77777777" w:rsidR="00764CA4" w:rsidRPr="00462EDD" w:rsidRDefault="00764CA4" w:rsidP="002205C2">
            <w:pPr>
              <w:pStyle w:val="BlockText-Plain"/>
              <w:rPr>
                <w:rFonts w:cs="Arial"/>
                <w:lang w:eastAsia="en-US"/>
              </w:rPr>
            </w:pPr>
            <w:r w:rsidRPr="00462EDD">
              <w:rPr>
                <w:rFonts w:cs="Arial"/>
                <w:lang w:eastAsia="en-US"/>
              </w:rPr>
              <w:t>The rules for determining if an applicant can be paid a support payment, including rules about the employment and wages of the member concerned or about the length of their absence on defence service.</w:t>
            </w:r>
          </w:p>
        </w:tc>
      </w:tr>
      <w:tr w:rsidR="00764CA4" w:rsidRPr="00462EDD" w14:paraId="6B9E8C69" w14:textId="77777777" w:rsidTr="00DA4E7C">
        <w:tc>
          <w:tcPr>
            <w:tcW w:w="1021" w:type="dxa"/>
          </w:tcPr>
          <w:p w14:paraId="12D7B040"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77914357"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c.</w:t>
            </w:r>
          </w:p>
        </w:tc>
        <w:tc>
          <w:tcPr>
            <w:tcW w:w="7770" w:type="dxa"/>
            <w:hideMark/>
          </w:tcPr>
          <w:p w14:paraId="1AD1545F" w14:textId="77777777" w:rsidR="00764CA4" w:rsidRPr="00462EDD" w:rsidRDefault="00764CA4" w:rsidP="002205C2">
            <w:pPr>
              <w:pStyle w:val="BlockText-Plain"/>
              <w:rPr>
                <w:rFonts w:cs="Arial"/>
                <w:lang w:eastAsia="en-US"/>
              </w:rPr>
            </w:pPr>
            <w:r w:rsidRPr="00462EDD">
              <w:rPr>
                <w:rFonts w:cs="Arial"/>
                <w:lang w:eastAsia="en-US"/>
              </w:rPr>
              <w:t>How to work out the amount of a support payment.</w:t>
            </w:r>
          </w:p>
        </w:tc>
      </w:tr>
      <w:tr w:rsidR="00764CA4" w:rsidRPr="00462EDD" w14:paraId="644E0D8A" w14:textId="77777777" w:rsidTr="00DA4E7C">
        <w:tc>
          <w:tcPr>
            <w:tcW w:w="1021" w:type="dxa"/>
          </w:tcPr>
          <w:p w14:paraId="3C7D986C"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394D3FE0"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d.</w:t>
            </w:r>
          </w:p>
        </w:tc>
        <w:tc>
          <w:tcPr>
            <w:tcW w:w="7770" w:type="dxa"/>
            <w:hideMark/>
          </w:tcPr>
          <w:p w14:paraId="639849A4" w14:textId="77777777" w:rsidR="00764CA4" w:rsidRPr="00462EDD" w:rsidRDefault="00764CA4" w:rsidP="002205C2">
            <w:pPr>
              <w:pStyle w:val="BlockText-Plain"/>
              <w:rPr>
                <w:rFonts w:cs="Arial"/>
                <w:lang w:eastAsia="en-US"/>
              </w:rPr>
            </w:pPr>
            <w:r w:rsidRPr="00462EDD">
              <w:rPr>
                <w:rStyle w:val="normaltextrun"/>
                <w:rFonts w:cs="Arial"/>
                <w:lang w:eastAsia="en-US"/>
              </w:rPr>
              <w:t>The maximum amount of support payment that is payable and when it is to be paid.</w:t>
            </w:r>
          </w:p>
        </w:tc>
      </w:tr>
    </w:tbl>
    <w:p w14:paraId="216A55BB" w14:textId="77777777" w:rsidR="00764CA4" w:rsidRPr="00462EDD" w:rsidRDefault="00764CA4" w:rsidP="00764CA4">
      <w:pPr>
        <w:spacing w:line="240" w:lineRule="auto"/>
        <w:rPr>
          <w:rFonts w:ascii="Arial" w:hAnsi="Arial" w:cs="Arial"/>
        </w:rPr>
      </w:pPr>
      <w:r w:rsidRPr="00462EDD">
        <w:rPr>
          <w:rFonts w:ascii="Arial" w:hAnsi="Arial" w:cs="Arial"/>
        </w:rPr>
        <w:br w:type="page"/>
      </w:r>
    </w:p>
    <w:p w14:paraId="07679E4F" w14:textId="77777777" w:rsidR="00764CA4" w:rsidRPr="00462EDD" w:rsidRDefault="00764CA4" w:rsidP="002C3580">
      <w:pPr>
        <w:pStyle w:val="ActHead3"/>
        <w:rPr>
          <w:rStyle w:val="Heading4Char1"/>
          <w:rFonts w:ascii="Arial Bold" w:hAnsi="Arial Bold" w:cs="Times New Roman"/>
          <w:i w:val="0"/>
          <w:iCs w:val="0"/>
          <w:color w:val="auto"/>
          <w:sz w:val="26"/>
        </w:rPr>
      </w:pPr>
      <w:bookmarkStart w:id="56" w:name="_Toc118889582"/>
      <w:bookmarkStart w:id="57" w:name="_Toc119051761"/>
      <w:bookmarkStart w:id="58" w:name="_Toc132805557"/>
      <w:r w:rsidRPr="00462EDD">
        <w:rPr>
          <w:rStyle w:val="Heading4Char1"/>
          <w:rFonts w:ascii="Arial Bold" w:hAnsi="Arial Bold" w:cs="Times New Roman"/>
          <w:i w:val="0"/>
          <w:iCs w:val="0"/>
          <w:color w:val="auto"/>
          <w:sz w:val="26"/>
        </w:rPr>
        <w:lastRenderedPageBreak/>
        <w:t>Division 2: Applying for support payments</w:t>
      </w:r>
      <w:bookmarkEnd w:id="56"/>
      <w:bookmarkEnd w:id="57"/>
      <w:bookmarkEnd w:id="58"/>
      <w:r w:rsidRPr="00462EDD">
        <w:rPr>
          <w:rStyle w:val="Heading4Char1"/>
          <w:rFonts w:ascii="Arial Bold" w:hAnsi="Arial Bold" w:cs="Times New Roman"/>
          <w:i w:val="0"/>
          <w:iCs w:val="0"/>
          <w:color w:val="auto"/>
          <w:sz w:val="26"/>
        </w:rPr>
        <w:t xml:space="preserve"> </w:t>
      </w:r>
    </w:p>
    <w:p w14:paraId="2D30F918" w14:textId="77777777" w:rsidR="00764CA4" w:rsidRPr="00462EDD" w:rsidRDefault="00764CA4" w:rsidP="00764CA4">
      <w:pPr>
        <w:pStyle w:val="Heading5"/>
      </w:pPr>
      <w:bookmarkStart w:id="59" w:name="_Toc118889583"/>
      <w:bookmarkStart w:id="60" w:name="_Toc119051762"/>
      <w:bookmarkStart w:id="61" w:name="_Toc132805558"/>
      <w:r w:rsidRPr="00462EDD">
        <w:t>3.2.1    How to apply</w:t>
      </w:r>
      <w:bookmarkEnd w:id="59"/>
      <w:bookmarkEnd w:id="60"/>
      <w:bookmarkEnd w:id="61"/>
    </w:p>
    <w:tbl>
      <w:tblPr>
        <w:tblW w:w="9364" w:type="dxa"/>
        <w:tblInd w:w="113" w:type="dxa"/>
        <w:tblLayout w:type="fixed"/>
        <w:tblLook w:val="04A0" w:firstRow="1" w:lastRow="0" w:firstColumn="1" w:lastColumn="0" w:noHBand="0" w:noVBand="1"/>
      </w:tblPr>
      <w:tblGrid>
        <w:gridCol w:w="1018"/>
        <w:gridCol w:w="568"/>
        <w:gridCol w:w="7750"/>
        <w:gridCol w:w="14"/>
        <w:gridCol w:w="14"/>
      </w:tblGrid>
      <w:tr w:rsidR="00764CA4" w:rsidRPr="00462EDD" w14:paraId="0D555C9D" w14:textId="77777777" w:rsidTr="00462EDD">
        <w:trPr>
          <w:gridAfter w:val="2"/>
          <w:wAfter w:w="28" w:type="dxa"/>
        </w:trPr>
        <w:tc>
          <w:tcPr>
            <w:tcW w:w="1018" w:type="dxa"/>
            <w:hideMark/>
          </w:tcPr>
          <w:p w14:paraId="4AD0D0A1" w14:textId="77777777" w:rsidR="00764CA4" w:rsidRPr="00462EDD" w:rsidRDefault="00764CA4" w:rsidP="002205C2">
            <w:pPr>
              <w:pStyle w:val="BlockText-Plain"/>
              <w:jc w:val="center"/>
              <w:rPr>
                <w:rFonts w:cs="Arial"/>
                <w:lang w:eastAsia="en-US"/>
              </w:rPr>
            </w:pPr>
            <w:r w:rsidRPr="00462EDD">
              <w:rPr>
                <w:rFonts w:cs="Arial"/>
                <w:lang w:eastAsia="en-US"/>
              </w:rPr>
              <w:t>1.</w:t>
            </w:r>
          </w:p>
        </w:tc>
        <w:tc>
          <w:tcPr>
            <w:tcW w:w="8318" w:type="dxa"/>
            <w:gridSpan w:val="2"/>
            <w:hideMark/>
          </w:tcPr>
          <w:p w14:paraId="47E09232" w14:textId="77777777" w:rsidR="00764CA4" w:rsidRPr="00462EDD" w:rsidRDefault="00764CA4" w:rsidP="002205C2">
            <w:pPr>
              <w:pStyle w:val="BlockText-Plain"/>
              <w:rPr>
                <w:rFonts w:cs="Arial"/>
                <w:lang w:eastAsia="en-US"/>
              </w:rPr>
            </w:pPr>
            <w:r w:rsidRPr="00462EDD">
              <w:rPr>
                <w:rFonts w:cs="Arial"/>
                <w:lang w:eastAsia="en-US"/>
              </w:rPr>
              <w:t>An applicant must use the approved form to apply for a support payment.</w:t>
            </w:r>
          </w:p>
        </w:tc>
      </w:tr>
      <w:tr w:rsidR="00764CA4" w:rsidRPr="00462EDD" w14:paraId="32C55F06" w14:textId="77777777" w:rsidTr="00462EDD">
        <w:trPr>
          <w:gridAfter w:val="1"/>
          <w:wAfter w:w="14" w:type="dxa"/>
        </w:trPr>
        <w:tc>
          <w:tcPr>
            <w:tcW w:w="1018" w:type="dxa"/>
            <w:hideMark/>
          </w:tcPr>
          <w:p w14:paraId="1ECE9B59" w14:textId="77777777" w:rsidR="00764CA4" w:rsidRPr="00462EDD" w:rsidRDefault="00764CA4" w:rsidP="002205C2">
            <w:pPr>
              <w:pStyle w:val="BlockText-Plain"/>
              <w:jc w:val="center"/>
              <w:rPr>
                <w:rFonts w:cs="Arial"/>
                <w:lang w:eastAsia="en-US"/>
              </w:rPr>
            </w:pPr>
            <w:r w:rsidRPr="00462EDD">
              <w:rPr>
                <w:rFonts w:cs="Arial"/>
                <w:lang w:eastAsia="en-US"/>
              </w:rPr>
              <w:t>2.</w:t>
            </w:r>
          </w:p>
        </w:tc>
        <w:tc>
          <w:tcPr>
            <w:tcW w:w="8332" w:type="dxa"/>
            <w:gridSpan w:val="3"/>
            <w:shd w:val="clear" w:color="auto" w:fill="auto"/>
            <w:hideMark/>
          </w:tcPr>
          <w:p w14:paraId="772A7487" w14:textId="675325E9" w:rsidR="00764CA4" w:rsidRPr="00462EDD" w:rsidRDefault="00764CA4" w:rsidP="002205C2">
            <w:pPr>
              <w:pStyle w:val="BlockText-Plain"/>
              <w:rPr>
                <w:rFonts w:cs="Arial"/>
                <w:lang w:eastAsia="en-US"/>
              </w:rPr>
            </w:pPr>
            <w:r w:rsidRPr="00462EDD">
              <w:rPr>
                <w:rFonts w:cs="Arial"/>
                <w:lang w:eastAsia="en-US"/>
              </w:rPr>
              <w:t>In an application made by a member applicant, the applicant mus</w:t>
            </w:r>
            <w:r w:rsidR="005530DF">
              <w:rPr>
                <w:rFonts w:cs="Arial"/>
                <w:lang w:eastAsia="en-US"/>
              </w:rPr>
              <w:t>t specify one of the following:</w:t>
            </w:r>
          </w:p>
        </w:tc>
      </w:tr>
      <w:tr w:rsidR="00764CA4" w:rsidRPr="00462EDD" w14:paraId="5846E406" w14:textId="77777777" w:rsidTr="00462EDD">
        <w:trPr>
          <w:gridAfter w:val="2"/>
          <w:wAfter w:w="28" w:type="dxa"/>
        </w:trPr>
        <w:tc>
          <w:tcPr>
            <w:tcW w:w="1018" w:type="dxa"/>
          </w:tcPr>
          <w:p w14:paraId="58DB25F2" w14:textId="77777777" w:rsidR="00764CA4" w:rsidRPr="00462EDD" w:rsidRDefault="00764CA4" w:rsidP="002205C2">
            <w:pPr>
              <w:spacing w:after="200" w:line="240" w:lineRule="auto"/>
              <w:jc w:val="center"/>
              <w:rPr>
                <w:rFonts w:ascii="Arial" w:hAnsi="Arial" w:cs="Arial"/>
                <w:sz w:val="20"/>
              </w:rPr>
            </w:pPr>
          </w:p>
        </w:tc>
        <w:tc>
          <w:tcPr>
            <w:tcW w:w="568" w:type="dxa"/>
            <w:hideMark/>
          </w:tcPr>
          <w:p w14:paraId="6A4B9AAA"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50" w:type="dxa"/>
            <w:shd w:val="clear" w:color="auto" w:fill="auto"/>
            <w:hideMark/>
          </w:tcPr>
          <w:p w14:paraId="71795F38" w14:textId="77777777" w:rsidR="00764CA4" w:rsidRPr="00462EDD" w:rsidRDefault="00764CA4" w:rsidP="002205C2">
            <w:pPr>
              <w:pStyle w:val="BlockText-Plain"/>
              <w:rPr>
                <w:rFonts w:cs="Arial"/>
                <w:lang w:eastAsia="en-US"/>
              </w:rPr>
            </w:pPr>
            <w:r w:rsidRPr="00462EDD">
              <w:rPr>
                <w:rStyle w:val="normaltextrun"/>
                <w:rFonts w:cs="Arial"/>
                <w:lang w:eastAsia="en-US"/>
              </w:rPr>
              <w:t>An assessment period.</w:t>
            </w:r>
          </w:p>
        </w:tc>
      </w:tr>
      <w:tr w:rsidR="00764CA4" w:rsidRPr="00462EDD" w14:paraId="595921A7" w14:textId="77777777" w:rsidTr="00462EDD">
        <w:trPr>
          <w:gridAfter w:val="2"/>
          <w:wAfter w:w="28" w:type="dxa"/>
        </w:trPr>
        <w:tc>
          <w:tcPr>
            <w:tcW w:w="1018" w:type="dxa"/>
          </w:tcPr>
          <w:p w14:paraId="32A69D9C" w14:textId="77777777" w:rsidR="00764CA4" w:rsidRPr="00462EDD" w:rsidRDefault="00764CA4" w:rsidP="002205C2">
            <w:pPr>
              <w:spacing w:after="200" w:line="240" w:lineRule="auto"/>
              <w:jc w:val="center"/>
              <w:rPr>
                <w:rFonts w:ascii="Arial" w:hAnsi="Arial" w:cs="Arial"/>
                <w:sz w:val="20"/>
              </w:rPr>
            </w:pPr>
          </w:p>
        </w:tc>
        <w:tc>
          <w:tcPr>
            <w:tcW w:w="568" w:type="dxa"/>
          </w:tcPr>
          <w:p w14:paraId="3CF944EF" w14:textId="77777777" w:rsidR="00764CA4" w:rsidRPr="00462EDD" w:rsidRDefault="00764CA4" w:rsidP="002205C2">
            <w:pPr>
              <w:spacing w:after="200" w:line="240" w:lineRule="auto"/>
              <w:jc w:val="center"/>
              <w:rPr>
                <w:rFonts w:ascii="Arial" w:hAnsi="Arial" w:cs="Arial"/>
                <w:sz w:val="20"/>
              </w:rPr>
            </w:pPr>
          </w:p>
        </w:tc>
        <w:tc>
          <w:tcPr>
            <w:tcW w:w="7750" w:type="dxa"/>
            <w:shd w:val="clear" w:color="auto" w:fill="auto"/>
          </w:tcPr>
          <w:p w14:paraId="41D667CE" w14:textId="249E65B8" w:rsidR="00764CA4" w:rsidRPr="00626405" w:rsidDel="00EC190F" w:rsidRDefault="00764CA4" w:rsidP="00626405">
            <w:pPr>
              <w:pStyle w:val="BlockText-Plain"/>
              <w:ind w:left="706" w:hanging="706"/>
              <w:rPr>
                <w:rStyle w:val="normaltextrun"/>
                <w:rFonts w:cs="Arial"/>
                <w:sz w:val="18"/>
                <w:szCs w:val="18"/>
                <w:lang w:eastAsia="en-US"/>
              </w:rPr>
            </w:pPr>
            <w:r w:rsidRPr="00626405">
              <w:rPr>
                <w:rStyle w:val="normaltextrun"/>
                <w:rFonts w:cs="Arial"/>
                <w:b/>
                <w:sz w:val="18"/>
                <w:szCs w:val="18"/>
                <w:lang w:eastAsia="en-US"/>
              </w:rPr>
              <w:t xml:space="preserve">Note: </w:t>
            </w:r>
            <w:r w:rsidR="00626405">
              <w:rPr>
                <w:rStyle w:val="normaltextrun"/>
                <w:rFonts w:cs="Arial"/>
                <w:b/>
                <w:sz w:val="18"/>
                <w:szCs w:val="18"/>
                <w:lang w:eastAsia="en-US"/>
              </w:rPr>
              <w:tab/>
            </w:r>
            <w:r w:rsidRPr="00626405">
              <w:rPr>
                <w:rStyle w:val="normaltextrun"/>
                <w:rFonts w:cs="Arial"/>
                <w:sz w:val="18"/>
                <w:szCs w:val="18"/>
                <w:lang w:eastAsia="en-US"/>
              </w:rPr>
              <w:t>The assessment period is used to establish the member’s principal source of income or principal source of employment under section 3.4.2 and section 3.4.3.</w:t>
            </w:r>
          </w:p>
        </w:tc>
      </w:tr>
      <w:tr w:rsidR="00764CA4" w:rsidRPr="00462EDD" w14:paraId="409E52F9" w14:textId="77777777" w:rsidTr="00462EDD">
        <w:trPr>
          <w:gridAfter w:val="2"/>
          <w:wAfter w:w="28" w:type="dxa"/>
        </w:trPr>
        <w:tc>
          <w:tcPr>
            <w:tcW w:w="1018" w:type="dxa"/>
          </w:tcPr>
          <w:p w14:paraId="4B6CD903" w14:textId="77777777" w:rsidR="00764CA4" w:rsidRPr="00462EDD" w:rsidRDefault="00764CA4" w:rsidP="002205C2">
            <w:pPr>
              <w:spacing w:after="200" w:line="240" w:lineRule="auto"/>
              <w:jc w:val="center"/>
              <w:rPr>
                <w:rFonts w:ascii="Arial" w:hAnsi="Arial" w:cs="Arial"/>
                <w:sz w:val="20"/>
              </w:rPr>
            </w:pPr>
          </w:p>
        </w:tc>
        <w:tc>
          <w:tcPr>
            <w:tcW w:w="568" w:type="dxa"/>
          </w:tcPr>
          <w:p w14:paraId="29CE1DA9"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50" w:type="dxa"/>
            <w:shd w:val="clear" w:color="auto" w:fill="auto"/>
          </w:tcPr>
          <w:p w14:paraId="6354A081" w14:textId="77777777" w:rsidR="00764CA4" w:rsidRPr="00462EDD" w:rsidRDefault="00764CA4" w:rsidP="002205C2">
            <w:pPr>
              <w:pStyle w:val="BlockText-Plain"/>
              <w:rPr>
                <w:rStyle w:val="normaltextrun"/>
                <w:rFonts w:cs="Arial"/>
                <w:lang w:eastAsia="en-US"/>
              </w:rPr>
            </w:pPr>
            <w:r w:rsidRPr="00462EDD">
              <w:rPr>
                <w:rStyle w:val="normaltextrun"/>
                <w:rFonts w:cs="Arial"/>
                <w:lang w:eastAsia="en-US"/>
              </w:rPr>
              <w:t>An assessment period which remains valid under subsection 3.4.2.3 or subsection 3.4.3.3.</w:t>
            </w:r>
          </w:p>
        </w:tc>
      </w:tr>
      <w:tr w:rsidR="00764CA4" w:rsidRPr="00462EDD" w14:paraId="511B40AC" w14:textId="77777777" w:rsidTr="00462EDD">
        <w:trPr>
          <w:gridAfter w:val="2"/>
          <w:wAfter w:w="28" w:type="dxa"/>
        </w:trPr>
        <w:tc>
          <w:tcPr>
            <w:tcW w:w="1018" w:type="dxa"/>
            <w:hideMark/>
          </w:tcPr>
          <w:p w14:paraId="14E1F9B2" w14:textId="77777777" w:rsidR="00764CA4" w:rsidRPr="00462EDD" w:rsidRDefault="00764CA4" w:rsidP="002205C2">
            <w:pPr>
              <w:pStyle w:val="BlockText-Plain"/>
              <w:jc w:val="center"/>
              <w:rPr>
                <w:rFonts w:cs="Arial"/>
                <w:lang w:eastAsia="en-US"/>
              </w:rPr>
            </w:pPr>
            <w:r w:rsidRPr="00462EDD">
              <w:rPr>
                <w:rFonts w:cs="Arial"/>
                <w:lang w:eastAsia="en-US"/>
              </w:rPr>
              <w:t>3.</w:t>
            </w:r>
          </w:p>
        </w:tc>
        <w:tc>
          <w:tcPr>
            <w:tcW w:w="8318" w:type="dxa"/>
            <w:gridSpan w:val="2"/>
            <w:hideMark/>
          </w:tcPr>
          <w:p w14:paraId="3C34CFF8" w14:textId="77777777" w:rsidR="00764CA4" w:rsidRPr="00462EDD" w:rsidRDefault="00764CA4" w:rsidP="002205C2">
            <w:pPr>
              <w:pStyle w:val="BlockText-Plain"/>
              <w:rPr>
                <w:rFonts w:cs="Arial"/>
                <w:lang w:eastAsia="en-US"/>
              </w:rPr>
            </w:pPr>
            <w:r w:rsidRPr="00462EDD">
              <w:rPr>
                <w:rFonts w:cs="Arial"/>
                <w:lang w:eastAsia="en-US"/>
              </w:rPr>
              <w:t>A single application form may be used to apply for a support payment for multiple claim periods relating to a particular member.</w:t>
            </w:r>
          </w:p>
        </w:tc>
      </w:tr>
      <w:tr w:rsidR="00764CA4" w:rsidRPr="00462EDD" w14:paraId="565DC0A0" w14:textId="77777777" w:rsidTr="00462EDD">
        <w:trPr>
          <w:cantSplit/>
        </w:trPr>
        <w:tc>
          <w:tcPr>
            <w:tcW w:w="1018" w:type="dxa"/>
            <w:hideMark/>
          </w:tcPr>
          <w:p w14:paraId="1D8CEFB0" w14:textId="77777777" w:rsidR="00764CA4" w:rsidRPr="00462EDD" w:rsidRDefault="00764CA4" w:rsidP="002205C2">
            <w:pPr>
              <w:pStyle w:val="BlockText-Plain"/>
              <w:jc w:val="center"/>
              <w:rPr>
                <w:rFonts w:cs="Arial"/>
                <w:lang w:eastAsia="en-US"/>
              </w:rPr>
            </w:pPr>
            <w:r w:rsidRPr="00462EDD">
              <w:rPr>
                <w:rFonts w:cs="Arial"/>
                <w:lang w:eastAsia="en-US"/>
              </w:rPr>
              <w:t>4.</w:t>
            </w:r>
          </w:p>
        </w:tc>
        <w:tc>
          <w:tcPr>
            <w:tcW w:w="8346" w:type="dxa"/>
            <w:gridSpan w:val="4"/>
            <w:shd w:val="clear" w:color="auto" w:fill="auto"/>
            <w:hideMark/>
          </w:tcPr>
          <w:p w14:paraId="42D3E750" w14:textId="77777777" w:rsidR="00764CA4" w:rsidRPr="00462EDD" w:rsidRDefault="00764CA4" w:rsidP="002205C2">
            <w:pPr>
              <w:pStyle w:val="BlockText-Plain"/>
              <w:rPr>
                <w:rStyle w:val="normaltextrun"/>
                <w:rFonts w:cs="Arial"/>
              </w:rPr>
            </w:pPr>
            <w:r w:rsidRPr="00462EDD">
              <w:rPr>
                <w:rFonts w:cs="Arial"/>
                <w:lang w:eastAsia="en-US"/>
              </w:rPr>
              <w:t>An application for a support payment may include a request that a payment be made for capabilities approved by the CDF under Part 3 Division 7.</w:t>
            </w:r>
          </w:p>
        </w:tc>
      </w:tr>
    </w:tbl>
    <w:p w14:paraId="48CAC77B" w14:textId="77777777" w:rsidR="00462EDD" w:rsidRPr="00462EDD" w:rsidDel="002E5AFA" w:rsidRDefault="00462EDD" w:rsidP="00462EDD">
      <w:pPr>
        <w:pStyle w:val="Heading5"/>
      </w:pPr>
      <w:bookmarkStart w:id="62" w:name="_Toc132805559"/>
      <w:bookmarkStart w:id="63" w:name="_Toc118889584"/>
      <w:bookmarkStart w:id="64" w:name="_Toc119051763"/>
      <w:r w:rsidRPr="00462EDD" w:rsidDel="002E5AFA">
        <w:t>3.2.2</w:t>
      </w:r>
      <w:r w:rsidRPr="00462EDD">
        <w:t>    </w:t>
      </w:r>
      <w:r w:rsidRPr="00462EDD" w:rsidDel="002E5AFA">
        <w:t>When to apply</w:t>
      </w:r>
      <w:bookmarkEnd w:id="62"/>
    </w:p>
    <w:tbl>
      <w:tblPr>
        <w:tblW w:w="9360" w:type="dxa"/>
        <w:tblInd w:w="113" w:type="dxa"/>
        <w:tblLayout w:type="fixed"/>
        <w:tblLook w:val="04A0" w:firstRow="1" w:lastRow="0" w:firstColumn="1" w:lastColumn="0" w:noHBand="0" w:noVBand="1"/>
      </w:tblPr>
      <w:tblGrid>
        <w:gridCol w:w="992"/>
        <w:gridCol w:w="8368"/>
      </w:tblGrid>
      <w:tr w:rsidR="00462EDD" w:rsidRPr="00462EDD" w:rsidDel="002E5AFA" w14:paraId="4639493B" w14:textId="77777777" w:rsidTr="00C531BD">
        <w:tc>
          <w:tcPr>
            <w:tcW w:w="992" w:type="dxa"/>
            <w:hideMark/>
          </w:tcPr>
          <w:p w14:paraId="26539E64" w14:textId="77777777" w:rsidR="00462EDD" w:rsidRPr="00462EDD" w:rsidDel="002E5AFA" w:rsidRDefault="00462EDD" w:rsidP="00C531BD">
            <w:pPr>
              <w:pStyle w:val="BlockText-Plain"/>
              <w:jc w:val="center"/>
              <w:rPr>
                <w:rFonts w:cs="Arial"/>
                <w:lang w:eastAsia="en-US"/>
              </w:rPr>
            </w:pPr>
            <w:r w:rsidRPr="00462EDD" w:rsidDel="002E5AFA">
              <w:rPr>
                <w:rFonts w:cs="Arial"/>
                <w:lang w:eastAsia="en-US"/>
              </w:rPr>
              <w:t>1.</w:t>
            </w:r>
          </w:p>
        </w:tc>
        <w:tc>
          <w:tcPr>
            <w:tcW w:w="8368" w:type="dxa"/>
            <w:hideMark/>
          </w:tcPr>
          <w:p w14:paraId="70F01A99" w14:textId="77777777" w:rsidR="00462EDD" w:rsidRPr="00462EDD" w:rsidDel="002E5AFA" w:rsidRDefault="00462EDD" w:rsidP="00C531BD">
            <w:pPr>
              <w:pStyle w:val="BlockText-Plain"/>
              <w:rPr>
                <w:rFonts w:cs="Arial"/>
                <w:b/>
                <w:bCs/>
                <w:lang w:eastAsia="en-US"/>
              </w:rPr>
            </w:pPr>
            <w:r w:rsidRPr="00462EDD" w:rsidDel="002E5AFA">
              <w:rPr>
                <w:rFonts w:cs="Arial"/>
                <w:lang w:eastAsia="en-US"/>
              </w:rPr>
              <w:t>An application for a support payment must be made within 12 months of the start of the period of absence on defence service to which the application relates, whether or not the period of absence has been completed.</w:t>
            </w:r>
          </w:p>
        </w:tc>
      </w:tr>
      <w:tr w:rsidR="00462EDD" w:rsidRPr="00462EDD" w:rsidDel="002E5AFA" w14:paraId="629EA946" w14:textId="77777777" w:rsidTr="00C531BD">
        <w:tc>
          <w:tcPr>
            <w:tcW w:w="992" w:type="dxa"/>
            <w:hideMark/>
          </w:tcPr>
          <w:p w14:paraId="1EBB3AC5" w14:textId="77777777" w:rsidR="00462EDD" w:rsidRPr="00462EDD" w:rsidDel="002E5AFA" w:rsidRDefault="00462EDD" w:rsidP="00C531BD">
            <w:pPr>
              <w:pStyle w:val="BlockText-Plain"/>
              <w:jc w:val="center"/>
              <w:rPr>
                <w:rFonts w:cs="Arial"/>
                <w:lang w:eastAsia="en-US"/>
              </w:rPr>
            </w:pPr>
            <w:r w:rsidRPr="00462EDD" w:rsidDel="002E5AFA">
              <w:rPr>
                <w:rFonts w:cs="Arial"/>
                <w:lang w:eastAsia="en-US"/>
              </w:rPr>
              <w:t>2.</w:t>
            </w:r>
          </w:p>
        </w:tc>
        <w:tc>
          <w:tcPr>
            <w:tcW w:w="8368" w:type="dxa"/>
            <w:hideMark/>
          </w:tcPr>
          <w:p w14:paraId="0FCA6558" w14:textId="77777777" w:rsidR="00462EDD" w:rsidRPr="00462EDD" w:rsidDel="002E5AFA" w:rsidRDefault="00462EDD" w:rsidP="00C531BD">
            <w:pPr>
              <w:pStyle w:val="BlockText-Plain"/>
              <w:rPr>
                <w:rFonts w:cs="Arial"/>
                <w:lang w:eastAsia="en-US"/>
              </w:rPr>
            </w:pPr>
            <w:r w:rsidRPr="00462EDD" w:rsidDel="002E5AFA">
              <w:rPr>
                <w:rFonts w:cs="Arial"/>
                <w:lang w:eastAsia="en-US"/>
              </w:rPr>
              <w:t>Despite subsection 1, an application that is made after that 12 month period may be accepted by the CDF if sa</w:t>
            </w:r>
            <w:r w:rsidRPr="00462EDD" w:rsidDel="002E5AFA">
              <w:rPr>
                <w:rFonts w:cs="Arial"/>
                <w:szCs w:val="22"/>
                <w:lang w:eastAsia="en-US"/>
              </w:rPr>
              <w:t>tisfied that exceptional circumstances justify doing so.</w:t>
            </w:r>
          </w:p>
        </w:tc>
      </w:tr>
    </w:tbl>
    <w:p w14:paraId="5002F400" w14:textId="3F785148" w:rsidR="00462EDD" w:rsidRPr="00462EDD" w:rsidRDefault="00462EDD" w:rsidP="00764CA4">
      <w:pPr>
        <w:pStyle w:val="Heading5"/>
      </w:pPr>
      <w:bookmarkStart w:id="65" w:name="_Toc132805560"/>
      <w:r w:rsidRPr="00462EDD">
        <w:t>3.2.3    Member applicant with more than one business</w:t>
      </w:r>
      <w:bookmarkEnd w:id="65"/>
    </w:p>
    <w:tbl>
      <w:tblPr>
        <w:tblW w:w="9360" w:type="dxa"/>
        <w:tblInd w:w="113" w:type="dxa"/>
        <w:tblLayout w:type="fixed"/>
        <w:tblLook w:val="04A0" w:firstRow="1" w:lastRow="0" w:firstColumn="1" w:lastColumn="0" w:noHBand="0" w:noVBand="1"/>
      </w:tblPr>
      <w:tblGrid>
        <w:gridCol w:w="992"/>
        <w:gridCol w:w="8368"/>
      </w:tblGrid>
      <w:tr w:rsidR="00462EDD" w:rsidRPr="00462EDD" w:rsidDel="002E5AFA" w14:paraId="6C3545A4" w14:textId="77777777" w:rsidTr="00C531BD">
        <w:tc>
          <w:tcPr>
            <w:tcW w:w="992" w:type="dxa"/>
            <w:hideMark/>
          </w:tcPr>
          <w:p w14:paraId="5B39DDEE" w14:textId="6D4B7F03" w:rsidR="00462EDD" w:rsidRPr="00462EDD" w:rsidDel="002E5AFA" w:rsidRDefault="00462EDD" w:rsidP="00C531BD">
            <w:pPr>
              <w:pStyle w:val="BlockText-Plain"/>
              <w:jc w:val="center"/>
              <w:rPr>
                <w:rFonts w:cs="Arial"/>
                <w:lang w:eastAsia="en-US"/>
              </w:rPr>
            </w:pPr>
          </w:p>
        </w:tc>
        <w:tc>
          <w:tcPr>
            <w:tcW w:w="8368" w:type="dxa"/>
            <w:hideMark/>
          </w:tcPr>
          <w:p w14:paraId="5603D5FE" w14:textId="16CE9BBD" w:rsidR="00462EDD" w:rsidRPr="00462EDD" w:rsidDel="002E5AFA" w:rsidRDefault="00462EDD" w:rsidP="00C531BD">
            <w:pPr>
              <w:pStyle w:val="BlockText-Plain"/>
              <w:rPr>
                <w:rFonts w:cs="Arial"/>
                <w:b/>
                <w:bCs/>
                <w:lang w:eastAsia="en-US"/>
              </w:rPr>
            </w:pPr>
            <w:r w:rsidRPr="00462EDD">
              <w:rPr>
                <w:rFonts w:cs="Arial"/>
                <w:lang w:eastAsia="en-US"/>
              </w:rPr>
              <w:t>If a member is employed in more than one business that is related to the member, an application for only one of the businesses may be submitted for a support payment.</w:t>
            </w:r>
          </w:p>
        </w:tc>
      </w:tr>
      <w:tr w:rsidR="00462EDD" w:rsidRPr="00462EDD" w:rsidDel="002E5AFA" w14:paraId="6E59EE7A" w14:textId="77777777" w:rsidTr="00C531BD">
        <w:tc>
          <w:tcPr>
            <w:tcW w:w="992" w:type="dxa"/>
          </w:tcPr>
          <w:p w14:paraId="4252808B" w14:textId="77777777" w:rsidR="00462EDD" w:rsidRPr="00462EDD" w:rsidDel="002E5AFA" w:rsidRDefault="00462EDD" w:rsidP="00C531BD">
            <w:pPr>
              <w:pStyle w:val="BlockText-Plain"/>
              <w:jc w:val="center"/>
              <w:rPr>
                <w:rFonts w:cs="Arial"/>
                <w:lang w:eastAsia="en-US"/>
              </w:rPr>
            </w:pPr>
          </w:p>
        </w:tc>
        <w:tc>
          <w:tcPr>
            <w:tcW w:w="8368" w:type="dxa"/>
          </w:tcPr>
          <w:p w14:paraId="721A19BA" w14:textId="5D2ABDB0" w:rsidR="00462EDD" w:rsidRPr="00626405" w:rsidRDefault="00462EDD" w:rsidP="00626405">
            <w:pPr>
              <w:pStyle w:val="BlockText-Plain"/>
              <w:ind w:left="703" w:hanging="703"/>
              <w:rPr>
                <w:rFonts w:cs="Arial"/>
                <w:sz w:val="18"/>
                <w:szCs w:val="18"/>
                <w:lang w:eastAsia="en-US"/>
              </w:rPr>
            </w:pPr>
            <w:r w:rsidRPr="00626405">
              <w:rPr>
                <w:rFonts w:cs="Arial"/>
                <w:b/>
                <w:sz w:val="18"/>
                <w:szCs w:val="18"/>
                <w:lang w:eastAsia="en-US"/>
              </w:rPr>
              <w:t>Note:</w:t>
            </w:r>
            <w:r w:rsidRPr="00626405">
              <w:rPr>
                <w:rFonts w:cs="Arial"/>
                <w:sz w:val="18"/>
                <w:szCs w:val="18"/>
                <w:lang w:eastAsia="en-US"/>
              </w:rPr>
              <w:t xml:space="preserve"> </w:t>
            </w:r>
            <w:r w:rsidR="00626405">
              <w:rPr>
                <w:rFonts w:cs="Arial"/>
                <w:sz w:val="18"/>
                <w:szCs w:val="18"/>
                <w:lang w:eastAsia="en-US"/>
              </w:rPr>
              <w:tab/>
            </w:r>
            <w:r w:rsidRPr="00626405">
              <w:rPr>
                <w:rFonts w:cs="Arial"/>
                <w:sz w:val="18"/>
                <w:szCs w:val="18"/>
                <w:lang w:eastAsia="en-US"/>
              </w:rPr>
              <w:t>The hours that the member works in all of the related businesses may be combined under subsection 2.1.4.2 for the benefit of the applicant.</w:t>
            </w:r>
          </w:p>
        </w:tc>
      </w:tr>
    </w:tbl>
    <w:p w14:paraId="05D31977" w14:textId="77777777" w:rsidR="00462EDD" w:rsidRPr="00462EDD" w:rsidRDefault="00462EDD" w:rsidP="00462EDD"/>
    <w:bookmarkEnd w:id="63"/>
    <w:bookmarkEnd w:id="64"/>
    <w:p w14:paraId="1EC05C37" w14:textId="5D401DC5" w:rsidR="00764CA4" w:rsidRPr="00462EDD" w:rsidRDefault="00764CA4" w:rsidP="00462EDD">
      <w:pPr>
        <w:pStyle w:val="NoSpacing"/>
      </w:pPr>
      <w:r w:rsidRPr="00462EDD">
        <w:br w:type="page"/>
      </w:r>
    </w:p>
    <w:p w14:paraId="549E7642" w14:textId="77777777" w:rsidR="00764CA4" w:rsidRPr="00462EDD" w:rsidRDefault="00764CA4" w:rsidP="002C3580">
      <w:pPr>
        <w:pStyle w:val="ActHead3"/>
      </w:pPr>
      <w:bookmarkStart w:id="66" w:name="_Toc118889585"/>
      <w:bookmarkStart w:id="67" w:name="_Toc119051764"/>
      <w:bookmarkStart w:id="68" w:name="_Toc132805561"/>
      <w:r w:rsidRPr="00462EDD">
        <w:lastRenderedPageBreak/>
        <w:t>Division 3: When can a support payment be made to an employer applicant</w:t>
      </w:r>
      <w:bookmarkEnd w:id="66"/>
      <w:bookmarkEnd w:id="67"/>
      <w:bookmarkEnd w:id="68"/>
    </w:p>
    <w:p w14:paraId="5E2B985E" w14:textId="77777777" w:rsidR="00764CA4" w:rsidRPr="00462EDD" w:rsidRDefault="00764CA4" w:rsidP="00764CA4">
      <w:pPr>
        <w:pStyle w:val="Heading5"/>
      </w:pPr>
      <w:bookmarkStart w:id="69" w:name="_Toc118889586"/>
      <w:bookmarkStart w:id="70" w:name="_Toc119051765"/>
      <w:bookmarkStart w:id="71" w:name="_Toc132805562"/>
      <w:r w:rsidRPr="00462EDD">
        <w:t>3.3.1    When can a support payment be made to an employer applicant</w:t>
      </w:r>
      <w:bookmarkEnd w:id="69"/>
      <w:bookmarkEnd w:id="70"/>
      <w:bookmarkEnd w:id="71"/>
    </w:p>
    <w:tbl>
      <w:tblPr>
        <w:tblW w:w="9360" w:type="dxa"/>
        <w:tblInd w:w="113" w:type="dxa"/>
        <w:tblLayout w:type="fixed"/>
        <w:tblLook w:val="04A0" w:firstRow="1" w:lastRow="0" w:firstColumn="1" w:lastColumn="0" w:noHBand="0" w:noVBand="1"/>
      </w:tblPr>
      <w:tblGrid>
        <w:gridCol w:w="1021"/>
        <w:gridCol w:w="567"/>
        <w:gridCol w:w="569"/>
        <w:gridCol w:w="7203"/>
      </w:tblGrid>
      <w:tr w:rsidR="00764CA4" w:rsidRPr="00462EDD" w14:paraId="604F255A" w14:textId="77777777" w:rsidTr="00DA4E7C">
        <w:tc>
          <w:tcPr>
            <w:tcW w:w="1021" w:type="dxa"/>
            <w:hideMark/>
          </w:tcPr>
          <w:p w14:paraId="4981388C"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1.</w:t>
            </w:r>
          </w:p>
        </w:tc>
        <w:tc>
          <w:tcPr>
            <w:tcW w:w="8339" w:type="dxa"/>
            <w:gridSpan w:val="3"/>
            <w:hideMark/>
          </w:tcPr>
          <w:p w14:paraId="7D6329FF" w14:textId="6D5A568C" w:rsidR="00764CA4" w:rsidRPr="00462EDD" w:rsidRDefault="00764CA4" w:rsidP="002205C2">
            <w:pPr>
              <w:pStyle w:val="BlockText-Plain"/>
              <w:rPr>
                <w:rFonts w:cs="Arial"/>
                <w:lang w:eastAsia="en-US"/>
              </w:rPr>
            </w:pPr>
            <w:r w:rsidRPr="00462EDD">
              <w:rPr>
                <w:rFonts w:cs="Arial"/>
                <w:lang w:eastAsia="en-US"/>
              </w:rPr>
              <w:t>A support payment is payable to an employer applicant if, at the time of a member’s absence on defence serv</w:t>
            </w:r>
            <w:r w:rsidR="005530DF">
              <w:rPr>
                <w:rFonts w:cs="Arial"/>
                <w:lang w:eastAsia="en-US"/>
              </w:rPr>
              <w:t>ice, all of the following apply:</w:t>
            </w:r>
          </w:p>
        </w:tc>
      </w:tr>
      <w:tr w:rsidR="00764CA4" w:rsidRPr="00462EDD" w14:paraId="73E1027E" w14:textId="77777777" w:rsidTr="00DA4E7C">
        <w:trPr>
          <w:cantSplit/>
        </w:trPr>
        <w:tc>
          <w:tcPr>
            <w:tcW w:w="1021" w:type="dxa"/>
          </w:tcPr>
          <w:p w14:paraId="5758E880" w14:textId="77777777" w:rsidR="00764CA4" w:rsidRPr="00462EDD" w:rsidRDefault="00764CA4" w:rsidP="002205C2">
            <w:pPr>
              <w:spacing w:after="200" w:line="240" w:lineRule="auto"/>
              <w:rPr>
                <w:rFonts w:ascii="Arial" w:hAnsi="Arial" w:cs="Arial"/>
                <w:sz w:val="20"/>
              </w:rPr>
            </w:pPr>
          </w:p>
        </w:tc>
        <w:tc>
          <w:tcPr>
            <w:tcW w:w="567" w:type="dxa"/>
            <w:hideMark/>
          </w:tcPr>
          <w:p w14:paraId="08DC6B8B"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72" w:type="dxa"/>
            <w:gridSpan w:val="2"/>
            <w:hideMark/>
          </w:tcPr>
          <w:p w14:paraId="0B165C56" w14:textId="77777777" w:rsidR="00764CA4" w:rsidRPr="00462EDD" w:rsidRDefault="00764CA4" w:rsidP="002205C2">
            <w:pPr>
              <w:pStyle w:val="BlockText-Plain"/>
              <w:rPr>
                <w:rFonts w:cs="Arial"/>
                <w:lang w:eastAsia="en-US"/>
              </w:rPr>
            </w:pPr>
            <w:r w:rsidRPr="00462EDD">
              <w:rPr>
                <w:rFonts w:cs="Arial"/>
                <w:lang w:eastAsia="en-US"/>
              </w:rPr>
              <w:t>The applicant operated a registered business.</w:t>
            </w:r>
          </w:p>
        </w:tc>
      </w:tr>
      <w:tr w:rsidR="00764CA4" w:rsidRPr="00462EDD" w14:paraId="108372B4" w14:textId="77777777" w:rsidTr="00DA4E7C">
        <w:trPr>
          <w:cantSplit/>
        </w:trPr>
        <w:tc>
          <w:tcPr>
            <w:tcW w:w="1021" w:type="dxa"/>
          </w:tcPr>
          <w:p w14:paraId="1A297EE8" w14:textId="77777777" w:rsidR="00764CA4" w:rsidRPr="00462EDD" w:rsidRDefault="00764CA4" w:rsidP="002205C2">
            <w:pPr>
              <w:spacing w:after="200" w:line="240" w:lineRule="auto"/>
              <w:rPr>
                <w:rFonts w:ascii="Arial" w:hAnsi="Arial" w:cs="Arial"/>
                <w:sz w:val="20"/>
              </w:rPr>
            </w:pPr>
          </w:p>
        </w:tc>
        <w:tc>
          <w:tcPr>
            <w:tcW w:w="567" w:type="dxa"/>
            <w:hideMark/>
          </w:tcPr>
          <w:p w14:paraId="44F649BF"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72" w:type="dxa"/>
            <w:gridSpan w:val="2"/>
            <w:hideMark/>
          </w:tcPr>
          <w:p w14:paraId="3777F875" w14:textId="77777777" w:rsidR="00764CA4" w:rsidRPr="00462EDD" w:rsidRDefault="00764CA4" w:rsidP="002205C2">
            <w:pPr>
              <w:pStyle w:val="BlockText-Plain"/>
              <w:rPr>
                <w:rFonts w:cs="Arial"/>
                <w:lang w:eastAsia="en-US"/>
              </w:rPr>
            </w:pPr>
            <w:r w:rsidRPr="00462EDD">
              <w:rPr>
                <w:rFonts w:cs="Arial"/>
                <w:lang w:eastAsia="en-US"/>
              </w:rPr>
              <w:t>The business is trading or otherwise operating.</w:t>
            </w:r>
          </w:p>
        </w:tc>
      </w:tr>
      <w:tr w:rsidR="00764CA4" w:rsidRPr="00462EDD" w14:paraId="14CEC90F" w14:textId="77777777" w:rsidTr="00DA4E7C">
        <w:trPr>
          <w:cantSplit/>
        </w:trPr>
        <w:tc>
          <w:tcPr>
            <w:tcW w:w="1021" w:type="dxa"/>
          </w:tcPr>
          <w:p w14:paraId="1DD420D6" w14:textId="77777777" w:rsidR="00764CA4" w:rsidRPr="00462EDD" w:rsidRDefault="00764CA4" w:rsidP="002205C2">
            <w:pPr>
              <w:spacing w:after="200" w:line="240" w:lineRule="auto"/>
              <w:rPr>
                <w:rFonts w:ascii="Arial" w:hAnsi="Arial" w:cs="Arial"/>
                <w:sz w:val="20"/>
              </w:rPr>
            </w:pPr>
          </w:p>
        </w:tc>
        <w:tc>
          <w:tcPr>
            <w:tcW w:w="567" w:type="dxa"/>
            <w:hideMark/>
          </w:tcPr>
          <w:p w14:paraId="6DFC631E"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c.</w:t>
            </w:r>
          </w:p>
        </w:tc>
        <w:tc>
          <w:tcPr>
            <w:tcW w:w="7772" w:type="dxa"/>
            <w:gridSpan w:val="2"/>
            <w:hideMark/>
          </w:tcPr>
          <w:p w14:paraId="06736AA4" w14:textId="6BA3F5AA" w:rsidR="00764CA4" w:rsidRPr="00462EDD" w:rsidRDefault="00764CA4" w:rsidP="005530DF">
            <w:pPr>
              <w:pStyle w:val="BlockText-Plain"/>
              <w:rPr>
                <w:rFonts w:cs="Arial"/>
                <w:lang w:eastAsia="en-US"/>
              </w:rPr>
            </w:pPr>
            <w:r w:rsidRPr="00462EDD">
              <w:rPr>
                <w:rFonts w:cs="Arial"/>
                <w:lang w:eastAsia="en-US"/>
              </w:rPr>
              <w:t>The member is employed by the business in any of the following capacities</w:t>
            </w:r>
            <w:r w:rsidR="005530DF">
              <w:rPr>
                <w:rFonts w:cs="Arial"/>
                <w:lang w:eastAsia="en-US"/>
              </w:rPr>
              <w:t>:</w:t>
            </w:r>
          </w:p>
        </w:tc>
      </w:tr>
      <w:tr w:rsidR="00764CA4" w:rsidRPr="00462EDD" w14:paraId="31F65EF7" w14:textId="77777777" w:rsidTr="00DA4E7C">
        <w:tc>
          <w:tcPr>
            <w:tcW w:w="1021" w:type="dxa"/>
          </w:tcPr>
          <w:p w14:paraId="5C03EFC2" w14:textId="77777777" w:rsidR="00764CA4" w:rsidRPr="00462EDD" w:rsidRDefault="00764CA4" w:rsidP="002205C2">
            <w:pPr>
              <w:spacing w:after="200" w:line="240" w:lineRule="auto"/>
              <w:jc w:val="center"/>
              <w:rPr>
                <w:rFonts w:ascii="Arial" w:hAnsi="Arial" w:cs="Arial"/>
                <w:sz w:val="20"/>
              </w:rPr>
            </w:pPr>
          </w:p>
        </w:tc>
        <w:tc>
          <w:tcPr>
            <w:tcW w:w="567" w:type="dxa"/>
          </w:tcPr>
          <w:p w14:paraId="1E11BEDE" w14:textId="77777777" w:rsidR="00764CA4" w:rsidRPr="00462EDD" w:rsidRDefault="00764CA4" w:rsidP="002205C2">
            <w:pPr>
              <w:spacing w:after="200" w:line="240" w:lineRule="auto"/>
              <w:rPr>
                <w:rFonts w:ascii="Arial" w:hAnsi="Arial" w:cs="Arial"/>
                <w:sz w:val="20"/>
              </w:rPr>
            </w:pPr>
          </w:p>
        </w:tc>
        <w:tc>
          <w:tcPr>
            <w:tcW w:w="569" w:type="dxa"/>
            <w:hideMark/>
          </w:tcPr>
          <w:p w14:paraId="29D418E0"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3" w:type="dxa"/>
            <w:hideMark/>
          </w:tcPr>
          <w:p w14:paraId="48CB1521"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 xml:space="preserve">As an employee under an employment arrangement for which a wage or salary is payable. </w:t>
            </w:r>
          </w:p>
        </w:tc>
      </w:tr>
      <w:tr w:rsidR="00764CA4" w:rsidRPr="00462EDD" w14:paraId="109C0B95" w14:textId="77777777" w:rsidTr="00DA4E7C">
        <w:tc>
          <w:tcPr>
            <w:tcW w:w="1021" w:type="dxa"/>
          </w:tcPr>
          <w:p w14:paraId="53A60A9D" w14:textId="77777777" w:rsidR="00764CA4" w:rsidRPr="00462EDD" w:rsidRDefault="00764CA4" w:rsidP="002205C2">
            <w:pPr>
              <w:spacing w:after="200" w:line="240" w:lineRule="auto"/>
              <w:jc w:val="center"/>
              <w:rPr>
                <w:rFonts w:ascii="Arial" w:hAnsi="Arial" w:cs="Arial"/>
                <w:sz w:val="20"/>
              </w:rPr>
            </w:pPr>
          </w:p>
        </w:tc>
        <w:tc>
          <w:tcPr>
            <w:tcW w:w="567" w:type="dxa"/>
          </w:tcPr>
          <w:p w14:paraId="23F1FD8E" w14:textId="77777777" w:rsidR="00764CA4" w:rsidRPr="00462EDD" w:rsidRDefault="00764CA4" w:rsidP="002205C2">
            <w:pPr>
              <w:spacing w:after="200" w:line="240" w:lineRule="auto"/>
              <w:rPr>
                <w:rFonts w:ascii="Arial" w:hAnsi="Arial" w:cs="Arial"/>
                <w:sz w:val="20"/>
              </w:rPr>
            </w:pPr>
          </w:p>
        </w:tc>
        <w:tc>
          <w:tcPr>
            <w:tcW w:w="569" w:type="dxa"/>
            <w:hideMark/>
          </w:tcPr>
          <w:p w14:paraId="1599063B"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3" w:type="dxa"/>
            <w:hideMark/>
          </w:tcPr>
          <w:p w14:paraId="2A90D083"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As an apprentice or trainee under a formal training contract.</w:t>
            </w:r>
          </w:p>
        </w:tc>
      </w:tr>
      <w:tr w:rsidR="00764CA4" w:rsidRPr="00462EDD" w14:paraId="19C7D7A8" w14:textId="77777777" w:rsidTr="00DA4E7C">
        <w:tc>
          <w:tcPr>
            <w:tcW w:w="1021" w:type="dxa"/>
          </w:tcPr>
          <w:p w14:paraId="4D750C60" w14:textId="77777777" w:rsidR="00764CA4" w:rsidRPr="00462EDD" w:rsidRDefault="00764CA4" w:rsidP="002205C2">
            <w:pPr>
              <w:spacing w:after="200" w:line="240" w:lineRule="auto"/>
              <w:jc w:val="center"/>
              <w:rPr>
                <w:rFonts w:ascii="Arial" w:hAnsi="Arial" w:cs="Arial"/>
                <w:sz w:val="20"/>
              </w:rPr>
            </w:pPr>
          </w:p>
        </w:tc>
        <w:tc>
          <w:tcPr>
            <w:tcW w:w="567" w:type="dxa"/>
          </w:tcPr>
          <w:p w14:paraId="1E689006" w14:textId="77777777" w:rsidR="00764CA4" w:rsidRPr="00462EDD" w:rsidRDefault="00764CA4" w:rsidP="002205C2">
            <w:pPr>
              <w:spacing w:after="200" w:line="240" w:lineRule="auto"/>
              <w:rPr>
                <w:rFonts w:ascii="Arial" w:hAnsi="Arial" w:cs="Arial"/>
                <w:sz w:val="20"/>
              </w:rPr>
            </w:pPr>
          </w:p>
        </w:tc>
        <w:tc>
          <w:tcPr>
            <w:tcW w:w="569" w:type="dxa"/>
            <w:hideMark/>
          </w:tcPr>
          <w:p w14:paraId="2C6A0528"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iii.</w:t>
            </w:r>
          </w:p>
        </w:tc>
        <w:tc>
          <w:tcPr>
            <w:tcW w:w="7203" w:type="dxa"/>
            <w:hideMark/>
          </w:tcPr>
          <w:p w14:paraId="7A54943D"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 xml:space="preserve">As a result of being appointed to or employed by an authority or Department of the Commonwealth or of a State or Territory, including a local government body. </w:t>
            </w:r>
          </w:p>
        </w:tc>
      </w:tr>
      <w:tr w:rsidR="00764CA4" w:rsidRPr="00462EDD" w14:paraId="053416F8" w14:textId="77777777" w:rsidTr="00DA4E7C">
        <w:tc>
          <w:tcPr>
            <w:tcW w:w="1021" w:type="dxa"/>
          </w:tcPr>
          <w:p w14:paraId="22A9064C" w14:textId="77777777" w:rsidR="00764CA4" w:rsidRPr="00462EDD" w:rsidRDefault="00764CA4" w:rsidP="002205C2">
            <w:pPr>
              <w:spacing w:after="200" w:line="240" w:lineRule="auto"/>
              <w:jc w:val="center"/>
              <w:rPr>
                <w:rFonts w:ascii="Arial" w:hAnsi="Arial" w:cs="Arial"/>
                <w:sz w:val="20"/>
              </w:rPr>
            </w:pPr>
          </w:p>
        </w:tc>
        <w:tc>
          <w:tcPr>
            <w:tcW w:w="567" w:type="dxa"/>
          </w:tcPr>
          <w:p w14:paraId="49636946" w14:textId="77777777" w:rsidR="00764CA4" w:rsidRPr="00462EDD" w:rsidRDefault="00764CA4" w:rsidP="002205C2">
            <w:pPr>
              <w:spacing w:after="200" w:line="240" w:lineRule="auto"/>
              <w:rPr>
                <w:rFonts w:ascii="Arial" w:hAnsi="Arial" w:cs="Arial"/>
                <w:sz w:val="20"/>
              </w:rPr>
            </w:pPr>
          </w:p>
        </w:tc>
        <w:tc>
          <w:tcPr>
            <w:tcW w:w="569" w:type="dxa"/>
            <w:hideMark/>
          </w:tcPr>
          <w:p w14:paraId="05CA9034"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iv.</w:t>
            </w:r>
          </w:p>
        </w:tc>
        <w:tc>
          <w:tcPr>
            <w:tcW w:w="7203" w:type="dxa"/>
            <w:hideMark/>
          </w:tcPr>
          <w:p w14:paraId="470AD256" w14:textId="24A1557F" w:rsidR="00764CA4" w:rsidRPr="00462EDD" w:rsidRDefault="00764CA4" w:rsidP="00E83661">
            <w:pPr>
              <w:spacing w:after="200" w:line="240" w:lineRule="auto"/>
              <w:rPr>
                <w:rFonts w:ascii="Arial" w:hAnsi="Arial" w:cs="Arial"/>
                <w:sz w:val="20"/>
              </w:rPr>
            </w:pPr>
            <w:r w:rsidRPr="00462EDD">
              <w:rPr>
                <w:rFonts w:ascii="Arial" w:hAnsi="Arial" w:cs="Arial"/>
                <w:sz w:val="20"/>
              </w:rPr>
              <w:t xml:space="preserve">As a commission agent within the meaning of section 7 of </w:t>
            </w:r>
            <w:r w:rsidRPr="00462EDD">
              <w:rPr>
                <w:rFonts w:ascii="Arial" w:hAnsi="Arial" w:cs="Arial"/>
                <w:i/>
                <w:sz w:val="20"/>
              </w:rPr>
              <w:t>the Defence Reserve Service (Protection) Act 2001</w:t>
            </w:r>
            <w:r w:rsidRPr="00462EDD">
              <w:rPr>
                <w:rFonts w:ascii="Arial" w:hAnsi="Arial" w:cs="Arial"/>
                <w:sz w:val="20"/>
              </w:rPr>
              <w:t>.</w:t>
            </w:r>
          </w:p>
        </w:tc>
      </w:tr>
      <w:tr w:rsidR="00764CA4" w:rsidRPr="00462EDD" w14:paraId="30F9E412" w14:textId="77777777" w:rsidTr="00DA4E7C">
        <w:tc>
          <w:tcPr>
            <w:tcW w:w="1021" w:type="dxa"/>
          </w:tcPr>
          <w:p w14:paraId="3A61E6E2" w14:textId="77777777" w:rsidR="00764CA4" w:rsidRPr="00462EDD" w:rsidRDefault="00764CA4" w:rsidP="002205C2">
            <w:pPr>
              <w:pStyle w:val="Sectiontext"/>
              <w:jc w:val="center"/>
              <w:rPr>
                <w:rFonts w:cs="Arial"/>
                <w:lang w:eastAsia="en-US"/>
              </w:rPr>
            </w:pPr>
          </w:p>
        </w:tc>
        <w:tc>
          <w:tcPr>
            <w:tcW w:w="567" w:type="dxa"/>
          </w:tcPr>
          <w:p w14:paraId="58E34E2E" w14:textId="77777777" w:rsidR="00764CA4" w:rsidRPr="00462EDD" w:rsidRDefault="00764CA4" w:rsidP="002205C2">
            <w:pPr>
              <w:pStyle w:val="Sectiontext"/>
              <w:jc w:val="center"/>
              <w:rPr>
                <w:rFonts w:cs="Arial"/>
                <w:iCs/>
                <w:lang w:eastAsia="en-US"/>
              </w:rPr>
            </w:pPr>
            <w:r w:rsidRPr="00462EDD">
              <w:rPr>
                <w:rFonts w:cs="Arial"/>
                <w:iCs/>
                <w:lang w:eastAsia="en-US"/>
              </w:rPr>
              <w:t>d.</w:t>
            </w:r>
          </w:p>
        </w:tc>
        <w:tc>
          <w:tcPr>
            <w:tcW w:w="7772" w:type="dxa"/>
            <w:gridSpan w:val="2"/>
          </w:tcPr>
          <w:p w14:paraId="233B3200" w14:textId="77777777" w:rsidR="00764CA4" w:rsidRPr="00462EDD" w:rsidRDefault="00764CA4" w:rsidP="002205C2">
            <w:pPr>
              <w:pStyle w:val="Sectiontext"/>
              <w:rPr>
                <w:rFonts w:cs="Arial"/>
                <w:lang w:eastAsia="en-US"/>
              </w:rPr>
            </w:pPr>
            <w:r w:rsidRPr="00462EDD">
              <w:rPr>
                <w:rFonts w:cs="Arial"/>
                <w:lang w:eastAsia="en-US"/>
              </w:rPr>
              <w:t>The applicant and member have not entered into an employment arrangement established wholly or substantially for the purpose of the applicant appearing eligible for a payment under this Determination.</w:t>
            </w:r>
          </w:p>
        </w:tc>
      </w:tr>
      <w:tr w:rsidR="00764CA4" w:rsidRPr="00462EDD" w14:paraId="47FB1DA4" w14:textId="77777777" w:rsidTr="00DA4E7C">
        <w:tc>
          <w:tcPr>
            <w:tcW w:w="1021" w:type="dxa"/>
          </w:tcPr>
          <w:p w14:paraId="7DAF579C" w14:textId="77777777" w:rsidR="00764CA4" w:rsidRPr="00462EDD" w:rsidRDefault="00764CA4" w:rsidP="002205C2">
            <w:pPr>
              <w:pStyle w:val="Sectiontext"/>
              <w:jc w:val="center"/>
              <w:rPr>
                <w:rFonts w:cs="Arial"/>
                <w:lang w:eastAsia="en-US"/>
              </w:rPr>
            </w:pPr>
          </w:p>
        </w:tc>
        <w:tc>
          <w:tcPr>
            <w:tcW w:w="567" w:type="dxa"/>
          </w:tcPr>
          <w:p w14:paraId="4AC0EA0A" w14:textId="77777777" w:rsidR="00764CA4" w:rsidRPr="00462EDD" w:rsidRDefault="00764CA4" w:rsidP="002205C2">
            <w:pPr>
              <w:pStyle w:val="Sectiontext"/>
              <w:jc w:val="center"/>
              <w:rPr>
                <w:rFonts w:cs="Arial"/>
                <w:iCs/>
                <w:lang w:eastAsia="en-US"/>
              </w:rPr>
            </w:pPr>
            <w:r w:rsidRPr="00462EDD">
              <w:rPr>
                <w:rFonts w:cs="Arial"/>
              </w:rPr>
              <w:t>e.</w:t>
            </w:r>
          </w:p>
        </w:tc>
        <w:tc>
          <w:tcPr>
            <w:tcW w:w="7772" w:type="dxa"/>
            <w:gridSpan w:val="2"/>
          </w:tcPr>
          <w:p w14:paraId="65DF70E6" w14:textId="75A05BC8" w:rsidR="00764CA4" w:rsidRPr="00462EDD" w:rsidRDefault="00764CA4" w:rsidP="00FE783C">
            <w:pPr>
              <w:pStyle w:val="Sectiontext"/>
              <w:rPr>
                <w:rFonts w:cs="Arial"/>
                <w:lang w:eastAsia="en-US"/>
              </w:rPr>
            </w:pPr>
            <w:r w:rsidRPr="00462EDD">
              <w:rPr>
                <w:rFonts w:cs="Arial"/>
                <w:lang w:eastAsia="en-US"/>
              </w:rPr>
              <w:t>The member has been employed by the business for a minimum of 3 months before the start of any period of defence service.</w:t>
            </w:r>
          </w:p>
        </w:tc>
      </w:tr>
      <w:tr w:rsidR="00764CA4" w:rsidRPr="00462EDD" w14:paraId="7BCD3F43" w14:textId="77777777" w:rsidTr="00DA4E7C">
        <w:tc>
          <w:tcPr>
            <w:tcW w:w="1021" w:type="dxa"/>
          </w:tcPr>
          <w:p w14:paraId="07AD009C" w14:textId="77777777" w:rsidR="00764CA4" w:rsidRPr="00462EDD" w:rsidRDefault="00764CA4" w:rsidP="002205C2">
            <w:pPr>
              <w:pStyle w:val="Sectiontext"/>
              <w:jc w:val="center"/>
              <w:rPr>
                <w:rFonts w:cs="Arial"/>
                <w:lang w:eastAsia="en-US"/>
              </w:rPr>
            </w:pPr>
          </w:p>
        </w:tc>
        <w:tc>
          <w:tcPr>
            <w:tcW w:w="567" w:type="dxa"/>
            <w:hideMark/>
          </w:tcPr>
          <w:p w14:paraId="12FD26F5" w14:textId="77777777" w:rsidR="00764CA4" w:rsidRPr="00462EDD" w:rsidRDefault="00764CA4" w:rsidP="002205C2">
            <w:pPr>
              <w:pStyle w:val="Sectiontext"/>
              <w:jc w:val="center"/>
              <w:rPr>
                <w:rFonts w:cs="Arial"/>
                <w:iCs/>
                <w:lang w:eastAsia="en-US"/>
              </w:rPr>
            </w:pPr>
            <w:r w:rsidRPr="00462EDD">
              <w:rPr>
                <w:rFonts w:cs="Arial"/>
                <w:iCs/>
                <w:lang w:eastAsia="en-US"/>
              </w:rPr>
              <w:t>f.</w:t>
            </w:r>
          </w:p>
        </w:tc>
        <w:tc>
          <w:tcPr>
            <w:tcW w:w="7772" w:type="dxa"/>
            <w:gridSpan w:val="2"/>
            <w:hideMark/>
          </w:tcPr>
          <w:p w14:paraId="14CC4705" w14:textId="4CA9AE6F" w:rsidR="00764CA4" w:rsidRPr="00462EDD" w:rsidRDefault="00764CA4" w:rsidP="005530DF">
            <w:pPr>
              <w:pStyle w:val="Sectiontext"/>
              <w:rPr>
                <w:rFonts w:cs="Arial"/>
                <w:lang w:eastAsia="en-US"/>
              </w:rPr>
            </w:pPr>
            <w:r w:rsidRPr="00462EDD">
              <w:rPr>
                <w:rFonts w:cs="Arial"/>
                <w:lang w:eastAsia="en-US"/>
              </w:rPr>
              <w:t>The member is employed by the business as any of the following</w:t>
            </w:r>
            <w:r w:rsidR="005530DF">
              <w:rPr>
                <w:rFonts w:cs="Arial"/>
                <w:lang w:eastAsia="en-US"/>
              </w:rPr>
              <w:t>:</w:t>
            </w:r>
          </w:p>
        </w:tc>
      </w:tr>
      <w:tr w:rsidR="00764CA4" w:rsidRPr="00462EDD" w14:paraId="46956A6D" w14:textId="77777777" w:rsidTr="00DA4E7C">
        <w:tc>
          <w:tcPr>
            <w:tcW w:w="1021" w:type="dxa"/>
          </w:tcPr>
          <w:p w14:paraId="0C00F33D" w14:textId="77777777" w:rsidR="00764CA4" w:rsidRPr="00462EDD" w:rsidRDefault="00764CA4" w:rsidP="002205C2">
            <w:pPr>
              <w:spacing w:after="200" w:line="240" w:lineRule="auto"/>
              <w:jc w:val="center"/>
              <w:rPr>
                <w:rFonts w:ascii="Arial" w:hAnsi="Arial" w:cs="Arial"/>
                <w:sz w:val="20"/>
              </w:rPr>
            </w:pPr>
          </w:p>
        </w:tc>
        <w:tc>
          <w:tcPr>
            <w:tcW w:w="567" w:type="dxa"/>
          </w:tcPr>
          <w:p w14:paraId="1B80356B" w14:textId="77777777" w:rsidR="00764CA4" w:rsidRPr="00462EDD" w:rsidRDefault="00764CA4" w:rsidP="002205C2">
            <w:pPr>
              <w:spacing w:after="200" w:line="240" w:lineRule="auto"/>
              <w:rPr>
                <w:rFonts w:ascii="Arial" w:hAnsi="Arial" w:cs="Arial"/>
                <w:sz w:val="20"/>
              </w:rPr>
            </w:pPr>
          </w:p>
        </w:tc>
        <w:tc>
          <w:tcPr>
            <w:tcW w:w="569" w:type="dxa"/>
          </w:tcPr>
          <w:p w14:paraId="208DFD93"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3" w:type="dxa"/>
          </w:tcPr>
          <w:p w14:paraId="0245B09F"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 xml:space="preserve">As a full-time employee. </w:t>
            </w:r>
          </w:p>
        </w:tc>
      </w:tr>
      <w:tr w:rsidR="00764CA4" w:rsidRPr="00462EDD" w14:paraId="083E0B9F" w14:textId="77777777" w:rsidTr="00DA4E7C">
        <w:tc>
          <w:tcPr>
            <w:tcW w:w="1021" w:type="dxa"/>
          </w:tcPr>
          <w:p w14:paraId="6D20A6F2" w14:textId="77777777" w:rsidR="00764CA4" w:rsidRPr="00462EDD" w:rsidRDefault="00764CA4" w:rsidP="002205C2">
            <w:pPr>
              <w:spacing w:after="200" w:line="240" w:lineRule="auto"/>
              <w:jc w:val="center"/>
              <w:rPr>
                <w:rFonts w:ascii="Arial" w:hAnsi="Arial" w:cs="Arial"/>
                <w:sz w:val="20"/>
              </w:rPr>
            </w:pPr>
          </w:p>
        </w:tc>
        <w:tc>
          <w:tcPr>
            <w:tcW w:w="567" w:type="dxa"/>
          </w:tcPr>
          <w:p w14:paraId="18B19078" w14:textId="77777777" w:rsidR="00764CA4" w:rsidRPr="00462EDD" w:rsidRDefault="00764CA4" w:rsidP="002205C2">
            <w:pPr>
              <w:spacing w:after="200" w:line="240" w:lineRule="auto"/>
              <w:rPr>
                <w:rFonts w:ascii="Arial" w:hAnsi="Arial" w:cs="Arial"/>
                <w:sz w:val="20"/>
              </w:rPr>
            </w:pPr>
          </w:p>
        </w:tc>
        <w:tc>
          <w:tcPr>
            <w:tcW w:w="569" w:type="dxa"/>
          </w:tcPr>
          <w:p w14:paraId="6F001D7D"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3" w:type="dxa"/>
          </w:tcPr>
          <w:p w14:paraId="727832B4" w14:textId="77777777" w:rsidR="00764CA4" w:rsidRPr="00462EDD" w:rsidRDefault="00764CA4" w:rsidP="002205C2">
            <w:pPr>
              <w:pStyle w:val="TableTextArial-left"/>
              <w:spacing w:after="200"/>
              <w:rPr>
                <w:rFonts w:cs="Arial"/>
                <w:lang w:eastAsia="en-US"/>
              </w:rPr>
            </w:pPr>
            <w:r w:rsidRPr="00462EDD">
              <w:rPr>
                <w:rFonts w:cs="Arial"/>
                <w:lang w:eastAsia="en-US"/>
              </w:rPr>
              <w:t>As a part-time employee.</w:t>
            </w:r>
          </w:p>
        </w:tc>
      </w:tr>
      <w:tr w:rsidR="00764CA4" w:rsidRPr="00462EDD" w14:paraId="7123BE07" w14:textId="77777777" w:rsidTr="00DA4E7C">
        <w:tc>
          <w:tcPr>
            <w:tcW w:w="1021" w:type="dxa"/>
          </w:tcPr>
          <w:p w14:paraId="4F507959" w14:textId="77777777" w:rsidR="00764CA4" w:rsidRPr="00462EDD" w:rsidRDefault="00764CA4" w:rsidP="002205C2">
            <w:pPr>
              <w:spacing w:after="200" w:line="240" w:lineRule="auto"/>
              <w:jc w:val="center"/>
              <w:rPr>
                <w:rFonts w:ascii="Arial" w:hAnsi="Arial" w:cs="Arial"/>
                <w:sz w:val="20"/>
              </w:rPr>
            </w:pPr>
          </w:p>
        </w:tc>
        <w:tc>
          <w:tcPr>
            <w:tcW w:w="567" w:type="dxa"/>
          </w:tcPr>
          <w:p w14:paraId="5D4C3A13" w14:textId="77777777" w:rsidR="00764CA4" w:rsidRPr="00462EDD" w:rsidRDefault="00764CA4" w:rsidP="002205C2">
            <w:pPr>
              <w:spacing w:after="200" w:line="240" w:lineRule="auto"/>
              <w:rPr>
                <w:rFonts w:ascii="Arial" w:hAnsi="Arial" w:cs="Arial"/>
                <w:sz w:val="20"/>
              </w:rPr>
            </w:pPr>
          </w:p>
        </w:tc>
        <w:tc>
          <w:tcPr>
            <w:tcW w:w="569" w:type="dxa"/>
          </w:tcPr>
          <w:p w14:paraId="505CD693"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iii.</w:t>
            </w:r>
          </w:p>
        </w:tc>
        <w:tc>
          <w:tcPr>
            <w:tcW w:w="7203" w:type="dxa"/>
          </w:tcPr>
          <w:p w14:paraId="14A09FEB" w14:textId="77777777" w:rsidR="00764CA4" w:rsidRPr="00462EDD" w:rsidRDefault="00764CA4" w:rsidP="002205C2">
            <w:pPr>
              <w:pStyle w:val="TableTextArial-left"/>
              <w:spacing w:after="200"/>
              <w:rPr>
                <w:rFonts w:cs="Arial"/>
                <w:lang w:eastAsia="en-US"/>
              </w:rPr>
            </w:pPr>
            <w:r w:rsidRPr="00462EDD">
              <w:rPr>
                <w:rFonts w:cs="Arial"/>
                <w:lang w:eastAsia="en-US"/>
              </w:rPr>
              <w:t>As a regular casual employee.</w:t>
            </w:r>
          </w:p>
        </w:tc>
      </w:tr>
      <w:tr w:rsidR="00764CA4" w:rsidRPr="00462EDD" w14:paraId="4D4A2E6B" w14:textId="77777777" w:rsidTr="00DA4E7C">
        <w:tc>
          <w:tcPr>
            <w:tcW w:w="1021" w:type="dxa"/>
          </w:tcPr>
          <w:p w14:paraId="033E1393" w14:textId="77777777" w:rsidR="00764CA4" w:rsidRPr="00462EDD" w:rsidRDefault="00764CA4" w:rsidP="002205C2">
            <w:pPr>
              <w:pStyle w:val="Sectiontext"/>
              <w:jc w:val="center"/>
              <w:rPr>
                <w:rFonts w:cs="Arial"/>
                <w:lang w:eastAsia="en-US"/>
              </w:rPr>
            </w:pPr>
          </w:p>
        </w:tc>
        <w:tc>
          <w:tcPr>
            <w:tcW w:w="567" w:type="dxa"/>
            <w:hideMark/>
          </w:tcPr>
          <w:p w14:paraId="7F8199C8" w14:textId="77777777" w:rsidR="00764CA4" w:rsidRPr="00462EDD" w:rsidRDefault="00764CA4" w:rsidP="002205C2">
            <w:pPr>
              <w:pStyle w:val="Sectiontext"/>
              <w:jc w:val="center"/>
              <w:rPr>
                <w:rFonts w:cs="Arial"/>
                <w:iCs/>
                <w:lang w:eastAsia="en-US"/>
              </w:rPr>
            </w:pPr>
            <w:r w:rsidRPr="00462EDD">
              <w:rPr>
                <w:rFonts w:cs="Arial"/>
                <w:iCs/>
                <w:lang w:eastAsia="en-US"/>
              </w:rPr>
              <w:t>g.</w:t>
            </w:r>
          </w:p>
        </w:tc>
        <w:tc>
          <w:tcPr>
            <w:tcW w:w="7772" w:type="dxa"/>
            <w:gridSpan w:val="2"/>
            <w:hideMark/>
          </w:tcPr>
          <w:p w14:paraId="29F59462" w14:textId="558A739E" w:rsidR="00764CA4" w:rsidRPr="00462EDD" w:rsidRDefault="00764CA4" w:rsidP="005530DF">
            <w:pPr>
              <w:pStyle w:val="Sectiontext"/>
              <w:rPr>
                <w:rFonts w:cs="Arial"/>
                <w:lang w:eastAsia="en-US"/>
              </w:rPr>
            </w:pPr>
            <w:r w:rsidRPr="00462EDD">
              <w:rPr>
                <w:rFonts w:cs="Arial"/>
                <w:lang w:eastAsia="en-US"/>
              </w:rPr>
              <w:t>The member is not any of the following</w:t>
            </w:r>
            <w:r w:rsidR="005530DF">
              <w:rPr>
                <w:rFonts w:cs="Arial"/>
                <w:lang w:eastAsia="en-US"/>
              </w:rPr>
              <w:t>:</w:t>
            </w:r>
          </w:p>
        </w:tc>
      </w:tr>
      <w:tr w:rsidR="00764CA4" w:rsidRPr="00462EDD" w14:paraId="3A726F5A" w14:textId="77777777" w:rsidTr="00DA4E7C">
        <w:tc>
          <w:tcPr>
            <w:tcW w:w="1021" w:type="dxa"/>
          </w:tcPr>
          <w:p w14:paraId="31E3AF44" w14:textId="77777777" w:rsidR="00764CA4" w:rsidRPr="00462EDD" w:rsidRDefault="00764CA4" w:rsidP="002205C2">
            <w:pPr>
              <w:spacing w:after="200" w:line="240" w:lineRule="auto"/>
              <w:jc w:val="center"/>
              <w:rPr>
                <w:rFonts w:ascii="Arial" w:hAnsi="Arial" w:cs="Arial"/>
                <w:sz w:val="20"/>
              </w:rPr>
            </w:pPr>
          </w:p>
        </w:tc>
        <w:tc>
          <w:tcPr>
            <w:tcW w:w="567" w:type="dxa"/>
          </w:tcPr>
          <w:p w14:paraId="06C788DE"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2FDA52DD"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3" w:type="dxa"/>
            <w:hideMark/>
          </w:tcPr>
          <w:p w14:paraId="65A9B42F" w14:textId="7B4090CE" w:rsidR="00764CA4" w:rsidRPr="00462EDD" w:rsidRDefault="00764CA4" w:rsidP="00E83661">
            <w:pPr>
              <w:pStyle w:val="BlockText-Plain"/>
              <w:rPr>
                <w:rFonts w:cs="Arial"/>
                <w:lang w:eastAsia="en-US"/>
              </w:rPr>
            </w:pPr>
            <w:r w:rsidRPr="00462EDD">
              <w:rPr>
                <w:rFonts w:cs="Arial"/>
                <w:lang w:eastAsia="en-US"/>
              </w:rPr>
              <w:t xml:space="preserve">A contractor within the </w:t>
            </w:r>
            <w:r w:rsidRPr="00462EDD">
              <w:rPr>
                <w:rFonts w:cs="Arial"/>
              </w:rPr>
              <w:t xml:space="preserve">meaning as in section 7 of the </w:t>
            </w:r>
            <w:r w:rsidRPr="00462EDD">
              <w:rPr>
                <w:rFonts w:cs="Arial"/>
                <w:i/>
              </w:rPr>
              <w:t>Defence Reserve Service (Protection) Act 2001</w:t>
            </w:r>
            <w:r w:rsidRPr="00462EDD">
              <w:rPr>
                <w:rFonts w:cs="Arial"/>
                <w:lang w:eastAsia="en-US"/>
              </w:rPr>
              <w:t>.</w:t>
            </w:r>
          </w:p>
        </w:tc>
      </w:tr>
      <w:tr w:rsidR="00764CA4" w:rsidRPr="00462EDD" w14:paraId="74AD60A3" w14:textId="77777777" w:rsidTr="00DA4E7C">
        <w:tc>
          <w:tcPr>
            <w:tcW w:w="1021" w:type="dxa"/>
          </w:tcPr>
          <w:p w14:paraId="5326A856" w14:textId="77777777" w:rsidR="00764CA4" w:rsidRPr="00462EDD" w:rsidRDefault="00764CA4" w:rsidP="002205C2">
            <w:pPr>
              <w:spacing w:after="200" w:line="240" w:lineRule="auto"/>
              <w:jc w:val="center"/>
              <w:rPr>
                <w:rFonts w:ascii="Arial" w:hAnsi="Arial" w:cs="Arial"/>
                <w:sz w:val="20"/>
              </w:rPr>
            </w:pPr>
          </w:p>
        </w:tc>
        <w:tc>
          <w:tcPr>
            <w:tcW w:w="567" w:type="dxa"/>
          </w:tcPr>
          <w:p w14:paraId="0D14C084"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702A3030"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3" w:type="dxa"/>
            <w:hideMark/>
          </w:tcPr>
          <w:p w14:paraId="1D879009" w14:textId="77777777" w:rsidR="00764CA4" w:rsidRPr="00462EDD" w:rsidRDefault="00764CA4" w:rsidP="002205C2">
            <w:pPr>
              <w:pStyle w:val="BlockText-Plain"/>
              <w:rPr>
                <w:rFonts w:cs="Arial"/>
                <w:lang w:eastAsia="en-US"/>
              </w:rPr>
            </w:pPr>
            <w:r w:rsidRPr="00462EDD">
              <w:rPr>
                <w:rFonts w:cs="Arial"/>
                <w:lang w:eastAsia="en-US"/>
              </w:rPr>
              <w:t xml:space="preserve">A casual employee. </w:t>
            </w:r>
          </w:p>
        </w:tc>
      </w:tr>
      <w:tr w:rsidR="00764CA4" w:rsidRPr="00462EDD" w14:paraId="36C6729A" w14:textId="77777777" w:rsidTr="00DA4E7C">
        <w:tc>
          <w:tcPr>
            <w:tcW w:w="1021" w:type="dxa"/>
          </w:tcPr>
          <w:p w14:paraId="3A615656" w14:textId="77777777" w:rsidR="00764CA4" w:rsidRPr="00462EDD" w:rsidRDefault="00764CA4" w:rsidP="002205C2">
            <w:pPr>
              <w:pStyle w:val="Sectiontext"/>
              <w:jc w:val="center"/>
              <w:rPr>
                <w:rFonts w:cs="Arial"/>
                <w:lang w:eastAsia="en-US"/>
              </w:rPr>
            </w:pPr>
          </w:p>
        </w:tc>
        <w:tc>
          <w:tcPr>
            <w:tcW w:w="567" w:type="dxa"/>
            <w:hideMark/>
          </w:tcPr>
          <w:p w14:paraId="4339E44E" w14:textId="77777777" w:rsidR="00764CA4" w:rsidRPr="00462EDD" w:rsidRDefault="00764CA4" w:rsidP="002205C2">
            <w:pPr>
              <w:pStyle w:val="Sectiontext"/>
              <w:jc w:val="center"/>
              <w:rPr>
                <w:rFonts w:cs="Arial"/>
                <w:iCs/>
                <w:lang w:eastAsia="en-US"/>
              </w:rPr>
            </w:pPr>
            <w:r w:rsidRPr="00462EDD">
              <w:rPr>
                <w:rFonts w:cs="Arial"/>
                <w:iCs/>
                <w:lang w:eastAsia="en-US"/>
              </w:rPr>
              <w:t>h.</w:t>
            </w:r>
          </w:p>
        </w:tc>
        <w:tc>
          <w:tcPr>
            <w:tcW w:w="7772" w:type="dxa"/>
            <w:gridSpan w:val="2"/>
            <w:hideMark/>
          </w:tcPr>
          <w:p w14:paraId="1EF84D9E" w14:textId="35A59940" w:rsidR="00764CA4" w:rsidRPr="00462EDD" w:rsidRDefault="00764CA4" w:rsidP="002205C2">
            <w:pPr>
              <w:pStyle w:val="Sectiontext"/>
              <w:rPr>
                <w:rFonts w:cs="Arial"/>
                <w:lang w:eastAsia="en-US"/>
              </w:rPr>
            </w:pPr>
            <w:r w:rsidRPr="00462EDD">
              <w:rPr>
                <w:rFonts w:cs="Arial"/>
                <w:lang w:eastAsia="en-US"/>
              </w:rPr>
              <w:t>The memb</w:t>
            </w:r>
            <w:r w:rsidR="005530DF">
              <w:rPr>
                <w:rFonts w:cs="Arial"/>
                <w:lang w:eastAsia="en-US"/>
              </w:rPr>
              <w:t>er is paid any of the following:</w:t>
            </w:r>
          </w:p>
        </w:tc>
      </w:tr>
      <w:tr w:rsidR="00764CA4" w:rsidRPr="00462EDD" w14:paraId="75565265" w14:textId="77777777" w:rsidTr="00DA4E7C">
        <w:tc>
          <w:tcPr>
            <w:tcW w:w="1021" w:type="dxa"/>
          </w:tcPr>
          <w:p w14:paraId="76274D5E" w14:textId="77777777" w:rsidR="00764CA4" w:rsidRPr="00462EDD" w:rsidRDefault="00764CA4" w:rsidP="002205C2">
            <w:pPr>
              <w:spacing w:after="200" w:line="240" w:lineRule="auto"/>
              <w:jc w:val="center"/>
              <w:rPr>
                <w:rFonts w:ascii="Arial" w:hAnsi="Arial" w:cs="Arial"/>
                <w:sz w:val="20"/>
              </w:rPr>
            </w:pPr>
          </w:p>
        </w:tc>
        <w:tc>
          <w:tcPr>
            <w:tcW w:w="567" w:type="dxa"/>
          </w:tcPr>
          <w:p w14:paraId="5CCFFDAB" w14:textId="77777777" w:rsidR="00764CA4" w:rsidRPr="00462EDD" w:rsidRDefault="00764CA4" w:rsidP="002205C2">
            <w:pPr>
              <w:spacing w:after="200" w:line="240" w:lineRule="auto"/>
              <w:rPr>
                <w:rFonts w:ascii="Arial" w:hAnsi="Arial" w:cs="Arial"/>
                <w:sz w:val="20"/>
              </w:rPr>
            </w:pPr>
          </w:p>
        </w:tc>
        <w:tc>
          <w:tcPr>
            <w:tcW w:w="569" w:type="dxa"/>
            <w:hideMark/>
          </w:tcPr>
          <w:p w14:paraId="32435FF7"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3" w:type="dxa"/>
            <w:hideMark/>
          </w:tcPr>
          <w:p w14:paraId="5DC54E36"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A wage that is at least as much as the national minimum wage.</w:t>
            </w:r>
          </w:p>
        </w:tc>
      </w:tr>
      <w:tr w:rsidR="00764CA4" w:rsidRPr="00462EDD" w14:paraId="6B8E30A9" w14:textId="77777777" w:rsidTr="00DA4E7C">
        <w:tc>
          <w:tcPr>
            <w:tcW w:w="1021" w:type="dxa"/>
          </w:tcPr>
          <w:p w14:paraId="0BA3D24C" w14:textId="77777777" w:rsidR="00764CA4" w:rsidRPr="00462EDD" w:rsidRDefault="00764CA4" w:rsidP="002205C2">
            <w:pPr>
              <w:spacing w:after="200" w:line="240" w:lineRule="auto"/>
              <w:jc w:val="center"/>
              <w:rPr>
                <w:rFonts w:ascii="Arial" w:hAnsi="Arial" w:cs="Arial"/>
                <w:sz w:val="20"/>
              </w:rPr>
            </w:pPr>
          </w:p>
        </w:tc>
        <w:tc>
          <w:tcPr>
            <w:tcW w:w="567" w:type="dxa"/>
          </w:tcPr>
          <w:p w14:paraId="26C76CC7" w14:textId="77777777" w:rsidR="00764CA4" w:rsidRPr="00462EDD" w:rsidRDefault="00764CA4" w:rsidP="002205C2">
            <w:pPr>
              <w:spacing w:after="200" w:line="240" w:lineRule="auto"/>
              <w:rPr>
                <w:rFonts w:ascii="Arial" w:hAnsi="Arial" w:cs="Arial"/>
                <w:sz w:val="20"/>
              </w:rPr>
            </w:pPr>
          </w:p>
        </w:tc>
        <w:tc>
          <w:tcPr>
            <w:tcW w:w="569" w:type="dxa"/>
            <w:hideMark/>
          </w:tcPr>
          <w:p w14:paraId="4BA4C67D"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3" w:type="dxa"/>
            <w:hideMark/>
          </w:tcPr>
          <w:p w14:paraId="0B5F8C18"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A wage in accordance with a salary sacrifice or other arrangement which provides an outcome that is equal to or more favourable than the national minimum wage.</w:t>
            </w:r>
          </w:p>
        </w:tc>
      </w:tr>
      <w:tr w:rsidR="00764CA4" w:rsidRPr="00462EDD" w14:paraId="4C14B81B" w14:textId="77777777" w:rsidTr="00DA4E7C">
        <w:tc>
          <w:tcPr>
            <w:tcW w:w="1021" w:type="dxa"/>
          </w:tcPr>
          <w:p w14:paraId="48EDA939" w14:textId="77777777" w:rsidR="00764CA4" w:rsidRPr="00462EDD" w:rsidRDefault="00764CA4" w:rsidP="002205C2">
            <w:pPr>
              <w:spacing w:after="200" w:line="240" w:lineRule="auto"/>
              <w:jc w:val="center"/>
              <w:rPr>
                <w:rFonts w:ascii="Arial" w:hAnsi="Arial" w:cs="Arial"/>
                <w:sz w:val="20"/>
              </w:rPr>
            </w:pPr>
          </w:p>
        </w:tc>
        <w:tc>
          <w:tcPr>
            <w:tcW w:w="567" w:type="dxa"/>
            <w:hideMark/>
          </w:tcPr>
          <w:p w14:paraId="6081C3DA"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i.</w:t>
            </w:r>
          </w:p>
        </w:tc>
        <w:tc>
          <w:tcPr>
            <w:tcW w:w="7772" w:type="dxa"/>
            <w:gridSpan w:val="2"/>
            <w:hideMark/>
          </w:tcPr>
          <w:p w14:paraId="6D435B5C" w14:textId="77777777" w:rsidR="00764CA4" w:rsidRPr="00462EDD" w:rsidRDefault="00764CA4" w:rsidP="002205C2">
            <w:pPr>
              <w:pStyle w:val="BlockText-Plain"/>
              <w:rPr>
                <w:rFonts w:cs="Arial"/>
                <w:lang w:eastAsia="en-US"/>
              </w:rPr>
            </w:pPr>
            <w:r w:rsidRPr="00462EDD">
              <w:rPr>
                <w:rFonts w:cs="Arial"/>
                <w:lang w:eastAsia="en-US"/>
              </w:rPr>
              <w:t xml:space="preserve">The applicant has granted the member an absence from employment to render a period of continuous defence service. </w:t>
            </w:r>
          </w:p>
        </w:tc>
      </w:tr>
      <w:tr w:rsidR="00764CA4" w:rsidRPr="00462EDD" w14:paraId="7E98E89D" w14:textId="77777777" w:rsidTr="00DA4E7C">
        <w:tc>
          <w:tcPr>
            <w:tcW w:w="1021" w:type="dxa"/>
            <w:hideMark/>
          </w:tcPr>
          <w:p w14:paraId="51E7BC00" w14:textId="77777777" w:rsidR="00764CA4" w:rsidRPr="00462EDD" w:rsidRDefault="00764CA4" w:rsidP="002205C2">
            <w:pPr>
              <w:spacing w:after="200" w:line="240" w:lineRule="auto"/>
              <w:jc w:val="center"/>
              <w:rPr>
                <w:rFonts w:ascii="Arial" w:hAnsi="Arial" w:cs="Arial"/>
                <w:sz w:val="20"/>
              </w:rPr>
            </w:pPr>
            <w:bookmarkStart w:id="72" w:name="_Toc118889587"/>
            <w:r w:rsidRPr="00462EDD">
              <w:rPr>
                <w:rFonts w:ascii="Arial" w:hAnsi="Arial" w:cs="Arial"/>
                <w:sz w:val="20"/>
              </w:rPr>
              <w:t>2.</w:t>
            </w:r>
          </w:p>
        </w:tc>
        <w:tc>
          <w:tcPr>
            <w:tcW w:w="8339" w:type="dxa"/>
            <w:gridSpan w:val="3"/>
            <w:hideMark/>
          </w:tcPr>
          <w:p w14:paraId="42241DD2" w14:textId="78BA483D" w:rsidR="00764CA4" w:rsidRPr="00462EDD" w:rsidRDefault="00764CA4" w:rsidP="00492287">
            <w:pPr>
              <w:pStyle w:val="BlockText-Plain"/>
              <w:rPr>
                <w:rFonts w:cs="Arial"/>
                <w:lang w:eastAsia="en-US"/>
              </w:rPr>
            </w:pPr>
            <w:r w:rsidRPr="00462EDD">
              <w:rPr>
                <w:rFonts w:cs="Arial"/>
                <w:lang w:eastAsia="en-US"/>
              </w:rPr>
              <w:t>Despite subsection</w:t>
            </w:r>
            <w:r w:rsidR="00FE783C" w:rsidRPr="00462EDD">
              <w:rPr>
                <w:rFonts w:cs="Arial"/>
                <w:lang w:eastAsia="en-US"/>
              </w:rPr>
              <w:t xml:space="preserve"> </w:t>
            </w:r>
            <w:r w:rsidRPr="00462EDD">
              <w:rPr>
                <w:rFonts w:cs="Arial"/>
                <w:lang w:eastAsia="en-US"/>
              </w:rPr>
              <w:t xml:space="preserve">1, an employer applicant </w:t>
            </w:r>
            <w:r w:rsidR="00492287" w:rsidRPr="00462EDD">
              <w:rPr>
                <w:rFonts w:cs="Arial"/>
                <w:lang w:eastAsia="en-US"/>
              </w:rPr>
              <w:t xml:space="preserve">of a member in part-time employment </w:t>
            </w:r>
            <w:r w:rsidRPr="00462EDD">
              <w:rPr>
                <w:rFonts w:cs="Arial"/>
                <w:lang w:eastAsia="en-US"/>
              </w:rPr>
              <w:t xml:space="preserve">is not eligible for a support payment if </w:t>
            </w:r>
            <w:r w:rsidR="00492287" w:rsidRPr="00462EDD">
              <w:rPr>
                <w:rFonts w:cs="Arial"/>
                <w:lang w:eastAsia="en-US"/>
              </w:rPr>
              <w:t>the member is employed full-time by another employer</w:t>
            </w:r>
            <w:r w:rsidRPr="00462EDD">
              <w:rPr>
                <w:rFonts w:cs="Arial"/>
                <w:lang w:eastAsia="en-US"/>
              </w:rPr>
              <w:t xml:space="preserve">. </w:t>
            </w:r>
          </w:p>
        </w:tc>
      </w:tr>
    </w:tbl>
    <w:p w14:paraId="29B8CAF4" w14:textId="77777777" w:rsidR="00764CA4" w:rsidRPr="00462EDD" w:rsidRDefault="00764CA4" w:rsidP="00764CA4">
      <w:pPr>
        <w:pStyle w:val="Heading5"/>
        <w:rPr>
          <w:rFonts w:cs="Arial"/>
        </w:rPr>
      </w:pPr>
      <w:bookmarkStart w:id="73" w:name="_Toc119051766"/>
      <w:bookmarkStart w:id="74" w:name="_Toc132805563"/>
      <w:r w:rsidRPr="00462EDD">
        <w:rPr>
          <w:rFonts w:cs="Arial"/>
        </w:rPr>
        <w:lastRenderedPageBreak/>
        <w:t>3.3.2    Information that must be provided — employer applicant</w:t>
      </w:r>
      <w:bookmarkEnd w:id="72"/>
      <w:bookmarkEnd w:id="73"/>
      <w:bookmarkEnd w:id="74"/>
    </w:p>
    <w:tbl>
      <w:tblPr>
        <w:tblW w:w="9360" w:type="dxa"/>
        <w:tblInd w:w="113" w:type="dxa"/>
        <w:tblLayout w:type="fixed"/>
        <w:tblLook w:val="04A0" w:firstRow="1" w:lastRow="0" w:firstColumn="1" w:lastColumn="0" w:noHBand="0" w:noVBand="1"/>
      </w:tblPr>
      <w:tblGrid>
        <w:gridCol w:w="1021"/>
        <w:gridCol w:w="568"/>
        <w:gridCol w:w="7771"/>
      </w:tblGrid>
      <w:tr w:rsidR="00764CA4" w:rsidRPr="00462EDD" w14:paraId="5E5D71D7" w14:textId="77777777" w:rsidTr="00DA4E7C">
        <w:tc>
          <w:tcPr>
            <w:tcW w:w="1021" w:type="dxa"/>
            <w:hideMark/>
          </w:tcPr>
          <w:p w14:paraId="314EB2DB" w14:textId="77777777" w:rsidR="00764CA4" w:rsidRPr="00462EDD" w:rsidRDefault="00764CA4" w:rsidP="00DA4E7C">
            <w:pPr>
              <w:pStyle w:val="BlockText-Plain"/>
              <w:jc w:val="center"/>
              <w:rPr>
                <w:rFonts w:cs="Arial"/>
                <w:lang w:eastAsia="en-US"/>
              </w:rPr>
            </w:pPr>
            <w:r w:rsidRPr="00462EDD">
              <w:rPr>
                <w:rFonts w:cs="Arial"/>
                <w:lang w:eastAsia="en-US"/>
              </w:rPr>
              <w:t>1.</w:t>
            </w:r>
          </w:p>
        </w:tc>
        <w:tc>
          <w:tcPr>
            <w:tcW w:w="8339" w:type="dxa"/>
            <w:gridSpan w:val="2"/>
            <w:hideMark/>
          </w:tcPr>
          <w:p w14:paraId="33304896" w14:textId="77777777" w:rsidR="00764CA4" w:rsidRPr="00462EDD" w:rsidRDefault="00764CA4" w:rsidP="00DA4E7C">
            <w:pPr>
              <w:pStyle w:val="BlockText-Plain"/>
              <w:rPr>
                <w:rFonts w:cs="Arial"/>
                <w:lang w:eastAsia="en-US"/>
              </w:rPr>
            </w:pPr>
            <w:r w:rsidRPr="00462EDD">
              <w:rPr>
                <w:rFonts w:cs="Arial"/>
                <w:lang w:eastAsia="en-US"/>
              </w:rPr>
              <w:t>This section applies to an application for a support payment that is the first one made by the employer applicant that relates to that particular member for a period of absence on defence service commencing within the financial year concerned.</w:t>
            </w:r>
          </w:p>
        </w:tc>
      </w:tr>
      <w:tr w:rsidR="00764CA4" w:rsidRPr="00462EDD" w14:paraId="5F7634DF" w14:textId="77777777" w:rsidTr="00DA4E7C">
        <w:tc>
          <w:tcPr>
            <w:tcW w:w="1021" w:type="dxa"/>
            <w:hideMark/>
          </w:tcPr>
          <w:p w14:paraId="41E52CA8" w14:textId="77777777" w:rsidR="00764CA4" w:rsidRPr="00462EDD" w:rsidRDefault="00764CA4" w:rsidP="00DA4E7C">
            <w:pPr>
              <w:pStyle w:val="BlockText-Plain"/>
              <w:jc w:val="center"/>
              <w:rPr>
                <w:rFonts w:cs="Arial"/>
                <w:lang w:eastAsia="en-US"/>
              </w:rPr>
            </w:pPr>
            <w:r w:rsidRPr="00462EDD">
              <w:rPr>
                <w:rFonts w:cs="Arial"/>
                <w:lang w:eastAsia="en-US"/>
              </w:rPr>
              <w:t>2.</w:t>
            </w:r>
          </w:p>
        </w:tc>
        <w:tc>
          <w:tcPr>
            <w:tcW w:w="8339" w:type="dxa"/>
            <w:gridSpan w:val="2"/>
            <w:hideMark/>
          </w:tcPr>
          <w:p w14:paraId="0FEF03EC" w14:textId="5D1C3141" w:rsidR="00764CA4" w:rsidRPr="00462EDD" w:rsidRDefault="00764CA4" w:rsidP="00DA4E7C">
            <w:pPr>
              <w:pStyle w:val="BlockText-Plain"/>
              <w:rPr>
                <w:rFonts w:cs="Arial"/>
                <w:lang w:eastAsia="en-US"/>
              </w:rPr>
            </w:pPr>
            <w:r w:rsidRPr="00462EDD">
              <w:rPr>
                <w:rFonts w:cs="Arial"/>
                <w:lang w:eastAsia="en-US"/>
              </w:rPr>
              <w:t>The application must in</w:t>
            </w:r>
            <w:r w:rsidR="005530DF">
              <w:rPr>
                <w:rFonts w:cs="Arial"/>
                <w:lang w:eastAsia="en-US"/>
              </w:rPr>
              <w:t>clude the following information:</w:t>
            </w:r>
          </w:p>
        </w:tc>
      </w:tr>
      <w:tr w:rsidR="00764CA4" w:rsidRPr="00462EDD" w14:paraId="2BE70A25" w14:textId="77777777" w:rsidTr="00DA4E7C">
        <w:trPr>
          <w:cantSplit/>
        </w:trPr>
        <w:tc>
          <w:tcPr>
            <w:tcW w:w="1021" w:type="dxa"/>
          </w:tcPr>
          <w:p w14:paraId="54D73B6F" w14:textId="77777777" w:rsidR="00764CA4" w:rsidRPr="00462EDD" w:rsidRDefault="00764CA4" w:rsidP="00DA4E7C">
            <w:pPr>
              <w:pStyle w:val="BlockText-Plain"/>
              <w:rPr>
                <w:rFonts w:cs="Arial"/>
                <w:lang w:eastAsia="en-US"/>
              </w:rPr>
            </w:pPr>
          </w:p>
        </w:tc>
        <w:tc>
          <w:tcPr>
            <w:tcW w:w="568" w:type="dxa"/>
            <w:hideMark/>
          </w:tcPr>
          <w:p w14:paraId="600FE4CB" w14:textId="77777777" w:rsidR="00764CA4" w:rsidRPr="00462EDD" w:rsidRDefault="00764CA4" w:rsidP="00DA4E7C">
            <w:pPr>
              <w:pStyle w:val="BlockText-Plain"/>
              <w:jc w:val="center"/>
              <w:rPr>
                <w:rFonts w:cs="Arial"/>
                <w:lang w:eastAsia="en-US"/>
              </w:rPr>
            </w:pPr>
            <w:r w:rsidRPr="00462EDD">
              <w:rPr>
                <w:rFonts w:cs="Arial"/>
                <w:lang w:eastAsia="en-US"/>
              </w:rPr>
              <w:t>a.</w:t>
            </w:r>
          </w:p>
        </w:tc>
        <w:tc>
          <w:tcPr>
            <w:tcW w:w="7771" w:type="dxa"/>
            <w:hideMark/>
          </w:tcPr>
          <w:p w14:paraId="5CC926EC" w14:textId="77777777" w:rsidR="00764CA4" w:rsidRPr="00462EDD" w:rsidRDefault="00764CA4" w:rsidP="00DA4E7C">
            <w:pPr>
              <w:pStyle w:val="BlockText-Plain"/>
              <w:rPr>
                <w:rFonts w:cs="Arial"/>
                <w:lang w:eastAsia="en-US"/>
              </w:rPr>
            </w:pPr>
            <w:r w:rsidRPr="00462EDD">
              <w:rPr>
                <w:rFonts w:cs="Arial"/>
                <w:lang w:eastAsia="en-US"/>
              </w:rPr>
              <w:t>Evidence that the member is employed by the employer applicant.</w:t>
            </w:r>
          </w:p>
        </w:tc>
      </w:tr>
      <w:tr w:rsidR="00764CA4" w:rsidRPr="00462EDD" w14:paraId="43615238" w14:textId="77777777" w:rsidTr="00DA4E7C">
        <w:trPr>
          <w:cantSplit/>
        </w:trPr>
        <w:tc>
          <w:tcPr>
            <w:tcW w:w="1021" w:type="dxa"/>
          </w:tcPr>
          <w:p w14:paraId="597D022F" w14:textId="77777777" w:rsidR="00764CA4" w:rsidRPr="00462EDD" w:rsidRDefault="00764CA4" w:rsidP="00DA4E7C">
            <w:pPr>
              <w:pStyle w:val="BlockText-Plain"/>
              <w:rPr>
                <w:rFonts w:cs="Arial"/>
                <w:lang w:eastAsia="en-US"/>
              </w:rPr>
            </w:pPr>
          </w:p>
        </w:tc>
        <w:tc>
          <w:tcPr>
            <w:tcW w:w="568" w:type="dxa"/>
            <w:hideMark/>
          </w:tcPr>
          <w:p w14:paraId="2BC9AFA0" w14:textId="77777777" w:rsidR="00764CA4" w:rsidRPr="00462EDD" w:rsidRDefault="00764CA4" w:rsidP="00DA4E7C">
            <w:pPr>
              <w:pStyle w:val="BlockText-Plain"/>
              <w:jc w:val="center"/>
              <w:rPr>
                <w:rFonts w:cs="Arial"/>
                <w:lang w:eastAsia="en-US"/>
              </w:rPr>
            </w:pPr>
            <w:r w:rsidRPr="00462EDD">
              <w:rPr>
                <w:rFonts w:cs="Arial"/>
                <w:lang w:eastAsia="en-US"/>
              </w:rPr>
              <w:t>b.</w:t>
            </w:r>
          </w:p>
        </w:tc>
        <w:tc>
          <w:tcPr>
            <w:tcW w:w="7771" w:type="dxa"/>
            <w:hideMark/>
          </w:tcPr>
          <w:p w14:paraId="73634BD6" w14:textId="77777777" w:rsidR="00764CA4" w:rsidRPr="00462EDD" w:rsidRDefault="00764CA4" w:rsidP="00DA4E7C">
            <w:pPr>
              <w:pStyle w:val="BlockText-Plain"/>
              <w:rPr>
                <w:rFonts w:cs="Arial"/>
                <w:lang w:eastAsia="en-US"/>
              </w:rPr>
            </w:pPr>
            <w:r w:rsidRPr="00462EDD">
              <w:rPr>
                <w:rFonts w:cs="Arial"/>
                <w:lang w:eastAsia="en-US"/>
              </w:rPr>
              <w:t xml:space="preserve">Evidence of the member’s actual weekly hours of work for the 3-month period immediately before the period of absence due to defence service. </w:t>
            </w:r>
          </w:p>
        </w:tc>
      </w:tr>
      <w:tr w:rsidR="00764CA4" w:rsidRPr="00462EDD" w14:paraId="02470F8C" w14:textId="77777777" w:rsidTr="00DA4E7C">
        <w:trPr>
          <w:cantSplit/>
        </w:trPr>
        <w:tc>
          <w:tcPr>
            <w:tcW w:w="1021" w:type="dxa"/>
          </w:tcPr>
          <w:p w14:paraId="079C0364" w14:textId="77777777" w:rsidR="00764CA4" w:rsidRPr="00462EDD" w:rsidRDefault="00764CA4" w:rsidP="00DA4E7C">
            <w:pPr>
              <w:pStyle w:val="BlockText-Plain"/>
              <w:rPr>
                <w:rFonts w:cs="Arial"/>
                <w:lang w:eastAsia="en-US"/>
              </w:rPr>
            </w:pPr>
          </w:p>
        </w:tc>
        <w:tc>
          <w:tcPr>
            <w:tcW w:w="568" w:type="dxa"/>
            <w:hideMark/>
          </w:tcPr>
          <w:p w14:paraId="073ACD07" w14:textId="77777777" w:rsidR="00764CA4" w:rsidRPr="00462EDD" w:rsidRDefault="00764CA4" w:rsidP="00DA4E7C">
            <w:pPr>
              <w:pStyle w:val="BlockText-Plain"/>
              <w:jc w:val="center"/>
              <w:rPr>
                <w:rFonts w:cs="Arial"/>
                <w:lang w:eastAsia="en-US"/>
              </w:rPr>
            </w:pPr>
            <w:r w:rsidRPr="00462EDD">
              <w:rPr>
                <w:rFonts w:cs="Arial"/>
                <w:lang w:eastAsia="en-US"/>
              </w:rPr>
              <w:t>c.</w:t>
            </w:r>
          </w:p>
        </w:tc>
        <w:tc>
          <w:tcPr>
            <w:tcW w:w="7771" w:type="dxa"/>
            <w:hideMark/>
          </w:tcPr>
          <w:p w14:paraId="75D833C5" w14:textId="77777777" w:rsidR="00764CA4" w:rsidRPr="00462EDD" w:rsidRDefault="00764CA4" w:rsidP="00DA4E7C">
            <w:pPr>
              <w:pStyle w:val="BlockText-Plain"/>
              <w:rPr>
                <w:rFonts w:cs="Arial"/>
                <w:lang w:eastAsia="en-US"/>
              </w:rPr>
            </w:pPr>
            <w:r w:rsidRPr="00462EDD">
              <w:rPr>
                <w:rFonts w:cs="Arial"/>
                <w:lang w:eastAsia="en-US"/>
              </w:rPr>
              <w:t>Evidence of the member’s salary.</w:t>
            </w:r>
          </w:p>
        </w:tc>
      </w:tr>
      <w:tr w:rsidR="00764CA4" w:rsidRPr="00462EDD" w14:paraId="1FF11208" w14:textId="77777777" w:rsidTr="00DA4E7C">
        <w:tc>
          <w:tcPr>
            <w:tcW w:w="1021" w:type="dxa"/>
            <w:hideMark/>
          </w:tcPr>
          <w:p w14:paraId="7B2C0E73" w14:textId="77777777" w:rsidR="00764CA4" w:rsidRPr="00462EDD" w:rsidRDefault="00764CA4" w:rsidP="00DA4E7C">
            <w:pPr>
              <w:pStyle w:val="BlockText-Plain"/>
              <w:jc w:val="center"/>
              <w:rPr>
                <w:rFonts w:cs="Arial"/>
                <w:lang w:eastAsia="en-US"/>
              </w:rPr>
            </w:pPr>
            <w:r w:rsidRPr="00462EDD">
              <w:rPr>
                <w:rFonts w:cs="Arial"/>
                <w:lang w:eastAsia="en-US"/>
              </w:rPr>
              <w:t>3.</w:t>
            </w:r>
          </w:p>
        </w:tc>
        <w:tc>
          <w:tcPr>
            <w:tcW w:w="8339" w:type="dxa"/>
            <w:gridSpan w:val="2"/>
            <w:hideMark/>
          </w:tcPr>
          <w:p w14:paraId="64335281" w14:textId="7F26E82F" w:rsidR="00764CA4" w:rsidRPr="00462EDD" w:rsidRDefault="00764CA4" w:rsidP="00DA4E7C">
            <w:pPr>
              <w:pStyle w:val="BlockText-Plain"/>
              <w:rPr>
                <w:rFonts w:cs="Arial"/>
                <w:lang w:eastAsia="en-US"/>
              </w:rPr>
            </w:pPr>
            <w:r w:rsidRPr="00462EDD">
              <w:rPr>
                <w:rFonts w:cs="Arial"/>
                <w:lang w:eastAsia="en-US"/>
              </w:rPr>
              <w:t>An applicant must provide any additional information requested by the CDF in relation to the application</w:t>
            </w:r>
            <w:r w:rsidR="0070090E" w:rsidRPr="00462EDD">
              <w:rPr>
                <w:rFonts w:cs="Arial"/>
                <w:lang w:eastAsia="en-US"/>
              </w:rPr>
              <w:t xml:space="preserve"> within 30 days of the request</w:t>
            </w:r>
            <w:r w:rsidRPr="00462EDD">
              <w:rPr>
                <w:rFonts w:cs="Arial"/>
                <w:lang w:eastAsia="en-US"/>
              </w:rPr>
              <w:t>.</w:t>
            </w:r>
          </w:p>
        </w:tc>
      </w:tr>
    </w:tbl>
    <w:p w14:paraId="7E4D7759" w14:textId="77777777" w:rsidR="00764CA4" w:rsidRPr="00462EDD" w:rsidRDefault="00764CA4" w:rsidP="00764CA4">
      <w:pPr>
        <w:pStyle w:val="NoSpacing"/>
      </w:pPr>
      <w:r w:rsidRPr="00462EDD">
        <w:br w:type="page"/>
      </w:r>
    </w:p>
    <w:p w14:paraId="7CE8853E" w14:textId="77777777" w:rsidR="00764CA4" w:rsidRPr="00462EDD" w:rsidRDefault="00764CA4" w:rsidP="004A667F">
      <w:pPr>
        <w:pStyle w:val="ActHead3"/>
      </w:pPr>
      <w:bookmarkStart w:id="75" w:name="_Toc118889588"/>
      <w:bookmarkStart w:id="76" w:name="_Toc119051767"/>
      <w:bookmarkStart w:id="77" w:name="_Toc132805564"/>
      <w:r w:rsidRPr="00462EDD">
        <w:lastRenderedPageBreak/>
        <w:t>Division 4: When can a support payment be made to a member applicant</w:t>
      </w:r>
      <w:bookmarkEnd w:id="75"/>
      <w:bookmarkEnd w:id="76"/>
      <w:bookmarkEnd w:id="77"/>
    </w:p>
    <w:p w14:paraId="7F4C9BB9" w14:textId="76A89F04" w:rsidR="00764CA4" w:rsidRPr="00462EDD" w:rsidRDefault="00764CA4" w:rsidP="004A667F">
      <w:pPr>
        <w:pStyle w:val="ActHead4"/>
      </w:pPr>
      <w:bookmarkStart w:id="78" w:name="_Toc118889589"/>
      <w:bookmarkStart w:id="79" w:name="_Toc119051768"/>
      <w:bookmarkStart w:id="80" w:name="_Toc132805565"/>
      <w:r w:rsidRPr="00462EDD">
        <w:t>Subdivision 1: General</w:t>
      </w:r>
      <w:bookmarkEnd w:id="78"/>
      <w:bookmarkEnd w:id="79"/>
      <w:bookmarkEnd w:id="80"/>
    </w:p>
    <w:p w14:paraId="38FF0051" w14:textId="1A642270" w:rsidR="00764CA4" w:rsidRPr="00462EDD" w:rsidRDefault="00764CA4" w:rsidP="00764CA4">
      <w:pPr>
        <w:pStyle w:val="Heading5"/>
      </w:pPr>
      <w:bookmarkStart w:id="81" w:name="_Toc118889590"/>
      <w:bookmarkStart w:id="82" w:name="_Toc119051769"/>
      <w:bookmarkStart w:id="83" w:name="_Toc132805566"/>
      <w:r w:rsidRPr="00462EDD">
        <w:t xml:space="preserve">3.4.1    When can </w:t>
      </w:r>
      <w:r w:rsidR="00AD03C7" w:rsidRPr="00462EDD">
        <w:t xml:space="preserve">a </w:t>
      </w:r>
      <w:r w:rsidRPr="00462EDD">
        <w:t>support payment be made to a member applicant</w:t>
      </w:r>
      <w:bookmarkEnd w:id="81"/>
      <w:bookmarkEnd w:id="82"/>
      <w:bookmarkEnd w:id="83"/>
    </w:p>
    <w:tbl>
      <w:tblPr>
        <w:tblW w:w="9360" w:type="dxa"/>
        <w:tblInd w:w="113" w:type="dxa"/>
        <w:tblLayout w:type="fixed"/>
        <w:tblLook w:val="04A0" w:firstRow="1" w:lastRow="0" w:firstColumn="1" w:lastColumn="0" w:noHBand="0" w:noVBand="1"/>
      </w:tblPr>
      <w:tblGrid>
        <w:gridCol w:w="1021"/>
        <w:gridCol w:w="567"/>
        <w:gridCol w:w="569"/>
        <w:gridCol w:w="7203"/>
      </w:tblGrid>
      <w:tr w:rsidR="00764CA4" w:rsidRPr="00462EDD" w14:paraId="165A01A5" w14:textId="77777777" w:rsidTr="00DA4E7C">
        <w:tc>
          <w:tcPr>
            <w:tcW w:w="1021" w:type="dxa"/>
            <w:hideMark/>
          </w:tcPr>
          <w:p w14:paraId="29BC03DC"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1.</w:t>
            </w:r>
          </w:p>
        </w:tc>
        <w:tc>
          <w:tcPr>
            <w:tcW w:w="8339" w:type="dxa"/>
            <w:gridSpan w:val="3"/>
            <w:hideMark/>
          </w:tcPr>
          <w:p w14:paraId="2CECDFFF" w14:textId="0F3B1534" w:rsidR="00764CA4" w:rsidRPr="00462EDD" w:rsidRDefault="00764CA4" w:rsidP="002205C2">
            <w:pPr>
              <w:pStyle w:val="BlockText-Plain"/>
              <w:rPr>
                <w:rFonts w:cs="Arial"/>
                <w:lang w:eastAsia="en-US"/>
              </w:rPr>
            </w:pPr>
            <w:r w:rsidRPr="00462EDD">
              <w:rPr>
                <w:rFonts w:cs="Arial"/>
                <w:lang w:eastAsia="en-US"/>
              </w:rPr>
              <w:t>A support payment is payable to a member applicant if, at the time of their absence on defence serv</w:t>
            </w:r>
            <w:r w:rsidR="005530DF">
              <w:rPr>
                <w:rFonts w:cs="Arial"/>
                <w:lang w:eastAsia="en-US"/>
              </w:rPr>
              <w:t>ice, all of the following apply:</w:t>
            </w:r>
          </w:p>
        </w:tc>
      </w:tr>
      <w:tr w:rsidR="00764CA4" w:rsidRPr="00462EDD" w14:paraId="106C117B" w14:textId="77777777" w:rsidTr="00DA4E7C">
        <w:tc>
          <w:tcPr>
            <w:tcW w:w="1021" w:type="dxa"/>
          </w:tcPr>
          <w:p w14:paraId="15FDDFC6" w14:textId="77777777" w:rsidR="00764CA4" w:rsidRPr="00462EDD" w:rsidRDefault="00764CA4" w:rsidP="002205C2">
            <w:pPr>
              <w:spacing w:after="200" w:line="240" w:lineRule="auto"/>
              <w:jc w:val="center"/>
              <w:rPr>
                <w:rFonts w:ascii="Arial" w:hAnsi="Arial" w:cs="Arial"/>
                <w:sz w:val="20"/>
              </w:rPr>
            </w:pPr>
          </w:p>
        </w:tc>
        <w:tc>
          <w:tcPr>
            <w:tcW w:w="567" w:type="dxa"/>
            <w:hideMark/>
          </w:tcPr>
          <w:p w14:paraId="477E77AF"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72" w:type="dxa"/>
            <w:gridSpan w:val="2"/>
            <w:hideMark/>
          </w:tcPr>
          <w:p w14:paraId="59C25CB9" w14:textId="77777777" w:rsidR="00764CA4" w:rsidRPr="00462EDD" w:rsidRDefault="00764CA4" w:rsidP="002205C2">
            <w:pPr>
              <w:pStyle w:val="BlockText-Plain"/>
              <w:rPr>
                <w:rFonts w:cs="Arial"/>
                <w:lang w:eastAsia="en-US"/>
              </w:rPr>
            </w:pPr>
            <w:r w:rsidRPr="00462EDD">
              <w:rPr>
                <w:rFonts w:cs="Arial"/>
                <w:lang w:eastAsia="en-US"/>
              </w:rPr>
              <w:t>The member applicant operates a registered business.</w:t>
            </w:r>
          </w:p>
        </w:tc>
      </w:tr>
      <w:tr w:rsidR="00764CA4" w:rsidRPr="00462EDD" w14:paraId="622C506A" w14:textId="77777777" w:rsidTr="00DA4E7C">
        <w:tc>
          <w:tcPr>
            <w:tcW w:w="1021" w:type="dxa"/>
          </w:tcPr>
          <w:p w14:paraId="1CE76138" w14:textId="77777777" w:rsidR="00764CA4" w:rsidRPr="00462EDD" w:rsidRDefault="00764CA4" w:rsidP="002205C2">
            <w:pPr>
              <w:spacing w:after="200" w:line="240" w:lineRule="auto"/>
              <w:jc w:val="center"/>
              <w:rPr>
                <w:rFonts w:ascii="Arial" w:hAnsi="Arial" w:cs="Arial"/>
                <w:sz w:val="20"/>
              </w:rPr>
            </w:pPr>
          </w:p>
        </w:tc>
        <w:tc>
          <w:tcPr>
            <w:tcW w:w="567" w:type="dxa"/>
            <w:hideMark/>
          </w:tcPr>
          <w:p w14:paraId="73896A65"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72" w:type="dxa"/>
            <w:gridSpan w:val="2"/>
            <w:hideMark/>
          </w:tcPr>
          <w:p w14:paraId="79C3A8B6" w14:textId="77777777" w:rsidR="00764CA4" w:rsidRPr="00462EDD" w:rsidRDefault="00764CA4" w:rsidP="002205C2">
            <w:pPr>
              <w:pStyle w:val="BlockText-Plain"/>
              <w:rPr>
                <w:rFonts w:cs="Arial"/>
                <w:lang w:eastAsia="en-US"/>
              </w:rPr>
            </w:pPr>
            <w:r w:rsidRPr="00462EDD">
              <w:rPr>
                <w:rFonts w:cs="Arial"/>
                <w:lang w:eastAsia="en-US"/>
              </w:rPr>
              <w:t>The business is trading or otherwise operating.</w:t>
            </w:r>
          </w:p>
        </w:tc>
      </w:tr>
      <w:tr w:rsidR="00764CA4" w:rsidRPr="00462EDD" w14:paraId="7A271C2D" w14:textId="77777777" w:rsidTr="00DA4E7C">
        <w:tc>
          <w:tcPr>
            <w:tcW w:w="1021" w:type="dxa"/>
          </w:tcPr>
          <w:p w14:paraId="5915EDEA" w14:textId="77777777" w:rsidR="00764CA4" w:rsidRPr="00462EDD" w:rsidRDefault="00764CA4" w:rsidP="002205C2">
            <w:pPr>
              <w:pStyle w:val="Sectiontext"/>
              <w:jc w:val="center"/>
              <w:rPr>
                <w:rFonts w:cs="Arial"/>
                <w:lang w:eastAsia="en-US"/>
              </w:rPr>
            </w:pPr>
          </w:p>
        </w:tc>
        <w:tc>
          <w:tcPr>
            <w:tcW w:w="567" w:type="dxa"/>
            <w:hideMark/>
          </w:tcPr>
          <w:p w14:paraId="39550A11" w14:textId="77777777" w:rsidR="00764CA4" w:rsidRPr="00462EDD" w:rsidRDefault="00764CA4" w:rsidP="002205C2">
            <w:pPr>
              <w:pStyle w:val="Sectiontext"/>
              <w:jc w:val="center"/>
              <w:rPr>
                <w:rFonts w:cs="Arial"/>
                <w:iCs/>
                <w:lang w:eastAsia="en-US"/>
              </w:rPr>
            </w:pPr>
            <w:r w:rsidRPr="00462EDD">
              <w:rPr>
                <w:rFonts w:cs="Arial"/>
                <w:iCs/>
                <w:lang w:eastAsia="en-US"/>
              </w:rPr>
              <w:t>c.</w:t>
            </w:r>
          </w:p>
        </w:tc>
        <w:tc>
          <w:tcPr>
            <w:tcW w:w="7772" w:type="dxa"/>
            <w:gridSpan w:val="2"/>
            <w:hideMark/>
          </w:tcPr>
          <w:p w14:paraId="0E7002C6" w14:textId="5EC7B52E" w:rsidR="00764CA4" w:rsidRPr="00462EDD" w:rsidRDefault="00764CA4" w:rsidP="002205C2">
            <w:pPr>
              <w:pStyle w:val="Sectiontext"/>
              <w:rPr>
                <w:rFonts w:cs="Arial"/>
                <w:lang w:eastAsia="en-US"/>
              </w:rPr>
            </w:pPr>
            <w:r w:rsidRPr="00462EDD">
              <w:rPr>
                <w:rFonts w:cs="Arial"/>
                <w:lang w:eastAsia="en-US"/>
              </w:rPr>
              <w:t>The member is employed by the b</w:t>
            </w:r>
            <w:r w:rsidR="005530DF">
              <w:rPr>
                <w:rFonts w:cs="Arial"/>
                <w:lang w:eastAsia="en-US"/>
              </w:rPr>
              <w:t>usiness on any of the following:</w:t>
            </w:r>
          </w:p>
        </w:tc>
      </w:tr>
      <w:tr w:rsidR="00764CA4" w:rsidRPr="00462EDD" w14:paraId="50FAD607" w14:textId="77777777" w:rsidTr="00DA4E7C">
        <w:tc>
          <w:tcPr>
            <w:tcW w:w="1021" w:type="dxa"/>
          </w:tcPr>
          <w:p w14:paraId="4970D7AB" w14:textId="77777777" w:rsidR="00764CA4" w:rsidRPr="00462EDD" w:rsidRDefault="00764CA4" w:rsidP="002205C2">
            <w:pPr>
              <w:spacing w:after="200" w:line="240" w:lineRule="auto"/>
              <w:jc w:val="center"/>
              <w:rPr>
                <w:rFonts w:ascii="Arial" w:hAnsi="Arial" w:cs="Arial"/>
                <w:sz w:val="20"/>
              </w:rPr>
            </w:pPr>
          </w:p>
        </w:tc>
        <w:tc>
          <w:tcPr>
            <w:tcW w:w="567" w:type="dxa"/>
          </w:tcPr>
          <w:p w14:paraId="090E9590"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0F8C7202"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3" w:type="dxa"/>
            <w:hideMark/>
          </w:tcPr>
          <w:p w14:paraId="19FE6F26" w14:textId="77777777" w:rsidR="00764CA4" w:rsidRPr="00462EDD" w:rsidRDefault="00764CA4" w:rsidP="002205C2">
            <w:pPr>
              <w:spacing w:after="200" w:line="240" w:lineRule="auto"/>
              <w:rPr>
                <w:rFonts w:ascii="Arial" w:hAnsi="Arial" w:cs="Arial"/>
              </w:rPr>
            </w:pPr>
            <w:r w:rsidRPr="00462EDD">
              <w:rPr>
                <w:rFonts w:ascii="Arial" w:hAnsi="Arial" w:cs="Arial"/>
                <w:sz w:val="20"/>
              </w:rPr>
              <w:t xml:space="preserve">In full-time work. </w:t>
            </w:r>
          </w:p>
        </w:tc>
      </w:tr>
      <w:tr w:rsidR="00764CA4" w:rsidRPr="00462EDD" w14:paraId="44561163" w14:textId="77777777" w:rsidTr="00DA4E7C">
        <w:tc>
          <w:tcPr>
            <w:tcW w:w="1021" w:type="dxa"/>
          </w:tcPr>
          <w:p w14:paraId="41F1A07C" w14:textId="77777777" w:rsidR="00764CA4" w:rsidRPr="00462EDD" w:rsidRDefault="00764CA4" w:rsidP="002205C2">
            <w:pPr>
              <w:spacing w:after="200" w:line="240" w:lineRule="auto"/>
              <w:jc w:val="center"/>
              <w:rPr>
                <w:rFonts w:ascii="Arial" w:hAnsi="Arial" w:cs="Arial"/>
                <w:sz w:val="20"/>
              </w:rPr>
            </w:pPr>
          </w:p>
        </w:tc>
        <w:tc>
          <w:tcPr>
            <w:tcW w:w="567" w:type="dxa"/>
          </w:tcPr>
          <w:p w14:paraId="6DA69BFF"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2BBB7582"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3" w:type="dxa"/>
            <w:hideMark/>
          </w:tcPr>
          <w:p w14:paraId="5197B70B" w14:textId="77777777" w:rsidR="00764CA4" w:rsidRPr="00462EDD" w:rsidRDefault="00764CA4" w:rsidP="002205C2">
            <w:pPr>
              <w:pStyle w:val="TableTextArial-left"/>
              <w:spacing w:before="0" w:after="200"/>
              <w:rPr>
                <w:rFonts w:cs="Arial"/>
                <w:lang w:eastAsia="en-US"/>
              </w:rPr>
            </w:pPr>
            <w:r w:rsidRPr="00462EDD">
              <w:rPr>
                <w:rFonts w:cs="Arial"/>
                <w:lang w:eastAsia="en-US"/>
              </w:rPr>
              <w:t>In part-time work.</w:t>
            </w:r>
          </w:p>
        </w:tc>
      </w:tr>
      <w:tr w:rsidR="00764CA4" w:rsidRPr="00462EDD" w14:paraId="234F6B8E" w14:textId="77777777" w:rsidTr="00DA4E7C">
        <w:tc>
          <w:tcPr>
            <w:tcW w:w="1021" w:type="dxa"/>
          </w:tcPr>
          <w:p w14:paraId="34E5EE7D" w14:textId="77777777" w:rsidR="00764CA4" w:rsidRPr="00462EDD" w:rsidRDefault="00764CA4" w:rsidP="002205C2">
            <w:pPr>
              <w:spacing w:after="200" w:line="240" w:lineRule="auto"/>
              <w:jc w:val="center"/>
              <w:rPr>
                <w:rFonts w:ascii="Arial" w:hAnsi="Arial" w:cs="Arial"/>
                <w:sz w:val="20"/>
              </w:rPr>
            </w:pPr>
          </w:p>
        </w:tc>
        <w:tc>
          <w:tcPr>
            <w:tcW w:w="567" w:type="dxa"/>
            <w:hideMark/>
          </w:tcPr>
          <w:p w14:paraId="73FAFDFC"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d.</w:t>
            </w:r>
          </w:p>
        </w:tc>
        <w:tc>
          <w:tcPr>
            <w:tcW w:w="7772" w:type="dxa"/>
            <w:gridSpan w:val="2"/>
            <w:shd w:val="clear" w:color="auto" w:fill="auto"/>
            <w:hideMark/>
          </w:tcPr>
          <w:p w14:paraId="7EEE9ECF" w14:textId="2C20A3F5" w:rsidR="00764CA4" w:rsidRPr="00462EDD" w:rsidRDefault="00764CA4" w:rsidP="002205C2">
            <w:pPr>
              <w:spacing w:after="200" w:line="240" w:lineRule="auto"/>
              <w:rPr>
                <w:rFonts w:ascii="Arial" w:hAnsi="Arial" w:cs="Arial"/>
                <w:sz w:val="20"/>
              </w:rPr>
            </w:pPr>
            <w:r w:rsidRPr="00462EDD">
              <w:rPr>
                <w:rFonts w:ascii="Arial" w:hAnsi="Arial" w:cs="Arial"/>
                <w:sz w:val="20"/>
              </w:rPr>
              <w:t>The applicant was absent from employment rendering a perio</w:t>
            </w:r>
            <w:r w:rsidR="005530DF">
              <w:rPr>
                <w:rFonts w:ascii="Arial" w:hAnsi="Arial" w:cs="Arial"/>
                <w:sz w:val="20"/>
              </w:rPr>
              <w:t>d of continuous defence service.</w:t>
            </w:r>
          </w:p>
        </w:tc>
      </w:tr>
      <w:tr w:rsidR="00764CA4" w:rsidRPr="00462EDD" w14:paraId="414F6DBB" w14:textId="77777777" w:rsidTr="00DA4E7C">
        <w:tc>
          <w:tcPr>
            <w:tcW w:w="1021" w:type="dxa"/>
          </w:tcPr>
          <w:p w14:paraId="38DDDFE8" w14:textId="77777777" w:rsidR="00764CA4" w:rsidRPr="00462EDD" w:rsidRDefault="00764CA4" w:rsidP="002205C2">
            <w:pPr>
              <w:spacing w:after="200" w:line="240" w:lineRule="auto"/>
              <w:jc w:val="center"/>
              <w:rPr>
                <w:rFonts w:ascii="Arial" w:hAnsi="Arial" w:cs="Arial"/>
                <w:sz w:val="20"/>
              </w:rPr>
            </w:pPr>
          </w:p>
        </w:tc>
        <w:tc>
          <w:tcPr>
            <w:tcW w:w="567" w:type="dxa"/>
            <w:hideMark/>
          </w:tcPr>
          <w:p w14:paraId="32E39F66"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e.</w:t>
            </w:r>
          </w:p>
        </w:tc>
        <w:tc>
          <w:tcPr>
            <w:tcW w:w="7772" w:type="dxa"/>
            <w:gridSpan w:val="2"/>
            <w:hideMark/>
          </w:tcPr>
          <w:p w14:paraId="6166D6E8" w14:textId="5AD4C181" w:rsidR="00764CA4" w:rsidRPr="00462EDD" w:rsidRDefault="005530DF" w:rsidP="002205C2">
            <w:pPr>
              <w:pStyle w:val="BlockText-Plain"/>
              <w:rPr>
                <w:rFonts w:cs="Arial"/>
                <w:lang w:eastAsia="en-US"/>
              </w:rPr>
            </w:pPr>
            <w:r>
              <w:rPr>
                <w:rFonts w:cs="Arial"/>
                <w:lang w:eastAsia="en-US"/>
              </w:rPr>
              <w:t>One of the following applies:</w:t>
            </w:r>
          </w:p>
        </w:tc>
      </w:tr>
      <w:tr w:rsidR="00764CA4" w:rsidRPr="00462EDD" w14:paraId="0D6C6CB9" w14:textId="77777777" w:rsidTr="00DA4E7C">
        <w:tc>
          <w:tcPr>
            <w:tcW w:w="1021" w:type="dxa"/>
          </w:tcPr>
          <w:p w14:paraId="1F31648B" w14:textId="77777777" w:rsidR="00764CA4" w:rsidRPr="00462EDD" w:rsidRDefault="00764CA4" w:rsidP="002205C2">
            <w:pPr>
              <w:spacing w:after="200" w:line="240" w:lineRule="auto"/>
              <w:jc w:val="center"/>
              <w:rPr>
                <w:rFonts w:ascii="Arial" w:hAnsi="Arial" w:cs="Arial"/>
                <w:sz w:val="20"/>
              </w:rPr>
            </w:pPr>
          </w:p>
        </w:tc>
        <w:tc>
          <w:tcPr>
            <w:tcW w:w="567" w:type="dxa"/>
          </w:tcPr>
          <w:p w14:paraId="44EAF885"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054CDFDC"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3" w:type="dxa"/>
            <w:hideMark/>
          </w:tcPr>
          <w:p w14:paraId="7134B0B8" w14:textId="77777777" w:rsidR="00764CA4" w:rsidRPr="00462EDD" w:rsidRDefault="00764CA4" w:rsidP="002205C2">
            <w:pPr>
              <w:pStyle w:val="BlockText-Plain"/>
              <w:rPr>
                <w:rFonts w:cs="Arial"/>
                <w:lang w:eastAsia="en-US"/>
              </w:rPr>
            </w:pPr>
            <w:r w:rsidRPr="00462EDD">
              <w:rPr>
                <w:rFonts w:cs="Arial"/>
                <w:lang w:eastAsia="en-US"/>
              </w:rPr>
              <w:t>The member applicant’s business provides the member’s principal source of income as established under section 3.4.2.</w:t>
            </w:r>
          </w:p>
        </w:tc>
      </w:tr>
      <w:tr w:rsidR="00764CA4" w:rsidRPr="00462EDD" w14:paraId="58CD0C5D" w14:textId="77777777" w:rsidTr="00DA4E7C">
        <w:tc>
          <w:tcPr>
            <w:tcW w:w="1021" w:type="dxa"/>
          </w:tcPr>
          <w:p w14:paraId="13939BA6" w14:textId="77777777" w:rsidR="00764CA4" w:rsidRPr="00462EDD" w:rsidRDefault="00764CA4" w:rsidP="002205C2">
            <w:pPr>
              <w:spacing w:after="200" w:line="240" w:lineRule="auto"/>
              <w:jc w:val="center"/>
              <w:rPr>
                <w:rFonts w:ascii="Arial" w:hAnsi="Arial" w:cs="Arial"/>
                <w:sz w:val="20"/>
              </w:rPr>
            </w:pPr>
          </w:p>
        </w:tc>
        <w:tc>
          <w:tcPr>
            <w:tcW w:w="567" w:type="dxa"/>
          </w:tcPr>
          <w:p w14:paraId="20C6E9C0"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0A02384E"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3" w:type="dxa"/>
            <w:hideMark/>
          </w:tcPr>
          <w:p w14:paraId="1236BBBD" w14:textId="77777777" w:rsidR="00764CA4" w:rsidRPr="00462EDD" w:rsidRDefault="00764CA4" w:rsidP="002205C2">
            <w:pPr>
              <w:pStyle w:val="BlockText-Plain"/>
              <w:rPr>
                <w:rFonts w:cs="Arial"/>
                <w:lang w:eastAsia="en-US"/>
              </w:rPr>
            </w:pPr>
            <w:r w:rsidRPr="00462EDD">
              <w:rPr>
                <w:rFonts w:cs="Arial"/>
                <w:lang w:eastAsia="en-US"/>
              </w:rPr>
              <w:t>The applicant’s business provides the member’s principal source of employment as established under section 3.4.3.</w:t>
            </w:r>
          </w:p>
        </w:tc>
      </w:tr>
      <w:tr w:rsidR="00764CA4" w:rsidRPr="00462EDD" w14:paraId="5FF37C24" w14:textId="77777777" w:rsidTr="00DA4E7C">
        <w:tc>
          <w:tcPr>
            <w:tcW w:w="1021" w:type="dxa"/>
            <w:hideMark/>
          </w:tcPr>
          <w:p w14:paraId="4D60294C" w14:textId="7DC5B90B" w:rsidR="00764CA4" w:rsidRPr="00462EDD" w:rsidRDefault="00764CA4" w:rsidP="002205C2">
            <w:pPr>
              <w:spacing w:after="200" w:line="240" w:lineRule="auto"/>
              <w:jc w:val="center"/>
              <w:rPr>
                <w:rFonts w:ascii="Arial" w:hAnsi="Arial" w:cs="Arial"/>
                <w:sz w:val="20"/>
              </w:rPr>
            </w:pPr>
            <w:bookmarkStart w:id="84" w:name="_Toc118889591"/>
            <w:r w:rsidRPr="00462EDD">
              <w:rPr>
                <w:rFonts w:ascii="Arial" w:hAnsi="Arial" w:cs="Arial"/>
                <w:sz w:val="20"/>
              </w:rPr>
              <w:t>2.</w:t>
            </w:r>
          </w:p>
        </w:tc>
        <w:tc>
          <w:tcPr>
            <w:tcW w:w="8339" w:type="dxa"/>
            <w:gridSpan w:val="3"/>
            <w:hideMark/>
          </w:tcPr>
          <w:p w14:paraId="7D1D1675" w14:textId="336D4C54" w:rsidR="00764CA4" w:rsidRPr="00462EDD" w:rsidRDefault="00764CA4" w:rsidP="00492287">
            <w:pPr>
              <w:pStyle w:val="BlockText-Plain"/>
              <w:rPr>
                <w:rFonts w:cs="Arial"/>
                <w:lang w:eastAsia="en-US"/>
              </w:rPr>
            </w:pPr>
            <w:r w:rsidRPr="00462EDD">
              <w:rPr>
                <w:rFonts w:cs="Arial"/>
                <w:lang w:eastAsia="en-US"/>
              </w:rPr>
              <w:t xml:space="preserve">Despite subsection 1, a member applicant is not eligible for a support payment if the </w:t>
            </w:r>
            <w:r w:rsidR="00492287" w:rsidRPr="00462EDD">
              <w:rPr>
                <w:rFonts w:cs="Arial"/>
                <w:lang w:eastAsia="en-US"/>
              </w:rPr>
              <w:t>member is employed full-time by an employer</w:t>
            </w:r>
            <w:r w:rsidRPr="00462EDD">
              <w:rPr>
                <w:rFonts w:cs="Arial"/>
                <w:lang w:eastAsia="en-US"/>
              </w:rPr>
              <w:t xml:space="preserve">. </w:t>
            </w:r>
          </w:p>
        </w:tc>
      </w:tr>
    </w:tbl>
    <w:p w14:paraId="32800FD2" w14:textId="77777777" w:rsidR="00764CA4" w:rsidRPr="00462EDD" w:rsidRDefault="00764CA4" w:rsidP="00764CA4">
      <w:pPr>
        <w:pStyle w:val="Heading5"/>
      </w:pPr>
      <w:bookmarkStart w:id="85" w:name="_Toc119051770"/>
      <w:bookmarkStart w:id="86" w:name="_Toc132805567"/>
      <w:r w:rsidRPr="00462EDD">
        <w:t>3.4.2    Establishing principal source of income</w:t>
      </w:r>
      <w:bookmarkEnd w:id="84"/>
      <w:bookmarkEnd w:id="85"/>
      <w:bookmarkEnd w:id="86"/>
    </w:p>
    <w:tbl>
      <w:tblPr>
        <w:tblW w:w="9392" w:type="dxa"/>
        <w:tblInd w:w="113" w:type="dxa"/>
        <w:tblLayout w:type="fixed"/>
        <w:tblLook w:val="04A0" w:firstRow="1" w:lastRow="0" w:firstColumn="1" w:lastColumn="0" w:noHBand="0" w:noVBand="1"/>
      </w:tblPr>
      <w:tblGrid>
        <w:gridCol w:w="1021"/>
        <w:gridCol w:w="8371"/>
      </w:tblGrid>
      <w:tr w:rsidR="00764CA4" w:rsidRPr="00462EDD" w14:paraId="42E761CF" w14:textId="77777777" w:rsidTr="00DA4E7C">
        <w:tc>
          <w:tcPr>
            <w:tcW w:w="1021" w:type="dxa"/>
            <w:hideMark/>
          </w:tcPr>
          <w:p w14:paraId="75EBC487" w14:textId="77777777" w:rsidR="00764CA4" w:rsidRPr="00462EDD" w:rsidRDefault="00764CA4" w:rsidP="002205C2">
            <w:pPr>
              <w:pStyle w:val="Sectiontext"/>
              <w:jc w:val="center"/>
              <w:rPr>
                <w:rFonts w:cs="Arial"/>
                <w:lang w:eastAsia="en-US"/>
              </w:rPr>
            </w:pPr>
            <w:r w:rsidRPr="00462EDD">
              <w:rPr>
                <w:rFonts w:cs="Arial"/>
                <w:lang w:eastAsia="en-US"/>
              </w:rPr>
              <w:t>1.</w:t>
            </w:r>
          </w:p>
        </w:tc>
        <w:tc>
          <w:tcPr>
            <w:tcW w:w="8371" w:type="dxa"/>
            <w:hideMark/>
          </w:tcPr>
          <w:p w14:paraId="70DF55B1" w14:textId="77777777" w:rsidR="00764CA4" w:rsidRPr="00462EDD" w:rsidRDefault="00764CA4" w:rsidP="002205C2">
            <w:pPr>
              <w:pStyle w:val="BlockText-Plain"/>
              <w:rPr>
                <w:rFonts w:cs="Arial"/>
                <w:bCs/>
                <w:iCs/>
                <w:lang w:eastAsia="en-US"/>
              </w:rPr>
            </w:pPr>
            <w:r w:rsidRPr="00462EDD">
              <w:rPr>
                <w:rFonts w:cs="Arial"/>
                <w:lang w:eastAsia="en-US"/>
              </w:rPr>
              <w:t xml:space="preserve">A member’s principal source of income is the source of income from which the CDF is satisfied </w:t>
            </w:r>
            <w:r w:rsidRPr="00462EDD">
              <w:rPr>
                <w:rFonts w:cs="Arial"/>
                <w:bCs/>
                <w:iCs/>
                <w:lang w:eastAsia="en-US"/>
              </w:rPr>
              <w:t>the member applicant receives more income from their business than any other source of employment during the assessment period.</w:t>
            </w:r>
          </w:p>
        </w:tc>
      </w:tr>
      <w:tr w:rsidR="00764CA4" w:rsidRPr="00462EDD" w14:paraId="3C80A39A" w14:textId="77777777" w:rsidTr="00DA4E7C">
        <w:tc>
          <w:tcPr>
            <w:tcW w:w="1021" w:type="dxa"/>
          </w:tcPr>
          <w:p w14:paraId="41A01B70" w14:textId="77777777" w:rsidR="00764CA4" w:rsidRPr="00462EDD" w:rsidRDefault="00764CA4" w:rsidP="002205C2">
            <w:pPr>
              <w:pStyle w:val="Sectiontext"/>
              <w:jc w:val="center"/>
              <w:rPr>
                <w:rFonts w:cs="Arial"/>
                <w:lang w:eastAsia="en-US"/>
              </w:rPr>
            </w:pPr>
            <w:r w:rsidRPr="00462EDD">
              <w:rPr>
                <w:rFonts w:cs="Arial"/>
                <w:lang w:eastAsia="en-US"/>
              </w:rPr>
              <w:t>2.</w:t>
            </w:r>
          </w:p>
        </w:tc>
        <w:tc>
          <w:tcPr>
            <w:tcW w:w="8371" w:type="dxa"/>
          </w:tcPr>
          <w:p w14:paraId="36497E57" w14:textId="77777777" w:rsidR="00764CA4" w:rsidRPr="00462EDD" w:rsidRDefault="00764CA4" w:rsidP="002205C2">
            <w:pPr>
              <w:pStyle w:val="BlockText-Plain"/>
              <w:rPr>
                <w:rFonts w:cs="Arial"/>
                <w:lang w:eastAsia="en-US"/>
              </w:rPr>
            </w:pPr>
            <w:r w:rsidRPr="00462EDD">
              <w:rPr>
                <w:rFonts w:cs="Arial"/>
                <w:lang w:eastAsia="en-US"/>
              </w:rPr>
              <w:t>In deciding the member’s principal source of income, the CDF must consider evidence of the member’s income during the assessment period.</w:t>
            </w:r>
          </w:p>
        </w:tc>
      </w:tr>
      <w:tr w:rsidR="00764CA4" w:rsidRPr="00462EDD" w14:paraId="08C72B04" w14:textId="77777777" w:rsidTr="00DA4E7C">
        <w:tc>
          <w:tcPr>
            <w:tcW w:w="1021" w:type="dxa"/>
          </w:tcPr>
          <w:p w14:paraId="2E11162D" w14:textId="77777777" w:rsidR="00764CA4" w:rsidRPr="00462EDD" w:rsidRDefault="00764CA4" w:rsidP="002205C2">
            <w:pPr>
              <w:pStyle w:val="Sectiontext"/>
              <w:jc w:val="center"/>
              <w:rPr>
                <w:rFonts w:cs="Arial"/>
                <w:lang w:eastAsia="en-US"/>
              </w:rPr>
            </w:pPr>
            <w:r w:rsidRPr="00462EDD">
              <w:rPr>
                <w:rFonts w:cs="Arial"/>
                <w:lang w:eastAsia="en-US"/>
              </w:rPr>
              <w:t>3.</w:t>
            </w:r>
          </w:p>
        </w:tc>
        <w:tc>
          <w:tcPr>
            <w:tcW w:w="8371" w:type="dxa"/>
          </w:tcPr>
          <w:p w14:paraId="608C7DE9" w14:textId="77777777" w:rsidR="00764CA4" w:rsidRPr="00462EDD" w:rsidRDefault="00764CA4" w:rsidP="002205C2">
            <w:pPr>
              <w:pStyle w:val="BlockText-Plain"/>
              <w:rPr>
                <w:rFonts w:cs="Arial"/>
                <w:lang w:eastAsia="en-US"/>
              </w:rPr>
            </w:pPr>
            <w:r w:rsidRPr="00462EDD">
              <w:rPr>
                <w:rFonts w:cs="Arial"/>
                <w:lang w:eastAsia="en-US"/>
              </w:rPr>
              <w:t>A decision on a member’s principal source of income under subsection 1 is valid for 2 years from the last day of the assessment period.</w:t>
            </w:r>
          </w:p>
        </w:tc>
      </w:tr>
    </w:tbl>
    <w:p w14:paraId="5BC9E3FC" w14:textId="77777777" w:rsidR="00764CA4" w:rsidRPr="00462EDD" w:rsidRDefault="00764CA4" w:rsidP="00764CA4">
      <w:pPr>
        <w:pStyle w:val="Heading5"/>
      </w:pPr>
      <w:bookmarkStart w:id="87" w:name="_Toc118889592"/>
      <w:bookmarkStart w:id="88" w:name="_Toc119051771"/>
      <w:bookmarkStart w:id="89" w:name="_Toc132805568"/>
      <w:r w:rsidRPr="00462EDD">
        <w:t>3.4.3    Establishing principal source of employment</w:t>
      </w:r>
      <w:bookmarkEnd w:id="87"/>
      <w:bookmarkEnd w:id="88"/>
      <w:bookmarkEnd w:id="89"/>
    </w:p>
    <w:tbl>
      <w:tblPr>
        <w:tblW w:w="9392" w:type="dxa"/>
        <w:tblInd w:w="113" w:type="dxa"/>
        <w:tblLayout w:type="fixed"/>
        <w:tblLook w:val="04A0" w:firstRow="1" w:lastRow="0" w:firstColumn="1" w:lastColumn="0" w:noHBand="0" w:noVBand="1"/>
      </w:tblPr>
      <w:tblGrid>
        <w:gridCol w:w="13"/>
        <w:gridCol w:w="1008"/>
        <w:gridCol w:w="569"/>
        <w:gridCol w:w="7802"/>
      </w:tblGrid>
      <w:tr w:rsidR="00764CA4" w:rsidRPr="00462EDD" w14:paraId="210191D5" w14:textId="77777777" w:rsidTr="00DA4E7C">
        <w:tc>
          <w:tcPr>
            <w:tcW w:w="1021" w:type="dxa"/>
            <w:gridSpan w:val="2"/>
            <w:hideMark/>
          </w:tcPr>
          <w:p w14:paraId="6B3C28D7" w14:textId="77777777" w:rsidR="00764CA4" w:rsidRPr="00462EDD" w:rsidRDefault="00764CA4" w:rsidP="002205C2">
            <w:pPr>
              <w:pStyle w:val="Sectiontext"/>
              <w:jc w:val="center"/>
              <w:rPr>
                <w:rFonts w:cs="Arial"/>
                <w:lang w:eastAsia="en-US"/>
              </w:rPr>
            </w:pPr>
            <w:r w:rsidRPr="00462EDD">
              <w:rPr>
                <w:rFonts w:cs="Arial"/>
                <w:lang w:eastAsia="en-US"/>
              </w:rPr>
              <w:t>1.</w:t>
            </w:r>
          </w:p>
        </w:tc>
        <w:tc>
          <w:tcPr>
            <w:tcW w:w="8371" w:type="dxa"/>
            <w:gridSpan w:val="2"/>
            <w:hideMark/>
          </w:tcPr>
          <w:p w14:paraId="7DF7A854" w14:textId="77777777" w:rsidR="00764CA4" w:rsidRPr="00462EDD" w:rsidRDefault="00764CA4" w:rsidP="002205C2">
            <w:pPr>
              <w:pStyle w:val="BlockText-Plain"/>
              <w:rPr>
                <w:rFonts w:cs="Arial"/>
                <w:lang w:eastAsia="en-US"/>
              </w:rPr>
            </w:pPr>
            <w:r w:rsidRPr="00462EDD">
              <w:rPr>
                <w:rFonts w:cs="Arial"/>
                <w:lang w:eastAsia="en-US"/>
              </w:rPr>
              <w:t>A member’s principal source of employment is the source of employment from which the CDF is satisfied the member has worked the greater amount of time in the applicant’s business than in any other type of employment during the assessment period.</w:t>
            </w:r>
          </w:p>
        </w:tc>
      </w:tr>
      <w:tr w:rsidR="00764CA4" w:rsidRPr="00462EDD" w14:paraId="67DD9C35" w14:textId="77777777" w:rsidTr="00DA4E7C">
        <w:tc>
          <w:tcPr>
            <w:tcW w:w="1021" w:type="dxa"/>
            <w:gridSpan w:val="2"/>
          </w:tcPr>
          <w:p w14:paraId="544460D5" w14:textId="77777777" w:rsidR="00764CA4" w:rsidRPr="00462EDD" w:rsidRDefault="00764CA4" w:rsidP="002205C2">
            <w:pPr>
              <w:pStyle w:val="Sectiontext"/>
              <w:jc w:val="center"/>
              <w:rPr>
                <w:rFonts w:cs="Arial"/>
                <w:lang w:eastAsia="en-US"/>
              </w:rPr>
            </w:pPr>
            <w:r w:rsidRPr="00462EDD">
              <w:rPr>
                <w:rFonts w:cs="Arial"/>
                <w:lang w:eastAsia="en-US"/>
              </w:rPr>
              <w:t>2.</w:t>
            </w:r>
          </w:p>
        </w:tc>
        <w:tc>
          <w:tcPr>
            <w:tcW w:w="8371" w:type="dxa"/>
            <w:gridSpan w:val="2"/>
          </w:tcPr>
          <w:p w14:paraId="5E43BE05" w14:textId="77777777" w:rsidR="00764CA4" w:rsidRPr="00462EDD" w:rsidRDefault="00764CA4" w:rsidP="002205C2">
            <w:pPr>
              <w:pStyle w:val="BlockText-Plain"/>
              <w:rPr>
                <w:rFonts w:cs="Arial"/>
                <w:lang w:eastAsia="en-US"/>
              </w:rPr>
            </w:pPr>
            <w:r w:rsidRPr="00462EDD">
              <w:rPr>
                <w:rFonts w:cs="Arial"/>
                <w:lang w:eastAsia="en-US"/>
              </w:rPr>
              <w:t>In deciding the member’s principal source of employment, the CDF must consider evidence of the member’s employment during the assessment period.</w:t>
            </w:r>
          </w:p>
        </w:tc>
      </w:tr>
      <w:tr w:rsidR="00764CA4" w:rsidRPr="00462EDD" w14:paraId="61FE308D" w14:textId="77777777" w:rsidTr="00DA4E7C">
        <w:tc>
          <w:tcPr>
            <w:tcW w:w="1021" w:type="dxa"/>
            <w:gridSpan w:val="2"/>
          </w:tcPr>
          <w:p w14:paraId="3BBE87A7" w14:textId="77777777" w:rsidR="00764CA4" w:rsidRPr="00462EDD" w:rsidRDefault="00764CA4" w:rsidP="002205C2">
            <w:pPr>
              <w:pStyle w:val="Sectiontext"/>
              <w:jc w:val="center"/>
              <w:rPr>
                <w:rFonts w:cs="Arial"/>
                <w:lang w:eastAsia="en-US"/>
              </w:rPr>
            </w:pPr>
            <w:r w:rsidRPr="00462EDD">
              <w:rPr>
                <w:rFonts w:cs="Arial"/>
                <w:lang w:eastAsia="en-US"/>
              </w:rPr>
              <w:t>3.</w:t>
            </w:r>
          </w:p>
        </w:tc>
        <w:tc>
          <w:tcPr>
            <w:tcW w:w="8371" w:type="dxa"/>
            <w:gridSpan w:val="2"/>
          </w:tcPr>
          <w:p w14:paraId="1766E8D0" w14:textId="6296CC2C" w:rsidR="00764CA4" w:rsidRPr="00462EDD" w:rsidRDefault="00764CA4" w:rsidP="002205C2">
            <w:pPr>
              <w:pStyle w:val="BlockText-Plain"/>
              <w:rPr>
                <w:rFonts w:cs="Arial"/>
                <w:lang w:eastAsia="en-US"/>
              </w:rPr>
            </w:pPr>
            <w:r w:rsidRPr="00462EDD">
              <w:rPr>
                <w:rFonts w:cs="Arial"/>
                <w:lang w:eastAsia="en-US"/>
              </w:rPr>
              <w:t>A decision on a member’s principal source of employment under subsection 1 is valid for one of the following perio</w:t>
            </w:r>
            <w:r w:rsidR="005530DF">
              <w:rPr>
                <w:rFonts w:cs="Arial"/>
                <w:lang w:eastAsia="en-US"/>
              </w:rPr>
              <w:t>ds:</w:t>
            </w:r>
          </w:p>
        </w:tc>
      </w:tr>
      <w:tr w:rsidR="00764CA4" w:rsidRPr="00462EDD" w14:paraId="02920BCE" w14:textId="77777777" w:rsidTr="00DA4E7C">
        <w:trPr>
          <w:gridBefore w:val="1"/>
          <w:wBefore w:w="13" w:type="dxa"/>
        </w:trPr>
        <w:tc>
          <w:tcPr>
            <w:tcW w:w="1008" w:type="dxa"/>
          </w:tcPr>
          <w:p w14:paraId="6F998BE1" w14:textId="77777777" w:rsidR="00764CA4" w:rsidRPr="00462EDD" w:rsidRDefault="00764CA4" w:rsidP="002205C2">
            <w:pPr>
              <w:spacing w:after="200" w:line="240" w:lineRule="auto"/>
              <w:jc w:val="center"/>
              <w:rPr>
                <w:rFonts w:ascii="Arial" w:hAnsi="Arial" w:cs="Arial"/>
                <w:sz w:val="20"/>
              </w:rPr>
            </w:pPr>
          </w:p>
        </w:tc>
        <w:tc>
          <w:tcPr>
            <w:tcW w:w="569" w:type="dxa"/>
          </w:tcPr>
          <w:p w14:paraId="70981DD6" w14:textId="77777777" w:rsidR="00764CA4" w:rsidRPr="00462EDD" w:rsidRDefault="00764CA4" w:rsidP="002205C2">
            <w:pPr>
              <w:pStyle w:val="CommentText"/>
              <w:spacing w:after="200"/>
              <w:jc w:val="center"/>
              <w:rPr>
                <w:rFonts w:ascii="Arial" w:eastAsia="Times New Roman" w:hAnsi="Arial" w:cs="Arial"/>
              </w:rPr>
            </w:pPr>
            <w:r w:rsidRPr="00462EDD">
              <w:rPr>
                <w:rFonts w:ascii="Arial" w:eastAsia="Times New Roman" w:hAnsi="Arial" w:cs="Arial"/>
              </w:rPr>
              <w:t>a.</w:t>
            </w:r>
          </w:p>
        </w:tc>
        <w:tc>
          <w:tcPr>
            <w:tcW w:w="7802" w:type="dxa"/>
          </w:tcPr>
          <w:p w14:paraId="16BD988D" w14:textId="77777777" w:rsidR="00764CA4" w:rsidRPr="00462EDD" w:rsidRDefault="00764CA4" w:rsidP="002205C2">
            <w:pPr>
              <w:pStyle w:val="Sectiontext"/>
            </w:pPr>
            <w:r w:rsidRPr="00462EDD">
              <w:rPr>
                <w:rFonts w:cs="Arial"/>
                <w:lang w:eastAsia="en-US"/>
              </w:rPr>
              <w:t>Two years from the last day of the assessment period.</w:t>
            </w:r>
          </w:p>
        </w:tc>
      </w:tr>
      <w:tr w:rsidR="00764CA4" w:rsidRPr="00462EDD" w14:paraId="687511C7" w14:textId="77777777" w:rsidTr="00DA4E7C">
        <w:trPr>
          <w:gridBefore w:val="1"/>
          <w:wBefore w:w="13" w:type="dxa"/>
        </w:trPr>
        <w:tc>
          <w:tcPr>
            <w:tcW w:w="1008" w:type="dxa"/>
          </w:tcPr>
          <w:p w14:paraId="37DB8240" w14:textId="77777777" w:rsidR="00764CA4" w:rsidRPr="00462EDD" w:rsidRDefault="00764CA4" w:rsidP="002205C2">
            <w:pPr>
              <w:spacing w:after="200" w:line="240" w:lineRule="auto"/>
              <w:jc w:val="center"/>
              <w:rPr>
                <w:rFonts w:ascii="Arial" w:hAnsi="Arial" w:cs="Arial"/>
                <w:sz w:val="20"/>
              </w:rPr>
            </w:pPr>
          </w:p>
        </w:tc>
        <w:tc>
          <w:tcPr>
            <w:tcW w:w="569" w:type="dxa"/>
          </w:tcPr>
          <w:p w14:paraId="7B20B5BA" w14:textId="77777777" w:rsidR="00764CA4" w:rsidRPr="00462EDD" w:rsidRDefault="00764CA4" w:rsidP="002205C2">
            <w:pPr>
              <w:pStyle w:val="CommentText"/>
              <w:spacing w:after="200"/>
              <w:jc w:val="center"/>
              <w:rPr>
                <w:rFonts w:ascii="Arial" w:eastAsia="Times New Roman" w:hAnsi="Arial" w:cs="Arial"/>
              </w:rPr>
            </w:pPr>
            <w:r w:rsidRPr="00462EDD">
              <w:rPr>
                <w:rFonts w:ascii="Arial" w:eastAsia="Times New Roman" w:hAnsi="Arial" w:cs="Arial"/>
              </w:rPr>
              <w:t>b.</w:t>
            </w:r>
          </w:p>
        </w:tc>
        <w:tc>
          <w:tcPr>
            <w:tcW w:w="7802" w:type="dxa"/>
          </w:tcPr>
          <w:p w14:paraId="30E8A7AB" w14:textId="77777777" w:rsidR="00764CA4" w:rsidRPr="00462EDD" w:rsidRDefault="00764CA4" w:rsidP="002205C2">
            <w:pPr>
              <w:pStyle w:val="Sectiontext"/>
            </w:pPr>
            <w:r w:rsidRPr="00462EDD">
              <w:rPr>
                <w:rFonts w:cs="Arial"/>
              </w:rPr>
              <w:t xml:space="preserve">If the CDF is satisfied that there are exceptional circumstances which prevents the member applicant from establishing the member’s principal source of income under section 3.4.2 during the period under paragraph a — 3 years </w:t>
            </w:r>
            <w:r w:rsidRPr="00462EDD">
              <w:rPr>
                <w:rFonts w:cs="Arial"/>
                <w:lang w:eastAsia="en-US"/>
              </w:rPr>
              <w:t>from the last day of the assessment period</w:t>
            </w:r>
            <w:r w:rsidRPr="00462EDD">
              <w:rPr>
                <w:rFonts w:cs="Arial"/>
              </w:rPr>
              <w:t>.</w:t>
            </w:r>
          </w:p>
        </w:tc>
      </w:tr>
      <w:tr w:rsidR="00AE3CCA" w:rsidRPr="00462EDD" w14:paraId="17C8F093" w14:textId="77777777" w:rsidTr="00DA4E7C">
        <w:tc>
          <w:tcPr>
            <w:tcW w:w="1021" w:type="dxa"/>
            <w:gridSpan w:val="2"/>
          </w:tcPr>
          <w:p w14:paraId="6E37E425" w14:textId="77777777" w:rsidR="00764CA4" w:rsidRPr="00462EDD" w:rsidRDefault="00764CA4" w:rsidP="002205C2">
            <w:pPr>
              <w:pStyle w:val="Sectiontext"/>
              <w:jc w:val="center"/>
              <w:rPr>
                <w:rFonts w:cs="Arial"/>
                <w:lang w:eastAsia="en-US"/>
              </w:rPr>
            </w:pPr>
            <w:r w:rsidRPr="00462EDD">
              <w:rPr>
                <w:rFonts w:cs="Arial"/>
                <w:lang w:eastAsia="en-US"/>
              </w:rPr>
              <w:t>4.</w:t>
            </w:r>
          </w:p>
        </w:tc>
        <w:tc>
          <w:tcPr>
            <w:tcW w:w="8371" w:type="dxa"/>
            <w:gridSpan w:val="2"/>
          </w:tcPr>
          <w:p w14:paraId="71384C03" w14:textId="77777777" w:rsidR="00764CA4" w:rsidRPr="00462EDD" w:rsidRDefault="00764CA4" w:rsidP="002205C2">
            <w:pPr>
              <w:pStyle w:val="BlockText-Plain"/>
              <w:rPr>
                <w:rFonts w:cs="Arial"/>
                <w:lang w:eastAsia="en-US"/>
              </w:rPr>
            </w:pPr>
            <w:r w:rsidRPr="00462EDD">
              <w:rPr>
                <w:rFonts w:cs="Arial"/>
                <w:lang w:eastAsia="en-US"/>
              </w:rPr>
              <w:t xml:space="preserve">A member applicant may only establish their business as the member’s principal source of employment once unless the CDF is satisfied there are exceptional reasons </w:t>
            </w:r>
            <w:r w:rsidRPr="00462EDD">
              <w:rPr>
                <w:rFonts w:cs="Arial"/>
              </w:rPr>
              <w:t>which prevents the member applicant from establishing their principal source of income under section 3.4.2.</w:t>
            </w:r>
          </w:p>
        </w:tc>
      </w:tr>
    </w:tbl>
    <w:p w14:paraId="12C1F705" w14:textId="77777777" w:rsidR="00764CA4" w:rsidRPr="00462EDD" w:rsidRDefault="00764CA4" w:rsidP="00764CA4">
      <w:pPr>
        <w:pStyle w:val="Heading5"/>
        <w:rPr>
          <w:rFonts w:cs="Arial"/>
        </w:rPr>
      </w:pPr>
      <w:bookmarkStart w:id="90" w:name="_Toc118889593"/>
      <w:bookmarkStart w:id="91" w:name="_Toc119051772"/>
      <w:bookmarkStart w:id="92" w:name="_Toc132805569"/>
      <w:r w:rsidRPr="00462EDD">
        <w:rPr>
          <w:rFonts w:cs="Arial"/>
        </w:rPr>
        <w:t>3.4.4    Information that must be provided — member applicant</w:t>
      </w:r>
      <w:bookmarkEnd w:id="90"/>
      <w:bookmarkEnd w:id="91"/>
      <w:bookmarkEnd w:id="92"/>
    </w:p>
    <w:tbl>
      <w:tblPr>
        <w:tblW w:w="9360" w:type="dxa"/>
        <w:tblInd w:w="113" w:type="dxa"/>
        <w:tblLayout w:type="fixed"/>
        <w:tblLook w:val="04A0" w:firstRow="1" w:lastRow="0" w:firstColumn="1" w:lastColumn="0" w:noHBand="0" w:noVBand="1"/>
      </w:tblPr>
      <w:tblGrid>
        <w:gridCol w:w="1021"/>
        <w:gridCol w:w="568"/>
        <w:gridCol w:w="569"/>
        <w:gridCol w:w="7202"/>
      </w:tblGrid>
      <w:tr w:rsidR="00764CA4" w:rsidRPr="00462EDD" w14:paraId="6D345AD7" w14:textId="77777777" w:rsidTr="00DA4E7C">
        <w:tc>
          <w:tcPr>
            <w:tcW w:w="1021" w:type="dxa"/>
          </w:tcPr>
          <w:p w14:paraId="362E3676" w14:textId="77777777" w:rsidR="00764CA4" w:rsidRPr="00462EDD" w:rsidRDefault="00764CA4" w:rsidP="002205C2">
            <w:pPr>
              <w:pStyle w:val="BlockText-Plain"/>
              <w:jc w:val="center"/>
              <w:rPr>
                <w:rFonts w:cs="Arial"/>
                <w:lang w:eastAsia="en-US"/>
              </w:rPr>
            </w:pPr>
            <w:r w:rsidRPr="00462EDD">
              <w:rPr>
                <w:rFonts w:cs="Arial"/>
                <w:lang w:eastAsia="en-US"/>
              </w:rPr>
              <w:t>1.</w:t>
            </w:r>
          </w:p>
        </w:tc>
        <w:tc>
          <w:tcPr>
            <w:tcW w:w="8339" w:type="dxa"/>
            <w:gridSpan w:val="3"/>
            <w:hideMark/>
          </w:tcPr>
          <w:p w14:paraId="25EC16D3" w14:textId="4B9851F2" w:rsidR="00764CA4" w:rsidRPr="00462EDD" w:rsidRDefault="00764CA4" w:rsidP="005530DF">
            <w:pPr>
              <w:pStyle w:val="BlockText-Plain"/>
              <w:rPr>
                <w:rFonts w:cs="Arial"/>
                <w:lang w:eastAsia="en-US"/>
              </w:rPr>
            </w:pPr>
            <w:r w:rsidRPr="00462EDD">
              <w:rPr>
                <w:rFonts w:cs="Arial"/>
                <w:lang w:eastAsia="en-US"/>
              </w:rPr>
              <w:t>A member applicant must include the following information in an application relating to the member applicant’s assessment period and establishing the member’s principal source of income or principal source of employment under subdivision 1</w:t>
            </w:r>
            <w:r w:rsidR="005530DF">
              <w:rPr>
                <w:rFonts w:cs="Arial"/>
                <w:lang w:eastAsia="en-US"/>
              </w:rPr>
              <w:t>:</w:t>
            </w:r>
          </w:p>
        </w:tc>
      </w:tr>
      <w:tr w:rsidR="00764CA4" w:rsidRPr="00462EDD" w14:paraId="2305B84C" w14:textId="77777777" w:rsidTr="00DA4E7C">
        <w:trPr>
          <w:cantSplit/>
        </w:trPr>
        <w:tc>
          <w:tcPr>
            <w:tcW w:w="1021" w:type="dxa"/>
          </w:tcPr>
          <w:p w14:paraId="0C8DE12C" w14:textId="77777777" w:rsidR="00764CA4" w:rsidRPr="00462EDD" w:rsidRDefault="00764CA4" w:rsidP="002205C2">
            <w:pPr>
              <w:pStyle w:val="BlockText-Plain"/>
              <w:rPr>
                <w:rFonts w:cs="Arial"/>
                <w:lang w:eastAsia="en-US"/>
              </w:rPr>
            </w:pPr>
          </w:p>
        </w:tc>
        <w:tc>
          <w:tcPr>
            <w:tcW w:w="568" w:type="dxa"/>
            <w:hideMark/>
          </w:tcPr>
          <w:p w14:paraId="3A03FA39" w14:textId="77777777" w:rsidR="00764CA4" w:rsidRPr="00462EDD" w:rsidRDefault="00764CA4" w:rsidP="002205C2">
            <w:pPr>
              <w:pStyle w:val="BlockText-Plain"/>
              <w:jc w:val="center"/>
              <w:rPr>
                <w:rFonts w:cs="Arial"/>
                <w:lang w:eastAsia="en-US"/>
              </w:rPr>
            </w:pPr>
            <w:r w:rsidRPr="00462EDD">
              <w:rPr>
                <w:rFonts w:cs="Arial"/>
                <w:lang w:eastAsia="en-US"/>
              </w:rPr>
              <w:t>a.</w:t>
            </w:r>
          </w:p>
        </w:tc>
        <w:tc>
          <w:tcPr>
            <w:tcW w:w="7771" w:type="dxa"/>
            <w:gridSpan w:val="2"/>
            <w:hideMark/>
          </w:tcPr>
          <w:p w14:paraId="45A3411C" w14:textId="77777777" w:rsidR="00764CA4" w:rsidRPr="00462EDD" w:rsidRDefault="00764CA4" w:rsidP="002205C2">
            <w:pPr>
              <w:pStyle w:val="BlockText-Plain"/>
              <w:rPr>
                <w:rFonts w:cs="Arial"/>
                <w:lang w:eastAsia="en-US"/>
              </w:rPr>
            </w:pPr>
            <w:r w:rsidRPr="00462EDD">
              <w:rPr>
                <w:rFonts w:cs="Arial"/>
                <w:lang w:eastAsia="en-US"/>
              </w:rPr>
              <w:t>Evidence that the applicant operated a registered business.</w:t>
            </w:r>
          </w:p>
        </w:tc>
      </w:tr>
      <w:tr w:rsidR="00764CA4" w:rsidRPr="00462EDD" w14:paraId="30FF1E6C" w14:textId="77777777" w:rsidTr="00DA4E7C">
        <w:trPr>
          <w:cantSplit/>
        </w:trPr>
        <w:tc>
          <w:tcPr>
            <w:tcW w:w="1021" w:type="dxa"/>
          </w:tcPr>
          <w:p w14:paraId="2D7C0F61" w14:textId="77777777" w:rsidR="00764CA4" w:rsidRPr="00462EDD" w:rsidRDefault="00764CA4" w:rsidP="002205C2">
            <w:pPr>
              <w:spacing w:after="200" w:line="240" w:lineRule="auto"/>
              <w:jc w:val="center"/>
              <w:rPr>
                <w:rFonts w:ascii="Arial" w:hAnsi="Arial" w:cs="Arial"/>
                <w:sz w:val="20"/>
              </w:rPr>
            </w:pPr>
          </w:p>
        </w:tc>
        <w:tc>
          <w:tcPr>
            <w:tcW w:w="568" w:type="dxa"/>
          </w:tcPr>
          <w:p w14:paraId="0B66D8EE"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71" w:type="dxa"/>
            <w:gridSpan w:val="2"/>
          </w:tcPr>
          <w:p w14:paraId="039CCA07" w14:textId="77777777" w:rsidR="00764CA4" w:rsidRPr="00462EDD" w:rsidRDefault="00764CA4" w:rsidP="002205C2">
            <w:pPr>
              <w:pStyle w:val="BlockText-Plain"/>
              <w:rPr>
                <w:rFonts w:cs="Arial"/>
                <w:lang w:eastAsia="en-US"/>
              </w:rPr>
            </w:pPr>
            <w:r w:rsidRPr="00462EDD">
              <w:rPr>
                <w:rFonts w:eastAsia="Arial" w:cs="Arial"/>
                <w:lang w:eastAsia="en-US"/>
              </w:rPr>
              <w:t>Evidence that the applicant’s business was trading or otherwise operating.</w:t>
            </w:r>
          </w:p>
        </w:tc>
      </w:tr>
      <w:tr w:rsidR="00764CA4" w:rsidRPr="00462EDD" w14:paraId="1868AB3F" w14:textId="77777777" w:rsidTr="00DA4E7C">
        <w:tc>
          <w:tcPr>
            <w:tcW w:w="1021" w:type="dxa"/>
          </w:tcPr>
          <w:p w14:paraId="2F3600B0" w14:textId="77777777" w:rsidR="00764CA4" w:rsidRPr="00462EDD" w:rsidRDefault="00764CA4" w:rsidP="002205C2">
            <w:pPr>
              <w:spacing w:after="200" w:line="240" w:lineRule="auto"/>
              <w:jc w:val="center"/>
              <w:rPr>
                <w:rFonts w:ascii="Arial" w:hAnsi="Arial" w:cs="Arial"/>
                <w:sz w:val="20"/>
              </w:rPr>
            </w:pPr>
          </w:p>
        </w:tc>
        <w:tc>
          <w:tcPr>
            <w:tcW w:w="568" w:type="dxa"/>
          </w:tcPr>
          <w:p w14:paraId="45C53595"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c.</w:t>
            </w:r>
          </w:p>
        </w:tc>
        <w:tc>
          <w:tcPr>
            <w:tcW w:w="7771" w:type="dxa"/>
            <w:gridSpan w:val="2"/>
          </w:tcPr>
          <w:p w14:paraId="39A56035" w14:textId="0288AB89" w:rsidR="00764CA4" w:rsidRPr="00462EDD" w:rsidRDefault="00764CA4" w:rsidP="002205C2">
            <w:pPr>
              <w:spacing w:after="200" w:line="240" w:lineRule="auto"/>
              <w:rPr>
                <w:rFonts w:ascii="Arial" w:eastAsia="Arial" w:hAnsi="Arial" w:cs="Arial"/>
                <w:color w:val="538135" w:themeColor="accent6" w:themeShade="BF"/>
                <w:sz w:val="20"/>
              </w:rPr>
            </w:pPr>
            <w:r w:rsidRPr="00462EDD">
              <w:rPr>
                <w:rFonts w:ascii="Arial" w:eastAsia="Arial" w:hAnsi="Arial" w:cs="Arial"/>
                <w:sz w:val="20"/>
              </w:rPr>
              <w:t>Evidence that the business provides the member’s principal source of income or principal source of employment, by providing the member’s individual tax return and notice of assessment unless one of the followin</w:t>
            </w:r>
            <w:r w:rsidR="005530DF">
              <w:rPr>
                <w:rFonts w:ascii="Arial" w:eastAsia="Arial" w:hAnsi="Arial" w:cs="Arial"/>
                <w:sz w:val="20"/>
              </w:rPr>
              <w:t>g applies:</w:t>
            </w:r>
          </w:p>
        </w:tc>
      </w:tr>
      <w:tr w:rsidR="00764CA4" w:rsidRPr="00462EDD" w14:paraId="4A76F855" w14:textId="77777777" w:rsidTr="00DA4E7C">
        <w:tc>
          <w:tcPr>
            <w:tcW w:w="1021" w:type="dxa"/>
          </w:tcPr>
          <w:p w14:paraId="027E4923" w14:textId="77777777" w:rsidR="00764CA4" w:rsidRPr="00462EDD" w:rsidRDefault="00764CA4" w:rsidP="002205C2">
            <w:pPr>
              <w:spacing w:after="200" w:line="240" w:lineRule="auto"/>
              <w:jc w:val="center"/>
              <w:rPr>
                <w:rFonts w:ascii="Arial" w:hAnsi="Arial" w:cs="Arial"/>
                <w:sz w:val="20"/>
              </w:rPr>
            </w:pPr>
          </w:p>
        </w:tc>
        <w:tc>
          <w:tcPr>
            <w:tcW w:w="568" w:type="dxa"/>
          </w:tcPr>
          <w:p w14:paraId="41C86E80" w14:textId="77777777" w:rsidR="00764CA4" w:rsidRPr="00462EDD" w:rsidRDefault="00764CA4" w:rsidP="002205C2">
            <w:pPr>
              <w:spacing w:after="200" w:line="240" w:lineRule="auto"/>
              <w:jc w:val="center"/>
              <w:rPr>
                <w:rFonts w:ascii="Arial" w:hAnsi="Arial" w:cs="Arial"/>
                <w:sz w:val="20"/>
              </w:rPr>
            </w:pPr>
          </w:p>
        </w:tc>
        <w:tc>
          <w:tcPr>
            <w:tcW w:w="569" w:type="dxa"/>
            <w:hideMark/>
          </w:tcPr>
          <w:p w14:paraId="4143F37A"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2" w:type="dxa"/>
            <w:hideMark/>
          </w:tcPr>
          <w:p w14:paraId="66E06B08" w14:textId="77777777" w:rsidR="00764CA4" w:rsidRPr="00462EDD" w:rsidRDefault="00764CA4" w:rsidP="002205C2">
            <w:pPr>
              <w:spacing w:after="200" w:line="240" w:lineRule="auto"/>
              <w:rPr>
                <w:rFonts w:ascii="Arial" w:hAnsi="Arial" w:cs="Arial"/>
                <w:color w:val="538135" w:themeColor="accent6" w:themeShade="BF"/>
                <w:sz w:val="20"/>
              </w:rPr>
            </w:pPr>
            <w:r w:rsidRPr="00462EDD">
              <w:rPr>
                <w:rFonts w:ascii="Arial" w:eastAsia="Arial" w:hAnsi="Arial" w:cs="Arial"/>
                <w:sz w:val="20"/>
              </w:rPr>
              <w:t>If the member has lodged an individual tax return but has not yet received the notice of assessment — a copy of the individual tax return only.</w:t>
            </w:r>
          </w:p>
        </w:tc>
      </w:tr>
      <w:tr w:rsidR="00764CA4" w:rsidRPr="00462EDD" w14:paraId="6082611C" w14:textId="77777777" w:rsidTr="00DA4E7C">
        <w:tc>
          <w:tcPr>
            <w:tcW w:w="1021" w:type="dxa"/>
          </w:tcPr>
          <w:p w14:paraId="5121BA55" w14:textId="77777777" w:rsidR="00764CA4" w:rsidRPr="00462EDD" w:rsidRDefault="00764CA4" w:rsidP="002205C2">
            <w:pPr>
              <w:spacing w:after="200" w:line="240" w:lineRule="auto"/>
              <w:jc w:val="center"/>
              <w:rPr>
                <w:rFonts w:ascii="Arial" w:hAnsi="Arial" w:cs="Arial"/>
                <w:sz w:val="20"/>
              </w:rPr>
            </w:pPr>
          </w:p>
        </w:tc>
        <w:tc>
          <w:tcPr>
            <w:tcW w:w="568" w:type="dxa"/>
          </w:tcPr>
          <w:p w14:paraId="15F62679" w14:textId="77777777" w:rsidR="00764CA4" w:rsidRPr="00462EDD" w:rsidRDefault="00764CA4" w:rsidP="002205C2">
            <w:pPr>
              <w:spacing w:after="200" w:line="240" w:lineRule="auto"/>
              <w:jc w:val="center"/>
              <w:rPr>
                <w:rFonts w:ascii="Arial" w:hAnsi="Arial" w:cs="Arial"/>
                <w:sz w:val="20"/>
              </w:rPr>
            </w:pPr>
          </w:p>
        </w:tc>
        <w:tc>
          <w:tcPr>
            <w:tcW w:w="569" w:type="dxa"/>
          </w:tcPr>
          <w:p w14:paraId="1F2EB066"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2" w:type="dxa"/>
          </w:tcPr>
          <w:p w14:paraId="5D31F49F" w14:textId="77777777" w:rsidR="00764CA4" w:rsidRPr="00462EDD" w:rsidRDefault="00764CA4" w:rsidP="002205C2">
            <w:pPr>
              <w:spacing w:after="200" w:line="240" w:lineRule="auto"/>
              <w:rPr>
                <w:rFonts w:ascii="Arial" w:eastAsia="Arial" w:hAnsi="Arial" w:cs="Arial"/>
                <w:sz w:val="20"/>
              </w:rPr>
            </w:pPr>
            <w:r w:rsidRPr="00462EDD">
              <w:rPr>
                <w:rFonts w:ascii="Arial" w:eastAsia="Arial" w:hAnsi="Arial" w:cs="Arial"/>
                <w:sz w:val="20"/>
              </w:rPr>
              <w:t>If the member has not yet lodged an individual tax return — a financial statement for the member, certified as accurate by the member’s accountant or financial adviser.</w:t>
            </w:r>
          </w:p>
        </w:tc>
      </w:tr>
      <w:tr w:rsidR="00764CA4" w:rsidRPr="00462EDD" w14:paraId="2D1BFD95" w14:textId="77777777" w:rsidTr="00DA4E7C">
        <w:tc>
          <w:tcPr>
            <w:tcW w:w="1021" w:type="dxa"/>
          </w:tcPr>
          <w:p w14:paraId="04D457DA"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2.</w:t>
            </w:r>
          </w:p>
        </w:tc>
        <w:tc>
          <w:tcPr>
            <w:tcW w:w="8339" w:type="dxa"/>
            <w:gridSpan w:val="3"/>
          </w:tcPr>
          <w:p w14:paraId="613AF027" w14:textId="13A34295" w:rsidR="00764CA4" w:rsidRPr="00462EDD" w:rsidRDefault="00764CA4" w:rsidP="002205C2">
            <w:pPr>
              <w:spacing w:after="200" w:line="240" w:lineRule="auto"/>
              <w:rPr>
                <w:rFonts w:ascii="Arial" w:eastAsia="Arial" w:hAnsi="Arial" w:cs="Arial"/>
                <w:sz w:val="20"/>
              </w:rPr>
            </w:pPr>
            <w:r w:rsidRPr="00462EDD">
              <w:rPr>
                <w:rFonts w:ascii="Arial" w:eastAsia="Arial" w:hAnsi="Arial" w:cs="Arial"/>
                <w:sz w:val="20"/>
              </w:rPr>
              <w:t>The following apply to the eviden</w:t>
            </w:r>
            <w:r w:rsidR="005530DF">
              <w:rPr>
                <w:rFonts w:ascii="Arial" w:eastAsia="Arial" w:hAnsi="Arial" w:cs="Arial"/>
                <w:sz w:val="20"/>
              </w:rPr>
              <w:t>ce provided under paragraph 1.c:</w:t>
            </w:r>
          </w:p>
        </w:tc>
      </w:tr>
      <w:tr w:rsidR="00764CA4" w:rsidRPr="00462EDD" w14:paraId="247C381F" w14:textId="77777777" w:rsidTr="00DA4E7C">
        <w:tc>
          <w:tcPr>
            <w:tcW w:w="1021" w:type="dxa"/>
          </w:tcPr>
          <w:p w14:paraId="25DC08CF" w14:textId="77777777" w:rsidR="00764CA4" w:rsidRPr="00462EDD" w:rsidRDefault="00764CA4" w:rsidP="002205C2">
            <w:pPr>
              <w:spacing w:after="200" w:line="240" w:lineRule="auto"/>
              <w:jc w:val="center"/>
              <w:rPr>
                <w:rFonts w:ascii="Arial" w:hAnsi="Arial" w:cs="Arial"/>
                <w:sz w:val="20"/>
              </w:rPr>
            </w:pPr>
          </w:p>
        </w:tc>
        <w:tc>
          <w:tcPr>
            <w:tcW w:w="568" w:type="dxa"/>
          </w:tcPr>
          <w:p w14:paraId="054AB236" w14:textId="77777777" w:rsidR="00764CA4" w:rsidRPr="00462EDD" w:rsidRDefault="00764CA4" w:rsidP="002205C2">
            <w:pPr>
              <w:spacing w:after="200" w:line="240" w:lineRule="auto"/>
              <w:jc w:val="center"/>
              <w:rPr>
                <w:rFonts w:ascii="Arial" w:eastAsia="Arial" w:hAnsi="Arial" w:cs="Arial"/>
                <w:sz w:val="20"/>
              </w:rPr>
            </w:pPr>
            <w:r w:rsidRPr="00462EDD">
              <w:rPr>
                <w:rFonts w:ascii="Arial" w:eastAsia="Arial" w:hAnsi="Arial" w:cs="Arial"/>
                <w:sz w:val="20"/>
              </w:rPr>
              <w:t>a.</w:t>
            </w:r>
          </w:p>
        </w:tc>
        <w:tc>
          <w:tcPr>
            <w:tcW w:w="7771" w:type="dxa"/>
            <w:gridSpan w:val="2"/>
          </w:tcPr>
          <w:p w14:paraId="1DA38042" w14:textId="77777777" w:rsidR="00764CA4" w:rsidRPr="00462EDD" w:rsidRDefault="00764CA4" w:rsidP="002205C2">
            <w:pPr>
              <w:spacing w:after="200" w:line="240" w:lineRule="auto"/>
              <w:rPr>
                <w:rFonts w:ascii="Arial" w:eastAsia="Arial" w:hAnsi="Arial" w:cs="Arial"/>
                <w:sz w:val="20"/>
              </w:rPr>
            </w:pPr>
            <w:r w:rsidRPr="00462EDD">
              <w:rPr>
                <w:rFonts w:ascii="Arial" w:eastAsia="Arial" w:hAnsi="Arial" w:cs="Arial"/>
              </w:rPr>
              <w:t xml:space="preserve">If </w:t>
            </w:r>
            <w:r w:rsidRPr="00462EDD">
              <w:rPr>
                <w:rFonts w:ascii="Arial" w:eastAsia="Arial" w:hAnsi="Arial" w:cs="Arial"/>
                <w:sz w:val="20"/>
              </w:rPr>
              <w:t>subparagraph 1.c.i applies, the applicant must provide the member’s notice of assessment as soon as practicable after it has been issued by the Commissioner of Taxation</w:t>
            </w:r>
            <w:r w:rsidRPr="00462EDD">
              <w:rPr>
                <w:rFonts w:ascii="Arial" w:eastAsia="Arial" w:hAnsi="Arial" w:cs="Arial"/>
              </w:rPr>
              <w:t>.</w:t>
            </w:r>
          </w:p>
        </w:tc>
      </w:tr>
      <w:tr w:rsidR="00764CA4" w:rsidRPr="00462EDD" w14:paraId="2981ED49" w14:textId="77777777" w:rsidTr="00DA4E7C">
        <w:tc>
          <w:tcPr>
            <w:tcW w:w="1021" w:type="dxa"/>
          </w:tcPr>
          <w:p w14:paraId="4C81D66D" w14:textId="77777777" w:rsidR="00764CA4" w:rsidRPr="00462EDD" w:rsidRDefault="00764CA4" w:rsidP="002205C2">
            <w:pPr>
              <w:spacing w:after="200" w:line="240" w:lineRule="auto"/>
              <w:jc w:val="center"/>
              <w:rPr>
                <w:rFonts w:ascii="Arial" w:hAnsi="Arial" w:cs="Arial"/>
                <w:sz w:val="20"/>
              </w:rPr>
            </w:pPr>
          </w:p>
        </w:tc>
        <w:tc>
          <w:tcPr>
            <w:tcW w:w="568" w:type="dxa"/>
          </w:tcPr>
          <w:p w14:paraId="2C0BF348" w14:textId="77777777" w:rsidR="00764CA4" w:rsidRPr="00462EDD" w:rsidRDefault="00764CA4" w:rsidP="002205C2">
            <w:pPr>
              <w:spacing w:after="200" w:line="240" w:lineRule="auto"/>
              <w:jc w:val="center"/>
              <w:rPr>
                <w:rFonts w:ascii="Arial" w:eastAsia="Arial" w:hAnsi="Arial" w:cs="Arial"/>
                <w:sz w:val="20"/>
              </w:rPr>
            </w:pPr>
            <w:r w:rsidRPr="00462EDD">
              <w:rPr>
                <w:rFonts w:ascii="Arial" w:eastAsia="Arial" w:hAnsi="Arial" w:cs="Arial"/>
                <w:sz w:val="20"/>
              </w:rPr>
              <w:t>b.</w:t>
            </w:r>
          </w:p>
        </w:tc>
        <w:tc>
          <w:tcPr>
            <w:tcW w:w="7771" w:type="dxa"/>
            <w:gridSpan w:val="2"/>
          </w:tcPr>
          <w:p w14:paraId="6180E945" w14:textId="77777777" w:rsidR="00764CA4" w:rsidRPr="00462EDD" w:rsidRDefault="00764CA4" w:rsidP="002205C2">
            <w:pPr>
              <w:spacing w:after="200" w:line="240" w:lineRule="auto"/>
              <w:rPr>
                <w:rFonts w:ascii="Arial" w:eastAsia="Arial" w:hAnsi="Arial" w:cs="Arial"/>
              </w:rPr>
            </w:pPr>
            <w:r w:rsidRPr="00462EDD">
              <w:rPr>
                <w:rFonts w:ascii="Arial" w:eastAsia="Arial" w:hAnsi="Arial" w:cs="Arial"/>
              </w:rPr>
              <w:t>If</w:t>
            </w:r>
            <w:r w:rsidRPr="00462EDD">
              <w:rPr>
                <w:rFonts w:ascii="Arial" w:eastAsia="Arial" w:hAnsi="Arial" w:cs="Arial"/>
                <w:sz w:val="20"/>
              </w:rPr>
              <w:t xml:space="preserve"> subparagraph 1.c.ii applies, the applicant must provide the member’s individual tax return and the notice of assessment as soon as practicable after it has been issued by the Commissioner of Taxation</w:t>
            </w:r>
            <w:r w:rsidRPr="00462EDD">
              <w:rPr>
                <w:rFonts w:ascii="Arial" w:eastAsia="Arial" w:hAnsi="Arial" w:cs="Arial"/>
              </w:rPr>
              <w:t>.</w:t>
            </w:r>
          </w:p>
        </w:tc>
      </w:tr>
      <w:tr w:rsidR="00764CA4" w:rsidRPr="00462EDD" w14:paraId="480D6878" w14:textId="77777777" w:rsidTr="00DA4E7C">
        <w:tc>
          <w:tcPr>
            <w:tcW w:w="1021" w:type="dxa"/>
          </w:tcPr>
          <w:p w14:paraId="7878CE9A"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3.</w:t>
            </w:r>
          </w:p>
        </w:tc>
        <w:tc>
          <w:tcPr>
            <w:tcW w:w="8339" w:type="dxa"/>
            <w:gridSpan w:val="3"/>
            <w:shd w:val="clear" w:color="auto" w:fill="auto"/>
          </w:tcPr>
          <w:p w14:paraId="4D9AD5EB" w14:textId="77777777" w:rsidR="00764CA4" w:rsidRPr="00462EDD" w:rsidRDefault="00764CA4" w:rsidP="002205C2">
            <w:pPr>
              <w:spacing w:after="200" w:line="240" w:lineRule="auto"/>
              <w:rPr>
                <w:rFonts w:ascii="Arial" w:eastAsia="Arial" w:hAnsi="Arial" w:cs="Arial"/>
                <w:color w:val="538135" w:themeColor="accent6" w:themeShade="BF"/>
                <w:sz w:val="20"/>
              </w:rPr>
            </w:pPr>
            <w:r w:rsidRPr="00462EDD">
              <w:rPr>
                <w:rFonts w:ascii="Arial" w:eastAsia="Arial" w:hAnsi="Arial" w:cs="Arial"/>
                <w:sz w:val="20"/>
              </w:rPr>
              <w:t>If the application is the first one made by the applicant in relation to a member within a financial year, evidence of the member’s actual weekly hours of work for the 3-month period immediately before the period of absence due to defence service must be provided.</w:t>
            </w:r>
          </w:p>
        </w:tc>
      </w:tr>
      <w:tr w:rsidR="00764CA4" w:rsidRPr="00462EDD" w14:paraId="3D6BEC4C" w14:textId="77777777" w:rsidTr="00DA4E7C">
        <w:tc>
          <w:tcPr>
            <w:tcW w:w="1021" w:type="dxa"/>
          </w:tcPr>
          <w:p w14:paraId="456DA41A"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4.</w:t>
            </w:r>
          </w:p>
        </w:tc>
        <w:tc>
          <w:tcPr>
            <w:tcW w:w="8339" w:type="dxa"/>
            <w:gridSpan w:val="3"/>
          </w:tcPr>
          <w:p w14:paraId="1A3D517D" w14:textId="7F9EBCEB" w:rsidR="00764CA4" w:rsidRPr="00462EDD" w:rsidRDefault="00764CA4" w:rsidP="002205C2">
            <w:pPr>
              <w:spacing w:after="200" w:line="240" w:lineRule="auto"/>
              <w:rPr>
                <w:rFonts w:ascii="Arial" w:eastAsia="Arial" w:hAnsi="Arial" w:cs="Arial"/>
                <w:sz w:val="20"/>
              </w:rPr>
            </w:pPr>
            <w:r w:rsidRPr="00462EDD">
              <w:rPr>
                <w:rFonts w:ascii="Arial" w:eastAsia="Arial" w:hAnsi="Arial" w:cs="Arial"/>
                <w:sz w:val="20"/>
              </w:rPr>
              <w:t>An applicant must provide any additional information requested by the CDF in relation to the application</w:t>
            </w:r>
            <w:r w:rsidR="0070090E" w:rsidRPr="00462EDD">
              <w:rPr>
                <w:rFonts w:ascii="Arial" w:eastAsia="Arial" w:hAnsi="Arial" w:cs="Arial"/>
                <w:sz w:val="20"/>
              </w:rPr>
              <w:t xml:space="preserve"> within 30 days of the request</w:t>
            </w:r>
            <w:r w:rsidRPr="00462EDD">
              <w:rPr>
                <w:rFonts w:ascii="Arial" w:eastAsia="Arial" w:hAnsi="Arial" w:cs="Arial"/>
                <w:sz w:val="20"/>
              </w:rPr>
              <w:t>.</w:t>
            </w:r>
          </w:p>
        </w:tc>
      </w:tr>
    </w:tbl>
    <w:p w14:paraId="7054E8D0" w14:textId="77777777" w:rsidR="00764CA4" w:rsidRPr="00462EDD" w:rsidRDefault="00764CA4" w:rsidP="00B81688">
      <w:pPr>
        <w:pStyle w:val="ActHead4"/>
      </w:pPr>
      <w:bookmarkStart w:id="93" w:name="_Toc118889594"/>
      <w:bookmarkStart w:id="94" w:name="_Toc119051773"/>
      <w:bookmarkStart w:id="95" w:name="_Toc132805570"/>
      <w:r w:rsidRPr="00462EDD">
        <w:t>Subdivision 2: Working out the income a member applicant receives from a business</w:t>
      </w:r>
      <w:bookmarkEnd w:id="93"/>
      <w:bookmarkEnd w:id="94"/>
      <w:bookmarkEnd w:id="95"/>
      <w:r w:rsidRPr="00462EDD">
        <w:t xml:space="preserve"> </w:t>
      </w:r>
    </w:p>
    <w:p w14:paraId="04745F2A" w14:textId="77777777" w:rsidR="00764CA4" w:rsidRPr="00462EDD" w:rsidRDefault="00764CA4" w:rsidP="00764CA4">
      <w:pPr>
        <w:pStyle w:val="Heading5"/>
      </w:pPr>
      <w:bookmarkStart w:id="96" w:name="_Toc118889595"/>
      <w:bookmarkStart w:id="97" w:name="_Toc119051774"/>
      <w:bookmarkStart w:id="98" w:name="_Toc132805571"/>
      <w:r w:rsidRPr="00462EDD">
        <w:t xml:space="preserve">3.4.5    Meaning of </w:t>
      </w:r>
      <w:r w:rsidRPr="00462EDD">
        <w:rPr>
          <w:i/>
        </w:rPr>
        <w:t>income</w:t>
      </w:r>
      <w:bookmarkEnd w:id="96"/>
      <w:bookmarkEnd w:id="97"/>
      <w:bookmarkEnd w:id="98"/>
    </w:p>
    <w:tbl>
      <w:tblPr>
        <w:tblW w:w="9360" w:type="dxa"/>
        <w:tblInd w:w="113" w:type="dxa"/>
        <w:tblLayout w:type="fixed"/>
        <w:tblLook w:val="04A0" w:firstRow="1" w:lastRow="0" w:firstColumn="1" w:lastColumn="0" w:noHBand="0" w:noVBand="1"/>
      </w:tblPr>
      <w:tblGrid>
        <w:gridCol w:w="1007"/>
        <w:gridCol w:w="546"/>
        <w:gridCol w:w="518"/>
        <w:gridCol w:w="84"/>
        <w:gridCol w:w="7205"/>
      </w:tblGrid>
      <w:tr w:rsidR="00764CA4" w:rsidRPr="00462EDD" w14:paraId="767676D0" w14:textId="77777777" w:rsidTr="00DA4E7C">
        <w:tc>
          <w:tcPr>
            <w:tcW w:w="1007" w:type="dxa"/>
            <w:hideMark/>
          </w:tcPr>
          <w:p w14:paraId="7F737B70"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1.</w:t>
            </w:r>
          </w:p>
        </w:tc>
        <w:tc>
          <w:tcPr>
            <w:tcW w:w="8353" w:type="dxa"/>
            <w:gridSpan w:val="4"/>
            <w:hideMark/>
          </w:tcPr>
          <w:p w14:paraId="0C5365D6" w14:textId="3B605981" w:rsidR="00764CA4" w:rsidRPr="00462EDD" w:rsidRDefault="00764CA4" w:rsidP="002205C2">
            <w:pPr>
              <w:pStyle w:val="BlockText-Plain"/>
              <w:rPr>
                <w:rFonts w:cs="Arial"/>
                <w:lang w:eastAsia="en-US"/>
              </w:rPr>
            </w:pPr>
            <w:r w:rsidRPr="00462EDD">
              <w:rPr>
                <w:rFonts w:cs="Arial"/>
                <w:b/>
                <w:i/>
                <w:lang w:eastAsia="en-US"/>
              </w:rPr>
              <w:t>Income</w:t>
            </w:r>
            <w:r w:rsidRPr="00462EDD">
              <w:rPr>
                <w:rFonts w:cs="Arial"/>
                <w:bCs/>
                <w:i/>
                <w:iCs/>
                <w:lang w:eastAsia="en-US"/>
              </w:rPr>
              <w:t xml:space="preserve"> </w:t>
            </w:r>
            <w:r w:rsidRPr="00462EDD">
              <w:rPr>
                <w:rFonts w:cs="Arial"/>
                <w:bCs/>
                <w:iCs/>
                <w:lang w:eastAsia="en-US"/>
              </w:rPr>
              <w:t xml:space="preserve">means the net income for </w:t>
            </w:r>
            <w:r w:rsidRPr="00462EDD">
              <w:rPr>
                <w:rFonts w:cs="Arial"/>
                <w:lang w:eastAsia="en-US"/>
              </w:rPr>
              <w:t>a member and includes, but is not l</w:t>
            </w:r>
            <w:r w:rsidR="005530DF">
              <w:rPr>
                <w:rFonts w:cs="Arial"/>
                <w:lang w:eastAsia="en-US"/>
              </w:rPr>
              <w:t>imited to, any of the following:</w:t>
            </w:r>
          </w:p>
        </w:tc>
      </w:tr>
      <w:tr w:rsidR="00764CA4" w:rsidRPr="00462EDD" w14:paraId="352EE927" w14:textId="77777777" w:rsidTr="00DA4E7C">
        <w:tc>
          <w:tcPr>
            <w:tcW w:w="1007" w:type="dxa"/>
          </w:tcPr>
          <w:p w14:paraId="39B912FB" w14:textId="77777777" w:rsidR="00764CA4" w:rsidRPr="00462EDD" w:rsidRDefault="00764CA4" w:rsidP="002205C2">
            <w:pPr>
              <w:spacing w:after="200" w:line="240" w:lineRule="auto"/>
              <w:jc w:val="center"/>
              <w:rPr>
                <w:rFonts w:ascii="Arial" w:hAnsi="Arial" w:cs="Arial"/>
                <w:sz w:val="20"/>
              </w:rPr>
            </w:pPr>
          </w:p>
        </w:tc>
        <w:tc>
          <w:tcPr>
            <w:tcW w:w="546" w:type="dxa"/>
            <w:hideMark/>
          </w:tcPr>
          <w:p w14:paraId="0C1A061F"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807" w:type="dxa"/>
            <w:gridSpan w:val="3"/>
            <w:hideMark/>
          </w:tcPr>
          <w:p w14:paraId="5D698C0E" w14:textId="77777777" w:rsidR="00764CA4" w:rsidRPr="00462EDD" w:rsidRDefault="00764CA4" w:rsidP="002205C2">
            <w:pPr>
              <w:pStyle w:val="BlockText-Plain"/>
              <w:rPr>
                <w:rFonts w:cs="Arial"/>
                <w:lang w:eastAsia="en-US"/>
              </w:rPr>
            </w:pPr>
            <w:r w:rsidRPr="00462EDD">
              <w:rPr>
                <w:rFonts w:cs="Arial"/>
                <w:lang w:eastAsia="en-US"/>
              </w:rPr>
              <w:t>Subject to section 3.4.6, an amount received from the activities of the business, in the form of earnings, moneys or profits, for the member’s own use or benefit.</w:t>
            </w:r>
          </w:p>
        </w:tc>
      </w:tr>
      <w:tr w:rsidR="00764CA4" w:rsidRPr="00462EDD" w14:paraId="7CD30C7B" w14:textId="77777777" w:rsidTr="00DA4E7C">
        <w:tc>
          <w:tcPr>
            <w:tcW w:w="1007" w:type="dxa"/>
          </w:tcPr>
          <w:p w14:paraId="63B33E81" w14:textId="77777777" w:rsidR="00764CA4" w:rsidRPr="00462EDD" w:rsidRDefault="00764CA4" w:rsidP="002205C2">
            <w:pPr>
              <w:spacing w:after="200" w:line="240" w:lineRule="auto"/>
              <w:jc w:val="center"/>
              <w:rPr>
                <w:rFonts w:ascii="Arial" w:hAnsi="Arial" w:cs="Arial"/>
                <w:sz w:val="20"/>
              </w:rPr>
            </w:pPr>
          </w:p>
        </w:tc>
        <w:tc>
          <w:tcPr>
            <w:tcW w:w="546" w:type="dxa"/>
            <w:hideMark/>
          </w:tcPr>
          <w:p w14:paraId="6E71C3AF"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807" w:type="dxa"/>
            <w:gridSpan w:val="3"/>
            <w:hideMark/>
          </w:tcPr>
          <w:p w14:paraId="1D6D1533" w14:textId="77777777" w:rsidR="00764CA4" w:rsidRPr="00462EDD" w:rsidRDefault="00764CA4" w:rsidP="002205C2">
            <w:pPr>
              <w:pStyle w:val="BlockText-Plain"/>
              <w:rPr>
                <w:rFonts w:cs="Arial"/>
                <w:lang w:eastAsia="en-US"/>
              </w:rPr>
            </w:pPr>
            <w:r w:rsidRPr="00462EDD">
              <w:rPr>
                <w:rFonts w:cs="Arial"/>
                <w:lang w:eastAsia="en-US"/>
              </w:rPr>
              <w:t>Salary paid for defence service.</w:t>
            </w:r>
          </w:p>
        </w:tc>
      </w:tr>
      <w:tr w:rsidR="00764CA4" w:rsidRPr="00462EDD" w14:paraId="3B488F3C" w14:textId="77777777" w:rsidTr="00DA4E7C">
        <w:tc>
          <w:tcPr>
            <w:tcW w:w="1007" w:type="dxa"/>
          </w:tcPr>
          <w:p w14:paraId="4792CB69" w14:textId="77777777" w:rsidR="00764CA4" w:rsidRPr="00462EDD" w:rsidRDefault="00764CA4" w:rsidP="002205C2">
            <w:pPr>
              <w:spacing w:after="200" w:line="240" w:lineRule="auto"/>
              <w:jc w:val="center"/>
              <w:rPr>
                <w:rFonts w:ascii="Arial" w:hAnsi="Arial" w:cs="Arial"/>
                <w:sz w:val="20"/>
              </w:rPr>
            </w:pPr>
          </w:p>
        </w:tc>
        <w:tc>
          <w:tcPr>
            <w:tcW w:w="546" w:type="dxa"/>
            <w:hideMark/>
          </w:tcPr>
          <w:p w14:paraId="65925761"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c.</w:t>
            </w:r>
          </w:p>
        </w:tc>
        <w:tc>
          <w:tcPr>
            <w:tcW w:w="7807" w:type="dxa"/>
            <w:gridSpan w:val="3"/>
            <w:hideMark/>
          </w:tcPr>
          <w:p w14:paraId="3A2F1515" w14:textId="77777777" w:rsidR="00764CA4" w:rsidRPr="00462EDD" w:rsidRDefault="00764CA4" w:rsidP="002205C2">
            <w:pPr>
              <w:pStyle w:val="BlockText-Plain"/>
              <w:rPr>
                <w:rFonts w:cs="Arial"/>
                <w:lang w:eastAsia="en-US"/>
              </w:rPr>
            </w:pPr>
            <w:r w:rsidRPr="00462EDD">
              <w:rPr>
                <w:rFonts w:cs="Arial"/>
                <w:lang w:eastAsia="en-US"/>
              </w:rPr>
              <w:t>Salary paid under any other employment arrangement.</w:t>
            </w:r>
          </w:p>
        </w:tc>
      </w:tr>
      <w:tr w:rsidR="00764CA4" w:rsidRPr="00462EDD" w14:paraId="55AE19F2" w14:textId="77777777" w:rsidTr="00DA4E7C">
        <w:tc>
          <w:tcPr>
            <w:tcW w:w="1007" w:type="dxa"/>
          </w:tcPr>
          <w:p w14:paraId="69ABCB02" w14:textId="77777777" w:rsidR="00764CA4" w:rsidRPr="00462EDD" w:rsidRDefault="00764CA4" w:rsidP="002205C2">
            <w:pPr>
              <w:spacing w:after="200" w:line="240" w:lineRule="auto"/>
              <w:jc w:val="center"/>
              <w:rPr>
                <w:rFonts w:ascii="Arial" w:hAnsi="Arial" w:cs="Arial"/>
                <w:sz w:val="20"/>
              </w:rPr>
            </w:pPr>
          </w:p>
        </w:tc>
        <w:tc>
          <w:tcPr>
            <w:tcW w:w="546" w:type="dxa"/>
            <w:hideMark/>
          </w:tcPr>
          <w:p w14:paraId="7E98003D"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d.</w:t>
            </w:r>
          </w:p>
        </w:tc>
        <w:tc>
          <w:tcPr>
            <w:tcW w:w="7807" w:type="dxa"/>
            <w:gridSpan w:val="3"/>
            <w:hideMark/>
          </w:tcPr>
          <w:p w14:paraId="284E0F4F" w14:textId="6CE01B1E" w:rsidR="00764CA4" w:rsidRPr="00462EDD" w:rsidRDefault="00764CA4" w:rsidP="002205C2">
            <w:pPr>
              <w:pStyle w:val="BlockText-Plain"/>
              <w:rPr>
                <w:rFonts w:cs="Arial"/>
                <w:lang w:eastAsia="en-US"/>
              </w:rPr>
            </w:pPr>
            <w:r w:rsidRPr="00462EDD">
              <w:rPr>
                <w:rFonts w:cs="Arial"/>
                <w:lang w:eastAsia="en-US"/>
              </w:rPr>
              <w:t xml:space="preserve">A non-cash benefit that forms part of a package of remuneration, </w:t>
            </w:r>
            <w:r w:rsidR="005530DF">
              <w:rPr>
                <w:rFonts w:cs="Arial"/>
                <w:lang w:eastAsia="en-US"/>
              </w:rPr>
              <w:t>including any of the following:</w:t>
            </w:r>
          </w:p>
        </w:tc>
      </w:tr>
      <w:tr w:rsidR="00764CA4" w:rsidRPr="00462EDD" w14:paraId="1056BFBE" w14:textId="77777777" w:rsidTr="00DA4E7C">
        <w:tc>
          <w:tcPr>
            <w:tcW w:w="1007" w:type="dxa"/>
          </w:tcPr>
          <w:p w14:paraId="1326475D" w14:textId="77777777" w:rsidR="00764CA4" w:rsidRPr="00462EDD" w:rsidRDefault="00764CA4" w:rsidP="002205C2">
            <w:pPr>
              <w:spacing w:after="200" w:line="240" w:lineRule="auto"/>
              <w:jc w:val="center"/>
              <w:rPr>
                <w:rFonts w:ascii="Arial" w:hAnsi="Arial" w:cs="Arial"/>
                <w:sz w:val="20"/>
              </w:rPr>
            </w:pPr>
          </w:p>
        </w:tc>
        <w:tc>
          <w:tcPr>
            <w:tcW w:w="546" w:type="dxa"/>
          </w:tcPr>
          <w:p w14:paraId="3E8C6439" w14:textId="77777777" w:rsidR="00764CA4" w:rsidRPr="00462EDD" w:rsidRDefault="00764CA4" w:rsidP="002205C2">
            <w:pPr>
              <w:spacing w:after="200" w:line="240" w:lineRule="auto"/>
              <w:jc w:val="center"/>
              <w:rPr>
                <w:rFonts w:ascii="Arial" w:hAnsi="Arial" w:cs="Arial"/>
                <w:sz w:val="20"/>
              </w:rPr>
            </w:pPr>
          </w:p>
        </w:tc>
        <w:tc>
          <w:tcPr>
            <w:tcW w:w="518" w:type="dxa"/>
            <w:hideMark/>
          </w:tcPr>
          <w:p w14:paraId="2AEDA358"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89" w:type="dxa"/>
            <w:gridSpan w:val="2"/>
            <w:hideMark/>
          </w:tcPr>
          <w:p w14:paraId="79A02921" w14:textId="77002213" w:rsidR="00764CA4" w:rsidRPr="00462EDD" w:rsidRDefault="00764CA4" w:rsidP="00E83661">
            <w:pPr>
              <w:pStyle w:val="BlockText-Plain"/>
              <w:rPr>
                <w:rFonts w:cs="Arial"/>
                <w:lang w:eastAsia="en-US"/>
              </w:rPr>
            </w:pPr>
            <w:r w:rsidRPr="00462EDD">
              <w:rPr>
                <w:rFonts w:cs="Arial"/>
                <w:lang w:eastAsia="en-US"/>
              </w:rPr>
              <w:t xml:space="preserve">Contributions to superannuation made under a salary sacrifice or other arrangement that exceed the amount that would be paid under the </w:t>
            </w:r>
            <w:r w:rsidRPr="00462EDD">
              <w:rPr>
                <w:rFonts w:cs="Arial"/>
                <w:i/>
                <w:lang w:eastAsia="en-US"/>
              </w:rPr>
              <w:t>Superannuation Guarantee (Administration) Act 1992</w:t>
            </w:r>
            <w:r w:rsidRPr="00462EDD">
              <w:rPr>
                <w:rFonts w:cs="Arial"/>
                <w:lang w:eastAsia="en-US"/>
              </w:rPr>
              <w:t>.</w:t>
            </w:r>
          </w:p>
        </w:tc>
      </w:tr>
      <w:tr w:rsidR="00764CA4" w:rsidRPr="00462EDD" w14:paraId="5CE0BE1E" w14:textId="77777777" w:rsidTr="00DA4E7C">
        <w:tc>
          <w:tcPr>
            <w:tcW w:w="1007" w:type="dxa"/>
          </w:tcPr>
          <w:p w14:paraId="6B068D19" w14:textId="77777777" w:rsidR="00764CA4" w:rsidRPr="00462EDD" w:rsidRDefault="00764CA4" w:rsidP="002205C2">
            <w:pPr>
              <w:spacing w:after="200" w:line="240" w:lineRule="auto"/>
              <w:jc w:val="center"/>
              <w:rPr>
                <w:rFonts w:ascii="Arial" w:hAnsi="Arial" w:cs="Arial"/>
                <w:sz w:val="20"/>
              </w:rPr>
            </w:pPr>
          </w:p>
        </w:tc>
        <w:tc>
          <w:tcPr>
            <w:tcW w:w="546" w:type="dxa"/>
          </w:tcPr>
          <w:p w14:paraId="755FF74F" w14:textId="77777777" w:rsidR="00764CA4" w:rsidRPr="00462EDD" w:rsidRDefault="00764CA4" w:rsidP="002205C2">
            <w:pPr>
              <w:spacing w:after="200" w:line="240" w:lineRule="auto"/>
              <w:jc w:val="center"/>
              <w:rPr>
                <w:rFonts w:ascii="Arial" w:hAnsi="Arial" w:cs="Arial"/>
                <w:sz w:val="20"/>
              </w:rPr>
            </w:pPr>
          </w:p>
        </w:tc>
        <w:tc>
          <w:tcPr>
            <w:tcW w:w="518" w:type="dxa"/>
            <w:hideMark/>
          </w:tcPr>
          <w:p w14:paraId="7D9F7C05"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89" w:type="dxa"/>
            <w:gridSpan w:val="2"/>
            <w:hideMark/>
          </w:tcPr>
          <w:p w14:paraId="6A65C26D" w14:textId="77777777" w:rsidR="00764CA4" w:rsidRPr="00462EDD" w:rsidRDefault="00764CA4" w:rsidP="002205C2">
            <w:pPr>
              <w:pStyle w:val="BlockText-Plain"/>
              <w:rPr>
                <w:rFonts w:cs="Arial"/>
                <w:lang w:eastAsia="en-US"/>
              </w:rPr>
            </w:pPr>
            <w:r w:rsidRPr="00462EDD">
              <w:rPr>
                <w:rFonts w:cs="Arial"/>
                <w:lang w:eastAsia="en-US"/>
              </w:rPr>
              <w:t>An amount deducted from a member’s salary or wages under a salary sacrifice or other arrangement.</w:t>
            </w:r>
          </w:p>
        </w:tc>
      </w:tr>
      <w:tr w:rsidR="00764CA4" w:rsidRPr="00462EDD" w14:paraId="208682C1" w14:textId="77777777" w:rsidTr="00DA4E7C">
        <w:tc>
          <w:tcPr>
            <w:tcW w:w="1007" w:type="dxa"/>
            <w:hideMark/>
          </w:tcPr>
          <w:p w14:paraId="34EA5BAB"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2.</w:t>
            </w:r>
          </w:p>
        </w:tc>
        <w:tc>
          <w:tcPr>
            <w:tcW w:w="8353" w:type="dxa"/>
            <w:gridSpan w:val="4"/>
            <w:hideMark/>
          </w:tcPr>
          <w:p w14:paraId="1DCB6FA3" w14:textId="1C24C34A" w:rsidR="00764CA4" w:rsidRPr="00462EDD" w:rsidRDefault="00764CA4" w:rsidP="002205C2">
            <w:pPr>
              <w:pStyle w:val="BlockText-Plain"/>
              <w:rPr>
                <w:rFonts w:cs="Arial"/>
                <w:lang w:eastAsia="en-US"/>
              </w:rPr>
            </w:pPr>
            <w:r w:rsidRPr="00462EDD">
              <w:rPr>
                <w:rFonts w:cs="Arial"/>
                <w:lang w:eastAsia="en-US"/>
              </w:rPr>
              <w:t>The following are not</w:t>
            </w:r>
            <w:r w:rsidR="00A6376F" w:rsidRPr="00462EDD">
              <w:rPr>
                <w:rFonts w:cs="Arial"/>
                <w:lang w:eastAsia="en-US"/>
              </w:rPr>
              <w:t xml:space="preserve"> counted towards the</w:t>
            </w:r>
            <w:r w:rsidR="005530DF">
              <w:rPr>
                <w:rFonts w:cs="Arial"/>
                <w:lang w:eastAsia="en-US"/>
              </w:rPr>
              <w:t xml:space="preserve"> income for a member:</w:t>
            </w:r>
          </w:p>
        </w:tc>
      </w:tr>
      <w:tr w:rsidR="00764CA4" w:rsidRPr="00462EDD" w14:paraId="618E1271" w14:textId="77777777" w:rsidTr="00DA4E7C">
        <w:tc>
          <w:tcPr>
            <w:tcW w:w="1007" w:type="dxa"/>
          </w:tcPr>
          <w:p w14:paraId="6352E4FA" w14:textId="77777777" w:rsidR="00764CA4" w:rsidRPr="00462EDD" w:rsidRDefault="00764CA4" w:rsidP="002205C2">
            <w:pPr>
              <w:spacing w:after="200" w:line="240" w:lineRule="auto"/>
              <w:jc w:val="center"/>
              <w:rPr>
                <w:rFonts w:ascii="Arial" w:hAnsi="Arial" w:cs="Arial"/>
                <w:sz w:val="20"/>
              </w:rPr>
            </w:pPr>
          </w:p>
        </w:tc>
        <w:tc>
          <w:tcPr>
            <w:tcW w:w="546" w:type="dxa"/>
            <w:hideMark/>
          </w:tcPr>
          <w:p w14:paraId="7E2733DE"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807" w:type="dxa"/>
            <w:gridSpan w:val="3"/>
            <w:hideMark/>
          </w:tcPr>
          <w:p w14:paraId="40FDBED0" w14:textId="77777777" w:rsidR="00764CA4" w:rsidRPr="00462EDD" w:rsidRDefault="00764CA4" w:rsidP="002205C2">
            <w:pPr>
              <w:pStyle w:val="BlockText-Plain"/>
              <w:rPr>
                <w:rFonts w:cs="Arial"/>
                <w:lang w:eastAsia="en-US"/>
              </w:rPr>
            </w:pPr>
            <w:r w:rsidRPr="00462EDD">
              <w:rPr>
                <w:rFonts w:cs="Arial"/>
                <w:lang w:eastAsia="en-US"/>
              </w:rPr>
              <w:t>An amount of pension.</w:t>
            </w:r>
          </w:p>
        </w:tc>
      </w:tr>
      <w:tr w:rsidR="00764CA4" w:rsidRPr="00462EDD" w14:paraId="2351237A" w14:textId="77777777" w:rsidTr="00DA4E7C">
        <w:tc>
          <w:tcPr>
            <w:tcW w:w="1007" w:type="dxa"/>
          </w:tcPr>
          <w:p w14:paraId="226673EF" w14:textId="77777777" w:rsidR="00764CA4" w:rsidRPr="00462EDD" w:rsidRDefault="00764CA4" w:rsidP="002205C2">
            <w:pPr>
              <w:spacing w:after="200" w:line="240" w:lineRule="auto"/>
              <w:jc w:val="center"/>
              <w:rPr>
                <w:rFonts w:ascii="Arial" w:hAnsi="Arial" w:cs="Arial"/>
                <w:sz w:val="20"/>
              </w:rPr>
            </w:pPr>
          </w:p>
        </w:tc>
        <w:tc>
          <w:tcPr>
            <w:tcW w:w="546" w:type="dxa"/>
            <w:hideMark/>
          </w:tcPr>
          <w:p w14:paraId="4F7A6D77"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807" w:type="dxa"/>
            <w:gridSpan w:val="3"/>
            <w:hideMark/>
          </w:tcPr>
          <w:p w14:paraId="26C65FAC" w14:textId="77777777" w:rsidR="00764CA4" w:rsidRPr="00462EDD" w:rsidRDefault="00764CA4" w:rsidP="002205C2">
            <w:pPr>
              <w:pStyle w:val="BlockText-Plain"/>
              <w:rPr>
                <w:rFonts w:cs="Arial"/>
                <w:lang w:eastAsia="en-US"/>
              </w:rPr>
            </w:pPr>
            <w:r w:rsidRPr="00462EDD">
              <w:rPr>
                <w:rFonts w:cs="Arial"/>
                <w:lang w:eastAsia="en-US"/>
              </w:rPr>
              <w:t xml:space="preserve">Potential or projected income. </w:t>
            </w:r>
          </w:p>
        </w:tc>
      </w:tr>
      <w:tr w:rsidR="00764CA4" w:rsidRPr="00462EDD" w14:paraId="03ED1912" w14:textId="77777777" w:rsidTr="00DA4E7C">
        <w:tc>
          <w:tcPr>
            <w:tcW w:w="1007" w:type="dxa"/>
          </w:tcPr>
          <w:p w14:paraId="7ACAB890" w14:textId="77777777" w:rsidR="00764CA4" w:rsidRPr="00462EDD" w:rsidRDefault="00764CA4" w:rsidP="002205C2">
            <w:pPr>
              <w:spacing w:after="200" w:line="240" w:lineRule="auto"/>
              <w:jc w:val="center"/>
              <w:rPr>
                <w:rFonts w:ascii="Arial" w:hAnsi="Arial" w:cs="Arial"/>
                <w:sz w:val="20"/>
              </w:rPr>
            </w:pPr>
          </w:p>
        </w:tc>
        <w:tc>
          <w:tcPr>
            <w:tcW w:w="546" w:type="dxa"/>
            <w:hideMark/>
          </w:tcPr>
          <w:p w14:paraId="4E1763D3"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c.</w:t>
            </w:r>
          </w:p>
        </w:tc>
        <w:tc>
          <w:tcPr>
            <w:tcW w:w="7807" w:type="dxa"/>
            <w:gridSpan w:val="3"/>
            <w:hideMark/>
          </w:tcPr>
          <w:p w14:paraId="725D64B3" w14:textId="77777777" w:rsidR="00764CA4" w:rsidRPr="00462EDD" w:rsidRDefault="00764CA4" w:rsidP="002205C2">
            <w:pPr>
              <w:pStyle w:val="BlockText-Plain"/>
              <w:rPr>
                <w:rFonts w:cs="Arial"/>
                <w:lang w:eastAsia="en-US"/>
              </w:rPr>
            </w:pPr>
            <w:r w:rsidRPr="00462EDD">
              <w:rPr>
                <w:rFonts w:cs="Arial"/>
                <w:lang w:eastAsia="en-US"/>
              </w:rPr>
              <w:t>For an application relating to an income year — a profit made, or a loss incurred, in the previous income year.</w:t>
            </w:r>
          </w:p>
        </w:tc>
      </w:tr>
      <w:tr w:rsidR="00764CA4" w:rsidRPr="00462EDD" w14:paraId="6E73B288" w14:textId="77777777" w:rsidTr="00DA4E7C">
        <w:tc>
          <w:tcPr>
            <w:tcW w:w="1007" w:type="dxa"/>
          </w:tcPr>
          <w:p w14:paraId="39E78CB3" w14:textId="77777777" w:rsidR="00764CA4" w:rsidRPr="00462EDD" w:rsidRDefault="00764CA4" w:rsidP="002205C2">
            <w:pPr>
              <w:spacing w:after="200" w:line="240" w:lineRule="auto"/>
              <w:jc w:val="center"/>
              <w:rPr>
                <w:rFonts w:ascii="Arial" w:hAnsi="Arial" w:cs="Arial"/>
                <w:sz w:val="20"/>
              </w:rPr>
            </w:pPr>
          </w:p>
        </w:tc>
        <w:tc>
          <w:tcPr>
            <w:tcW w:w="546" w:type="dxa"/>
            <w:hideMark/>
          </w:tcPr>
          <w:p w14:paraId="030D7B9C"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d.</w:t>
            </w:r>
          </w:p>
        </w:tc>
        <w:tc>
          <w:tcPr>
            <w:tcW w:w="7807" w:type="dxa"/>
            <w:gridSpan w:val="3"/>
            <w:hideMark/>
          </w:tcPr>
          <w:p w14:paraId="374BB536" w14:textId="29B0D762" w:rsidR="00764CA4" w:rsidRPr="00462EDD" w:rsidRDefault="00764CA4" w:rsidP="002205C2">
            <w:pPr>
              <w:pStyle w:val="BlockText-Plain"/>
              <w:rPr>
                <w:rFonts w:cs="Arial"/>
                <w:lang w:eastAsia="en-US"/>
              </w:rPr>
            </w:pPr>
            <w:r w:rsidRPr="00462EDD">
              <w:rPr>
                <w:rFonts w:cs="Arial"/>
                <w:lang w:eastAsia="en-US"/>
              </w:rPr>
              <w:t>A capital gain or loss, including a gain or loss re</w:t>
            </w:r>
            <w:r w:rsidR="005530DF">
              <w:rPr>
                <w:rFonts w:cs="Arial"/>
                <w:lang w:eastAsia="en-US"/>
              </w:rPr>
              <w:t>lating to any of the following:</w:t>
            </w:r>
          </w:p>
        </w:tc>
      </w:tr>
      <w:tr w:rsidR="00764CA4" w:rsidRPr="00462EDD" w14:paraId="57ED40EA" w14:textId="77777777" w:rsidTr="00DA4E7C">
        <w:tc>
          <w:tcPr>
            <w:tcW w:w="1007" w:type="dxa"/>
          </w:tcPr>
          <w:p w14:paraId="6794FB0C" w14:textId="77777777" w:rsidR="00764CA4" w:rsidRPr="00462EDD" w:rsidRDefault="00764CA4" w:rsidP="002205C2">
            <w:pPr>
              <w:spacing w:after="200" w:line="240" w:lineRule="auto"/>
              <w:jc w:val="center"/>
              <w:rPr>
                <w:rFonts w:ascii="Arial" w:hAnsi="Arial" w:cs="Arial"/>
                <w:sz w:val="20"/>
              </w:rPr>
            </w:pPr>
          </w:p>
        </w:tc>
        <w:tc>
          <w:tcPr>
            <w:tcW w:w="546" w:type="dxa"/>
          </w:tcPr>
          <w:p w14:paraId="596FEE13" w14:textId="77777777" w:rsidR="00764CA4" w:rsidRPr="00462EDD" w:rsidRDefault="00764CA4" w:rsidP="002205C2">
            <w:pPr>
              <w:spacing w:after="200" w:line="240" w:lineRule="auto"/>
              <w:rPr>
                <w:rFonts w:ascii="Arial" w:hAnsi="Arial" w:cs="Arial"/>
                <w:sz w:val="20"/>
              </w:rPr>
            </w:pPr>
          </w:p>
        </w:tc>
        <w:tc>
          <w:tcPr>
            <w:tcW w:w="602" w:type="dxa"/>
            <w:gridSpan w:val="2"/>
            <w:hideMark/>
          </w:tcPr>
          <w:p w14:paraId="360D2C44"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5" w:type="dxa"/>
            <w:hideMark/>
          </w:tcPr>
          <w:p w14:paraId="3267EC9E" w14:textId="77777777" w:rsidR="00764CA4" w:rsidRPr="00462EDD" w:rsidRDefault="00764CA4" w:rsidP="002205C2">
            <w:pPr>
              <w:pStyle w:val="BlockText-Plain"/>
              <w:rPr>
                <w:rFonts w:cs="Arial"/>
                <w:lang w:eastAsia="en-US"/>
              </w:rPr>
            </w:pPr>
            <w:r w:rsidRPr="00462EDD">
              <w:rPr>
                <w:rFonts w:cs="Arial"/>
                <w:lang w:eastAsia="en-US"/>
              </w:rPr>
              <w:t>The sale of plant, equipment or other property.</w:t>
            </w:r>
          </w:p>
        </w:tc>
      </w:tr>
      <w:tr w:rsidR="00764CA4" w:rsidRPr="00462EDD" w14:paraId="6D77E660" w14:textId="77777777" w:rsidTr="00DA4E7C">
        <w:tc>
          <w:tcPr>
            <w:tcW w:w="1007" w:type="dxa"/>
          </w:tcPr>
          <w:p w14:paraId="43E030D7" w14:textId="77777777" w:rsidR="00764CA4" w:rsidRPr="00462EDD" w:rsidRDefault="00764CA4" w:rsidP="002205C2">
            <w:pPr>
              <w:spacing w:after="200" w:line="240" w:lineRule="auto"/>
              <w:jc w:val="center"/>
              <w:rPr>
                <w:rFonts w:ascii="Arial" w:hAnsi="Arial" w:cs="Arial"/>
                <w:sz w:val="20"/>
              </w:rPr>
            </w:pPr>
          </w:p>
        </w:tc>
        <w:tc>
          <w:tcPr>
            <w:tcW w:w="546" w:type="dxa"/>
          </w:tcPr>
          <w:p w14:paraId="0ABE8E29" w14:textId="77777777" w:rsidR="00764CA4" w:rsidRPr="00462EDD" w:rsidRDefault="00764CA4" w:rsidP="002205C2">
            <w:pPr>
              <w:spacing w:after="200" w:line="240" w:lineRule="auto"/>
              <w:rPr>
                <w:rFonts w:ascii="Arial" w:hAnsi="Arial" w:cs="Arial"/>
                <w:sz w:val="20"/>
              </w:rPr>
            </w:pPr>
          </w:p>
        </w:tc>
        <w:tc>
          <w:tcPr>
            <w:tcW w:w="602" w:type="dxa"/>
            <w:gridSpan w:val="2"/>
            <w:hideMark/>
          </w:tcPr>
          <w:p w14:paraId="4B607D81"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5" w:type="dxa"/>
            <w:hideMark/>
          </w:tcPr>
          <w:p w14:paraId="4FBBAA0F" w14:textId="77777777" w:rsidR="00764CA4" w:rsidRPr="00462EDD" w:rsidRDefault="00764CA4" w:rsidP="002205C2">
            <w:pPr>
              <w:pStyle w:val="BlockText-Plain"/>
              <w:rPr>
                <w:rFonts w:cs="Arial"/>
                <w:lang w:eastAsia="en-US"/>
              </w:rPr>
            </w:pPr>
            <w:r w:rsidRPr="00462EDD">
              <w:rPr>
                <w:rFonts w:cs="Arial"/>
                <w:lang w:eastAsia="en-US"/>
              </w:rPr>
              <w:t>The sale of shares or an investment.</w:t>
            </w:r>
          </w:p>
        </w:tc>
      </w:tr>
      <w:tr w:rsidR="00764CA4" w:rsidRPr="00462EDD" w14:paraId="725F9F12" w14:textId="77777777" w:rsidTr="00DA4E7C">
        <w:tc>
          <w:tcPr>
            <w:tcW w:w="1007" w:type="dxa"/>
          </w:tcPr>
          <w:p w14:paraId="2BCDE46A" w14:textId="77777777" w:rsidR="00764CA4" w:rsidRPr="00462EDD" w:rsidRDefault="00764CA4" w:rsidP="002205C2">
            <w:pPr>
              <w:spacing w:after="200" w:line="240" w:lineRule="auto"/>
              <w:jc w:val="center"/>
              <w:rPr>
                <w:rFonts w:ascii="Arial" w:hAnsi="Arial" w:cs="Arial"/>
                <w:sz w:val="20"/>
              </w:rPr>
            </w:pPr>
          </w:p>
        </w:tc>
        <w:tc>
          <w:tcPr>
            <w:tcW w:w="546" w:type="dxa"/>
          </w:tcPr>
          <w:p w14:paraId="14C093F2" w14:textId="77777777" w:rsidR="00764CA4" w:rsidRPr="00462EDD" w:rsidRDefault="00764CA4" w:rsidP="002205C2">
            <w:pPr>
              <w:spacing w:after="200" w:line="240" w:lineRule="auto"/>
              <w:rPr>
                <w:rFonts w:ascii="Arial" w:hAnsi="Arial" w:cs="Arial"/>
                <w:sz w:val="20"/>
              </w:rPr>
            </w:pPr>
          </w:p>
        </w:tc>
        <w:tc>
          <w:tcPr>
            <w:tcW w:w="602" w:type="dxa"/>
            <w:gridSpan w:val="2"/>
            <w:hideMark/>
          </w:tcPr>
          <w:p w14:paraId="3AF871CC"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iii.</w:t>
            </w:r>
          </w:p>
        </w:tc>
        <w:tc>
          <w:tcPr>
            <w:tcW w:w="7205" w:type="dxa"/>
            <w:hideMark/>
          </w:tcPr>
          <w:p w14:paraId="68327281" w14:textId="77777777" w:rsidR="00764CA4" w:rsidRPr="00462EDD" w:rsidRDefault="00764CA4" w:rsidP="002205C2">
            <w:pPr>
              <w:pStyle w:val="BlockText-Plain"/>
              <w:rPr>
                <w:rFonts w:cs="Arial"/>
                <w:lang w:eastAsia="en-US"/>
              </w:rPr>
            </w:pPr>
            <w:r w:rsidRPr="00462EDD">
              <w:rPr>
                <w:rFonts w:cs="Arial"/>
                <w:lang w:eastAsia="en-US"/>
              </w:rPr>
              <w:t>The sale of a business or a significant part of the business.</w:t>
            </w:r>
          </w:p>
        </w:tc>
      </w:tr>
      <w:tr w:rsidR="00764CA4" w:rsidRPr="00462EDD" w14:paraId="7F990AE4" w14:textId="77777777" w:rsidTr="00DA4E7C">
        <w:tc>
          <w:tcPr>
            <w:tcW w:w="1007" w:type="dxa"/>
          </w:tcPr>
          <w:p w14:paraId="59665812" w14:textId="77777777" w:rsidR="00764CA4" w:rsidRPr="00462EDD" w:rsidRDefault="00764CA4" w:rsidP="002205C2">
            <w:pPr>
              <w:spacing w:after="200" w:line="240" w:lineRule="auto"/>
              <w:jc w:val="center"/>
              <w:rPr>
                <w:rFonts w:ascii="Arial" w:hAnsi="Arial" w:cs="Arial"/>
                <w:sz w:val="20"/>
              </w:rPr>
            </w:pPr>
          </w:p>
        </w:tc>
        <w:tc>
          <w:tcPr>
            <w:tcW w:w="546" w:type="dxa"/>
          </w:tcPr>
          <w:p w14:paraId="464D7EFC" w14:textId="77777777" w:rsidR="00764CA4" w:rsidRPr="00462EDD" w:rsidRDefault="00764CA4" w:rsidP="002205C2">
            <w:pPr>
              <w:spacing w:after="200" w:line="240" w:lineRule="auto"/>
              <w:rPr>
                <w:rFonts w:ascii="Arial" w:hAnsi="Arial" w:cs="Arial"/>
                <w:sz w:val="20"/>
              </w:rPr>
            </w:pPr>
          </w:p>
        </w:tc>
        <w:tc>
          <w:tcPr>
            <w:tcW w:w="602" w:type="dxa"/>
            <w:gridSpan w:val="2"/>
            <w:hideMark/>
          </w:tcPr>
          <w:p w14:paraId="260D5839"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iv.</w:t>
            </w:r>
          </w:p>
        </w:tc>
        <w:tc>
          <w:tcPr>
            <w:tcW w:w="7205" w:type="dxa"/>
            <w:hideMark/>
          </w:tcPr>
          <w:p w14:paraId="68FE51E7" w14:textId="77777777" w:rsidR="00764CA4" w:rsidRPr="00462EDD" w:rsidRDefault="00764CA4" w:rsidP="002205C2">
            <w:pPr>
              <w:pStyle w:val="BlockText-Plain"/>
              <w:rPr>
                <w:rFonts w:cs="Arial"/>
                <w:lang w:eastAsia="en-US"/>
              </w:rPr>
            </w:pPr>
            <w:r w:rsidRPr="00462EDD">
              <w:rPr>
                <w:rFonts w:cs="Arial"/>
                <w:lang w:eastAsia="en-US"/>
              </w:rPr>
              <w:t>A transaction relating to foreign currency that is treated as a capital gain for taxation purposes.</w:t>
            </w:r>
          </w:p>
        </w:tc>
      </w:tr>
      <w:tr w:rsidR="00764CA4" w:rsidRPr="00462EDD" w14:paraId="1583BFCB" w14:textId="77777777" w:rsidTr="00DA4E7C">
        <w:tc>
          <w:tcPr>
            <w:tcW w:w="1007" w:type="dxa"/>
          </w:tcPr>
          <w:p w14:paraId="2D43D653" w14:textId="77777777" w:rsidR="00764CA4" w:rsidRPr="00462EDD" w:rsidRDefault="00764CA4" w:rsidP="002205C2">
            <w:pPr>
              <w:spacing w:after="200" w:line="240" w:lineRule="auto"/>
              <w:jc w:val="center"/>
              <w:rPr>
                <w:rFonts w:ascii="Arial" w:hAnsi="Arial" w:cs="Arial"/>
                <w:sz w:val="20"/>
              </w:rPr>
            </w:pPr>
          </w:p>
        </w:tc>
        <w:tc>
          <w:tcPr>
            <w:tcW w:w="546" w:type="dxa"/>
          </w:tcPr>
          <w:p w14:paraId="1E81ED9E"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e.</w:t>
            </w:r>
          </w:p>
        </w:tc>
        <w:tc>
          <w:tcPr>
            <w:tcW w:w="7807" w:type="dxa"/>
            <w:gridSpan w:val="3"/>
            <w:shd w:val="clear" w:color="auto" w:fill="auto"/>
          </w:tcPr>
          <w:p w14:paraId="79859A77" w14:textId="7AFEA66A" w:rsidR="00764CA4" w:rsidRPr="00462EDD" w:rsidRDefault="0070090E" w:rsidP="002205C2">
            <w:pPr>
              <w:pStyle w:val="BlockText-Plain"/>
              <w:rPr>
                <w:rFonts w:cs="Arial"/>
                <w:lang w:eastAsia="en-US"/>
              </w:rPr>
            </w:pPr>
            <w:r w:rsidRPr="00462EDD">
              <w:rPr>
                <w:rFonts w:cs="Arial"/>
                <w:lang w:eastAsia="en-US"/>
              </w:rPr>
              <w:t>Depreciation related to a sole trader business.</w:t>
            </w:r>
          </w:p>
        </w:tc>
      </w:tr>
      <w:tr w:rsidR="00A6376F" w:rsidRPr="00462EDD" w14:paraId="34A52E22" w14:textId="77777777" w:rsidTr="00DA4E7C">
        <w:tc>
          <w:tcPr>
            <w:tcW w:w="1007" w:type="dxa"/>
          </w:tcPr>
          <w:p w14:paraId="35A8DD55" w14:textId="77777777" w:rsidR="00A6376F" w:rsidRPr="00462EDD" w:rsidRDefault="00A6376F" w:rsidP="002205C2">
            <w:pPr>
              <w:spacing w:after="200" w:line="240" w:lineRule="auto"/>
              <w:jc w:val="center"/>
              <w:rPr>
                <w:rFonts w:ascii="Arial" w:hAnsi="Arial" w:cs="Arial"/>
                <w:sz w:val="20"/>
              </w:rPr>
            </w:pPr>
          </w:p>
        </w:tc>
        <w:tc>
          <w:tcPr>
            <w:tcW w:w="546" w:type="dxa"/>
          </w:tcPr>
          <w:p w14:paraId="2A3FD228" w14:textId="451C4ECE" w:rsidR="00A6376F" w:rsidRPr="00462EDD" w:rsidRDefault="00A6376F" w:rsidP="002205C2">
            <w:pPr>
              <w:spacing w:after="200" w:line="240" w:lineRule="auto"/>
              <w:jc w:val="center"/>
              <w:rPr>
                <w:rFonts w:ascii="Arial" w:hAnsi="Arial" w:cs="Arial"/>
                <w:sz w:val="20"/>
              </w:rPr>
            </w:pPr>
            <w:r w:rsidRPr="00462EDD">
              <w:rPr>
                <w:rFonts w:ascii="Arial" w:hAnsi="Arial" w:cs="Arial"/>
                <w:sz w:val="20"/>
              </w:rPr>
              <w:t>f.</w:t>
            </w:r>
          </w:p>
        </w:tc>
        <w:tc>
          <w:tcPr>
            <w:tcW w:w="7807" w:type="dxa"/>
            <w:gridSpan w:val="3"/>
            <w:shd w:val="clear" w:color="auto" w:fill="auto"/>
          </w:tcPr>
          <w:p w14:paraId="6D6E1EEC" w14:textId="63F57CFB" w:rsidR="00A6376F" w:rsidRPr="00462EDD" w:rsidRDefault="00A6376F" w:rsidP="002205C2">
            <w:pPr>
              <w:pStyle w:val="BlockText-Plain"/>
              <w:rPr>
                <w:rFonts w:cs="Arial"/>
                <w:lang w:eastAsia="en-US"/>
              </w:rPr>
            </w:pPr>
            <w:r w:rsidRPr="00462EDD">
              <w:rPr>
                <w:rFonts w:cs="Arial"/>
                <w:lang w:eastAsia="en-US"/>
              </w:rPr>
              <w:t>Any payment made under this Determination unless the CDF is satis</w:t>
            </w:r>
            <w:r w:rsidR="005530DF">
              <w:rPr>
                <w:rFonts w:cs="Arial"/>
                <w:lang w:eastAsia="en-US"/>
              </w:rPr>
              <w:t>fied of any of the following:</w:t>
            </w:r>
          </w:p>
        </w:tc>
      </w:tr>
      <w:tr w:rsidR="00764CA4" w:rsidRPr="00462EDD" w14:paraId="792549AD" w14:textId="77777777" w:rsidTr="00DA4E7C">
        <w:tc>
          <w:tcPr>
            <w:tcW w:w="1007" w:type="dxa"/>
          </w:tcPr>
          <w:p w14:paraId="7A618C42" w14:textId="77777777" w:rsidR="00764CA4" w:rsidRPr="00462EDD" w:rsidRDefault="00764CA4" w:rsidP="002205C2">
            <w:pPr>
              <w:spacing w:after="200" w:line="240" w:lineRule="auto"/>
              <w:jc w:val="center"/>
              <w:rPr>
                <w:rFonts w:ascii="Arial" w:hAnsi="Arial" w:cs="Arial"/>
                <w:sz w:val="20"/>
              </w:rPr>
            </w:pPr>
          </w:p>
        </w:tc>
        <w:tc>
          <w:tcPr>
            <w:tcW w:w="546" w:type="dxa"/>
          </w:tcPr>
          <w:p w14:paraId="0B4EC50E" w14:textId="77777777" w:rsidR="00764CA4" w:rsidRPr="00462EDD" w:rsidRDefault="00764CA4" w:rsidP="002205C2">
            <w:pPr>
              <w:spacing w:after="200" w:line="240" w:lineRule="auto"/>
              <w:rPr>
                <w:rFonts w:ascii="Arial" w:hAnsi="Arial" w:cs="Arial"/>
                <w:sz w:val="20"/>
              </w:rPr>
            </w:pPr>
          </w:p>
        </w:tc>
        <w:tc>
          <w:tcPr>
            <w:tcW w:w="602" w:type="dxa"/>
            <w:gridSpan w:val="2"/>
            <w:hideMark/>
          </w:tcPr>
          <w:p w14:paraId="67EA4DF9"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5" w:type="dxa"/>
          </w:tcPr>
          <w:p w14:paraId="22BE49E3" w14:textId="77777777" w:rsidR="00764CA4" w:rsidRPr="00462EDD" w:rsidRDefault="00764CA4" w:rsidP="002205C2">
            <w:pPr>
              <w:pStyle w:val="BlockText-Plain"/>
              <w:rPr>
                <w:rFonts w:cs="Arial"/>
                <w:lang w:eastAsia="en-US"/>
              </w:rPr>
            </w:pPr>
            <w:r w:rsidRPr="00462EDD">
              <w:rPr>
                <w:rFonts w:cs="Arial"/>
                <w:lang w:eastAsia="en-US"/>
              </w:rPr>
              <w:t>There is documentary evidence that the amount was used to address a loss or shortcoming directly caused by the absence of the member on defence service.</w:t>
            </w:r>
          </w:p>
        </w:tc>
      </w:tr>
      <w:tr w:rsidR="00764CA4" w:rsidRPr="00462EDD" w14:paraId="0E4CCA38" w14:textId="77777777" w:rsidTr="00DA4E7C">
        <w:tc>
          <w:tcPr>
            <w:tcW w:w="1007" w:type="dxa"/>
          </w:tcPr>
          <w:p w14:paraId="2688653D" w14:textId="77777777" w:rsidR="00764CA4" w:rsidRPr="00462EDD" w:rsidRDefault="00764CA4" w:rsidP="002205C2">
            <w:pPr>
              <w:spacing w:after="200" w:line="240" w:lineRule="auto"/>
              <w:jc w:val="center"/>
              <w:rPr>
                <w:rFonts w:ascii="Arial" w:hAnsi="Arial" w:cs="Arial"/>
                <w:sz w:val="20"/>
              </w:rPr>
            </w:pPr>
          </w:p>
        </w:tc>
        <w:tc>
          <w:tcPr>
            <w:tcW w:w="546" w:type="dxa"/>
          </w:tcPr>
          <w:p w14:paraId="59A0A482" w14:textId="77777777" w:rsidR="00764CA4" w:rsidRPr="00462EDD" w:rsidRDefault="00764CA4" w:rsidP="002205C2">
            <w:pPr>
              <w:spacing w:after="200" w:line="240" w:lineRule="auto"/>
              <w:rPr>
                <w:rFonts w:ascii="Arial" w:hAnsi="Arial" w:cs="Arial"/>
                <w:sz w:val="20"/>
              </w:rPr>
            </w:pPr>
          </w:p>
        </w:tc>
        <w:tc>
          <w:tcPr>
            <w:tcW w:w="602" w:type="dxa"/>
            <w:gridSpan w:val="2"/>
          </w:tcPr>
          <w:p w14:paraId="02D3F6C8"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5" w:type="dxa"/>
          </w:tcPr>
          <w:p w14:paraId="18AF0B2F" w14:textId="77777777" w:rsidR="00764CA4" w:rsidRPr="00462EDD" w:rsidRDefault="00764CA4" w:rsidP="002205C2">
            <w:pPr>
              <w:pStyle w:val="BlockText-Plain"/>
              <w:rPr>
                <w:rFonts w:cs="Arial"/>
                <w:lang w:eastAsia="en-US"/>
              </w:rPr>
            </w:pPr>
            <w:r w:rsidRPr="00462EDD">
              <w:rPr>
                <w:rFonts w:cs="Arial"/>
                <w:lang w:eastAsia="en-US"/>
              </w:rPr>
              <w:t>Ownership or control of the business is shared by the member with another person or persons, and there is documentary evidence that the share of a support payment was received by that person or persons and not, either directly or indirectly, by the member.</w:t>
            </w:r>
          </w:p>
        </w:tc>
      </w:tr>
    </w:tbl>
    <w:p w14:paraId="32F67D0B" w14:textId="77777777" w:rsidR="00764CA4" w:rsidRPr="00462EDD" w:rsidRDefault="00764CA4" w:rsidP="00764CA4">
      <w:pPr>
        <w:pStyle w:val="Heading5"/>
      </w:pPr>
      <w:bookmarkStart w:id="99" w:name="_Toc118889596"/>
      <w:bookmarkStart w:id="100" w:name="_Toc119051775"/>
      <w:bookmarkStart w:id="101" w:name="_Toc132805572"/>
      <w:r w:rsidRPr="00462EDD">
        <w:t>3.4.6    When income is received</w:t>
      </w:r>
      <w:bookmarkEnd w:id="99"/>
      <w:bookmarkEnd w:id="100"/>
      <w:bookmarkEnd w:id="101"/>
    </w:p>
    <w:tbl>
      <w:tblPr>
        <w:tblW w:w="9360" w:type="dxa"/>
        <w:tblInd w:w="113" w:type="dxa"/>
        <w:tblLayout w:type="fixed"/>
        <w:tblLook w:val="04A0" w:firstRow="1" w:lastRow="0" w:firstColumn="1" w:lastColumn="0" w:noHBand="0" w:noVBand="1"/>
      </w:tblPr>
      <w:tblGrid>
        <w:gridCol w:w="1077"/>
        <w:gridCol w:w="518"/>
        <w:gridCol w:w="560"/>
        <w:gridCol w:w="7205"/>
      </w:tblGrid>
      <w:tr w:rsidR="00764CA4" w:rsidRPr="00462EDD" w14:paraId="3211256C" w14:textId="77777777" w:rsidTr="00DA4E7C">
        <w:tc>
          <w:tcPr>
            <w:tcW w:w="1077" w:type="dxa"/>
            <w:hideMark/>
          </w:tcPr>
          <w:p w14:paraId="3527D967"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1.</w:t>
            </w:r>
          </w:p>
        </w:tc>
        <w:tc>
          <w:tcPr>
            <w:tcW w:w="8283" w:type="dxa"/>
            <w:gridSpan w:val="3"/>
            <w:hideMark/>
          </w:tcPr>
          <w:p w14:paraId="54CC060E" w14:textId="0D1A448B" w:rsidR="00764CA4" w:rsidRPr="00462EDD" w:rsidRDefault="00764CA4" w:rsidP="002205C2">
            <w:pPr>
              <w:pStyle w:val="BlockText-Plain"/>
              <w:rPr>
                <w:rFonts w:cs="Arial"/>
                <w:lang w:eastAsia="en-US"/>
              </w:rPr>
            </w:pPr>
            <w:r w:rsidRPr="00462EDD">
              <w:rPr>
                <w:rFonts w:cs="Arial"/>
                <w:lang w:eastAsia="en-US"/>
              </w:rPr>
              <w:t xml:space="preserve">For the purpose of paragraph 3.4.5.1.a, a member </w:t>
            </w:r>
            <w:r w:rsidRPr="00462EDD">
              <w:rPr>
                <w:rFonts w:cs="Arial"/>
                <w:bCs/>
                <w:iCs/>
                <w:lang w:eastAsia="en-US"/>
              </w:rPr>
              <w:t>receives an amount of income from a business</w:t>
            </w:r>
            <w:r w:rsidRPr="00462EDD">
              <w:rPr>
                <w:rFonts w:cs="Arial"/>
                <w:lang w:eastAsia="en-US"/>
              </w:rPr>
              <w:t xml:space="preserve"> if all of the following</w:t>
            </w:r>
            <w:r w:rsidR="005530DF">
              <w:rPr>
                <w:rFonts w:cs="Arial"/>
                <w:lang w:eastAsia="en-US"/>
              </w:rPr>
              <w:t xml:space="preserve"> apply in relation to an amount:</w:t>
            </w:r>
          </w:p>
        </w:tc>
      </w:tr>
      <w:tr w:rsidR="00764CA4" w:rsidRPr="00462EDD" w14:paraId="3E620554" w14:textId="77777777" w:rsidTr="00DA4E7C">
        <w:trPr>
          <w:cantSplit/>
        </w:trPr>
        <w:tc>
          <w:tcPr>
            <w:tcW w:w="1077" w:type="dxa"/>
          </w:tcPr>
          <w:p w14:paraId="56D56E02" w14:textId="77777777" w:rsidR="00764CA4" w:rsidRPr="00462EDD" w:rsidRDefault="00764CA4" w:rsidP="002205C2">
            <w:pPr>
              <w:spacing w:after="200" w:line="240" w:lineRule="auto"/>
              <w:rPr>
                <w:rFonts w:ascii="Arial" w:hAnsi="Arial" w:cs="Arial"/>
                <w:sz w:val="20"/>
              </w:rPr>
            </w:pPr>
          </w:p>
        </w:tc>
        <w:tc>
          <w:tcPr>
            <w:tcW w:w="518" w:type="dxa"/>
            <w:hideMark/>
          </w:tcPr>
          <w:p w14:paraId="54EA3165"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65" w:type="dxa"/>
            <w:gridSpan w:val="2"/>
            <w:hideMark/>
          </w:tcPr>
          <w:p w14:paraId="3775D465" w14:textId="77777777" w:rsidR="00764CA4" w:rsidRPr="00462EDD" w:rsidRDefault="00764CA4" w:rsidP="002205C2">
            <w:pPr>
              <w:pStyle w:val="BlockText-Plain"/>
              <w:rPr>
                <w:rFonts w:cs="Arial"/>
                <w:lang w:eastAsia="en-US"/>
              </w:rPr>
            </w:pPr>
            <w:r w:rsidRPr="00462EDD">
              <w:rPr>
                <w:rFonts w:cs="Arial"/>
                <w:lang w:eastAsia="en-US"/>
              </w:rPr>
              <w:t>The amount is not the income, profit, loss, or turnover of the business itself unless it is the profit or loss of a sole trader.</w:t>
            </w:r>
          </w:p>
        </w:tc>
      </w:tr>
      <w:tr w:rsidR="00764CA4" w:rsidRPr="00462EDD" w14:paraId="39C34D58" w14:textId="77777777" w:rsidTr="00DA4E7C">
        <w:trPr>
          <w:cantSplit/>
        </w:trPr>
        <w:tc>
          <w:tcPr>
            <w:tcW w:w="1077" w:type="dxa"/>
          </w:tcPr>
          <w:p w14:paraId="51732ACD" w14:textId="77777777" w:rsidR="00764CA4" w:rsidRPr="00462EDD" w:rsidRDefault="00764CA4" w:rsidP="002205C2">
            <w:pPr>
              <w:spacing w:after="200" w:line="240" w:lineRule="auto"/>
              <w:rPr>
                <w:rFonts w:ascii="Arial" w:hAnsi="Arial" w:cs="Arial"/>
                <w:sz w:val="20"/>
              </w:rPr>
            </w:pPr>
          </w:p>
        </w:tc>
        <w:tc>
          <w:tcPr>
            <w:tcW w:w="518" w:type="dxa"/>
            <w:hideMark/>
          </w:tcPr>
          <w:p w14:paraId="4A3DD8A8"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65" w:type="dxa"/>
            <w:gridSpan w:val="2"/>
            <w:hideMark/>
          </w:tcPr>
          <w:p w14:paraId="41AD8B3C" w14:textId="77777777" w:rsidR="00764CA4" w:rsidRPr="00462EDD" w:rsidRDefault="00764CA4" w:rsidP="002205C2">
            <w:pPr>
              <w:pStyle w:val="BlockText-Plain"/>
              <w:rPr>
                <w:rFonts w:cs="Arial"/>
                <w:lang w:eastAsia="en-US"/>
              </w:rPr>
            </w:pPr>
            <w:r w:rsidRPr="00462EDD">
              <w:rPr>
                <w:rFonts w:cs="Arial"/>
                <w:lang w:eastAsia="en-US"/>
              </w:rPr>
              <w:t>Subject to subsection 2, the amount relates to the activities of the business</w:t>
            </w:r>
            <w:r w:rsidRPr="00462EDD">
              <w:rPr>
                <w:rFonts w:cs="Arial"/>
                <w:iCs/>
                <w:lang w:eastAsia="en-US"/>
              </w:rPr>
              <w:t>.</w:t>
            </w:r>
            <w:r w:rsidRPr="00462EDD">
              <w:rPr>
                <w:rFonts w:cs="Arial"/>
                <w:i/>
                <w:lang w:eastAsia="en-US"/>
              </w:rPr>
              <w:t xml:space="preserve"> </w:t>
            </w:r>
          </w:p>
        </w:tc>
      </w:tr>
      <w:tr w:rsidR="00764CA4" w:rsidRPr="00462EDD" w14:paraId="18A14D05" w14:textId="77777777" w:rsidTr="00DA4E7C">
        <w:trPr>
          <w:cantSplit/>
        </w:trPr>
        <w:tc>
          <w:tcPr>
            <w:tcW w:w="1077" w:type="dxa"/>
          </w:tcPr>
          <w:p w14:paraId="147B0CED" w14:textId="77777777" w:rsidR="00764CA4" w:rsidRPr="00462EDD" w:rsidRDefault="00764CA4" w:rsidP="002205C2">
            <w:pPr>
              <w:spacing w:after="200" w:line="240" w:lineRule="auto"/>
              <w:rPr>
                <w:rFonts w:ascii="Arial" w:hAnsi="Arial" w:cs="Arial"/>
                <w:sz w:val="20"/>
              </w:rPr>
            </w:pPr>
          </w:p>
        </w:tc>
        <w:tc>
          <w:tcPr>
            <w:tcW w:w="518" w:type="dxa"/>
            <w:hideMark/>
          </w:tcPr>
          <w:p w14:paraId="4FAB9F69"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c.</w:t>
            </w:r>
          </w:p>
        </w:tc>
        <w:tc>
          <w:tcPr>
            <w:tcW w:w="7765" w:type="dxa"/>
            <w:gridSpan w:val="2"/>
            <w:hideMark/>
          </w:tcPr>
          <w:p w14:paraId="060F6BA5" w14:textId="77777777" w:rsidR="00764CA4" w:rsidRPr="00462EDD" w:rsidRDefault="00764CA4" w:rsidP="002205C2">
            <w:pPr>
              <w:pStyle w:val="BlockText-Plain"/>
              <w:rPr>
                <w:rFonts w:cs="Arial"/>
                <w:lang w:eastAsia="en-US"/>
              </w:rPr>
            </w:pPr>
            <w:r w:rsidRPr="00462EDD">
              <w:rPr>
                <w:rFonts w:cs="Arial"/>
                <w:lang w:eastAsia="en-US"/>
              </w:rPr>
              <w:t xml:space="preserve">Any additional requirements in this section are met. </w:t>
            </w:r>
          </w:p>
        </w:tc>
      </w:tr>
      <w:tr w:rsidR="00764CA4" w:rsidRPr="00462EDD" w14:paraId="6F9AD362" w14:textId="77777777" w:rsidTr="00DA4E7C">
        <w:tc>
          <w:tcPr>
            <w:tcW w:w="1077" w:type="dxa"/>
            <w:hideMark/>
          </w:tcPr>
          <w:p w14:paraId="7F147581"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lastRenderedPageBreak/>
              <w:t>2.</w:t>
            </w:r>
          </w:p>
        </w:tc>
        <w:tc>
          <w:tcPr>
            <w:tcW w:w="8283" w:type="dxa"/>
            <w:gridSpan w:val="3"/>
            <w:hideMark/>
          </w:tcPr>
          <w:p w14:paraId="4EECDB03" w14:textId="77777777" w:rsidR="00764CA4" w:rsidRPr="00462EDD" w:rsidRDefault="00764CA4" w:rsidP="002205C2">
            <w:pPr>
              <w:pStyle w:val="BlockText-Plain"/>
              <w:rPr>
                <w:rFonts w:cs="Arial"/>
                <w:lang w:eastAsia="en-US"/>
              </w:rPr>
            </w:pPr>
            <w:r w:rsidRPr="00462EDD">
              <w:rPr>
                <w:rFonts w:cs="Arial"/>
                <w:lang w:eastAsia="en-US"/>
              </w:rPr>
              <w:t>If the activities of the business involve only the investment of accumulated wealth or investment in a superannuation fund, the related amount is not income.</w:t>
            </w:r>
          </w:p>
        </w:tc>
      </w:tr>
      <w:tr w:rsidR="00764CA4" w:rsidRPr="00462EDD" w14:paraId="7533C021" w14:textId="77777777" w:rsidTr="00DA4E7C">
        <w:tc>
          <w:tcPr>
            <w:tcW w:w="1077" w:type="dxa"/>
            <w:hideMark/>
          </w:tcPr>
          <w:p w14:paraId="21AC59E1"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3.</w:t>
            </w:r>
          </w:p>
        </w:tc>
        <w:tc>
          <w:tcPr>
            <w:tcW w:w="8283" w:type="dxa"/>
            <w:gridSpan w:val="3"/>
            <w:hideMark/>
          </w:tcPr>
          <w:p w14:paraId="6C00C934" w14:textId="77777777" w:rsidR="00764CA4" w:rsidRPr="00462EDD" w:rsidRDefault="00764CA4" w:rsidP="002205C2">
            <w:pPr>
              <w:pStyle w:val="BlockText-Plain"/>
              <w:rPr>
                <w:rFonts w:cs="Arial"/>
                <w:lang w:eastAsia="en-US"/>
              </w:rPr>
            </w:pPr>
            <w:r w:rsidRPr="00462EDD">
              <w:rPr>
                <w:rFonts w:cs="Arial"/>
                <w:lang w:eastAsia="en-US"/>
              </w:rPr>
              <w:t>If the member receives an amount from the sale of stocks or assets, the amount is only income received from the business if the stocks or assets were owned by the business.</w:t>
            </w:r>
          </w:p>
        </w:tc>
      </w:tr>
      <w:tr w:rsidR="00764CA4" w:rsidRPr="00462EDD" w14:paraId="5C9C0488" w14:textId="77777777" w:rsidTr="00DA4E7C">
        <w:tc>
          <w:tcPr>
            <w:tcW w:w="1077" w:type="dxa"/>
            <w:hideMark/>
          </w:tcPr>
          <w:p w14:paraId="5D5EB616"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4.</w:t>
            </w:r>
          </w:p>
        </w:tc>
        <w:tc>
          <w:tcPr>
            <w:tcW w:w="8283" w:type="dxa"/>
            <w:gridSpan w:val="3"/>
            <w:hideMark/>
          </w:tcPr>
          <w:p w14:paraId="157C4CD3" w14:textId="58E48CA0" w:rsidR="00764CA4" w:rsidRPr="00462EDD" w:rsidRDefault="00764CA4" w:rsidP="002205C2">
            <w:pPr>
              <w:pStyle w:val="BlockText-Plain"/>
              <w:rPr>
                <w:rFonts w:cs="Arial"/>
                <w:lang w:eastAsia="en-US"/>
              </w:rPr>
            </w:pPr>
            <w:r w:rsidRPr="00462EDD">
              <w:rPr>
                <w:rFonts w:cs="Arial"/>
                <w:lang w:eastAsia="en-US"/>
              </w:rPr>
              <w:t>If the member is a director of a company the follow</w:t>
            </w:r>
            <w:r w:rsidR="005530DF">
              <w:rPr>
                <w:rFonts w:cs="Arial"/>
                <w:lang w:eastAsia="en-US"/>
              </w:rPr>
              <w:t>ing apply in relation to income:</w:t>
            </w:r>
          </w:p>
        </w:tc>
      </w:tr>
      <w:tr w:rsidR="00764CA4" w:rsidRPr="00462EDD" w14:paraId="22EC89F9" w14:textId="77777777" w:rsidTr="00DA4E7C">
        <w:tc>
          <w:tcPr>
            <w:tcW w:w="1077" w:type="dxa"/>
          </w:tcPr>
          <w:p w14:paraId="6866B2FD" w14:textId="77777777" w:rsidR="00764CA4" w:rsidRPr="00462EDD" w:rsidRDefault="00764CA4" w:rsidP="002205C2">
            <w:pPr>
              <w:spacing w:after="200" w:line="240" w:lineRule="auto"/>
              <w:jc w:val="center"/>
              <w:rPr>
                <w:rFonts w:ascii="Arial" w:hAnsi="Arial" w:cs="Arial"/>
                <w:sz w:val="20"/>
              </w:rPr>
            </w:pPr>
          </w:p>
        </w:tc>
        <w:tc>
          <w:tcPr>
            <w:tcW w:w="518" w:type="dxa"/>
          </w:tcPr>
          <w:p w14:paraId="46ED8F18" w14:textId="77777777" w:rsidR="00764CA4" w:rsidRPr="00462EDD" w:rsidRDefault="00764CA4" w:rsidP="002205C2">
            <w:pPr>
              <w:spacing w:after="200" w:line="240" w:lineRule="auto"/>
              <w:jc w:val="center"/>
              <w:rPr>
                <w:rFonts w:ascii="Arial" w:hAnsi="Arial" w:cs="Arial"/>
                <w:iCs/>
                <w:sz w:val="20"/>
              </w:rPr>
            </w:pPr>
            <w:r w:rsidRPr="00462EDD">
              <w:rPr>
                <w:rFonts w:ascii="Arial" w:hAnsi="Arial" w:cs="Arial"/>
                <w:iCs/>
                <w:sz w:val="20"/>
              </w:rPr>
              <w:t>a.</w:t>
            </w:r>
          </w:p>
        </w:tc>
        <w:tc>
          <w:tcPr>
            <w:tcW w:w="7765" w:type="dxa"/>
            <w:gridSpan w:val="2"/>
          </w:tcPr>
          <w:p w14:paraId="229756E0" w14:textId="14F44DEC" w:rsidR="00764CA4" w:rsidRPr="00462EDD" w:rsidRDefault="00764CA4" w:rsidP="002205C2">
            <w:pPr>
              <w:pStyle w:val="BlockText-Plain"/>
              <w:rPr>
                <w:rFonts w:cs="Arial"/>
                <w:lang w:eastAsia="en-US"/>
              </w:rPr>
            </w:pPr>
            <w:r w:rsidRPr="00462EDD">
              <w:rPr>
                <w:rFonts w:cs="Arial"/>
                <w:lang w:eastAsia="en-US"/>
              </w:rPr>
              <w:t>The member’s income from the compan</w:t>
            </w:r>
            <w:r w:rsidR="005530DF">
              <w:rPr>
                <w:rFonts w:cs="Arial"/>
                <w:lang w:eastAsia="en-US"/>
              </w:rPr>
              <w:t>y includes any of the following:</w:t>
            </w:r>
          </w:p>
        </w:tc>
      </w:tr>
      <w:tr w:rsidR="00764CA4" w:rsidRPr="00462EDD" w14:paraId="0A8804F1" w14:textId="77777777" w:rsidTr="00DA4E7C">
        <w:tc>
          <w:tcPr>
            <w:tcW w:w="1077" w:type="dxa"/>
          </w:tcPr>
          <w:p w14:paraId="6775CA94" w14:textId="77777777" w:rsidR="00764CA4" w:rsidRPr="00462EDD" w:rsidRDefault="00764CA4" w:rsidP="002205C2">
            <w:pPr>
              <w:spacing w:after="200" w:line="240" w:lineRule="auto"/>
              <w:jc w:val="center"/>
              <w:rPr>
                <w:rFonts w:ascii="Arial" w:hAnsi="Arial" w:cs="Arial"/>
                <w:sz w:val="20"/>
              </w:rPr>
            </w:pPr>
          </w:p>
        </w:tc>
        <w:tc>
          <w:tcPr>
            <w:tcW w:w="518" w:type="dxa"/>
          </w:tcPr>
          <w:p w14:paraId="2CE987A7" w14:textId="77777777" w:rsidR="00764CA4" w:rsidRPr="00462EDD" w:rsidRDefault="00764CA4" w:rsidP="002205C2">
            <w:pPr>
              <w:spacing w:after="200" w:line="240" w:lineRule="auto"/>
              <w:rPr>
                <w:rFonts w:ascii="Arial" w:hAnsi="Arial" w:cs="Arial"/>
                <w:sz w:val="20"/>
              </w:rPr>
            </w:pPr>
          </w:p>
        </w:tc>
        <w:tc>
          <w:tcPr>
            <w:tcW w:w="560" w:type="dxa"/>
            <w:hideMark/>
          </w:tcPr>
          <w:p w14:paraId="1605DD20"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w:t>
            </w:r>
          </w:p>
        </w:tc>
        <w:tc>
          <w:tcPr>
            <w:tcW w:w="7205" w:type="dxa"/>
            <w:shd w:val="clear" w:color="auto" w:fill="auto"/>
          </w:tcPr>
          <w:p w14:paraId="7A00C4BA" w14:textId="77777777" w:rsidR="00764CA4" w:rsidRPr="00462EDD" w:rsidRDefault="00764CA4" w:rsidP="002205C2">
            <w:pPr>
              <w:pStyle w:val="BlockText-Plain"/>
              <w:rPr>
                <w:rFonts w:cs="Arial"/>
                <w:lang w:eastAsia="en-US"/>
              </w:rPr>
            </w:pPr>
            <w:r w:rsidRPr="00462EDD">
              <w:rPr>
                <w:rFonts w:cs="Arial"/>
                <w:lang w:eastAsia="en-US"/>
              </w:rPr>
              <w:t>An amount from the business that would be declared as personal income in the member’s personal tax return.</w:t>
            </w:r>
          </w:p>
        </w:tc>
      </w:tr>
      <w:tr w:rsidR="00764CA4" w:rsidRPr="00462EDD" w14:paraId="49F8C334" w14:textId="77777777" w:rsidTr="00DA4E7C">
        <w:tc>
          <w:tcPr>
            <w:tcW w:w="1077" w:type="dxa"/>
          </w:tcPr>
          <w:p w14:paraId="1F323E49" w14:textId="77777777" w:rsidR="00764CA4" w:rsidRPr="00462EDD" w:rsidRDefault="00764CA4" w:rsidP="002205C2">
            <w:pPr>
              <w:spacing w:after="200" w:line="240" w:lineRule="auto"/>
              <w:jc w:val="center"/>
              <w:rPr>
                <w:rFonts w:ascii="Arial" w:hAnsi="Arial" w:cs="Arial"/>
                <w:sz w:val="20"/>
              </w:rPr>
            </w:pPr>
          </w:p>
        </w:tc>
        <w:tc>
          <w:tcPr>
            <w:tcW w:w="518" w:type="dxa"/>
          </w:tcPr>
          <w:p w14:paraId="658C3ADA" w14:textId="77777777" w:rsidR="00764CA4" w:rsidRPr="00462EDD" w:rsidRDefault="00764CA4" w:rsidP="002205C2">
            <w:pPr>
              <w:spacing w:after="200" w:line="240" w:lineRule="auto"/>
              <w:rPr>
                <w:rFonts w:ascii="Arial" w:hAnsi="Arial" w:cs="Arial"/>
                <w:sz w:val="20"/>
              </w:rPr>
            </w:pPr>
          </w:p>
        </w:tc>
        <w:tc>
          <w:tcPr>
            <w:tcW w:w="560" w:type="dxa"/>
          </w:tcPr>
          <w:p w14:paraId="4FBAB036" w14:textId="77777777" w:rsidR="00764CA4" w:rsidRPr="00462EDD" w:rsidRDefault="00764CA4" w:rsidP="002205C2">
            <w:pPr>
              <w:spacing w:after="200" w:line="240" w:lineRule="auto"/>
              <w:rPr>
                <w:rFonts w:ascii="Arial" w:hAnsi="Arial" w:cs="Arial"/>
                <w:sz w:val="20"/>
              </w:rPr>
            </w:pPr>
            <w:r w:rsidRPr="00462EDD">
              <w:rPr>
                <w:rFonts w:ascii="Arial" w:hAnsi="Arial" w:cs="Arial"/>
                <w:sz w:val="20"/>
              </w:rPr>
              <w:t>ii.</w:t>
            </w:r>
          </w:p>
        </w:tc>
        <w:tc>
          <w:tcPr>
            <w:tcW w:w="7205" w:type="dxa"/>
          </w:tcPr>
          <w:p w14:paraId="4806DA7D" w14:textId="77777777" w:rsidR="00764CA4" w:rsidRPr="00462EDD" w:rsidRDefault="00764CA4" w:rsidP="002205C2">
            <w:pPr>
              <w:pStyle w:val="BlockText-Plain"/>
              <w:rPr>
                <w:rFonts w:cs="Arial"/>
                <w:lang w:eastAsia="en-US"/>
              </w:rPr>
            </w:pPr>
            <w:r w:rsidRPr="00462EDD">
              <w:rPr>
                <w:rFonts w:cs="Arial"/>
                <w:lang w:eastAsia="en-US"/>
              </w:rPr>
              <w:t>Fees, emoluments, and dividends.</w:t>
            </w:r>
          </w:p>
        </w:tc>
      </w:tr>
      <w:tr w:rsidR="00764CA4" w:rsidRPr="00462EDD" w14:paraId="3EAC4C06" w14:textId="77777777" w:rsidTr="00DA4E7C">
        <w:tc>
          <w:tcPr>
            <w:tcW w:w="1077" w:type="dxa"/>
          </w:tcPr>
          <w:p w14:paraId="67657AE7" w14:textId="77777777" w:rsidR="00764CA4" w:rsidRPr="00462EDD" w:rsidRDefault="00764CA4" w:rsidP="002205C2">
            <w:pPr>
              <w:spacing w:after="200" w:line="240" w:lineRule="auto"/>
              <w:jc w:val="center"/>
              <w:rPr>
                <w:rFonts w:ascii="Arial" w:hAnsi="Arial" w:cs="Arial"/>
                <w:sz w:val="20"/>
              </w:rPr>
            </w:pPr>
          </w:p>
        </w:tc>
        <w:tc>
          <w:tcPr>
            <w:tcW w:w="518" w:type="dxa"/>
            <w:hideMark/>
          </w:tcPr>
          <w:p w14:paraId="3B28E807" w14:textId="77777777" w:rsidR="00764CA4" w:rsidRPr="00462EDD" w:rsidRDefault="00764CA4" w:rsidP="002205C2">
            <w:pPr>
              <w:spacing w:after="200" w:line="240" w:lineRule="auto"/>
              <w:jc w:val="center"/>
              <w:rPr>
                <w:rFonts w:ascii="Arial" w:hAnsi="Arial" w:cs="Arial"/>
                <w:iCs/>
                <w:sz w:val="20"/>
              </w:rPr>
            </w:pPr>
            <w:r w:rsidRPr="00462EDD">
              <w:rPr>
                <w:rFonts w:ascii="Arial" w:hAnsi="Arial" w:cs="Arial"/>
                <w:iCs/>
                <w:sz w:val="20"/>
              </w:rPr>
              <w:t>b.</w:t>
            </w:r>
          </w:p>
        </w:tc>
        <w:tc>
          <w:tcPr>
            <w:tcW w:w="7765" w:type="dxa"/>
            <w:gridSpan w:val="2"/>
            <w:hideMark/>
          </w:tcPr>
          <w:p w14:paraId="2B5A34E7" w14:textId="77777777" w:rsidR="00764CA4" w:rsidRPr="00462EDD" w:rsidRDefault="00764CA4" w:rsidP="002205C2">
            <w:pPr>
              <w:pStyle w:val="BlockText-Plain"/>
              <w:rPr>
                <w:rFonts w:cs="Arial"/>
                <w:lang w:eastAsia="en-US"/>
              </w:rPr>
            </w:pPr>
            <w:r w:rsidRPr="00462EDD">
              <w:rPr>
                <w:rFonts w:cs="Arial"/>
                <w:lang w:eastAsia="en-US"/>
              </w:rPr>
              <w:t>The member’s income from the company does not include an amount paid as a repayment of a loan.</w:t>
            </w:r>
          </w:p>
        </w:tc>
      </w:tr>
      <w:tr w:rsidR="00764CA4" w:rsidRPr="00462EDD" w14:paraId="3B86CBE2" w14:textId="77777777" w:rsidTr="00DA4E7C">
        <w:tc>
          <w:tcPr>
            <w:tcW w:w="1077" w:type="dxa"/>
            <w:hideMark/>
          </w:tcPr>
          <w:p w14:paraId="72ED4E4E"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br w:type="page"/>
              <w:t>5.</w:t>
            </w:r>
          </w:p>
        </w:tc>
        <w:tc>
          <w:tcPr>
            <w:tcW w:w="8283" w:type="dxa"/>
            <w:gridSpan w:val="3"/>
            <w:shd w:val="clear" w:color="auto" w:fill="auto"/>
            <w:hideMark/>
          </w:tcPr>
          <w:p w14:paraId="14E1F528" w14:textId="77777777" w:rsidR="00764CA4" w:rsidRPr="00462EDD" w:rsidRDefault="00764CA4" w:rsidP="002205C2">
            <w:pPr>
              <w:pStyle w:val="BlockText-Plain"/>
              <w:rPr>
                <w:rFonts w:cs="Arial"/>
                <w:lang w:eastAsia="en-US"/>
              </w:rPr>
            </w:pPr>
            <w:r w:rsidRPr="00462EDD">
              <w:rPr>
                <w:rFonts w:cs="Arial"/>
                <w:lang w:eastAsia="en-US"/>
              </w:rPr>
              <w:t>If the member is a trustee of an applicant trust, the member’s income from the trust is the amount of distribution of the net income of the trust that would be declared by the member as personal income in the member’s personal tax return.</w:t>
            </w:r>
          </w:p>
        </w:tc>
      </w:tr>
      <w:tr w:rsidR="00764CA4" w:rsidRPr="00462EDD" w14:paraId="25464DF6" w14:textId="77777777" w:rsidTr="00DA4E7C">
        <w:tc>
          <w:tcPr>
            <w:tcW w:w="1077" w:type="dxa"/>
            <w:hideMark/>
          </w:tcPr>
          <w:p w14:paraId="3D487A76"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rPr>
              <w:br w:type="page"/>
            </w:r>
            <w:r w:rsidRPr="00462EDD">
              <w:rPr>
                <w:rFonts w:ascii="Arial" w:hAnsi="Arial" w:cs="Arial"/>
                <w:sz w:val="20"/>
              </w:rPr>
              <w:t>6.</w:t>
            </w:r>
          </w:p>
        </w:tc>
        <w:tc>
          <w:tcPr>
            <w:tcW w:w="8283" w:type="dxa"/>
            <w:gridSpan w:val="3"/>
            <w:hideMark/>
          </w:tcPr>
          <w:p w14:paraId="208EE726" w14:textId="77777777" w:rsidR="00764CA4" w:rsidRPr="00462EDD" w:rsidRDefault="00764CA4" w:rsidP="002205C2">
            <w:pPr>
              <w:pStyle w:val="BlockText-Plain"/>
              <w:rPr>
                <w:rFonts w:cs="Arial"/>
                <w:lang w:eastAsia="en-US"/>
              </w:rPr>
            </w:pPr>
            <w:r w:rsidRPr="00462EDD">
              <w:rPr>
                <w:rFonts w:cs="Arial"/>
                <w:lang w:eastAsia="en-US"/>
              </w:rPr>
              <w:t xml:space="preserve">If the member is a partner in the applicant partnership, the member’s income from the business is the amount of the member’s share of the net income or loss from the business that would be required to be shown in the member’s personal tax return as a partner’s share. </w:t>
            </w:r>
          </w:p>
        </w:tc>
      </w:tr>
      <w:tr w:rsidR="00764CA4" w:rsidRPr="00462EDD" w14:paraId="245F56B9" w14:textId="77777777" w:rsidTr="00DA4E7C">
        <w:tc>
          <w:tcPr>
            <w:tcW w:w="1077" w:type="dxa"/>
            <w:hideMark/>
          </w:tcPr>
          <w:p w14:paraId="15298FD7"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7.</w:t>
            </w:r>
          </w:p>
        </w:tc>
        <w:tc>
          <w:tcPr>
            <w:tcW w:w="8283" w:type="dxa"/>
            <w:gridSpan w:val="3"/>
            <w:hideMark/>
          </w:tcPr>
          <w:p w14:paraId="767FEACB" w14:textId="77777777" w:rsidR="00764CA4" w:rsidRPr="00462EDD" w:rsidRDefault="00764CA4" w:rsidP="002205C2">
            <w:pPr>
              <w:pStyle w:val="BlockText-Plain"/>
              <w:rPr>
                <w:rFonts w:cs="Arial"/>
                <w:lang w:eastAsia="en-US"/>
              </w:rPr>
            </w:pPr>
            <w:r w:rsidRPr="00462EDD">
              <w:rPr>
                <w:rFonts w:cs="Arial"/>
                <w:lang w:eastAsia="en-US"/>
              </w:rPr>
              <w:t>If the applicant is a sole trader, the member’s income from the business is the amount of net income or loss from the business that would be required to be shown in the member’s personal tax return.</w:t>
            </w:r>
          </w:p>
        </w:tc>
      </w:tr>
    </w:tbl>
    <w:p w14:paraId="788EBD1D" w14:textId="77777777" w:rsidR="00764CA4" w:rsidRPr="00462EDD" w:rsidRDefault="00764CA4" w:rsidP="00764CA4">
      <w:pPr>
        <w:spacing w:line="252" w:lineRule="auto"/>
        <w:rPr>
          <w:rFonts w:ascii="Arial" w:hAnsi="Arial" w:cs="Arial"/>
          <w:sz w:val="2"/>
          <w:szCs w:val="2"/>
        </w:rPr>
      </w:pPr>
    </w:p>
    <w:p w14:paraId="16F9ED6F" w14:textId="77777777" w:rsidR="00764CA4" w:rsidRPr="00462EDD" w:rsidRDefault="00764CA4" w:rsidP="00764CA4">
      <w:pPr>
        <w:pStyle w:val="NoSpacing"/>
        <w:rPr>
          <w:rFonts w:eastAsia="Times New Roman"/>
          <w:kern w:val="28"/>
          <w:sz w:val="28"/>
          <w:lang w:eastAsia="en-AU"/>
        </w:rPr>
      </w:pPr>
      <w:r w:rsidRPr="00462EDD">
        <w:br w:type="page"/>
      </w:r>
    </w:p>
    <w:p w14:paraId="0D168462" w14:textId="77777777" w:rsidR="00764CA4" w:rsidRPr="00462EDD" w:rsidRDefault="00764CA4" w:rsidP="002C3580">
      <w:pPr>
        <w:pStyle w:val="ActHead3"/>
      </w:pPr>
      <w:bookmarkStart w:id="102" w:name="_Toc118889597"/>
      <w:bookmarkStart w:id="103" w:name="_Toc119051776"/>
      <w:bookmarkStart w:id="104" w:name="_Toc132805573"/>
      <w:r w:rsidRPr="00462EDD">
        <w:lastRenderedPageBreak/>
        <w:t>Division 5: Which absences can be counted when determining amount of payment</w:t>
      </w:r>
      <w:bookmarkEnd w:id="102"/>
      <w:bookmarkEnd w:id="103"/>
      <w:bookmarkEnd w:id="104"/>
    </w:p>
    <w:p w14:paraId="33E15AE6" w14:textId="77777777" w:rsidR="00764CA4" w:rsidRPr="00462EDD" w:rsidRDefault="00764CA4" w:rsidP="00764CA4">
      <w:pPr>
        <w:pStyle w:val="Heading5"/>
        <w:rPr>
          <w:rFonts w:cs="Arial"/>
        </w:rPr>
      </w:pPr>
      <w:bookmarkStart w:id="105" w:name="_Toc118889598"/>
      <w:bookmarkStart w:id="106" w:name="_Toc119051777"/>
      <w:bookmarkStart w:id="107" w:name="_Toc132805574"/>
      <w:r w:rsidRPr="00462EDD">
        <w:rPr>
          <w:rFonts w:cs="Arial"/>
        </w:rPr>
        <w:t>3.5.1    Working out if an absence can be counted when determining amount of payment</w:t>
      </w:r>
      <w:bookmarkEnd w:id="105"/>
      <w:bookmarkEnd w:id="106"/>
      <w:bookmarkEnd w:id="107"/>
    </w:p>
    <w:tbl>
      <w:tblPr>
        <w:tblW w:w="9331" w:type="dxa"/>
        <w:tblInd w:w="142" w:type="dxa"/>
        <w:tblLayout w:type="fixed"/>
        <w:tblLook w:val="04A0" w:firstRow="1" w:lastRow="0" w:firstColumn="1" w:lastColumn="0" w:noHBand="0" w:noVBand="1"/>
      </w:tblPr>
      <w:tblGrid>
        <w:gridCol w:w="992"/>
        <w:gridCol w:w="537"/>
        <w:gridCol w:w="597"/>
        <w:gridCol w:w="7205"/>
      </w:tblGrid>
      <w:tr w:rsidR="00764CA4" w:rsidRPr="00462EDD" w14:paraId="434B8955" w14:textId="77777777" w:rsidTr="00DA4E7C">
        <w:trPr>
          <w:cantSplit/>
        </w:trPr>
        <w:tc>
          <w:tcPr>
            <w:tcW w:w="992" w:type="dxa"/>
          </w:tcPr>
          <w:p w14:paraId="67690557" w14:textId="77777777" w:rsidR="00764CA4" w:rsidRPr="00462EDD" w:rsidRDefault="00764CA4" w:rsidP="002205C2">
            <w:pPr>
              <w:spacing w:after="200" w:line="240" w:lineRule="auto"/>
              <w:jc w:val="center"/>
              <w:rPr>
                <w:rFonts w:ascii="Arial" w:hAnsi="Arial" w:cs="Arial"/>
                <w:sz w:val="20"/>
              </w:rPr>
            </w:pPr>
          </w:p>
        </w:tc>
        <w:tc>
          <w:tcPr>
            <w:tcW w:w="8339" w:type="dxa"/>
            <w:gridSpan w:val="3"/>
            <w:shd w:val="clear" w:color="auto" w:fill="auto"/>
          </w:tcPr>
          <w:p w14:paraId="42FEC800" w14:textId="1DE6F8E3" w:rsidR="00764CA4" w:rsidRPr="00462EDD" w:rsidRDefault="00764CA4" w:rsidP="002205C2">
            <w:pPr>
              <w:pStyle w:val="BlockText-Plain"/>
              <w:rPr>
                <w:rFonts w:cs="Arial"/>
              </w:rPr>
            </w:pPr>
            <w:r w:rsidRPr="00462EDD">
              <w:rPr>
                <w:noProof/>
              </w:rPr>
              <w:t xml:space="preserve">During a period of continuous defence service, </w:t>
            </w:r>
            <w:r w:rsidRPr="00462EDD">
              <w:rPr>
                <w:rFonts w:cs="Arial"/>
              </w:rPr>
              <w:t>the</w:t>
            </w:r>
            <w:r w:rsidRPr="00462EDD">
              <w:rPr>
                <w:rFonts w:cs="Arial"/>
                <w:color w:val="000000"/>
              </w:rPr>
              <w:t xml:space="preserve"> following days can be counted for the purpose of determining the support p</w:t>
            </w:r>
            <w:r w:rsidR="005530DF">
              <w:rPr>
                <w:rFonts w:cs="Arial"/>
                <w:color w:val="000000"/>
              </w:rPr>
              <w:t>ayment payable to an applicant:</w:t>
            </w:r>
          </w:p>
        </w:tc>
      </w:tr>
      <w:tr w:rsidR="00764CA4" w:rsidRPr="00462EDD" w14:paraId="576AF120" w14:textId="77777777" w:rsidTr="00DA4E7C">
        <w:trPr>
          <w:cantSplit/>
        </w:trPr>
        <w:tc>
          <w:tcPr>
            <w:tcW w:w="992" w:type="dxa"/>
          </w:tcPr>
          <w:p w14:paraId="43E059D8" w14:textId="77777777" w:rsidR="00764CA4" w:rsidRPr="00462EDD" w:rsidRDefault="00764CA4" w:rsidP="002205C2">
            <w:pPr>
              <w:spacing w:after="200" w:line="240" w:lineRule="auto"/>
              <w:jc w:val="center"/>
              <w:rPr>
                <w:rFonts w:ascii="Arial" w:hAnsi="Arial" w:cs="Arial"/>
                <w:sz w:val="20"/>
              </w:rPr>
            </w:pPr>
          </w:p>
        </w:tc>
        <w:tc>
          <w:tcPr>
            <w:tcW w:w="537" w:type="dxa"/>
          </w:tcPr>
          <w:p w14:paraId="10E396C0"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802" w:type="dxa"/>
            <w:gridSpan w:val="2"/>
          </w:tcPr>
          <w:p w14:paraId="061B1114" w14:textId="052AF7B9" w:rsidR="00764CA4" w:rsidRPr="00462EDD" w:rsidRDefault="00764CA4" w:rsidP="002205C2">
            <w:pPr>
              <w:pStyle w:val="BlockText-Plain"/>
              <w:rPr>
                <w:rFonts w:cs="Arial"/>
              </w:rPr>
            </w:pPr>
            <w:r w:rsidRPr="00462EDD">
              <w:rPr>
                <w:rFonts w:cs="Arial"/>
                <w:color w:val="000000"/>
              </w:rPr>
              <w:t xml:space="preserve">A day that the applicant has granted the member any of the following </w:t>
            </w:r>
            <w:r w:rsidRPr="00462EDD">
              <w:rPr>
                <w:rFonts w:cs="Arial"/>
              </w:rPr>
              <w:t>for the purpose of render</w:t>
            </w:r>
            <w:r w:rsidR="005530DF">
              <w:rPr>
                <w:rFonts w:cs="Arial"/>
              </w:rPr>
              <w:t>ing defence service:</w:t>
            </w:r>
          </w:p>
        </w:tc>
      </w:tr>
      <w:tr w:rsidR="00764CA4" w:rsidRPr="00462EDD" w14:paraId="356D4233" w14:textId="77777777" w:rsidTr="00DA4E7C">
        <w:trPr>
          <w:cantSplit/>
        </w:trPr>
        <w:tc>
          <w:tcPr>
            <w:tcW w:w="992" w:type="dxa"/>
          </w:tcPr>
          <w:p w14:paraId="3CB12FB1" w14:textId="77777777" w:rsidR="00764CA4" w:rsidRPr="00462EDD" w:rsidRDefault="00764CA4" w:rsidP="002205C2">
            <w:pPr>
              <w:spacing w:after="200" w:line="240" w:lineRule="auto"/>
              <w:jc w:val="center"/>
              <w:rPr>
                <w:rFonts w:ascii="Arial" w:hAnsi="Arial" w:cs="Arial"/>
                <w:sz w:val="20"/>
              </w:rPr>
            </w:pPr>
          </w:p>
        </w:tc>
        <w:tc>
          <w:tcPr>
            <w:tcW w:w="537" w:type="dxa"/>
          </w:tcPr>
          <w:p w14:paraId="747F75AF" w14:textId="77777777" w:rsidR="00764CA4" w:rsidRPr="00462EDD" w:rsidRDefault="00764CA4" w:rsidP="002205C2">
            <w:pPr>
              <w:spacing w:after="200" w:line="240" w:lineRule="auto"/>
              <w:jc w:val="center"/>
              <w:rPr>
                <w:rFonts w:ascii="Arial" w:hAnsi="Arial" w:cs="Arial"/>
                <w:sz w:val="20"/>
              </w:rPr>
            </w:pPr>
          </w:p>
        </w:tc>
        <w:tc>
          <w:tcPr>
            <w:tcW w:w="597" w:type="dxa"/>
          </w:tcPr>
          <w:p w14:paraId="58D2B95A" w14:textId="77777777" w:rsidR="00764CA4" w:rsidRPr="00462EDD" w:rsidRDefault="00764CA4" w:rsidP="002205C2">
            <w:pPr>
              <w:pStyle w:val="BlockText-Plain"/>
              <w:rPr>
                <w:rFonts w:cs="Arial"/>
                <w:color w:val="000000"/>
              </w:rPr>
            </w:pPr>
            <w:r w:rsidRPr="00462EDD">
              <w:rPr>
                <w:rFonts w:cs="Arial"/>
                <w:color w:val="000000"/>
              </w:rPr>
              <w:t>i.</w:t>
            </w:r>
          </w:p>
        </w:tc>
        <w:tc>
          <w:tcPr>
            <w:tcW w:w="7205" w:type="dxa"/>
          </w:tcPr>
          <w:p w14:paraId="271D986D" w14:textId="77777777" w:rsidR="00764CA4" w:rsidRPr="00462EDD" w:rsidRDefault="00764CA4" w:rsidP="002205C2">
            <w:pPr>
              <w:pStyle w:val="BlockText-Plain"/>
              <w:rPr>
                <w:rFonts w:cs="Arial"/>
                <w:color w:val="000000"/>
              </w:rPr>
            </w:pPr>
            <w:r w:rsidRPr="00462EDD">
              <w:rPr>
                <w:rFonts w:cs="Arial"/>
                <w:color w:val="000000"/>
              </w:rPr>
              <w:t>Defence Reserve leave.</w:t>
            </w:r>
          </w:p>
        </w:tc>
      </w:tr>
      <w:tr w:rsidR="00764CA4" w:rsidRPr="00462EDD" w14:paraId="5B331357" w14:textId="77777777" w:rsidTr="00DA4E7C">
        <w:trPr>
          <w:cantSplit/>
        </w:trPr>
        <w:tc>
          <w:tcPr>
            <w:tcW w:w="992" w:type="dxa"/>
          </w:tcPr>
          <w:p w14:paraId="3B9165A3" w14:textId="77777777" w:rsidR="00764CA4" w:rsidRPr="00462EDD" w:rsidRDefault="00764CA4" w:rsidP="002205C2">
            <w:pPr>
              <w:spacing w:after="200" w:line="240" w:lineRule="auto"/>
              <w:jc w:val="center"/>
              <w:rPr>
                <w:rFonts w:ascii="Arial" w:hAnsi="Arial" w:cs="Arial"/>
                <w:sz w:val="20"/>
              </w:rPr>
            </w:pPr>
          </w:p>
        </w:tc>
        <w:tc>
          <w:tcPr>
            <w:tcW w:w="537" w:type="dxa"/>
          </w:tcPr>
          <w:p w14:paraId="53F4E027" w14:textId="77777777" w:rsidR="00764CA4" w:rsidRPr="00462EDD" w:rsidRDefault="00764CA4" w:rsidP="002205C2">
            <w:pPr>
              <w:spacing w:after="200" w:line="240" w:lineRule="auto"/>
              <w:jc w:val="center"/>
              <w:rPr>
                <w:rFonts w:ascii="Arial" w:hAnsi="Arial" w:cs="Arial"/>
                <w:sz w:val="20"/>
              </w:rPr>
            </w:pPr>
          </w:p>
        </w:tc>
        <w:tc>
          <w:tcPr>
            <w:tcW w:w="597" w:type="dxa"/>
          </w:tcPr>
          <w:p w14:paraId="74480C03" w14:textId="77777777" w:rsidR="00764CA4" w:rsidRPr="00462EDD" w:rsidRDefault="00764CA4" w:rsidP="002205C2">
            <w:pPr>
              <w:pStyle w:val="BlockText-Plain"/>
              <w:rPr>
                <w:rFonts w:cs="Arial"/>
                <w:color w:val="000000"/>
              </w:rPr>
            </w:pPr>
            <w:r w:rsidRPr="00462EDD">
              <w:rPr>
                <w:rFonts w:cs="Arial"/>
                <w:color w:val="000000"/>
              </w:rPr>
              <w:t>ii.</w:t>
            </w:r>
          </w:p>
        </w:tc>
        <w:tc>
          <w:tcPr>
            <w:tcW w:w="7205" w:type="dxa"/>
          </w:tcPr>
          <w:p w14:paraId="0B01B2BF" w14:textId="77777777" w:rsidR="00764CA4" w:rsidRPr="00462EDD" w:rsidRDefault="00764CA4" w:rsidP="002205C2">
            <w:pPr>
              <w:pStyle w:val="BlockText-Plain"/>
              <w:rPr>
                <w:rFonts w:cs="Arial"/>
                <w:color w:val="000000"/>
              </w:rPr>
            </w:pPr>
            <w:r w:rsidRPr="00462EDD">
              <w:rPr>
                <w:rFonts w:cs="Arial"/>
                <w:color w:val="000000"/>
              </w:rPr>
              <w:t>Leave without pay.</w:t>
            </w:r>
          </w:p>
        </w:tc>
      </w:tr>
      <w:tr w:rsidR="00764CA4" w:rsidRPr="00462EDD" w14:paraId="1F4E0CD3" w14:textId="77777777" w:rsidTr="00DA4E7C">
        <w:trPr>
          <w:cantSplit/>
        </w:trPr>
        <w:tc>
          <w:tcPr>
            <w:tcW w:w="992" w:type="dxa"/>
          </w:tcPr>
          <w:p w14:paraId="5179D529" w14:textId="77777777" w:rsidR="00764CA4" w:rsidRPr="00462EDD" w:rsidRDefault="00764CA4" w:rsidP="002205C2">
            <w:pPr>
              <w:spacing w:after="200" w:line="240" w:lineRule="auto"/>
              <w:jc w:val="center"/>
              <w:rPr>
                <w:rFonts w:ascii="Arial" w:hAnsi="Arial" w:cs="Arial"/>
                <w:sz w:val="20"/>
              </w:rPr>
            </w:pPr>
          </w:p>
        </w:tc>
        <w:tc>
          <w:tcPr>
            <w:tcW w:w="537" w:type="dxa"/>
          </w:tcPr>
          <w:p w14:paraId="49F35698" w14:textId="77777777" w:rsidR="00764CA4" w:rsidRPr="00462EDD" w:rsidDel="00EA6865"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802" w:type="dxa"/>
            <w:gridSpan w:val="2"/>
          </w:tcPr>
          <w:p w14:paraId="174DD0C0" w14:textId="77777777" w:rsidR="00764CA4" w:rsidRPr="00462EDD" w:rsidRDefault="00764CA4" w:rsidP="002205C2">
            <w:pPr>
              <w:pStyle w:val="BlockText-Plain"/>
              <w:rPr>
                <w:rFonts w:cs="Arial"/>
              </w:rPr>
            </w:pPr>
            <w:r w:rsidRPr="00462EDD">
              <w:rPr>
                <w:rFonts w:cs="Arial"/>
              </w:rPr>
              <w:t>A day that the applicant has granted an absence to render defence service without requiring the member to take some form of leave.</w:t>
            </w:r>
          </w:p>
        </w:tc>
      </w:tr>
    </w:tbl>
    <w:p w14:paraId="104EC18A" w14:textId="77777777" w:rsidR="00764CA4" w:rsidRPr="00462EDD" w:rsidRDefault="00764CA4" w:rsidP="00764CA4">
      <w:pPr>
        <w:pStyle w:val="Heading5"/>
      </w:pPr>
      <w:bookmarkStart w:id="108" w:name="_Toc118889599"/>
      <w:bookmarkStart w:id="109" w:name="_Toc119051778"/>
      <w:bookmarkStart w:id="110" w:name="_Toc132805575"/>
      <w:r w:rsidRPr="00462EDD">
        <w:t>3.5.2    Absences that are not counted when determining payment</w:t>
      </w:r>
      <w:bookmarkEnd w:id="108"/>
      <w:bookmarkEnd w:id="109"/>
      <w:bookmarkEnd w:id="110"/>
    </w:p>
    <w:tbl>
      <w:tblPr>
        <w:tblW w:w="9331" w:type="dxa"/>
        <w:tblInd w:w="142" w:type="dxa"/>
        <w:tblLayout w:type="fixed"/>
        <w:tblLook w:val="04A0" w:firstRow="1" w:lastRow="0" w:firstColumn="1" w:lastColumn="0" w:noHBand="0" w:noVBand="1"/>
      </w:tblPr>
      <w:tblGrid>
        <w:gridCol w:w="992"/>
        <w:gridCol w:w="537"/>
        <w:gridCol w:w="7802"/>
      </w:tblGrid>
      <w:tr w:rsidR="00764CA4" w:rsidRPr="00462EDD" w14:paraId="07288EC4" w14:textId="77777777" w:rsidTr="00DA4E7C">
        <w:trPr>
          <w:cantSplit/>
        </w:trPr>
        <w:tc>
          <w:tcPr>
            <w:tcW w:w="992" w:type="dxa"/>
          </w:tcPr>
          <w:p w14:paraId="3863782A" w14:textId="77777777" w:rsidR="00764CA4" w:rsidRPr="00462EDD" w:rsidRDefault="00764CA4" w:rsidP="002205C2">
            <w:pPr>
              <w:spacing w:after="200" w:line="240" w:lineRule="auto"/>
              <w:rPr>
                <w:rFonts w:ascii="Arial" w:hAnsi="Arial" w:cs="Arial"/>
                <w:sz w:val="20"/>
              </w:rPr>
            </w:pPr>
          </w:p>
        </w:tc>
        <w:tc>
          <w:tcPr>
            <w:tcW w:w="8339" w:type="dxa"/>
            <w:gridSpan w:val="2"/>
          </w:tcPr>
          <w:p w14:paraId="5B05C377" w14:textId="64CC2BA7" w:rsidR="00764CA4" w:rsidRPr="00462EDD" w:rsidRDefault="00764CA4" w:rsidP="002205C2">
            <w:pPr>
              <w:pStyle w:val="BlockText-Plain"/>
              <w:rPr>
                <w:rFonts w:cs="Arial"/>
              </w:rPr>
            </w:pPr>
            <w:r w:rsidRPr="00462EDD">
              <w:rPr>
                <w:rFonts w:cs="Arial"/>
              </w:rPr>
              <w:t>The following days of absence on defence service are not to be counted for the purpose of determining the support p</w:t>
            </w:r>
            <w:r w:rsidR="005530DF">
              <w:rPr>
                <w:rFonts w:cs="Arial"/>
              </w:rPr>
              <w:t>ayment payable to an applicant:</w:t>
            </w:r>
          </w:p>
        </w:tc>
      </w:tr>
      <w:tr w:rsidR="00764CA4" w:rsidRPr="00462EDD" w14:paraId="427C9832" w14:textId="77777777" w:rsidTr="00DA4E7C">
        <w:trPr>
          <w:cantSplit/>
        </w:trPr>
        <w:tc>
          <w:tcPr>
            <w:tcW w:w="992" w:type="dxa"/>
          </w:tcPr>
          <w:p w14:paraId="39F9A336" w14:textId="77777777" w:rsidR="00764CA4" w:rsidRPr="00462EDD" w:rsidRDefault="00764CA4" w:rsidP="002205C2">
            <w:pPr>
              <w:spacing w:after="200" w:line="240" w:lineRule="auto"/>
              <w:rPr>
                <w:rFonts w:ascii="Arial" w:hAnsi="Arial" w:cs="Arial"/>
                <w:sz w:val="20"/>
              </w:rPr>
            </w:pPr>
          </w:p>
        </w:tc>
        <w:tc>
          <w:tcPr>
            <w:tcW w:w="537" w:type="dxa"/>
            <w:hideMark/>
          </w:tcPr>
          <w:p w14:paraId="38F71653"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802" w:type="dxa"/>
            <w:hideMark/>
          </w:tcPr>
          <w:p w14:paraId="7A204178" w14:textId="77777777" w:rsidR="00764CA4" w:rsidRPr="00462EDD" w:rsidRDefault="00764CA4" w:rsidP="002205C2">
            <w:pPr>
              <w:pStyle w:val="BlockText-Plain"/>
              <w:rPr>
                <w:rFonts w:cs="Arial"/>
              </w:rPr>
            </w:pPr>
            <w:r w:rsidRPr="00462EDD">
              <w:rPr>
                <w:rFonts w:cs="Arial"/>
              </w:rPr>
              <w:t>A public holiday, unless the member rendered at least 6 hours of defence service on that day.</w:t>
            </w:r>
          </w:p>
        </w:tc>
      </w:tr>
      <w:tr w:rsidR="00764CA4" w:rsidRPr="00462EDD" w14:paraId="774CB67E" w14:textId="77777777" w:rsidTr="00DA4E7C">
        <w:trPr>
          <w:cantSplit/>
        </w:trPr>
        <w:tc>
          <w:tcPr>
            <w:tcW w:w="992" w:type="dxa"/>
          </w:tcPr>
          <w:p w14:paraId="40E79CE4" w14:textId="77777777" w:rsidR="00764CA4" w:rsidRPr="00462EDD" w:rsidRDefault="00764CA4" w:rsidP="002205C2">
            <w:pPr>
              <w:spacing w:after="200" w:line="240" w:lineRule="auto"/>
              <w:rPr>
                <w:rFonts w:ascii="Arial" w:hAnsi="Arial" w:cs="Arial"/>
                <w:sz w:val="20"/>
              </w:rPr>
            </w:pPr>
          </w:p>
        </w:tc>
        <w:tc>
          <w:tcPr>
            <w:tcW w:w="537" w:type="dxa"/>
            <w:hideMark/>
          </w:tcPr>
          <w:p w14:paraId="107AB1CB"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802" w:type="dxa"/>
            <w:hideMark/>
          </w:tcPr>
          <w:p w14:paraId="4E037FDA" w14:textId="77777777" w:rsidR="00764CA4" w:rsidRPr="00462EDD" w:rsidRDefault="00764CA4" w:rsidP="002205C2">
            <w:pPr>
              <w:pStyle w:val="BlockText-Plain"/>
              <w:rPr>
                <w:rFonts w:cs="Arial"/>
              </w:rPr>
            </w:pPr>
            <w:r w:rsidRPr="00462EDD">
              <w:rPr>
                <w:rFonts w:cs="Arial"/>
              </w:rPr>
              <w:t>A day of leave not referred to in section 3.5.1.</w:t>
            </w:r>
          </w:p>
        </w:tc>
      </w:tr>
      <w:tr w:rsidR="000733DE" w:rsidRPr="00462EDD" w14:paraId="757DCE3E" w14:textId="77777777" w:rsidTr="00BB7A8D">
        <w:trPr>
          <w:cantSplit/>
          <w:trHeight w:val="505"/>
        </w:trPr>
        <w:tc>
          <w:tcPr>
            <w:tcW w:w="992" w:type="dxa"/>
          </w:tcPr>
          <w:p w14:paraId="6D424548" w14:textId="77777777" w:rsidR="000733DE" w:rsidRPr="00462EDD" w:rsidRDefault="000733DE" w:rsidP="002205C2">
            <w:pPr>
              <w:spacing w:after="200" w:line="240" w:lineRule="auto"/>
              <w:rPr>
                <w:rFonts w:ascii="Arial" w:hAnsi="Arial" w:cs="Arial"/>
                <w:sz w:val="20"/>
              </w:rPr>
            </w:pPr>
          </w:p>
        </w:tc>
        <w:tc>
          <w:tcPr>
            <w:tcW w:w="537" w:type="dxa"/>
          </w:tcPr>
          <w:p w14:paraId="2268C123" w14:textId="069018AC" w:rsidR="000733DE" w:rsidRPr="00462EDD" w:rsidRDefault="000733DE" w:rsidP="002205C2">
            <w:pPr>
              <w:spacing w:after="200" w:line="240" w:lineRule="auto"/>
              <w:jc w:val="center"/>
              <w:rPr>
                <w:rFonts w:ascii="Arial" w:hAnsi="Arial" w:cs="Arial"/>
                <w:sz w:val="20"/>
              </w:rPr>
            </w:pPr>
            <w:r w:rsidRPr="00462EDD">
              <w:rPr>
                <w:rFonts w:ascii="Arial" w:hAnsi="Arial" w:cs="Arial"/>
                <w:sz w:val="20"/>
              </w:rPr>
              <w:t>c.</w:t>
            </w:r>
          </w:p>
        </w:tc>
        <w:tc>
          <w:tcPr>
            <w:tcW w:w="7802" w:type="dxa"/>
          </w:tcPr>
          <w:p w14:paraId="27C6176F" w14:textId="2B8217B7" w:rsidR="000733DE" w:rsidRPr="00462EDD" w:rsidRDefault="00133FEF" w:rsidP="00BB7A8D">
            <w:pPr>
              <w:pStyle w:val="BlockText-Plain"/>
              <w:rPr>
                <w:rFonts w:cs="Arial"/>
              </w:rPr>
            </w:pPr>
            <w:r w:rsidRPr="00462EDD">
              <w:rPr>
                <w:rFonts w:cs="Arial"/>
              </w:rPr>
              <w:t xml:space="preserve">A day </w:t>
            </w:r>
            <w:r w:rsidR="00BB7A8D" w:rsidRPr="00462EDD">
              <w:rPr>
                <w:rFonts w:cs="Arial"/>
              </w:rPr>
              <w:t>when the</w:t>
            </w:r>
            <w:r w:rsidR="00036D20" w:rsidRPr="00462EDD">
              <w:rPr>
                <w:rFonts w:cs="Arial"/>
              </w:rPr>
              <w:t xml:space="preserve"> </w:t>
            </w:r>
            <w:r w:rsidR="00EA4480" w:rsidRPr="00462EDD">
              <w:rPr>
                <w:rFonts w:cs="Arial"/>
                <w:color w:val="000000"/>
              </w:rPr>
              <w:t>member performed at least 6 hours of defence service</w:t>
            </w:r>
            <w:r w:rsidR="00EA4480" w:rsidRPr="00462EDD">
              <w:rPr>
                <w:rFonts w:cs="Arial"/>
              </w:rPr>
              <w:t xml:space="preserve"> and </w:t>
            </w:r>
            <w:r w:rsidR="00036D20" w:rsidRPr="00462EDD">
              <w:rPr>
                <w:rFonts w:cs="Arial"/>
              </w:rPr>
              <w:t xml:space="preserve">the CDF is satisfied that the member </w:t>
            </w:r>
            <w:r w:rsidR="00EA4480" w:rsidRPr="00462EDD">
              <w:rPr>
                <w:rFonts w:cs="Arial"/>
              </w:rPr>
              <w:t xml:space="preserve">performed significant </w:t>
            </w:r>
            <w:r w:rsidR="00036D20" w:rsidRPr="00462EDD">
              <w:rPr>
                <w:rFonts w:cs="Arial"/>
              </w:rPr>
              <w:t>work for the applicant’s business on the day</w:t>
            </w:r>
            <w:r w:rsidR="00EA4480" w:rsidRPr="00462EDD">
              <w:rPr>
                <w:rFonts w:cs="Arial"/>
              </w:rPr>
              <w:t>.</w:t>
            </w:r>
            <w:r w:rsidR="00036D20" w:rsidRPr="00462EDD">
              <w:rPr>
                <w:rFonts w:cs="Arial"/>
              </w:rPr>
              <w:t xml:space="preserve"> </w:t>
            </w:r>
          </w:p>
        </w:tc>
      </w:tr>
      <w:tr w:rsidR="00764CA4" w:rsidRPr="00462EDD" w14:paraId="66B4CE4C" w14:textId="77777777" w:rsidTr="00DA4E7C">
        <w:trPr>
          <w:cantSplit/>
        </w:trPr>
        <w:tc>
          <w:tcPr>
            <w:tcW w:w="992" w:type="dxa"/>
          </w:tcPr>
          <w:p w14:paraId="7E1B23C2" w14:textId="704AA2B5" w:rsidR="00764CA4" w:rsidRPr="00462EDD" w:rsidRDefault="00764CA4" w:rsidP="002205C2">
            <w:pPr>
              <w:spacing w:after="200" w:line="240" w:lineRule="auto"/>
              <w:rPr>
                <w:rFonts w:ascii="Arial" w:hAnsi="Arial" w:cs="Arial"/>
                <w:sz w:val="20"/>
              </w:rPr>
            </w:pPr>
          </w:p>
        </w:tc>
        <w:tc>
          <w:tcPr>
            <w:tcW w:w="537" w:type="dxa"/>
            <w:hideMark/>
          </w:tcPr>
          <w:p w14:paraId="7237D763" w14:textId="44A83DF3" w:rsidR="00764CA4" w:rsidRPr="00462EDD" w:rsidRDefault="00133FEF" w:rsidP="002205C2">
            <w:pPr>
              <w:spacing w:after="200" w:line="240" w:lineRule="auto"/>
              <w:jc w:val="center"/>
              <w:rPr>
                <w:rFonts w:ascii="Arial" w:hAnsi="Arial" w:cs="Arial"/>
                <w:sz w:val="20"/>
              </w:rPr>
            </w:pPr>
            <w:r w:rsidRPr="00462EDD">
              <w:rPr>
                <w:rFonts w:ascii="Arial" w:hAnsi="Arial" w:cs="Arial"/>
                <w:sz w:val="20"/>
              </w:rPr>
              <w:t>d</w:t>
            </w:r>
            <w:r w:rsidR="00764CA4" w:rsidRPr="00462EDD">
              <w:rPr>
                <w:rFonts w:ascii="Arial" w:hAnsi="Arial" w:cs="Arial"/>
                <w:sz w:val="20"/>
              </w:rPr>
              <w:t>.</w:t>
            </w:r>
          </w:p>
        </w:tc>
        <w:tc>
          <w:tcPr>
            <w:tcW w:w="7802" w:type="dxa"/>
            <w:hideMark/>
          </w:tcPr>
          <w:p w14:paraId="634EF25D" w14:textId="77777777" w:rsidR="00764CA4" w:rsidRPr="00462EDD" w:rsidRDefault="00764CA4" w:rsidP="002205C2">
            <w:pPr>
              <w:pStyle w:val="BlockText-Plain"/>
              <w:rPr>
                <w:rFonts w:cs="Arial"/>
              </w:rPr>
            </w:pPr>
            <w:r w:rsidRPr="00462EDD">
              <w:rPr>
                <w:rFonts w:cs="Arial"/>
              </w:rPr>
              <w:t xml:space="preserve">A day when the member is stood-down from their employment by the member’s employer for the whole day. </w:t>
            </w:r>
          </w:p>
        </w:tc>
      </w:tr>
      <w:tr w:rsidR="00764CA4" w:rsidRPr="00462EDD" w14:paraId="29CBD3B0" w14:textId="77777777" w:rsidTr="00DA4E7C">
        <w:trPr>
          <w:cantSplit/>
        </w:trPr>
        <w:tc>
          <w:tcPr>
            <w:tcW w:w="992" w:type="dxa"/>
          </w:tcPr>
          <w:p w14:paraId="415B24C2" w14:textId="77777777" w:rsidR="00764CA4" w:rsidRPr="00462EDD" w:rsidRDefault="00764CA4" w:rsidP="002205C2">
            <w:pPr>
              <w:spacing w:after="200" w:line="240" w:lineRule="auto"/>
              <w:rPr>
                <w:rFonts w:ascii="Arial" w:hAnsi="Arial" w:cs="Arial"/>
                <w:sz w:val="20"/>
              </w:rPr>
            </w:pPr>
          </w:p>
        </w:tc>
        <w:tc>
          <w:tcPr>
            <w:tcW w:w="537" w:type="dxa"/>
            <w:hideMark/>
          </w:tcPr>
          <w:p w14:paraId="609DF693" w14:textId="231E2B28" w:rsidR="00764CA4" w:rsidRPr="00462EDD" w:rsidRDefault="00133FEF" w:rsidP="002205C2">
            <w:pPr>
              <w:spacing w:after="200" w:line="240" w:lineRule="auto"/>
              <w:jc w:val="center"/>
              <w:rPr>
                <w:rFonts w:ascii="Arial" w:hAnsi="Arial" w:cs="Arial"/>
                <w:sz w:val="20"/>
              </w:rPr>
            </w:pPr>
            <w:r w:rsidRPr="00462EDD">
              <w:rPr>
                <w:rFonts w:ascii="Arial" w:hAnsi="Arial" w:cs="Arial"/>
                <w:sz w:val="20"/>
              </w:rPr>
              <w:t>e.</w:t>
            </w:r>
          </w:p>
        </w:tc>
        <w:tc>
          <w:tcPr>
            <w:tcW w:w="7802" w:type="dxa"/>
            <w:hideMark/>
          </w:tcPr>
          <w:p w14:paraId="270945E9" w14:textId="77777777" w:rsidR="00764CA4" w:rsidRPr="00462EDD" w:rsidRDefault="00764CA4" w:rsidP="002205C2">
            <w:pPr>
              <w:pStyle w:val="BlockText-Plain"/>
              <w:rPr>
                <w:rFonts w:cs="Arial"/>
              </w:rPr>
            </w:pPr>
            <w:r w:rsidRPr="00462EDD">
              <w:rPr>
                <w:rFonts w:cs="Arial"/>
              </w:rPr>
              <w:t>A day when the member is stood-down from defence service because of their wilful or negligent actions.</w:t>
            </w:r>
          </w:p>
        </w:tc>
      </w:tr>
      <w:tr w:rsidR="00764CA4" w:rsidRPr="00462EDD" w14:paraId="310E4C14" w14:textId="77777777" w:rsidTr="00DA4E7C">
        <w:trPr>
          <w:cantSplit/>
        </w:trPr>
        <w:tc>
          <w:tcPr>
            <w:tcW w:w="992" w:type="dxa"/>
          </w:tcPr>
          <w:p w14:paraId="0B84CAD3" w14:textId="77777777" w:rsidR="00764CA4" w:rsidRPr="00462EDD" w:rsidRDefault="00764CA4" w:rsidP="002205C2">
            <w:pPr>
              <w:spacing w:after="200" w:line="240" w:lineRule="auto"/>
              <w:rPr>
                <w:rFonts w:ascii="Arial" w:hAnsi="Arial" w:cs="Arial"/>
                <w:sz w:val="20"/>
              </w:rPr>
            </w:pPr>
          </w:p>
        </w:tc>
        <w:tc>
          <w:tcPr>
            <w:tcW w:w="537" w:type="dxa"/>
            <w:hideMark/>
          </w:tcPr>
          <w:p w14:paraId="0065C9DD" w14:textId="40EE2E28" w:rsidR="00764CA4" w:rsidRPr="00462EDD" w:rsidRDefault="00133FEF" w:rsidP="002205C2">
            <w:pPr>
              <w:spacing w:after="200" w:line="240" w:lineRule="auto"/>
              <w:jc w:val="center"/>
              <w:rPr>
                <w:rFonts w:ascii="Arial" w:hAnsi="Arial" w:cs="Arial"/>
                <w:sz w:val="20"/>
              </w:rPr>
            </w:pPr>
            <w:r w:rsidRPr="00462EDD">
              <w:rPr>
                <w:rFonts w:ascii="Arial" w:hAnsi="Arial" w:cs="Arial"/>
                <w:sz w:val="20"/>
              </w:rPr>
              <w:t>f</w:t>
            </w:r>
            <w:r w:rsidR="00764CA4" w:rsidRPr="00462EDD">
              <w:rPr>
                <w:rFonts w:ascii="Arial" w:hAnsi="Arial" w:cs="Arial"/>
                <w:sz w:val="20"/>
              </w:rPr>
              <w:t>.</w:t>
            </w:r>
          </w:p>
        </w:tc>
        <w:tc>
          <w:tcPr>
            <w:tcW w:w="7802" w:type="dxa"/>
            <w:hideMark/>
          </w:tcPr>
          <w:p w14:paraId="5BFDC227" w14:textId="77777777" w:rsidR="00764CA4" w:rsidRPr="00462EDD" w:rsidRDefault="00764CA4" w:rsidP="002205C2">
            <w:pPr>
              <w:pStyle w:val="BlockText-Plain"/>
              <w:rPr>
                <w:rFonts w:cs="Arial"/>
              </w:rPr>
            </w:pPr>
            <w:r w:rsidRPr="00462EDD">
              <w:rPr>
                <w:rFonts w:cs="Arial"/>
              </w:rPr>
              <w:t>A day when a legal officer sessional fee was payable to the member.</w:t>
            </w:r>
          </w:p>
        </w:tc>
      </w:tr>
      <w:tr w:rsidR="00764CA4" w:rsidRPr="00462EDD" w14:paraId="1FFF4332" w14:textId="77777777" w:rsidTr="00DA4E7C">
        <w:trPr>
          <w:cantSplit/>
        </w:trPr>
        <w:tc>
          <w:tcPr>
            <w:tcW w:w="992" w:type="dxa"/>
          </w:tcPr>
          <w:p w14:paraId="0C897170" w14:textId="77777777" w:rsidR="00764CA4" w:rsidRPr="00462EDD" w:rsidRDefault="00764CA4" w:rsidP="002205C2">
            <w:pPr>
              <w:spacing w:after="200" w:line="240" w:lineRule="auto"/>
              <w:rPr>
                <w:rFonts w:ascii="Arial" w:hAnsi="Arial" w:cs="Arial"/>
                <w:sz w:val="20"/>
              </w:rPr>
            </w:pPr>
          </w:p>
        </w:tc>
        <w:tc>
          <w:tcPr>
            <w:tcW w:w="537" w:type="dxa"/>
            <w:hideMark/>
          </w:tcPr>
          <w:p w14:paraId="0FD184D2" w14:textId="73C17DB0" w:rsidR="00764CA4" w:rsidRPr="00462EDD" w:rsidRDefault="00133FEF" w:rsidP="002205C2">
            <w:pPr>
              <w:spacing w:after="200" w:line="240" w:lineRule="auto"/>
              <w:jc w:val="center"/>
              <w:rPr>
                <w:rFonts w:ascii="Arial" w:hAnsi="Arial" w:cs="Arial"/>
                <w:sz w:val="20"/>
              </w:rPr>
            </w:pPr>
            <w:r w:rsidRPr="00462EDD">
              <w:rPr>
                <w:rFonts w:ascii="Arial" w:hAnsi="Arial" w:cs="Arial"/>
                <w:sz w:val="20"/>
              </w:rPr>
              <w:t>g</w:t>
            </w:r>
            <w:r w:rsidR="00764CA4" w:rsidRPr="00462EDD">
              <w:rPr>
                <w:rFonts w:ascii="Arial" w:hAnsi="Arial" w:cs="Arial"/>
                <w:sz w:val="20"/>
              </w:rPr>
              <w:t>.</w:t>
            </w:r>
          </w:p>
        </w:tc>
        <w:tc>
          <w:tcPr>
            <w:tcW w:w="7802" w:type="dxa"/>
            <w:hideMark/>
          </w:tcPr>
          <w:p w14:paraId="73E1296D" w14:textId="77777777" w:rsidR="00764CA4" w:rsidRPr="00462EDD" w:rsidRDefault="00764CA4" w:rsidP="002205C2">
            <w:pPr>
              <w:pStyle w:val="BlockText-Plain"/>
              <w:rPr>
                <w:rFonts w:cs="Arial"/>
              </w:rPr>
            </w:pPr>
            <w:r w:rsidRPr="00462EDD">
              <w:rPr>
                <w:rFonts w:cs="Arial"/>
              </w:rPr>
              <w:t>A</w:t>
            </w:r>
            <w:r w:rsidRPr="00462EDD">
              <w:rPr>
                <w:rStyle w:val="SectiontextChar"/>
                <w:rFonts w:cs="Arial"/>
              </w:rPr>
              <w:t xml:space="preserve"> day when the member did not render agreed defence service.</w:t>
            </w:r>
          </w:p>
        </w:tc>
      </w:tr>
    </w:tbl>
    <w:p w14:paraId="2414CF3A" w14:textId="77777777" w:rsidR="0084102B" w:rsidRPr="00462EDD" w:rsidRDefault="0084102B" w:rsidP="000B6A2D">
      <w:pPr>
        <w:pStyle w:val="NoSpacing"/>
      </w:pPr>
      <w:bookmarkStart w:id="111" w:name="_Toc118889600"/>
      <w:bookmarkStart w:id="112" w:name="_Toc119051779"/>
    </w:p>
    <w:p w14:paraId="4504B833" w14:textId="77777777" w:rsidR="0084102B" w:rsidRPr="00462EDD" w:rsidRDefault="0084102B">
      <w:pPr>
        <w:spacing w:after="160" w:line="259" w:lineRule="auto"/>
        <w:rPr>
          <w:rFonts w:ascii="Arial Bold" w:eastAsia="Times New Roman" w:hAnsi="Arial Bold" w:cs="Times New Roman"/>
          <w:b/>
          <w:bCs/>
          <w:sz w:val="26"/>
          <w:szCs w:val="26"/>
          <w:lang w:eastAsia="en-AU"/>
        </w:rPr>
      </w:pPr>
      <w:r w:rsidRPr="00462EDD">
        <w:br w:type="page"/>
      </w:r>
    </w:p>
    <w:p w14:paraId="1EC18DBD" w14:textId="4D5EB2F8" w:rsidR="00764CA4" w:rsidRPr="00462EDD" w:rsidRDefault="00764CA4" w:rsidP="002C3580">
      <w:pPr>
        <w:pStyle w:val="ActHead3"/>
      </w:pPr>
      <w:bookmarkStart w:id="113" w:name="_Toc132805576"/>
      <w:r w:rsidRPr="00462EDD">
        <w:lastRenderedPageBreak/>
        <w:t>Division 6: Working out the amount of support payment</w:t>
      </w:r>
      <w:bookmarkEnd w:id="111"/>
      <w:bookmarkEnd w:id="112"/>
      <w:bookmarkEnd w:id="113"/>
    </w:p>
    <w:p w14:paraId="02674476" w14:textId="77777777" w:rsidR="00764CA4" w:rsidRPr="00462EDD" w:rsidRDefault="00764CA4" w:rsidP="00764CA4">
      <w:pPr>
        <w:pStyle w:val="Heading5"/>
        <w:rPr>
          <w:rFonts w:cs="Arial"/>
        </w:rPr>
      </w:pPr>
      <w:bookmarkStart w:id="114" w:name="_Toc118889601"/>
      <w:bookmarkStart w:id="115" w:name="_Toc119051780"/>
      <w:bookmarkStart w:id="116" w:name="_Toc132805577"/>
      <w:r w:rsidRPr="00462EDD">
        <w:rPr>
          <w:rFonts w:cs="Arial"/>
        </w:rPr>
        <w:t>3.6.1    Amount payable where member is employed by one employer</w:t>
      </w:r>
      <w:bookmarkEnd w:id="114"/>
      <w:bookmarkEnd w:id="115"/>
      <w:bookmarkEnd w:id="116"/>
    </w:p>
    <w:tbl>
      <w:tblPr>
        <w:tblW w:w="9337" w:type="dxa"/>
        <w:tblInd w:w="140" w:type="dxa"/>
        <w:tblLayout w:type="fixed"/>
        <w:tblLook w:val="04A0" w:firstRow="1" w:lastRow="0" w:firstColumn="1" w:lastColumn="0" w:noHBand="0" w:noVBand="1"/>
      </w:tblPr>
      <w:tblGrid>
        <w:gridCol w:w="952"/>
        <w:gridCol w:w="588"/>
        <w:gridCol w:w="567"/>
        <w:gridCol w:w="21"/>
        <w:gridCol w:w="7209"/>
      </w:tblGrid>
      <w:tr w:rsidR="00764CA4" w:rsidRPr="00462EDD" w14:paraId="238824AF" w14:textId="77777777" w:rsidTr="00CC7E32">
        <w:tc>
          <w:tcPr>
            <w:tcW w:w="952" w:type="dxa"/>
          </w:tcPr>
          <w:p w14:paraId="4EBA0A34" w14:textId="77777777" w:rsidR="00764CA4" w:rsidRPr="00462EDD" w:rsidRDefault="00764CA4" w:rsidP="002205C2">
            <w:pPr>
              <w:pStyle w:val="BlockText-Plain"/>
              <w:jc w:val="center"/>
              <w:rPr>
                <w:rFonts w:cs="Arial"/>
                <w:lang w:eastAsia="en-US"/>
              </w:rPr>
            </w:pPr>
            <w:r w:rsidRPr="00462EDD">
              <w:rPr>
                <w:rFonts w:cs="Arial"/>
                <w:lang w:eastAsia="en-US"/>
              </w:rPr>
              <w:t>1.</w:t>
            </w:r>
          </w:p>
        </w:tc>
        <w:tc>
          <w:tcPr>
            <w:tcW w:w="8385" w:type="dxa"/>
            <w:gridSpan w:val="4"/>
          </w:tcPr>
          <w:p w14:paraId="52265498" w14:textId="467E9FF4" w:rsidR="00764CA4" w:rsidRPr="00462EDD" w:rsidRDefault="00764CA4" w:rsidP="002205C2">
            <w:pPr>
              <w:pStyle w:val="BlockText-Plain"/>
              <w:rPr>
                <w:rFonts w:cs="Arial"/>
              </w:rPr>
            </w:pPr>
            <w:r w:rsidRPr="00462EDD">
              <w:rPr>
                <w:rFonts w:cs="Arial"/>
              </w:rPr>
              <w:t>If an applicant is eligible for a support payment under section 3.3.1 or section 3.4.1, the amount of the support paym</w:t>
            </w:r>
            <w:r w:rsidR="005530DF">
              <w:rPr>
                <w:rFonts w:cs="Arial"/>
              </w:rPr>
              <w:t>ent is the sum of the following:</w:t>
            </w:r>
          </w:p>
        </w:tc>
      </w:tr>
      <w:tr w:rsidR="00764CA4" w:rsidRPr="00462EDD" w14:paraId="599F6419" w14:textId="77777777" w:rsidTr="00CC7E32">
        <w:trPr>
          <w:cantSplit/>
        </w:trPr>
        <w:tc>
          <w:tcPr>
            <w:tcW w:w="952" w:type="dxa"/>
          </w:tcPr>
          <w:p w14:paraId="38F422C5" w14:textId="77777777" w:rsidR="00764CA4" w:rsidRPr="00462EDD" w:rsidRDefault="00764CA4" w:rsidP="002205C2">
            <w:pPr>
              <w:spacing w:after="200" w:line="240" w:lineRule="auto"/>
              <w:jc w:val="center"/>
              <w:rPr>
                <w:rFonts w:ascii="Arial" w:hAnsi="Arial" w:cs="Arial"/>
                <w:sz w:val="20"/>
              </w:rPr>
            </w:pPr>
          </w:p>
        </w:tc>
        <w:tc>
          <w:tcPr>
            <w:tcW w:w="588" w:type="dxa"/>
          </w:tcPr>
          <w:p w14:paraId="08E6A734"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97" w:type="dxa"/>
            <w:gridSpan w:val="3"/>
            <w:shd w:val="clear" w:color="auto" w:fill="auto"/>
          </w:tcPr>
          <w:p w14:paraId="13A91BE2" w14:textId="1F60CAD8" w:rsidR="00764CA4" w:rsidRPr="00462EDD" w:rsidRDefault="00764CA4" w:rsidP="002205C2">
            <w:pPr>
              <w:pStyle w:val="BlockText-Plain"/>
              <w:rPr>
                <w:rFonts w:cs="Arial"/>
                <w:lang w:eastAsia="en-US"/>
              </w:rPr>
            </w:pPr>
            <w:r w:rsidRPr="00462EDD">
              <w:rPr>
                <w:rFonts w:cs="Arial"/>
                <w:lang w:eastAsia="en-US"/>
              </w:rPr>
              <w:t>For every 7 day period in a claim period in which the member provided</w:t>
            </w:r>
            <w:r w:rsidR="005530DF">
              <w:rPr>
                <w:rFonts w:cs="Arial"/>
                <w:lang w:eastAsia="en-US"/>
              </w:rPr>
              <w:t xml:space="preserve"> 5 to 7 days of defence service:</w:t>
            </w:r>
          </w:p>
        </w:tc>
      </w:tr>
      <w:tr w:rsidR="00764CA4" w:rsidRPr="00462EDD" w14:paraId="3EBC7805" w14:textId="77777777" w:rsidTr="00CC7E32">
        <w:trPr>
          <w:cantSplit/>
        </w:trPr>
        <w:tc>
          <w:tcPr>
            <w:tcW w:w="952" w:type="dxa"/>
          </w:tcPr>
          <w:p w14:paraId="52CFF95C" w14:textId="77777777" w:rsidR="00764CA4" w:rsidRPr="00462EDD" w:rsidRDefault="00764CA4" w:rsidP="002205C2">
            <w:pPr>
              <w:spacing w:after="200" w:line="240" w:lineRule="auto"/>
              <w:jc w:val="center"/>
              <w:rPr>
                <w:rFonts w:ascii="Arial" w:hAnsi="Arial" w:cs="Arial"/>
                <w:sz w:val="20"/>
              </w:rPr>
            </w:pPr>
          </w:p>
        </w:tc>
        <w:tc>
          <w:tcPr>
            <w:tcW w:w="8385" w:type="dxa"/>
            <w:gridSpan w:val="4"/>
          </w:tcPr>
          <w:p w14:paraId="0F9E15F1" w14:textId="77777777" w:rsidR="00764CA4" w:rsidRPr="00462EDD" w:rsidRDefault="00764CA4" w:rsidP="002205C2">
            <w:pPr>
              <w:pStyle w:val="BlockText-Plain"/>
              <w:rPr>
                <w:rFonts w:cs="Arial"/>
                <w:b/>
                <w:lang w:eastAsia="en-US"/>
              </w:rPr>
            </w:pPr>
            <m:oMathPara>
              <m:oMath>
                <m:r>
                  <m:rPr>
                    <m:sty m:val="bi"/>
                  </m:rPr>
                  <w:rPr>
                    <w:rFonts w:ascii="Cambria Math" w:hAnsi="Cambria Math" w:cs="Arial"/>
                    <w:lang w:eastAsia="en-US"/>
                  </w:rPr>
                  <m:t>support payment=A ×B</m:t>
                </m:r>
              </m:oMath>
            </m:oMathPara>
          </w:p>
        </w:tc>
      </w:tr>
      <w:tr w:rsidR="00764CA4" w:rsidRPr="00462EDD" w14:paraId="28B184EF" w14:textId="77777777" w:rsidTr="00CC7E32">
        <w:trPr>
          <w:cantSplit/>
        </w:trPr>
        <w:tc>
          <w:tcPr>
            <w:tcW w:w="952" w:type="dxa"/>
          </w:tcPr>
          <w:p w14:paraId="5F553DDE" w14:textId="77777777" w:rsidR="00764CA4" w:rsidRPr="00462EDD" w:rsidRDefault="00764CA4" w:rsidP="002205C2">
            <w:pPr>
              <w:spacing w:after="200" w:line="240" w:lineRule="auto"/>
              <w:jc w:val="center"/>
              <w:rPr>
                <w:rFonts w:ascii="Arial" w:hAnsi="Arial" w:cs="Arial"/>
                <w:sz w:val="20"/>
              </w:rPr>
            </w:pPr>
          </w:p>
        </w:tc>
        <w:tc>
          <w:tcPr>
            <w:tcW w:w="588" w:type="dxa"/>
          </w:tcPr>
          <w:p w14:paraId="6433569F" w14:textId="77777777" w:rsidR="00764CA4" w:rsidRPr="00462EDD" w:rsidRDefault="00764CA4" w:rsidP="002205C2">
            <w:pPr>
              <w:spacing w:after="200" w:line="240" w:lineRule="auto"/>
              <w:jc w:val="center"/>
              <w:rPr>
                <w:rFonts w:ascii="Arial" w:hAnsi="Arial" w:cs="Arial"/>
                <w:sz w:val="20"/>
              </w:rPr>
            </w:pPr>
          </w:p>
        </w:tc>
        <w:tc>
          <w:tcPr>
            <w:tcW w:w="7797" w:type="dxa"/>
            <w:gridSpan w:val="3"/>
          </w:tcPr>
          <w:p w14:paraId="208EFDF6" w14:textId="77777777" w:rsidR="00764CA4" w:rsidRPr="00462EDD" w:rsidRDefault="00764CA4" w:rsidP="002205C2">
            <w:pPr>
              <w:pStyle w:val="BlockText-Plain"/>
              <w:rPr>
                <w:rFonts w:cs="Arial"/>
                <w:lang w:eastAsia="en-US"/>
              </w:rPr>
            </w:pPr>
            <w:r w:rsidRPr="00462EDD">
              <w:rPr>
                <w:rFonts w:cs="Arial"/>
                <w:lang w:eastAsia="en-US"/>
              </w:rPr>
              <w:t>Where:</w:t>
            </w:r>
          </w:p>
        </w:tc>
      </w:tr>
      <w:tr w:rsidR="00764CA4" w:rsidRPr="00462EDD" w14:paraId="63131020" w14:textId="77777777" w:rsidTr="00CC7E32">
        <w:trPr>
          <w:cantSplit/>
        </w:trPr>
        <w:tc>
          <w:tcPr>
            <w:tcW w:w="952" w:type="dxa"/>
          </w:tcPr>
          <w:p w14:paraId="3D459200" w14:textId="77777777" w:rsidR="00764CA4" w:rsidRPr="00462EDD" w:rsidRDefault="00764CA4" w:rsidP="002205C2">
            <w:pPr>
              <w:spacing w:after="200" w:line="240" w:lineRule="auto"/>
              <w:jc w:val="center"/>
              <w:rPr>
                <w:rFonts w:ascii="Arial" w:hAnsi="Arial" w:cs="Arial"/>
                <w:sz w:val="20"/>
              </w:rPr>
            </w:pPr>
          </w:p>
        </w:tc>
        <w:tc>
          <w:tcPr>
            <w:tcW w:w="588" w:type="dxa"/>
          </w:tcPr>
          <w:p w14:paraId="30FEE749" w14:textId="77777777" w:rsidR="00764CA4" w:rsidRPr="00462EDD" w:rsidRDefault="00764CA4" w:rsidP="002205C2">
            <w:pPr>
              <w:spacing w:after="200" w:line="240" w:lineRule="auto"/>
              <w:rPr>
                <w:rFonts w:ascii="Arial" w:hAnsi="Arial" w:cs="Arial"/>
                <w:sz w:val="20"/>
              </w:rPr>
            </w:pPr>
          </w:p>
        </w:tc>
        <w:tc>
          <w:tcPr>
            <w:tcW w:w="588" w:type="dxa"/>
            <w:gridSpan w:val="2"/>
          </w:tcPr>
          <w:p w14:paraId="3DFBBAD4" w14:textId="77777777" w:rsidR="00764CA4" w:rsidRPr="00462EDD" w:rsidRDefault="00764CA4" w:rsidP="002205C2">
            <w:pPr>
              <w:pStyle w:val="BlockText-Plain"/>
              <w:jc w:val="center"/>
              <w:rPr>
                <w:rFonts w:cs="Arial"/>
                <w:b/>
                <w:color w:val="000000"/>
              </w:rPr>
            </w:pPr>
            <w:r w:rsidRPr="00462EDD">
              <w:rPr>
                <w:rFonts w:cs="Arial"/>
                <w:b/>
                <w:color w:val="000000"/>
              </w:rPr>
              <w:t>A</w:t>
            </w:r>
          </w:p>
        </w:tc>
        <w:tc>
          <w:tcPr>
            <w:tcW w:w="7209" w:type="dxa"/>
          </w:tcPr>
          <w:p w14:paraId="7D3B32A6" w14:textId="77777777" w:rsidR="00764CA4" w:rsidRPr="00462EDD" w:rsidRDefault="00764CA4" w:rsidP="002205C2">
            <w:pPr>
              <w:pStyle w:val="BlockText-Plain"/>
              <w:rPr>
                <w:rFonts w:cs="Arial"/>
                <w:color w:val="000000"/>
              </w:rPr>
            </w:pPr>
            <w:r w:rsidRPr="00462EDD">
              <w:rPr>
                <w:rFonts w:cs="Arial"/>
                <w:lang w:eastAsia="en-US"/>
              </w:rPr>
              <w:t>is the weekly payment amount.</w:t>
            </w:r>
          </w:p>
        </w:tc>
      </w:tr>
      <w:tr w:rsidR="00764CA4" w:rsidRPr="00462EDD" w14:paraId="6EC10059" w14:textId="77777777" w:rsidTr="00CC7E32">
        <w:trPr>
          <w:cantSplit/>
        </w:trPr>
        <w:tc>
          <w:tcPr>
            <w:tcW w:w="952" w:type="dxa"/>
          </w:tcPr>
          <w:p w14:paraId="6D5E8559" w14:textId="77777777" w:rsidR="00764CA4" w:rsidRPr="00462EDD" w:rsidRDefault="00764CA4" w:rsidP="002205C2">
            <w:pPr>
              <w:spacing w:after="200" w:line="240" w:lineRule="auto"/>
              <w:jc w:val="center"/>
              <w:rPr>
                <w:rFonts w:ascii="Arial" w:hAnsi="Arial" w:cs="Arial"/>
                <w:sz w:val="20"/>
              </w:rPr>
            </w:pPr>
          </w:p>
        </w:tc>
        <w:tc>
          <w:tcPr>
            <w:tcW w:w="588" w:type="dxa"/>
          </w:tcPr>
          <w:p w14:paraId="5E2E8C7C" w14:textId="77777777" w:rsidR="00764CA4" w:rsidRPr="00462EDD" w:rsidRDefault="00764CA4" w:rsidP="002205C2">
            <w:pPr>
              <w:spacing w:after="200" w:line="240" w:lineRule="auto"/>
              <w:rPr>
                <w:rFonts w:ascii="Arial" w:hAnsi="Arial" w:cs="Arial"/>
                <w:sz w:val="20"/>
              </w:rPr>
            </w:pPr>
          </w:p>
        </w:tc>
        <w:tc>
          <w:tcPr>
            <w:tcW w:w="588" w:type="dxa"/>
            <w:gridSpan w:val="2"/>
          </w:tcPr>
          <w:p w14:paraId="3AD05347" w14:textId="77777777" w:rsidR="00764CA4" w:rsidRPr="00462EDD" w:rsidRDefault="00764CA4" w:rsidP="002205C2">
            <w:pPr>
              <w:pStyle w:val="BlockText-Plain"/>
              <w:jc w:val="center"/>
              <w:rPr>
                <w:rFonts w:cs="Arial"/>
                <w:b/>
                <w:color w:val="000000"/>
              </w:rPr>
            </w:pPr>
            <w:r w:rsidRPr="00462EDD">
              <w:rPr>
                <w:rFonts w:cs="Arial"/>
                <w:b/>
                <w:color w:val="000000"/>
              </w:rPr>
              <w:t>B</w:t>
            </w:r>
          </w:p>
        </w:tc>
        <w:tc>
          <w:tcPr>
            <w:tcW w:w="7209" w:type="dxa"/>
            <w:shd w:val="clear" w:color="auto" w:fill="auto"/>
          </w:tcPr>
          <w:p w14:paraId="6517A9A6" w14:textId="3655B059" w:rsidR="00764CA4" w:rsidRPr="00462EDD" w:rsidRDefault="005530DF" w:rsidP="002205C2">
            <w:pPr>
              <w:pStyle w:val="BlockText-Plain"/>
              <w:rPr>
                <w:rFonts w:cs="Arial"/>
                <w:lang w:eastAsia="en-US"/>
              </w:rPr>
            </w:pPr>
            <w:r>
              <w:rPr>
                <w:rFonts w:cs="Arial"/>
                <w:lang w:eastAsia="en-US"/>
              </w:rPr>
              <w:t>is one of the following:</w:t>
            </w:r>
          </w:p>
          <w:p w14:paraId="57D443DC" w14:textId="77777777" w:rsidR="00764CA4" w:rsidRPr="00462EDD" w:rsidRDefault="00764CA4" w:rsidP="002205C2">
            <w:pPr>
              <w:pStyle w:val="BlockText-Plain"/>
              <w:numPr>
                <w:ilvl w:val="0"/>
                <w:numId w:val="33"/>
              </w:numPr>
              <w:ind w:left="262" w:hanging="247"/>
              <w:rPr>
                <w:rFonts w:cs="Arial"/>
                <w:lang w:eastAsia="en-US"/>
              </w:rPr>
            </w:pPr>
            <w:r w:rsidRPr="00462EDD">
              <w:rPr>
                <w:rFonts w:cs="Arial"/>
                <w:color w:val="000000"/>
              </w:rPr>
              <w:t>If the member worked full-time: 1.</w:t>
            </w:r>
          </w:p>
          <w:p w14:paraId="053C20BF" w14:textId="77777777" w:rsidR="00764CA4" w:rsidRPr="00462EDD" w:rsidRDefault="00764CA4" w:rsidP="002205C2">
            <w:pPr>
              <w:pStyle w:val="BlockText-Plain"/>
              <w:numPr>
                <w:ilvl w:val="0"/>
                <w:numId w:val="33"/>
              </w:numPr>
              <w:ind w:left="262" w:hanging="247"/>
              <w:rPr>
                <w:rFonts w:cs="Arial"/>
                <w:lang w:eastAsia="en-US"/>
              </w:rPr>
            </w:pPr>
            <w:r w:rsidRPr="00462EDD">
              <w:rPr>
                <w:rFonts w:cs="Arial"/>
                <w:color w:val="000000"/>
              </w:rPr>
              <w:t xml:space="preserve">If the member worked other than full-time: </w:t>
            </w:r>
            <m:oMath>
              <m:f>
                <m:fPr>
                  <m:ctrlPr>
                    <w:rPr>
                      <w:rFonts w:ascii="Cambria Math" w:hAnsi="Cambria Math" w:cs="Arial"/>
                      <w:i/>
                      <w:color w:val="000000"/>
                    </w:rPr>
                  </m:ctrlPr>
                </m:fPr>
                <m:num>
                  <m:r>
                    <w:rPr>
                      <w:rFonts w:ascii="Cambria Math" w:hAnsi="Cambria Math" w:cs="Arial"/>
                      <w:color w:val="000000"/>
                    </w:rPr>
                    <m:t>number of hours  worked</m:t>
                  </m:r>
                </m:num>
                <m:den>
                  <m:r>
                    <w:rPr>
                      <w:rFonts w:ascii="Cambria Math" w:hAnsi="Cambria Math" w:cs="Arial"/>
                      <w:color w:val="000000"/>
                    </w:rPr>
                    <m:t>38</m:t>
                  </m:r>
                </m:den>
              </m:f>
            </m:oMath>
            <w:r w:rsidRPr="00462EDD">
              <w:rPr>
                <w:rFonts w:cs="Arial"/>
                <w:color w:val="000000"/>
              </w:rPr>
              <w:t>.</w:t>
            </w:r>
          </w:p>
        </w:tc>
      </w:tr>
      <w:tr w:rsidR="00764CA4" w:rsidRPr="00462EDD" w14:paraId="3558A232" w14:textId="77777777" w:rsidTr="00CC7E32">
        <w:trPr>
          <w:cantSplit/>
        </w:trPr>
        <w:tc>
          <w:tcPr>
            <w:tcW w:w="952" w:type="dxa"/>
          </w:tcPr>
          <w:p w14:paraId="7D3742AD" w14:textId="77777777" w:rsidR="00764CA4" w:rsidRPr="00462EDD" w:rsidRDefault="00764CA4" w:rsidP="002205C2">
            <w:pPr>
              <w:spacing w:after="200" w:line="240" w:lineRule="auto"/>
              <w:jc w:val="center"/>
              <w:rPr>
                <w:rFonts w:ascii="Arial" w:hAnsi="Arial" w:cs="Arial"/>
                <w:sz w:val="20"/>
              </w:rPr>
            </w:pPr>
            <w:bookmarkStart w:id="117" w:name="_Toc111098938"/>
          </w:p>
        </w:tc>
        <w:tc>
          <w:tcPr>
            <w:tcW w:w="588" w:type="dxa"/>
          </w:tcPr>
          <w:p w14:paraId="4C05D9DD"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97" w:type="dxa"/>
            <w:gridSpan w:val="3"/>
            <w:shd w:val="clear" w:color="auto" w:fill="auto"/>
          </w:tcPr>
          <w:p w14:paraId="1783C63C" w14:textId="486878E6" w:rsidR="00764CA4" w:rsidRPr="00462EDD" w:rsidRDefault="00764CA4" w:rsidP="005530DF">
            <w:pPr>
              <w:pStyle w:val="BlockText-Plain"/>
              <w:rPr>
                <w:rFonts w:cs="Arial"/>
                <w:lang w:eastAsia="en-US"/>
              </w:rPr>
            </w:pPr>
            <w:r w:rsidRPr="00462EDD">
              <w:rPr>
                <w:rFonts w:cs="Arial"/>
                <w:lang w:eastAsia="en-US"/>
              </w:rPr>
              <w:t>For every 7 day period in a claim period in which the member provided 1 to 4 days of defence service</w:t>
            </w:r>
            <w:r w:rsidR="005530DF">
              <w:rPr>
                <w:rFonts w:cs="Arial"/>
                <w:lang w:eastAsia="en-US"/>
              </w:rPr>
              <w:t>:</w:t>
            </w:r>
          </w:p>
        </w:tc>
      </w:tr>
      <w:tr w:rsidR="00764CA4" w:rsidRPr="00462EDD" w14:paraId="2CA93FE0" w14:textId="77777777" w:rsidTr="00CC7E32">
        <w:tc>
          <w:tcPr>
            <w:tcW w:w="952" w:type="dxa"/>
          </w:tcPr>
          <w:p w14:paraId="24532D0F" w14:textId="77777777" w:rsidR="00764CA4" w:rsidRPr="00462EDD" w:rsidRDefault="00764CA4" w:rsidP="002205C2">
            <w:pPr>
              <w:pStyle w:val="BlockText-Plain"/>
              <w:jc w:val="center"/>
              <w:rPr>
                <w:rFonts w:cs="Arial"/>
              </w:rPr>
            </w:pPr>
          </w:p>
        </w:tc>
        <w:tc>
          <w:tcPr>
            <w:tcW w:w="8385" w:type="dxa"/>
            <w:gridSpan w:val="4"/>
          </w:tcPr>
          <w:p w14:paraId="25F46A93" w14:textId="77777777" w:rsidR="00764CA4" w:rsidRPr="00462EDD" w:rsidRDefault="00764CA4" w:rsidP="002205C2">
            <w:pPr>
              <w:pStyle w:val="BlockText-Plain"/>
              <w:rPr>
                <w:rFonts w:cs="Arial"/>
                <w:b/>
              </w:rPr>
            </w:pPr>
            <m:oMathPara>
              <m:oMath>
                <m:r>
                  <m:rPr>
                    <m:sty m:val="bi"/>
                  </m:rPr>
                  <w:rPr>
                    <w:rFonts w:ascii="Cambria Math" w:hAnsi="Cambria Math" w:cs="Arial"/>
                  </w:rPr>
                  <m:t>support payment=</m:t>
                </m:r>
                <m:f>
                  <m:fPr>
                    <m:ctrlPr>
                      <w:rPr>
                        <w:rFonts w:ascii="Cambria Math" w:hAnsi="Cambria Math" w:cs="Arial"/>
                        <w:b/>
                        <w:i/>
                      </w:rPr>
                    </m:ctrlPr>
                  </m:fPr>
                  <m:num>
                    <m:r>
                      <m:rPr>
                        <m:sty m:val="bi"/>
                      </m:rPr>
                      <w:rPr>
                        <w:rFonts w:ascii="Cambria Math" w:hAnsi="Cambria Math" w:cs="Arial"/>
                      </w:rPr>
                      <m:t>A</m:t>
                    </m:r>
                  </m:num>
                  <m:den>
                    <m:r>
                      <m:rPr>
                        <m:sty m:val="bi"/>
                      </m:rPr>
                      <w:rPr>
                        <w:rFonts w:ascii="Cambria Math" w:hAnsi="Cambria Math" w:cs="Arial"/>
                      </w:rPr>
                      <m:t>5</m:t>
                    </m:r>
                  </m:den>
                </m:f>
                <m:r>
                  <m:rPr>
                    <m:sty m:val="bi"/>
                  </m:rPr>
                  <w:rPr>
                    <w:rFonts w:ascii="Cambria Math" w:hAnsi="Cambria Math" w:cs="Arial"/>
                  </w:rPr>
                  <m:t xml:space="preserve">×B ×C </m:t>
                </m:r>
              </m:oMath>
            </m:oMathPara>
          </w:p>
        </w:tc>
      </w:tr>
      <w:tr w:rsidR="00764CA4" w:rsidRPr="00462EDD" w14:paraId="5BC21005" w14:textId="77777777" w:rsidTr="00CC7E32">
        <w:trPr>
          <w:cantSplit/>
        </w:trPr>
        <w:tc>
          <w:tcPr>
            <w:tcW w:w="952" w:type="dxa"/>
          </w:tcPr>
          <w:p w14:paraId="7404503C" w14:textId="77777777" w:rsidR="00764CA4" w:rsidRPr="00462EDD" w:rsidRDefault="00764CA4" w:rsidP="002205C2">
            <w:pPr>
              <w:spacing w:after="200" w:line="240" w:lineRule="auto"/>
              <w:jc w:val="center"/>
              <w:rPr>
                <w:rFonts w:ascii="Arial" w:hAnsi="Arial" w:cs="Arial"/>
                <w:sz w:val="20"/>
              </w:rPr>
            </w:pPr>
          </w:p>
        </w:tc>
        <w:tc>
          <w:tcPr>
            <w:tcW w:w="588" w:type="dxa"/>
          </w:tcPr>
          <w:p w14:paraId="64870229" w14:textId="77777777" w:rsidR="00764CA4" w:rsidRPr="00462EDD" w:rsidRDefault="00764CA4" w:rsidP="002205C2">
            <w:pPr>
              <w:spacing w:after="200" w:line="240" w:lineRule="auto"/>
              <w:jc w:val="center"/>
              <w:rPr>
                <w:rFonts w:ascii="Arial" w:hAnsi="Arial" w:cs="Arial"/>
                <w:sz w:val="20"/>
              </w:rPr>
            </w:pPr>
          </w:p>
        </w:tc>
        <w:tc>
          <w:tcPr>
            <w:tcW w:w="7797" w:type="dxa"/>
            <w:gridSpan w:val="3"/>
          </w:tcPr>
          <w:p w14:paraId="2A6ABC2F" w14:textId="77777777" w:rsidR="00764CA4" w:rsidRPr="00462EDD" w:rsidRDefault="00764CA4" w:rsidP="002205C2">
            <w:pPr>
              <w:pStyle w:val="BlockText-Plain"/>
              <w:rPr>
                <w:rFonts w:cs="Arial"/>
                <w:lang w:eastAsia="en-US"/>
              </w:rPr>
            </w:pPr>
            <w:r w:rsidRPr="00462EDD">
              <w:rPr>
                <w:rFonts w:cs="Arial"/>
                <w:lang w:eastAsia="en-US"/>
              </w:rPr>
              <w:t>Where:</w:t>
            </w:r>
          </w:p>
        </w:tc>
      </w:tr>
      <w:tr w:rsidR="00764CA4" w:rsidRPr="00462EDD" w14:paraId="6DBE59B5" w14:textId="77777777" w:rsidTr="00CC7E32">
        <w:trPr>
          <w:cantSplit/>
        </w:trPr>
        <w:tc>
          <w:tcPr>
            <w:tcW w:w="952" w:type="dxa"/>
          </w:tcPr>
          <w:p w14:paraId="3EED6B74" w14:textId="77777777" w:rsidR="00764CA4" w:rsidRPr="00462EDD" w:rsidRDefault="00764CA4" w:rsidP="002205C2">
            <w:pPr>
              <w:spacing w:after="200" w:line="240" w:lineRule="auto"/>
              <w:jc w:val="center"/>
              <w:rPr>
                <w:rFonts w:ascii="Arial" w:hAnsi="Arial" w:cs="Arial"/>
                <w:sz w:val="20"/>
              </w:rPr>
            </w:pPr>
          </w:p>
        </w:tc>
        <w:tc>
          <w:tcPr>
            <w:tcW w:w="588" w:type="dxa"/>
          </w:tcPr>
          <w:p w14:paraId="3540209A" w14:textId="77777777" w:rsidR="00764CA4" w:rsidRPr="00462EDD" w:rsidRDefault="00764CA4" w:rsidP="002205C2">
            <w:pPr>
              <w:spacing w:after="200" w:line="240" w:lineRule="auto"/>
              <w:rPr>
                <w:rFonts w:ascii="Arial" w:hAnsi="Arial" w:cs="Arial"/>
                <w:sz w:val="20"/>
              </w:rPr>
            </w:pPr>
          </w:p>
        </w:tc>
        <w:tc>
          <w:tcPr>
            <w:tcW w:w="588" w:type="dxa"/>
            <w:gridSpan w:val="2"/>
          </w:tcPr>
          <w:p w14:paraId="782F7727" w14:textId="77777777" w:rsidR="00764CA4" w:rsidRPr="00462EDD" w:rsidRDefault="00764CA4" w:rsidP="002205C2">
            <w:pPr>
              <w:pStyle w:val="BlockText-Plain"/>
              <w:jc w:val="center"/>
              <w:rPr>
                <w:rFonts w:cs="Arial"/>
                <w:b/>
                <w:color w:val="000000"/>
              </w:rPr>
            </w:pPr>
            <w:r w:rsidRPr="00462EDD">
              <w:rPr>
                <w:rFonts w:cs="Arial"/>
                <w:b/>
                <w:color w:val="000000"/>
              </w:rPr>
              <w:t>A</w:t>
            </w:r>
          </w:p>
        </w:tc>
        <w:tc>
          <w:tcPr>
            <w:tcW w:w="7209" w:type="dxa"/>
          </w:tcPr>
          <w:p w14:paraId="4FFB10BF" w14:textId="77777777" w:rsidR="00764CA4" w:rsidRPr="00462EDD" w:rsidRDefault="00764CA4" w:rsidP="002205C2">
            <w:pPr>
              <w:pStyle w:val="BlockText-Plain"/>
              <w:rPr>
                <w:rFonts w:cs="Arial"/>
                <w:color w:val="000000"/>
              </w:rPr>
            </w:pPr>
            <w:r w:rsidRPr="00462EDD">
              <w:rPr>
                <w:rFonts w:cs="Arial"/>
                <w:lang w:eastAsia="en-US"/>
              </w:rPr>
              <w:t>is the weekly payment amount.</w:t>
            </w:r>
          </w:p>
        </w:tc>
      </w:tr>
      <w:tr w:rsidR="00764CA4" w:rsidRPr="00462EDD" w14:paraId="72327785" w14:textId="77777777" w:rsidTr="00CC7E32">
        <w:trPr>
          <w:cantSplit/>
        </w:trPr>
        <w:tc>
          <w:tcPr>
            <w:tcW w:w="952" w:type="dxa"/>
          </w:tcPr>
          <w:p w14:paraId="3A846B4B" w14:textId="77777777" w:rsidR="00764CA4" w:rsidRPr="00462EDD" w:rsidRDefault="00764CA4" w:rsidP="002205C2">
            <w:pPr>
              <w:spacing w:after="200" w:line="240" w:lineRule="auto"/>
              <w:jc w:val="center"/>
              <w:rPr>
                <w:rFonts w:ascii="Arial" w:hAnsi="Arial" w:cs="Arial"/>
                <w:sz w:val="20"/>
              </w:rPr>
            </w:pPr>
          </w:p>
        </w:tc>
        <w:tc>
          <w:tcPr>
            <w:tcW w:w="588" w:type="dxa"/>
          </w:tcPr>
          <w:p w14:paraId="0514DD83" w14:textId="77777777" w:rsidR="00764CA4" w:rsidRPr="00462EDD" w:rsidRDefault="00764CA4" w:rsidP="002205C2">
            <w:pPr>
              <w:spacing w:after="200" w:line="240" w:lineRule="auto"/>
              <w:rPr>
                <w:rFonts w:ascii="Arial" w:hAnsi="Arial" w:cs="Arial"/>
                <w:sz w:val="20"/>
              </w:rPr>
            </w:pPr>
          </w:p>
        </w:tc>
        <w:tc>
          <w:tcPr>
            <w:tcW w:w="588" w:type="dxa"/>
            <w:gridSpan w:val="2"/>
          </w:tcPr>
          <w:p w14:paraId="0C82A616" w14:textId="77777777" w:rsidR="00764CA4" w:rsidRPr="00462EDD" w:rsidRDefault="00764CA4" w:rsidP="002205C2">
            <w:pPr>
              <w:pStyle w:val="BlockText-Plain"/>
              <w:jc w:val="center"/>
              <w:rPr>
                <w:rFonts w:cs="Arial"/>
                <w:b/>
                <w:color w:val="000000"/>
              </w:rPr>
            </w:pPr>
            <w:r w:rsidRPr="00462EDD">
              <w:rPr>
                <w:rFonts w:cs="Arial"/>
                <w:b/>
                <w:color w:val="000000"/>
              </w:rPr>
              <w:t>B</w:t>
            </w:r>
          </w:p>
        </w:tc>
        <w:tc>
          <w:tcPr>
            <w:tcW w:w="7209" w:type="dxa"/>
          </w:tcPr>
          <w:p w14:paraId="0B2A5603" w14:textId="77777777" w:rsidR="00764CA4" w:rsidRPr="00462EDD" w:rsidRDefault="00764CA4" w:rsidP="002205C2">
            <w:pPr>
              <w:pStyle w:val="BlockText-Plain"/>
              <w:rPr>
                <w:rFonts w:cs="Arial"/>
                <w:lang w:eastAsia="en-US"/>
              </w:rPr>
            </w:pPr>
            <w:r w:rsidRPr="00462EDD">
              <w:rPr>
                <w:rFonts w:cs="Arial"/>
                <w:lang w:eastAsia="en-US"/>
              </w:rPr>
              <w:t>is the number of days of defence service.</w:t>
            </w:r>
          </w:p>
        </w:tc>
      </w:tr>
      <w:tr w:rsidR="00764CA4" w:rsidRPr="00462EDD" w14:paraId="3D7F54C1" w14:textId="77777777" w:rsidTr="00CC7E32">
        <w:trPr>
          <w:cantSplit/>
        </w:trPr>
        <w:tc>
          <w:tcPr>
            <w:tcW w:w="952" w:type="dxa"/>
          </w:tcPr>
          <w:p w14:paraId="15201FA2" w14:textId="77777777" w:rsidR="00764CA4" w:rsidRPr="00462EDD" w:rsidRDefault="00764CA4" w:rsidP="002205C2">
            <w:pPr>
              <w:spacing w:after="200" w:line="240" w:lineRule="auto"/>
              <w:jc w:val="center"/>
              <w:rPr>
                <w:rFonts w:ascii="Arial" w:hAnsi="Arial" w:cs="Arial"/>
                <w:sz w:val="20"/>
              </w:rPr>
            </w:pPr>
          </w:p>
        </w:tc>
        <w:tc>
          <w:tcPr>
            <w:tcW w:w="588" w:type="dxa"/>
          </w:tcPr>
          <w:p w14:paraId="0C6A3623" w14:textId="77777777" w:rsidR="00764CA4" w:rsidRPr="00462EDD" w:rsidRDefault="00764CA4" w:rsidP="002205C2">
            <w:pPr>
              <w:spacing w:after="200" w:line="240" w:lineRule="auto"/>
              <w:rPr>
                <w:rFonts w:ascii="Arial" w:hAnsi="Arial" w:cs="Arial"/>
                <w:sz w:val="20"/>
              </w:rPr>
            </w:pPr>
          </w:p>
        </w:tc>
        <w:tc>
          <w:tcPr>
            <w:tcW w:w="588" w:type="dxa"/>
            <w:gridSpan w:val="2"/>
          </w:tcPr>
          <w:p w14:paraId="61AB9D9A" w14:textId="77777777" w:rsidR="00764CA4" w:rsidRPr="00462EDD" w:rsidRDefault="00764CA4" w:rsidP="002205C2">
            <w:pPr>
              <w:pStyle w:val="BlockText-Plain"/>
              <w:jc w:val="center"/>
              <w:rPr>
                <w:rFonts w:cs="Arial"/>
                <w:b/>
                <w:color w:val="000000"/>
              </w:rPr>
            </w:pPr>
            <w:r w:rsidRPr="00462EDD">
              <w:rPr>
                <w:rFonts w:cs="Arial"/>
                <w:b/>
                <w:color w:val="000000"/>
              </w:rPr>
              <w:t>C</w:t>
            </w:r>
          </w:p>
        </w:tc>
        <w:tc>
          <w:tcPr>
            <w:tcW w:w="7209" w:type="dxa"/>
            <w:shd w:val="clear" w:color="auto" w:fill="auto"/>
          </w:tcPr>
          <w:p w14:paraId="0FCA0254" w14:textId="3122120A" w:rsidR="00764CA4" w:rsidRPr="00462EDD" w:rsidRDefault="005530DF" w:rsidP="002205C2">
            <w:pPr>
              <w:pStyle w:val="BlockText-Plain"/>
              <w:rPr>
                <w:rFonts w:cs="Arial"/>
                <w:lang w:eastAsia="en-US"/>
              </w:rPr>
            </w:pPr>
            <w:r>
              <w:rPr>
                <w:rFonts w:cs="Arial"/>
                <w:lang w:eastAsia="en-US"/>
              </w:rPr>
              <w:t>is one of the following:</w:t>
            </w:r>
          </w:p>
          <w:p w14:paraId="53C7FAC6" w14:textId="77777777" w:rsidR="00764CA4" w:rsidRPr="00462EDD" w:rsidRDefault="00764CA4" w:rsidP="002205C2">
            <w:pPr>
              <w:pStyle w:val="BlockText-Plain"/>
              <w:numPr>
                <w:ilvl w:val="0"/>
                <w:numId w:val="32"/>
              </w:numPr>
              <w:ind w:left="234" w:hanging="247"/>
              <w:rPr>
                <w:rFonts w:cs="Arial"/>
                <w:lang w:eastAsia="en-US"/>
              </w:rPr>
            </w:pPr>
            <w:r w:rsidRPr="00462EDD">
              <w:rPr>
                <w:rFonts w:cs="Arial"/>
                <w:color w:val="000000"/>
              </w:rPr>
              <w:t>If the member worked full-time: 1.</w:t>
            </w:r>
          </w:p>
          <w:p w14:paraId="39EC68DA" w14:textId="77777777" w:rsidR="00764CA4" w:rsidRPr="00462EDD" w:rsidRDefault="00764CA4" w:rsidP="002205C2">
            <w:pPr>
              <w:pStyle w:val="BlockText-Plain"/>
              <w:numPr>
                <w:ilvl w:val="0"/>
                <w:numId w:val="32"/>
              </w:numPr>
              <w:ind w:left="234" w:hanging="247"/>
              <w:rPr>
                <w:rFonts w:cs="Arial"/>
                <w:lang w:eastAsia="en-US"/>
              </w:rPr>
            </w:pPr>
            <w:r w:rsidRPr="00462EDD">
              <w:rPr>
                <w:rFonts w:cs="Arial"/>
                <w:color w:val="000000"/>
              </w:rPr>
              <w:t xml:space="preserve">If the member worked other than full-time: </w:t>
            </w:r>
            <m:oMath>
              <m:f>
                <m:fPr>
                  <m:ctrlPr>
                    <w:rPr>
                      <w:rFonts w:ascii="Cambria Math" w:hAnsi="Cambria Math" w:cs="Arial"/>
                      <w:i/>
                      <w:color w:val="000000"/>
                    </w:rPr>
                  </m:ctrlPr>
                </m:fPr>
                <m:num>
                  <m:r>
                    <w:rPr>
                      <w:rFonts w:ascii="Cambria Math" w:hAnsi="Cambria Math" w:cs="Arial"/>
                      <w:color w:val="000000"/>
                    </w:rPr>
                    <m:t>number of hours  worked</m:t>
                  </m:r>
                </m:num>
                <m:den>
                  <m:r>
                    <w:rPr>
                      <w:rFonts w:ascii="Cambria Math" w:hAnsi="Cambria Math" w:cs="Arial"/>
                      <w:color w:val="000000"/>
                    </w:rPr>
                    <m:t>38</m:t>
                  </m:r>
                </m:den>
              </m:f>
            </m:oMath>
            <w:r w:rsidRPr="00462EDD">
              <w:rPr>
                <w:rFonts w:cs="Arial"/>
                <w:color w:val="000000"/>
              </w:rPr>
              <w:t>.</w:t>
            </w:r>
          </w:p>
        </w:tc>
      </w:tr>
      <w:tr w:rsidR="00764CA4" w:rsidRPr="00462EDD" w14:paraId="3BF809A9" w14:textId="77777777" w:rsidTr="00CC7E32">
        <w:tc>
          <w:tcPr>
            <w:tcW w:w="952" w:type="dxa"/>
          </w:tcPr>
          <w:p w14:paraId="58E3369F" w14:textId="77777777" w:rsidR="00764CA4" w:rsidRPr="00462EDD" w:rsidRDefault="00764CA4" w:rsidP="002205C2">
            <w:pPr>
              <w:pStyle w:val="BlockText-Plain"/>
              <w:jc w:val="center"/>
              <w:rPr>
                <w:rFonts w:cs="Arial"/>
              </w:rPr>
            </w:pPr>
          </w:p>
        </w:tc>
        <w:tc>
          <w:tcPr>
            <w:tcW w:w="8385" w:type="dxa"/>
            <w:gridSpan w:val="4"/>
            <w:shd w:val="clear" w:color="auto" w:fill="auto"/>
          </w:tcPr>
          <w:p w14:paraId="1FB348AE" w14:textId="38014679" w:rsidR="00764CA4" w:rsidRPr="00307213" w:rsidRDefault="00764CA4" w:rsidP="001315C7">
            <w:pPr>
              <w:pStyle w:val="BlockText-Plain"/>
              <w:ind w:left="704" w:hanging="704"/>
              <w:rPr>
                <w:rFonts w:cs="Arial"/>
                <w:b/>
                <w:sz w:val="18"/>
                <w:szCs w:val="18"/>
              </w:rPr>
            </w:pPr>
            <w:r w:rsidRPr="00307213">
              <w:rPr>
                <w:rFonts w:cs="Arial"/>
                <w:b/>
                <w:sz w:val="18"/>
                <w:szCs w:val="18"/>
              </w:rPr>
              <w:t xml:space="preserve">Note: </w:t>
            </w:r>
            <w:r w:rsidR="001315C7">
              <w:rPr>
                <w:rFonts w:cs="Arial"/>
                <w:b/>
                <w:sz w:val="18"/>
                <w:szCs w:val="18"/>
              </w:rPr>
              <w:tab/>
            </w:r>
            <w:r w:rsidRPr="00307213">
              <w:rPr>
                <w:rFonts w:cs="Arial"/>
                <w:sz w:val="18"/>
                <w:szCs w:val="18"/>
              </w:rPr>
              <w:t>Under section 3.3.1 and 3.4.1 any other business that employs the member is not eligible for a support payment for the same period.</w:t>
            </w:r>
          </w:p>
        </w:tc>
      </w:tr>
      <w:tr w:rsidR="00764CA4" w:rsidRPr="00462EDD" w14:paraId="52DF2E08" w14:textId="77777777" w:rsidTr="00CC7E32">
        <w:tc>
          <w:tcPr>
            <w:tcW w:w="952" w:type="dxa"/>
          </w:tcPr>
          <w:p w14:paraId="3597790E" w14:textId="77777777" w:rsidR="00764CA4" w:rsidRPr="00462EDD" w:rsidRDefault="00764CA4" w:rsidP="002205C2">
            <w:pPr>
              <w:pStyle w:val="BlockText-Plain"/>
              <w:jc w:val="center"/>
              <w:rPr>
                <w:rFonts w:cs="Arial"/>
              </w:rPr>
            </w:pPr>
            <w:r w:rsidRPr="00462EDD">
              <w:rPr>
                <w:rFonts w:cs="Arial"/>
              </w:rPr>
              <w:t>2.</w:t>
            </w:r>
          </w:p>
        </w:tc>
        <w:tc>
          <w:tcPr>
            <w:tcW w:w="8385" w:type="dxa"/>
            <w:gridSpan w:val="4"/>
          </w:tcPr>
          <w:p w14:paraId="0F0BCDB4" w14:textId="0F65F53E" w:rsidR="00764CA4" w:rsidRPr="00462EDD" w:rsidRDefault="00764CA4" w:rsidP="002205C2">
            <w:pPr>
              <w:pStyle w:val="BlockText-Plain"/>
              <w:rPr>
                <w:rFonts w:cs="Arial"/>
              </w:rPr>
            </w:pPr>
            <w:r w:rsidRPr="00462EDD">
              <w:rPr>
                <w:rFonts w:cs="Arial"/>
                <w:lang w:eastAsia="en-US"/>
              </w:rPr>
              <w:t>In this section the foll</w:t>
            </w:r>
            <w:r w:rsidR="005530DF">
              <w:rPr>
                <w:rFonts w:cs="Arial"/>
                <w:lang w:eastAsia="en-US"/>
              </w:rPr>
              <w:t>owing apply to the 7 day period:</w:t>
            </w:r>
          </w:p>
        </w:tc>
      </w:tr>
      <w:tr w:rsidR="00764CA4" w:rsidRPr="00462EDD" w14:paraId="5DFA3E29" w14:textId="77777777" w:rsidTr="00CC7E32">
        <w:trPr>
          <w:cantSplit/>
        </w:trPr>
        <w:tc>
          <w:tcPr>
            <w:tcW w:w="952" w:type="dxa"/>
          </w:tcPr>
          <w:p w14:paraId="56F5D939" w14:textId="77777777" w:rsidR="00764CA4" w:rsidRPr="00462EDD" w:rsidRDefault="00764CA4" w:rsidP="002205C2">
            <w:pPr>
              <w:spacing w:after="200" w:line="240" w:lineRule="auto"/>
              <w:jc w:val="center"/>
              <w:rPr>
                <w:rFonts w:ascii="Arial" w:hAnsi="Arial" w:cs="Arial"/>
                <w:sz w:val="20"/>
              </w:rPr>
            </w:pPr>
          </w:p>
        </w:tc>
        <w:tc>
          <w:tcPr>
            <w:tcW w:w="588" w:type="dxa"/>
          </w:tcPr>
          <w:p w14:paraId="309B4443"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a.</w:t>
            </w:r>
          </w:p>
        </w:tc>
        <w:tc>
          <w:tcPr>
            <w:tcW w:w="7797" w:type="dxa"/>
            <w:gridSpan w:val="3"/>
          </w:tcPr>
          <w:p w14:paraId="4F968F09" w14:textId="77777777" w:rsidR="00764CA4" w:rsidRPr="00462EDD" w:rsidRDefault="00764CA4" w:rsidP="002205C2">
            <w:pPr>
              <w:pStyle w:val="BlockText-Plain"/>
              <w:rPr>
                <w:rFonts w:cs="Arial"/>
                <w:lang w:eastAsia="en-US"/>
              </w:rPr>
            </w:pPr>
            <w:r w:rsidRPr="00462EDD">
              <w:rPr>
                <w:rFonts w:cs="Arial"/>
                <w:lang w:eastAsia="en-US"/>
              </w:rPr>
              <w:t>The first 7 day period in a claim period commences on the first day of the member’s defence service in the claim period.</w:t>
            </w:r>
          </w:p>
        </w:tc>
      </w:tr>
      <w:tr w:rsidR="00764CA4" w:rsidRPr="00462EDD" w14:paraId="4010BD01" w14:textId="77777777" w:rsidTr="00CC7E32">
        <w:trPr>
          <w:cantSplit/>
        </w:trPr>
        <w:tc>
          <w:tcPr>
            <w:tcW w:w="952" w:type="dxa"/>
          </w:tcPr>
          <w:p w14:paraId="642F8854" w14:textId="77777777" w:rsidR="00764CA4" w:rsidRPr="00462EDD" w:rsidRDefault="00764CA4" w:rsidP="002205C2">
            <w:pPr>
              <w:spacing w:after="200" w:line="240" w:lineRule="auto"/>
              <w:jc w:val="center"/>
              <w:rPr>
                <w:rFonts w:ascii="Arial" w:hAnsi="Arial" w:cs="Arial"/>
                <w:sz w:val="20"/>
              </w:rPr>
            </w:pPr>
          </w:p>
        </w:tc>
        <w:tc>
          <w:tcPr>
            <w:tcW w:w="588" w:type="dxa"/>
          </w:tcPr>
          <w:p w14:paraId="0E8DEBC4"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b.</w:t>
            </w:r>
          </w:p>
        </w:tc>
        <w:tc>
          <w:tcPr>
            <w:tcW w:w="7797" w:type="dxa"/>
            <w:gridSpan w:val="3"/>
          </w:tcPr>
          <w:p w14:paraId="759A6B3B" w14:textId="77777777" w:rsidR="00764CA4" w:rsidRPr="00462EDD" w:rsidRDefault="00764CA4" w:rsidP="002205C2">
            <w:pPr>
              <w:pStyle w:val="BlockText-Plain"/>
              <w:rPr>
                <w:rFonts w:cs="Arial"/>
                <w:lang w:eastAsia="en-US"/>
              </w:rPr>
            </w:pPr>
            <w:r w:rsidRPr="00462EDD">
              <w:rPr>
                <w:rFonts w:cs="Arial"/>
                <w:lang w:eastAsia="en-US"/>
              </w:rPr>
              <w:t>For each subsequent 7 day period in a claim period, the 7 days commences 7 days after the previous 7 day period commenced.</w:t>
            </w:r>
          </w:p>
        </w:tc>
      </w:tr>
      <w:tr w:rsidR="00764CA4" w:rsidRPr="00462EDD" w14:paraId="48BC8123" w14:textId="77777777" w:rsidTr="00CC7E32">
        <w:trPr>
          <w:cantSplit/>
        </w:trPr>
        <w:tc>
          <w:tcPr>
            <w:tcW w:w="952" w:type="dxa"/>
          </w:tcPr>
          <w:p w14:paraId="5D2FB1E4" w14:textId="77777777" w:rsidR="00764CA4" w:rsidRPr="00462EDD" w:rsidRDefault="00764CA4" w:rsidP="002205C2">
            <w:pPr>
              <w:spacing w:after="200" w:line="240" w:lineRule="auto"/>
              <w:jc w:val="center"/>
              <w:rPr>
                <w:rFonts w:ascii="Arial" w:hAnsi="Arial" w:cs="Arial"/>
                <w:sz w:val="20"/>
              </w:rPr>
            </w:pPr>
          </w:p>
        </w:tc>
        <w:tc>
          <w:tcPr>
            <w:tcW w:w="588" w:type="dxa"/>
          </w:tcPr>
          <w:p w14:paraId="09C87290" w14:textId="77777777" w:rsidR="00764CA4" w:rsidRPr="00462EDD" w:rsidRDefault="00764CA4" w:rsidP="002205C2">
            <w:pPr>
              <w:spacing w:after="200" w:line="240" w:lineRule="auto"/>
              <w:jc w:val="center"/>
              <w:rPr>
                <w:rFonts w:ascii="Arial" w:hAnsi="Arial" w:cs="Arial"/>
                <w:sz w:val="20"/>
              </w:rPr>
            </w:pPr>
            <w:r w:rsidRPr="00462EDD">
              <w:rPr>
                <w:rFonts w:ascii="Arial" w:hAnsi="Arial" w:cs="Arial"/>
                <w:sz w:val="20"/>
              </w:rPr>
              <w:t>c.</w:t>
            </w:r>
          </w:p>
        </w:tc>
        <w:tc>
          <w:tcPr>
            <w:tcW w:w="7797" w:type="dxa"/>
            <w:gridSpan w:val="3"/>
            <w:shd w:val="clear" w:color="auto" w:fill="auto"/>
          </w:tcPr>
          <w:p w14:paraId="69DFC604" w14:textId="0CAA9C83" w:rsidR="00764CA4" w:rsidRPr="00462EDD" w:rsidRDefault="00764CA4" w:rsidP="002205C2">
            <w:pPr>
              <w:pStyle w:val="BlockText-Plain"/>
              <w:rPr>
                <w:rFonts w:cs="Arial"/>
                <w:lang w:eastAsia="en-US"/>
              </w:rPr>
            </w:pPr>
            <w:r w:rsidRPr="00462EDD">
              <w:rPr>
                <w:rFonts w:cs="Arial"/>
                <w:lang w:eastAsia="en-US"/>
              </w:rPr>
              <w:t>If a new claim is made within an existing 7 day period in the previous claim period (the existi</w:t>
            </w:r>
            <w:r w:rsidR="005530DF">
              <w:rPr>
                <w:rFonts w:cs="Arial"/>
                <w:lang w:eastAsia="en-US"/>
              </w:rPr>
              <w:t>ng period), the following apply:</w:t>
            </w:r>
          </w:p>
        </w:tc>
      </w:tr>
      <w:tr w:rsidR="00764CA4" w:rsidRPr="00462EDD" w14:paraId="6C66A6F8" w14:textId="77777777" w:rsidTr="00CC7E32">
        <w:tc>
          <w:tcPr>
            <w:tcW w:w="952" w:type="dxa"/>
          </w:tcPr>
          <w:p w14:paraId="02B2F4F5" w14:textId="77777777" w:rsidR="00764CA4" w:rsidRPr="00462EDD" w:rsidRDefault="00764CA4" w:rsidP="002205C2">
            <w:pPr>
              <w:spacing w:before="20" w:after="200" w:line="240" w:lineRule="auto"/>
              <w:jc w:val="center"/>
              <w:rPr>
                <w:rFonts w:ascii="Arial" w:hAnsi="Arial" w:cs="Arial"/>
                <w:sz w:val="20"/>
              </w:rPr>
            </w:pPr>
          </w:p>
        </w:tc>
        <w:tc>
          <w:tcPr>
            <w:tcW w:w="588" w:type="dxa"/>
          </w:tcPr>
          <w:p w14:paraId="266C1B4B" w14:textId="77777777" w:rsidR="00764CA4" w:rsidRPr="00462EDD" w:rsidRDefault="00764CA4" w:rsidP="002205C2">
            <w:pPr>
              <w:spacing w:before="20" w:after="200" w:line="240" w:lineRule="auto"/>
              <w:jc w:val="center"/>
              <w:rPr>
                <w:rFonts w:ascii="Arial" w:hAnsi="Arial" w:cs="Arial"/>
                <w:sz w:val="20"/>
              </w:rPr>
            </w:pPr>
          </w:p>
        </w:tc>
        <w:tc>
          <w:tcPr>
            <w:tcW w:w="567" w:type="dxa"/>
          </w:tcPr>
          <w:p w14:paraId="1C5FE03F" w14:textId="77777777" w:rsidR="00764CA4" w:rsidRPr="00462EDD" w:rsidRDefault="00764CA4" w:rsidP="002205C2">
            <w:pPr>
              <w:pStyle w:val="BlockText-Plain"/>
              <w:rPr>
                <w:rFonts w:cs="Arial"/>
                <w:lang w:eastAsia="en-US"/>
              </w:rPr>
            </w:pPr>
            <w:r w:rsidRPr="00462EDD">
              <w:rPr>
                <w:rFonts w:cs="Arial"/>
                <w:lang w:eastAsia="en-US"/>
              </w:rPr>
              <w:t>i.</w:t>
            </w:r>
          </w:p>
        </w:tc>
        <w:tc>
          <w:tcPr>
            <w:tcW w:w="7230" w:type="dxa"/>
            <w:gridSpan w:val="2"/>
          </w:tcPr>
          <w:p w14:paraId="252A8CC2" w14:textId="77777777" w:rsidR="00764CA4" w:rsidRPr="00462EDD" w:rsidRDefault="00764CA4" w:rsidP="002205C2">
            <w:pPr>
              <w:pStyle w:val="BlockText-Plain"/>
              <w:rPr>
                <w:rFonts w:cs="Arial"/>
                <w:lang w:eastAsia="en-US"/>
              </w:rPr>
            </w:pPr>
            <w:r w:rsidRPr="00462EDD">
              <w:rPr>
                <w:rFonts w:cs="Arial"/>
                <w:lang w:eastAsia="en-US"/>
              </w:rPr>
              <w:t xml:space="preserve">If the member has worked 1 to 4 days in the existing period, the days worked in the new claim period are counted towards the existing period but must not exceed a total of 7 days in the existing period.  </w:t>
            </w:r>
          </w:p>
        </w:tc>
      </w:tr>
      <w:tr w:rsidR="00764CA4" w:rsidRPr="00462EDD" w14:paraId="1536E6E8" w14:textId="77777777" w:rsidTr="00CC7E32">
        <w:tc>
          <w:tcPr>
            <w:tcW w:w="952" w:type="dxa"/>
          </w:tcPr>
          <w:p w14:paraId="392076A6" w14:textId="77777777" w:rsidR="00764CA4" w:rsidRPr="00462EDD" w:rsidRDefault="00764CA4" w:rsidP="002205C2">
            <w:pPr>
              <w:spacing w:before="20" w:after="200" w:line="240" w:lineRule="auto"/>
              <w:jc w:val="center"/>
              <w:rPr>
                <w:rFonts w:ascii="Arial" w:hAnsi="Arial" w:cs="Arial"/>
                <w:sz w:val="20"/>
              </w:rPr>
            </w:pPr>
          </w:p>
        </w:tc>
        <w:tc>
          <w:tcPr>
            <w:tcW w:w="588" w:type="dxa"/>
          </w:tcPr>
          <w:p w14:paraId="2D749034" w14:textId="77777777" w:rsidR="00764CA4" w:rsidRPr="00462EDD" w:rsidRDefault="00764CA4" w:rsidP="002205C2">
            <w:pPr>
              <w:spacing w:before="20" w:after="200" w:line="240" w:lineRule="auto"/>
              <w:jc w:val="center"/>
              <w:rPr>
                <w:rFonts w:ascii="Arial" w:hAnsi="Arial" w:cs="Arial"/>
                <w:sz w:val="20"/>
              </w:rPr>
            </w:pPr>
          </w:p>
        </w:tc>
        <w:tc>
          <w:tcPr>
            <w:tcW w:w="567" w:type="dxa"/>
          </w:tcPr>
          <w:p w14:paraId="6BCCE2D2" w14:textId="77777777" w:rsidR="00764CA4" w:rsidRPr="00462EDD" w:rsidRDefault="00764CA4" w:rsidP="002205C2">
            <w:pPr>
              <w:pStyle w:val="BlockText-Plain"/>
              <w:rPr>
                <w:rFonts w:cs="Arial"/>
                <w:lang w:eastAsia="en-US"/>
              </w:rPr>
            </w:pPr>
            <w:r w:rsidRPr="00462EDD">
              <w:rPr>
                <w:rFonts w:cs="Arial"/>
                <w:lang w:eastAsia="en-US"/>
              </w:rPr>
              <w:t>ii.</w:t>
            </w:r>
          </w:p>
        </w:tc>
        <w:tc>
          <w:tcPr>
            <w:tcW w:w="7230" w:type="dxa"/>
            <w:gridSpan w:val="2"/>
          </w:tcPr>
          <w:p w14:paraId="2E267A84" w14:textId="77777777" w:rsidR="00764CA4" w:rsidRPr="00462EDD" w:rsidRDefault="00764CA4" w:rsidP="002205C2">
            <w:pPr>
              <w:pStyle w:val="BlockText-Plain"/>
              <w:rPr>
                <w:rFonts w:cs="Arial"/>
                <w:lang w:eastAsia="en-US"/>
              </w:rPr>
            </w:pPr>
            <w:r w:rsidRPr="00462EDD">
              <w:rPr>
                <w:rFonts w:cs="Arial"/>
                <w:lang w:eastAsia="en-US"/>
              </w:rPr>
              <w:t>If the member has worked 5 to 7 days in the existing period the applicant is not eligible for a support payment for the days worked in the new claim period that occur within the existing period.</w:t>
            </w:r>
          </w:p>
        </w:tc>
      </w:tr>
    </w:tbl>
    <w:p w14:paraId="76451AA9" w14:textId="77777777" w:rsidR="00764CA4" w:rsidRPr="00462EDD" w:rsidRDefault="00764CA4" w:rsidP="00764CA4">
      <w:pPr>
        <w:pStyle w:val="Heading5"/>
        <w:rPr>
          <w:rFonts w:cs="Arial"/>
        </w:rPr>
      </w:pPr>
      <w:bookmarkStart w:id="118" w:name="_Toc118889602"/>
      <w:bookmarkStart w:id="119" w:name="_Toc119051781"/>
      <w:bookmarkStart w:id="120" w:name="_Toc132805578"/>
      <w:r w:rsidRPr="00462EDD">
        <w:rPr>
          <w:rFonts w:cs="Arial"/>
        </w:rPr>
        <w:lastRenderedPageBreak/>
        <w:t>3.6.2    Amount payable where member is employed by more than one employer</w:t>
      </w:r>
      <w:bookmarkEnd w:id="118"/>
      <w:bookmarkEnd w:id="119"/>
      <w:bookmarkEnd w:id="120"/>
    </w:p>
    <w:tbl>
      <w:tblPr>
        <w:tblW w:w="9333" w:type="dxa"/>
        <w:tblInd w:w="140" w:type="dxa"/>
        <w:tblLayout w:type="fixed"/>
        <w:tblLook w:val="04A0" w:firstRow="1" w:lastRow="0" w:firstColumn="1" w:lastColumn="0" w:noHBand="0" w:noVBand="1"/>
      </w:tblPr>
      <w:tblGrid>
        <w:gridCol w:w="951"/>
        <w:gridCol w:w="603"/>
        <w:gridCol w:w="7"/>
        <w:gridCol w:w="560"/>
        <w:gridCol w:w="7206"/>
        <w:gridCol w:w="6"/>
      </w:tblGrid>
      <w:tr w:rsidR="00764CA4" w:rsidRPr="00462EDD" w14:paraId="011A30D6" w14:textId="77777777" w:rsidTr="00CC7E32">
        <w:tc>
          <w:tcPr>
            <w:tcW w:w="951" w:type="dxa"/>
          </w:tcPr>
          <w:p w14:paraId="541CB111" w14:textId="77777777" w:rsidR="00764CA4" w:rsidRPr="00462EDD" w:rsidRDefault="00764CA4" w:rsidP="00055129">
            <w:pPr>
              <w:pStyle w:val="BlockText-Plain"/>
              <w:jc w:val="center"/>
              <w:rPr>
                <w:rFonts w:cs="Arial"/>
                <w:lang w:eastAsia="en-US"/>
              </w:rPr>
            </w:pPr>
            <w:r w:rsidRPr="00462EDD">
              <w:rPr>
                <w:rFonts w:cs="Arial"/>
                <w:lang w:eastAsia="en-US"/>
              </w:rPr>
              <w:t>1.</w:t>
            </w:r>
          </w:p>
        </w:tc>
        <w:tc>
          <w:tcPr>
            <w:tcW w:w="8382" w:type="dxa"/>
            <w:gridSpan w:val="5"/>
            <w:hideMark/>
          </w:tcPr>
          <w:p w14:paraId="6BC1B3C3" w14:textId="55353B53" w:rsidR="00764CA4" w:rsidRPr="00462EDD" w:rsidRDefault="00764CA4" w:rsidP="00055129">
            <w:pPr>
              <w:pStyle w:val="BlockText-Plain"/>
              <w:rPr>
                <w:rFonts w:cs="Arial"/>
              </w:rPr>
            </w:pPr>
            <w:r w:rsidRPr="00462EDD">
              <w:rPr>
                <w:rFonts w:cs="Arial"/>
              </w:rPr>
              <w:t>This section applie</w:t>
            </w:r>
            <w:r w:rsidR="005530DF">
              <w:rPr>
                <w:rFonts w:cs="Arial"/>
              </w:rPr>
              <w:t>s if all of the following apply:</w:t>
            </w:r>
          </w:p>
        </w:tc>
      </w:tr>
      <w:tr w:rsidR="00764CA4" w:rsidRPr="00462EDD" w14:paraId="659408FC" w14:textId="77777777" w:rsidTr="00CC7E32">
        <w:trPr>
          <w:cantSplit/>
        </w:trPr>
        <w:tc>
          <w:tcPr>
            <w:tcW w:w="951" w:type="dxa"/>
          </w:tcPr>
          <w:p w14:paraId="64D031EB" w14:textId="77777777" w:rsidR="00764CA4" w:rsidRPr="00462EDD" w:rsidRDefault="00764CA4" w:rsidP="00055129">
            <w:pPr>
              <w:spacing w:after="200" w:line="240" w:lineRule="auto"/>
              <w:jc w:val="center"/>
              <w:rPr>
                <w:rFonts w:ascii="Arial" w:hAnsi="Arial" w:cs="Arial"/>
                <w:sz w:val="20"/>
              </w:rPr>
            </w:pPr>
          </w:p>
        </w:tc>
        <w:tc>
          <w:tcPr>
            <w:tcW w:w="610" w:type="dxa"/>
            <w:gridSpan w:val="2"/>
          </w:tcPr>
          <w:p w14:paraId="2217FCB6"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772" w:type="dxa"/>
            <w:gridSpan w:val="3"/>
          </w:tcPr>
          <w:p w14:paraId="0D46861F" w14:textId="77777777" w:rsidR="00764CA4" w:rsidRPr="00462EDD" w:rsidRDefault="00764CA4" w:rsidP="00055129">
            <w:pPr>
              <w:pStyle w:val="BlockText-Plain"/>
              <w:rPr>
                <w:rFonts w:cs="Arial"/>
              </w:rPr>
            </w:pPr>
            <w:r w:rsidRPr="00462EDD">
              <w:rPr>
                <w:rFonts w:cs="Arial"/>
              </w:rPr>
              <w:t>The applicant is eligible for a support payment under section 3.3.1 or section 3.4.1.</w:t>
            </w:r>
          </w:p>
        </w:tc>
      </w:tr>
      <w:tr w:rsidR="00764CA4" w:rsidRPr="00462EDD" w14:paraId="51DFF6F0" w14:textId="77777777" w:rsidTr="00CC7E32">
        <w:trPr>
          <w:cantSplit/>
        </w:trPr>
        <w:tc>
          <w:tcPr>
            <w:tcW w:w="951" w:type="dxa"/>
          </w:tcPr>
          <w:p w14:paraId="7B298E73" w14:textId="77777777" w:rsidR="00764CA4" w:rsidRPr="00462EDD" w:rsidRDefault="00764CA4" w:rsidP="00055129">
            <w:pPr>
              <w:spacing w:after="200" w:line="240" w:lineRule="auto"/>
              <w:jc w:val="center"/>
              <w:rPr>
                <w:rFonts w:ascii="Arial" w:hAnsi="Arial" w:cs="Arial"/>
                <w:sz w:val="20"/>
              </w:rPr>
            </w:pPr>
          </w:p>
        </w:tc>
        <w:tc>
          <w:tcPr>
            <w:tcW w:w="610" w:type="dxa"/>
            <w:gridSpan w:val="2"/>
          </w:tcPr>
          <w:p w14:paraId="044AC8FE"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772" w:type="dxa"/>
            <w:gridSpan w:val="3"/>
          </w:tcPr>
          <w:p w14:paraId="440D6B73" w14:textId="77777777" w:rsidR="00764CA4" w:rsidRPr="00462EDD" w:rsidRDefault="00764CA4" w:rsidP="00055129">
            <w:pPr>
              <w:pStyle w:val="BlockText-Plain"/>
              <w:rPr>
                <w:rFonts w:cs="Arial"/>
              </w:rPr>
            </w:pPr>
            <w:r w:rsidRPr="00462EDD">
              <w:rPr>
                <w:rFonts w:cs="Arial"/>
              </w:rPr>
              <w:t>The member is employed to work part-time, or as a regular casual employee, by more than one employer.</w:t>
            </w:r>
          </w:p>
        </w:tc>
      </w:tr>
      <w:tr w:rsidR="00764CA4" w:rsidRPr="00462EDD" w14:paraId="532028F9" w14:textId="77777777" w:rsidTr="00CC7E32">
        <w:tc>
          <w:tcPr>
            <w:tcW w:w="951" w:type="dxa"/>
            <w:hideMark/>
          </w:tcPr>
          <w:p w14:paraId="18113F10"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2.</w:t>
            </w:r>
          </w:p>
        </w:tc>
        <w:tc>
          <w:tcPr>
            <w:tcW w:w="8382" w:type="dxa"/>
            <w:gridSpan w:val="5"/>
          </w:tcPr>
          <w:p w14:paraId="68AD1589" w14:textId="37A5EBEA" w:rsidR="00764CA4" w:rsidRPr="00462EDD" w:rsidRDefault="00764CA4" w:rsidP="00055129">
            <w:pPr>
              <w:pStyle w:val="BlockText-Plain"/>
              <w:rPr>
                <w:rFonts w:cs="Arial"/>
                <w:lang w:eastAsia="en-US"/>
              </w:rPr>
            </w:pPr>
            <w:r w:rsidRPr="00462EDD">
              <w:rPr>
                <w:rFonts w:cs="Arial"/>
                <w:lang w:eastAsia="en-US"/>
              </w:rPr>
              <w:t>The applicant is eligible for an amount of support payment for every 7 day period in the claim period calcula</w:t>
            </w:r>
            <w:r w:rsidR="00082D94">
              <w:rPr>
                <w:rFonts w:cs="Arial"/>
                <w:lang w:eastAsia="en-US"/>
              </w:rPr>
              <w:t>ted using the following formula:</w:t>
            </w:r>
          </w:p>
        </w:tc>
      </w:tr>
      <w:tr w:rsidR="00764CA4" w:rsidRPr="00462EDD" w14:paraId="070B9078" w14:textId="77777777" w:rsidTr="00CC7E32">
        <w:tc>
          <w:tcPr>
            <w:tcW w:w="951" w:type="dxa"/>
          </w:tcPr>
          <w:p w14:paraId="13D0AA22" w14:textId="77777777" w:rsidR="00764CA4" w:rsidRPr="00462EDD" w:rsidRDefault="00764CA4" w:rsidP="00055129">
            <w:pPr>
              <w:spacing w:after="200" w:line="240" w:lineRule="auto"/>
              <w:jc w:val="center"/>
              <w:rPr>
                <w:rFonts w:ascii="Arial" w:hAnsi="Arial" w:cs="Arial"/>
                <w:sz w:val="20"/>
              </w:rPr>
            </w:pPr>
          </w:p>
        </w:tc>
        <w:tc>
          <w:tcPr>
            <w:tcW w:w="8382" w:type="dxa"/>
            <w:gridSpan w:val="5"/>
          </w:tcPr>
          <w:p w14:paraId="471B8D61" w14:textId="77777777" w:rsidR="00764CA4" w:rsidRPr="00462EDD" w:rsidRDefault="00764CA4" w:rsidP="00055129">
            <w:pPr>
              <w:pStyle w:val="BlockText-Plain"/>
              <w:rPr>
                <w:rFonts w:cs="Arial"/>
                <w:b/>
                <w:lang w:eastAsia="en-US"/>
              </w:rPr>
            </w:pPr>
            <m:oMathPara>
              <m:oMath>
                <m:r>
                  <m:rPr>
                    <m:sty m:val="bi"/>
                  </m:rPr>
                  <w:rPr>
                    <w:rFonts w:ascii="Cambria Math" w:hAnsi="Cambria Math" w:cs="Arial"/>
                    <w:lang w:eastAsia="en-US"/>
                  </w:rPr>
                  <m:t>payment amount=A ×</m:t>
                </m:r>
                <m:f>
                  <m:fPr>
                    <m:ctrlPr>
                      <w:rPr>
                        <w:rFonts w:ascii="Cambria Math" w:hAnsi="Cambria Math" w:cs="Arial"/>
                        <w:b/>
                        <w:i/>
                        <w:lang w:eastAsia="en-US"/>
                      </w:rPr>
                    </m:ctrlPr>
                  </m:fPr>
                  <m:num>
                    <m:r>
                      <m:rPr>
                        <m:sty m:val="bi"/>
                      </m:rPr>
                      <w:rPr>
                        <w:rFonts w:ascii="Cambria Math" w:hAnsi="Cambria Math" w:cs="Arial"/>
                        <w:lang w:eastAsia="en-US"/>
                      </w:rPr>
                      <m:t>B</m:t>
                    </m:r>
                  </m:num>
                  <m:den>
                    <m:r>
                      <m:rPr>
                        <m:sty m:val="bi"/>
                      </m:rPr>
                      <w:rPr>
                        <w:rFonts w:ascii="Cambria Math" w:hAnsi="Cambria Math" w:cs="Arial"/>
                        <w:lang w:eastAsia="en-US"/>
                      </w:rPr>
                      <m:t>C</m:t>
                    </m:r>
                  </m:den>
                </m:f>
              </m:oMath>
            </m:oMathPara>
          </w:p>
        </w:tc>
      </w:tr>
      <w:tr w:rsidR="00764CA4" w:rsidRPr="00462EDD" w14:paraId="209E5890" w14:textId="77777777" w:rsidTr="00CC7E32">
        <w:tc>
          <w:tcPr>
            <w:tcW w:w="951" w:type="dxa"/>
          </w:tcPr>
          <w:p w14:paraId="61B1F0FB" w14:textId="77777777" w:rsidR="00764CA4" w:rsidRPr="00462EDD" w:rsidRDefault="00764CA4" w:rsidP="00055129">
            <w:pPr>
              <w:spacing w:after="200" w:line="240" w:lineRule="auto"/>
              <w:jc w:val="center"/>
              <w:rPr>
                <w:rFonts w:ascii="Arial" w:hAnsi="Arial" w:cs="Arial"/>
                <w:sz w:val="20"/>
              </w:rPr>
            </w:pPr>
          </w:p>
        </w:tc>
        <w:tc>
          <w:tcPr>
            <w:tcW w:w="8382" w:type="dxa"/>
            <w:gridSpan w:val="5"/>
          </w:tcPr>
          <w:p w14:paraId="0276BF87" w14:textId="77777777" w:rsidR="00764CA4" w:rsidRPr="00462EDD" w:rsidRDefault="00764CA4" w:rsidP="00055129">
            <w:pPr>
              <w:pStyle w:val="BlockText-Plain"/>
              <w:rPr>
                <w:rFonts w:eastAsia="Calibri" w:cs="Arial"/>
                <w:lang w:eastAsia="en-US"/>
              </w:rPr>
            </w:pPr>
            <w:r w:rsidRPr="00462EDD">
              <w:rPr>
                <w:rFonts w:eastAsia="Calibri" w:cs="Arial"/>
                <w:lang w:eastAsia="en-US"/>
              </w:rPr>
              <w:t>Where:</w:t>
            </w:r>
          </w:p>
        </w:tc>
      </w:tr>
      <w:tr w:rsidR="00764CA4" w:rsidRPr="00462EDD" w14:paraId="0D073025" w14:textId="77777777" w:rsidTr="00CC7E32">
        <w:trPr>
          <w:cantSplit/>
        </w:trPr>
        <w:tc>
          <w:tcPr>
            <w:tcW w:w="951" w:type="dxa"/>
          </w:tcPr>
          <w:p w14:paraId="75B860D5" w14:textId="77777777" w:rsidR="00764CA4" w:rsidRPr="00462EDD" w:rsidRDefault="00764CA4" w:rsidP="00055129">
            <w:pPr>
              <w:spacing w:after="200" w:line="240" w:lineRule="auto"/>
              <w:rPr>
                <w:rFonts w:ascii="Arial" w:hAnsi="Arial" w:cs="Arial"/>
                <w:sz w:val="20"/>
              </w:rPr>
            </w:pPr>
          </w:p>
        </w:tc>
        <w:tc>
          <w:tcPr>
            <w:tcW w:w="603" w:type="dxa"/>
            <w:hideMark/>
          </w:tcPr>
          <w:p w14:paraId="3D67B807" w14:textId="77777777" w:rsidR="00764CA4" w:rsidRPr="00462EDD" w:rsidRDefault="00764CA4" w:rsidP="00055129">
            <w:pPr>
              <w:spacing w:after="200" w:line="240" w:lineRule="auto"/>
              <w:jc w:val="center"/>
              <w:rPr>
                <w:rFonts w:ascii="Arial" w:hAnsi="Arial" w:cs="Arial"/>
                <w:b/>
                <w:sz w:val="20"/>
              </w:rPr>
            </w:pPr>
            <w:r w:rsidRPr="00462EDD">
              <w:rPr>
                <w:rFonts w:ascii="Arial" w:hAnsi="Arial" w:cs="Arial"/>
                <w:b/>
                <w:sz w:val="20"/>
              </w:rPr>
              <w:t>A</w:t>
            </w:r>
          </w:p>
        </w:tc>
        <w:tc>
          <w:tcPr>
            <w:tcW w:w="7779" w:type="dxa"/>
            <w:gridSpan w:val="4"/>
          </w:tcPr>
          <w:p w14:paraId="4F0BA6B4" w14:textId="77777777" w:rsidR="00764CA4" w:rsidRPr="00462EDD" w:rsidRDefault="00764CA4" w:rsidP="00055129">
            <w:pPr>
              <w:pStyle w:val="BlockText-Plain"/>
              <w:rPr>
                <w:rFonts w:cs="Arial"/>
                <w:lang w:eastAsia="en-US"/>
              </w:rPr>
            </w:pPr>
            <w:r w:rsidRPr="00462EDD">
              <w:rPr>
                <w:rFonts w:cs="Arial"/>
                <w:lang w:eastAsia="en-US"/>
              </w:rPr>
              <w:t>is the weekly payment amount.</w:t>
            </w:r>
          </w:p>
        </w:tc>
      </w:tr>
      <w:tr w:rsidR="00764CA4" w:rsidRPr="00462EDD" w14:paraId="156C9760" w14:textId="77777777" w:rsidTr="00CC7E32">
        <w:trPr>
          <w:cantSplit/>
        </w:trPr>
        <w:tc>
          <w:tcPr>
            <w:tcW w:w="951" w:type="dxa"/>
          </w:tcPr>
          <w:p w14:paraId="67CEAC5E" w14:textId="77777777" w:rsidR="00764CA4" w:rsidRPr="00462EDD" w:rsidRDefault="00764CA4" w:rsidP="00055129">
            <w:pPr>
              <w:spacing w:after="200" w:line="240" w:lineRule="auto"/>
              <w:rPr>
                <w:rFonts w:ascii="Arial" w:hAnsi="Arial" w:cs="Arial"/>
                <w:sz w:val="20"/>
              </w:rPr>
            </w:pPr>
          </w:p>
        </w:tc>
        <w:tc>
          <w:tcPr>
            <w:tcW w:w="603" w:type="dxa"/>
          </w:tcPr>
          <w:p w14:paraId="7EB78370" w14:textId="77777777" w:rsidR="00764CA4" w:rsidRPr="00462EDD" w:rsidRDefault="00764CA4" w:rsidP="00055129">
            <w:pPr>
              <w:spacing w:after="200" w:line="240" w:lineRule="auto"/>
              <w:jc w:val="center"/>
              <w:rPr>
                <w:rFonts w:ascii="Arial" w:hAnsi="Arial" w:cs="Arial"/>
                <w:b/>
                <w:sz w:val="20"/>
              </w:rPr>
            </w:pPr>
            <w:r w:rsidRPr="00462EDD">
              <w:rPr>
                <w:rFonts w:ascii="Arial" w:hAnsi="Arial" w:cs="Arial"/>
                <w:b/>
                <w:sz w:val="20"/>
              </w:rPr>
              <w:t>B</w:t>
            </w:r>
          </w:p>
        </w:tc>
        <w:tc>
          <w:tcPr>
            <w:tcW w:w="7779" w:type="dxa"/>
            <w:gridSpan w:val="4"/>
          </w:tcPr>
          <w:p w14:paraId="613A521A" w14:textId="77777777" w:rsidR="00764CA4" w:rsidRPr="00462EDD" w:rsidRDefault="00764CA4" w:rsidP="00055129">
            <w:pPr>
              <w:pStyle w:val="BlockText-Plain"/>
              <w:rPr>
                <w:rFonts w:cs="Arial"/>
                <w:lang w:eastAsia="en-US"/>
              </w:rPr>
            </w:pPr>
            <w:r w:rsidRPr="00462EDD">
              <w:rPr>
                <w:rFonts w:cs="Arial"/>
                <w:lang w:eastAsia="en-US"/>
              </w:rPr>
              <w:t>is the number of hours worked by the member each week for the applicant.</w:t>
            </w:r>
          </w:p>
        </w:tc>
      </w:tr>
      <w:tr w:rsidR="00764CA4" w:rsidRPr="00462EDD" w14:paraId="1392D9D9" w14:textId="77777777" w:rsidTr="00CC7E32">
        <w:trPr>
          <w:cantSplit/>
        </w:trPr>
        <w:tc>
          <w:tcPr>
            <w:tcW w:w="951" w:type="dxa"/>
          </w:tcPr>
          <w:p w14:paraId="01F7EEE2" w14:textId="77777777" w:rsidR="00764CA4" w:rsidRPr="00462EDD" w:rsidRDefault="00764CA4" w:rsidP="00055129">
            <w:pPr>
              <w:spacing w:after="200" w:line="240" w:lineRule="auto"/>
              <w:rPr>
                <w:rFonts w:ascii="Arial" w:hAnsi="Arial" w:cs="Arial"/>
                <w:sz w:val="20"/>
              </w:rPr>
            </w:pPr>
          </w:p>
        </w:tc>
        <w:tc>
          <w:tcPr>
            <w:tcW w:w="603" w:type="dxa"/>
          </w:tcPr>
          <w:p w14:paraId="1F93FFA3" w14:textId="77777777" w:rsidR="00764CA4" w:rsidRPr="00462EDD" w:rsidRDefault="00764CA4" w:rsidP="00055129">
            <w:pPr>
              <w:spacing w:after="200" w:line="240" w:lineRule="auto"/>
              <w:jc w:val="center"/>
              <w:rPr>
                <w:rFonts w:ascii="Arial" w:hAnsi="Arial" w:cs="Arial"/>
                <w:b/>
                <w:sz w:val="20"/>
              </w:rPr>
            </w:pPr>
            <w:r w:rsidRPr="00462EDD">
              <w:rPr>
                <w:rFonts w:ascii="Arial" w:hAnsi="Arial" w:cs="Arial"/>
                <w:b/>
                <w:sz w:val="20"/>
              </w:rPr>
              <w:t>C</w:t>
            </w:r>
          </w:p>
        </w:tc>
        <w:tc>
          <w:tcPr>
            <w:tcW w:w="7779" w:type="dxa"/>
            <w:gridSpan w:val="4"/>
            <w:shd w:val="clear" w:color="auto" w:fill="auto"/>
          </w:tcPr>
          <w:p w14:paraId="0BC2D827" w14:textId="1C35C13D" w:rsidR="00764CA4" w:rsidRPr="00462EDD" w:rsidRDefault="00082D94" w:rsidP="00055129">
            <w:pPr>
              <w:pStyle w:val="BlockText-Plain"/>
              <w:rPr>
                <w:rFonts w:cs="Arial"/>
                <w:lang w:eastAsia="en-US"/>
              </w:rPr>
            </w:pPr>
            <w:r>
              <w:rPr>
                <w:rFonts w:cs="Arial"/>
                <w:lang w:eastAsia="en-US"/>
              </w:rPr>
              <w:t>is the greater of the following:</w:t>
            </w:r>
          </w:p>
          <w:p w14:paraId="4CEB02AB" w14:textId="7B320E84" w:rsidR="00764CA4" w:rsidRPr="00462EDD" w:rsidRDefault="00764CA4" w:rsidP="0016415E">
            <w:pPr>
              <w:pStyle w:val="BlockText-Plain"/>
              <w:numPr>
                <w:ilvl w:val="0"/>
                <w:numId w:val="39"/>
              </w:numPr>
              <w:ind w:hanging="178"/>
              <w:rPr>
                <w:rFonts w:cs="Arial"/>
                <w:lang w:eastAsia="en-US"/>
              </w:rPr>
            </w:pPr>
            <w:r w:rsidRPr="00462EDD">
              <w:rPr>
                <w:rFonts w:cs="Arial"/>
                <w:lang w:eastAsia="en-US"/>
              </w:rPr>
              <w:t>The total number of hours worked by the member each week.</w:t>
            </w:r>
          </w:p>
          <w:p w14:paraId="6ED2444B" w14:textId="0F61BF57" w:rsidR="00764CA4" w:rsidRPr="00462EDD" w:rsidRDefault="00764CA4" w:rsidP="0016415E">
            <w:pPr>
              <w:pStyle w:val="BlockText-Plain"/>
              <w:numPr>
                <w:ilvl w:val="0"/>
                <w:numId w:val="39"/>
              </w:numPr>
              <w:ind w:hanging="178"/>
              <w:rPr>
                <w:rFonts w:cs="Arial"/>
                <w:lang w:eastAsia="en-US"/>
              </w:rPr>
            </w:pPr>
            <w:r w:rsidRPr="00462EDD">
              <w:rPr>
                <w:rFonts w:cs="Arial"/>
                <w:lang w:eastAsia="en-US"/>
              </w:rPr>
              <w:t>38.</w:t>
            </w:r>
          </w:p>
        </w:tc>
      </w:tr>
      <w:tr w:rsidR="00764CA4" w:rsidRPr="00462EDD" w14:paraId="5B901AF9" w14:textId="77777777" w:rsidTr="00CC7E32">
        <w:tc>
          <w:tcPr>
            <w:tcW w:w="951" w:type="dxa"/>
            <w:hideMark/>
          </w:tcPr>
          <w:p w14:paraId="03BC2331" w14:textId="77777777" w:rsidR="00764CA4" w:rsidRPr="00462EDD" w:rsidRDefault="00764CA4" w:rsidP="00055129">
            <w:pPr>
              <w:spacing w:after="200" w:line="240" w:lineRule="auto"/>
              <w:jc w:val="center"/>
              <w:rPr>
                <w:rFonts w:ascii="Arial" w:hAnsi="Arial" w:cs="Arial"/>
                <w:sz w:val="20"/>
              </w:rPr>
            </w:pPr>
          </w:p>
        </w:tc>
        <w:tc>
          <w:tcPr>
            <w:tcW w:w="8382" w:type="dxa"/>
            <w:gridSpan w:val="5"/>
          </w:tcPr>
          <w:p w14:paraId="249BA9F1" w14:textId="7158EE4C" w:rsidR="00764CA4" w:rsidRDefault="00764CA4" w:rsidP="001315C7">
            <w:pPr>
              <w:pStyle w:val="BlockText-Plain"/>
              <w:ind w:left="704" w:hanging="704"/>
              <w:rPr>
                <w:rFonts w:cs="Arial"/>
                <w:sz w:val="18"/>
                <w:szCs w:val="18"/>
                <w:lang w:eastAsia="en-US"/>
              </w:rPr>
            </w:pPr>
            <w:r w:rsidRPr="001315C7">
              <w:rPr>
                <w:rFonts w:cs="Arial"/>
                <w:b/>
                <w:sz w:val="18"/>
                <w:szCs w:val="18"/>
                <w:lang w:eastAsia="en-US"/>
              </w:rPr>
              <w:t>Note</w:t>
            </w:r>
            <w:r w:rsidR="001315C7">
              <w:rPr>
                <w:rFonts w:cs="Arial"/>
                <w:b/>
                <w:sz w:val="18"/>
                <w:szCs w:val="18"/>
                <w:lang w:eastAsia="en-US"/>
              </w:rPr>
              <w:t xml:space="preserve"> 1</w:t>
            </w:r>
            <w:r w:rsidRPr="001315C7">
              <w:rPr>
                <w:rFonts w:cs="Arial"/>
                <w:b/>
                <w:sz w:val="18"/>
                <w:szCs w:val="18"/>
                <w:lang w:eastAsia="en-US"/>
              </w:rPr>
              <w:t>:</w:t>
            </w:r>
            <w:r w:rsidR="001315C7">
              <w:rPr>
                <w:rFonts w:cs="Arial"/>
                <w:b/>
                <w:sz w:val="18"/>
                <w:szCs w:val="18"/>
                <w:lang w:eastAsia="en-US"/>
              </w:rPr>
              <w:t xml:space="preserve"> </w:t>
            </w:r>
            <w:r w:rsidR="001315C7">
              <w:rPr>
                <w:rFonts w:cs="Arial"/>
                <w:b/>
                <w:sz w:val="18"/>
                <w:szCs w:val="18"/>
                <w:lang w:eastAsia="en-US"/>
              </w:rPr>
              <w:tab/>
            </w:r>
            <w:r w:rsidRPr="001315C7">
              <w:rPr>
                <w:rFonts w:cs="Arial"/>
                <w:sz w:val="18"/>
                <w:szCs w:val="18"/>
                <w:lang w:eastAsia="en-US"/>
              </w:rPr>
              <w:t>A claim for support payment under this section can be made by more than one applicant for the same period.</w:t>
            </w:r>
          </w:p>
          <w:p w14:paraId="639EBB9B" w14:textId="226A39DD" w:rsidR="00D73BB8" w:rsidRPr="001315C7" w:rsidRDefault="001315C7" w:rsidP="001315C7">
            <w:pPr>
              <w:pStyle w:val="BlockText-Plain"/>
              <w:ind w:left="704" w:hanging="704"/>
              <w:rPr>
                <w:rFonts w:cs="Arial"/>
                <w:sz w:val="18"/>
                <w:szCs w:val="18"/>
                <w:lang w:eastAsia="en-US"/>
              </w:rPr>
            </w:pPr>
            <w:r>
              <w:rPr>
                <w:rFonts w:cs="Arial"/>
                <w:b/>
                <w:sz w:val="18"/>
                <w:szCs w:val="18"/>
                <w:lang w:eastAsia="en-US"/>
              </w:rPr>
              <w:t xml:space="preserve">Note 2: </w:t>
            </w:r>
            <w:r>
              <w:rPr>
                <w:rFonts w:cs="Arial"/>
                <w:b/>
                <w:sz w:val="18"/>
                <w:szCs w:val="18"/>
                <w:lang w:eastAsia="en-US"/>
              </w:rPr>
              <w:tab/>
            </w:r>
            <w:r w:rsidR="00D73BB8" w:rsidRPr="001315C7">
              <w:rPr>
                <w:rFonts w:cs="Arial"/>
                <w:sz w:val="18"/>
                <w:szCs w:val="18"/>
                <w:lang w:eastAsia="en-US"/>
              </w:rPr>
              <w:t>A claim for a support payment under this section cannot be made if both applicants are related to the member, see section 3.2.3.</w:t>
            </w:r>
          </w:p>
        </w:tc>
      </w:tr>
      <w:tr w:rsidR="00764CA4" w:rsidRPr="00462EDD" w14:paraId="1B909BD3" w14:textId="77777777" w:rsidTr="00CC7E32">
        <w:tc>
          <w:tcPr>
            <w:tcW w:w="951" w:type="dxa"/>
            <w:hideMark/>
          </w:tcPr>
          <w:p w14:paraId="4267B15A"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3.</w:t>
            </w:r>
          </w:p>
        </w:tc>
        <w:tc>
          <w:tcPr>
            <w:tcW w:w="8382" w:type="dxa"/>
            <w:gridSpan w:val="5"/>
          </w:tcPr>
          <w:p w14:paraId="1F0B9CF1" w14:textId="4E910C50" w:rsidR="00764CA4" w:rsidRPr="00462EDD" w:rsidRDefault="00764CA4" w:rsidP="00055129">
            <w:pPr>
              <w:pStyle w:val="BlockText-Plain"/>
              <w:rPr>
                <w:rFonts w:cs="Arial"/>
                <w:lang w:eastAsia="en-US"/>
              </w:rPr>
            </w:pPr>
            <w:r w:rsidRPr="00462EDD">
              <w:rPr>
                <w:rFonts w:cs="Arial"/>
                <w:lang w:eastAsia="en-US"/>
              </w:rPr>
              <w:t>In this section the foll</w:t>
            </w:r>
            <w:r w:rsidR="00082D94">
              <w:rPr>
                <w:rFonts w:cs="Arial"/>
                <w:lang w:eastAsia="en-US"/>
              </w:rPr>
              <w:t>owing apply to the 7 day period:</w:t>
            </w:r>
          </w:p>
        </w:tc>
      </w:tr>
      <w:tr w:rsidR="00764CA4" w:rsidRPr="00462EDD" w14:paraId="3431F712" w14:textId="77777777" w:rsidTr="00CC7E32">
        <w:trPr>
          <w:cantSplit/>
        </w:trPr>
        <w:tc>
          <w:tcPr>
            <w:tcW w:w="951" w:type="dxa"/>
          </w:tcPr>
          <w:p w14:paraId="15B6B211" w14:textId="77777777" w:rsidR="00764CA4" w:rsidRPr="00462EDD" w:rsidRDefault="00764CA4" w:rsidP="00055129">
            <w:pPr>
              <w:spacing w:after="200" w:line="240" w:lineRule="auto"/>
              <w:jc w:val="center"/>
              <w:rPr>
                <w:rFonts w:ascii="Arial" w:hAnsi="Arial" w:cs="Arial"/>
                <w:sz w:val="20"/>
              </w:rPr>
            </w:pPr>
          </w:p>
        </w:tc>
        <w:tc>
          <w:tcPr>
            <w:tcW w:w="603" w:type="dxa"/>
          </w:tcPr>
          <w:p w14:paraId="1CD9E36F"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779" w:type="dxa"/>
            <w:gridSpan w:val="4"/>
          </w:tcPr>
          <w:p w14:paraId="6DF6E812" w14:textId="77777777" w:rsidR="00764CA4" w:rsidRPr="00462EDD" w:rsidRDefault="00764CA4" w:rsidP="00055129">
            <w:pPr>
              <w:pStyle w:val="BlockText-Plain"/>
              <w:rPr>
                <w:rFonts w:cs="Arial"/>
                <w:lang w:eastAsia="en-US"/>
              </w:rPr>
            </w:pPr>
            <w:r w:rsidRPr="00462EDD">
              <w:rPr>
                <w:rFonts w:cs="Arial"/>
                <w:lang w:eastAsia="en-US"/>
              </w:rPr>
              <w:t>The first 7 day period in a claim period commences on the first day of the member’s defence service in the claim period.</w:t>
            </w:r>
          </w:p>
        </w:tc>
      </w:tr>
      <w:tr w:rsidR="00764CA4" w:rsidRPr="00462EDD" w14:paraId="21999CE2" w14:textId="77777777" w:rsidTr="00CC7E32">
        <w:trPr>
          <w:cantSplit/>
        </w:trPr>
        <w:tc>
          <w:tcPr>
            <w:tcW w:w="951" w:type="dxa"/>
          </w:tcPr>
          <w:p w14:paraId="7BE0432E" w14:textId="77777777" w:rsidR="00764CA4" w:rsidRPr="00462EDD" w:rsidRDefault="00764CA4" w:rsidP="00055129">
            <w:pPr>
              <w:spacing w:after="200" w:line="240" w:lineRule="auto"/>
              <w:jc w:val="center"/>
              <w:rPr>
                <w:rFonts w:ascii="Arial" w:hAnsi="Arial" w:cs="Arial"/>
                <w:sz w:val="20"/>
              </w:rPr>
            </w:pPr>
          </w:p>
        </w:tc>
        <w:tc>
          <w:tcPr>
            <w:tcW w:w="603" w:type="dxa"/>
          </w:tcPr>
          <w:p w14:paraId="657E2D2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779" w:type="dxa"/>
            <w:gridSpan w:val="4"/>
          </w:tcPr>
          <w:p w14:paraId="34970B4F" w14:textId="77777777" w:rsidR="00764CA4" w:rsidRPr="00462EDD" w:rsidRDefault="00764CA4" w:rsidP="00055129">
            <w:pPr>
              <w:pStyle w:val="BlockText-Plain"/>
              <w:rPr>
                <w:rFonts w:cs="Arial"/>
                <w:lang w:eastAsia="en-US"/>
              </w:rPr>
            </w:pPr>
            <w:r w:rsidRPr="00462EDD">
              <w:rPr>
                <w:rFonts w:cs="Arial"/>
                <w:lang w:eastAsia="en-US"/>
              </w:rPr>
              <w:t>For each subsequent 7 day period in a claim period, the 7 days commences 7 days after the previous 7 day period commenced.</w:t>
            </w:r>
          </w:p>
        </w:tc>
      </w:tr>
      <w:tr w:rsidR="00764CA4" w:rsidRPr="00462EDD" w14:paraId="183BA97C" w14:textId="77777777" w:rsidTr="00CC7E32">
        <w:trPr>
          <w:cantSplit/>
        </w:trPr>
        <w:tc>
          <w:tcPr>
            <w:tcW w:w="951" w:type="dxa"/>
          </w:tcPr>
          <w:p w14:paraId="1D245302" w14:textId="77777777" w:rsidR="00764CA4" w:rsidRPr="00462EDD" w:rsidRDefault="00764CA4" w:rsidP="00055129">
            <w:pPr>
              <w:spacing w:after="200" w:line="240" w:lineRule="auto"/>
              <w:jc w:val="center"/>
              <w:rPr>
                <w:rFonts w:ascii="Arial" w:hAnsi="Arial" w:cs="Arial"/>
                <w:sz w:val="20"/>
              </w:rPr>
            </w:pPr>
          </w:p>
        </w:tc>
        <w:tc>
          <w:tcPr>
            <w:tcW w:w="603" w:type="dxa"/>
          </w:tcPr>
          <w:p w14:paraId="15914374"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779" w:type="dxa"/>
            <w:gridSpan w:val="4"/>
            <w:shd w:val="clear" w:color="auto" w:fill="auto"/>
          </w:tcPr>
          <w:p w14:paraId="00D576D0" w14:textId="693A1605" w:rsidR="00764CA4" w:rsidRPr="00462EDD" w:rsidRDefault="00764CA4" w:rsidP="00055129">
            <w:pPr>
              <w:pStyle w:val="BlockText-Plain"/>
              <w:rPr>
                <w:rFonts w:cs="Arial"/>
                <w:lang w:eastAsia="en-US"/>
              </w:rPr>
            </w:pPr>
            <w:r w:rsidRPr="00462EDD">
              <w:rPr>
                <w:rFonts w:cs="Arial"/>
                <w:lang w:eastAsia="en-US"/>
              </w:rPr>
              <w:t>If a new claim is made within an existing 7 day period in the previous claim period (the existi</w:t>
            </w:r>
            <w:r w:rsidR="00082D94">
              <w:rPr>
                <w:rFonts w:cs="Arial"/>
                <w:lang w:eastAsia="en-US"/>
              </w:rPr>
              <w:t>ng period), the following apply:</w:t>
            </w:r>
          </w:p>
        </w:tc>
      </w:tr>
      <w:tr w:rsidR="00764CA4" w:rsidRPr="00462EDD" w14:paraId="6525FADC" w14:textId="77777777" w:rsidTr="00CC7E32">
        <w:trPr>
          <w:gridAfter w:val="1"/>
          <w:wAfter w:w="6" w:type="dxa"/>
        </w:trPr>
        <w:tc>
          <w:tcPr>
            <w:tcW w:w="951" w:type="dxa"/>
          </w:tcPr>
          <w:p w14:paraId="43E1BC0F" w14:textId="77777777" w:rsidR="00764CA4" w:rsidRPr="00462EDD" w:rsidRDefault="00764CA4" w:rsidP="00055129">
            <w:pPr>
              <w:spacing w:before="20" w:after="200" w:line="240" w:lineRule="auto"/>
              <w:jc w:val="center"/>
              <w:rPr>
                <w:rFonts w:ascii="Arial" w:hAnsi="Arial" w:cs="Arial"/>
                <w:sz w:val="20"/>
              </w:rPr>
            </w:pPr>
          </w:p>
        </w:tc>
        <w:tc>
          <w:tcPr>
            <w:tcW w:w="603" w:type="dxa"/>
          </w:tcPr>
          <w:p w14:paraId="45F871C4" w14:textId="77777777" w:rsidR="00764CA4" w:rsidRPr="00462EDD" w:rsidRDefault="00764CA4" w:rsidP="00055129">
            <w:pPr>
              <w:spacing w:before="20" w:after="200" w:line="240" w:lineRule="auto"/>
              <w:jc w:val="center"/>
              <w:rPr>
                <w:rFonts w:ascii="Arial" w:hAnsi="Arial" w:cs="Arial"/>
                <w:sz w:val="20"/>
              </w:rPr>
            </w:pPr>
          </w:p>
        </w:tc>
        <w:tc>
          <w:tcPr>
            <w:tcW w:w="567" w:type="dxa"/>
            <w:gridSpan w:val="2"/>
          </w:tcPr>
          <w:p w14:paraId="673133FB" w14:textId="77777777" w:rsidR="00764CA4" w:rsidRPr="00462EDD" w:rsidRDefault="00764CA4" w:rsidP="00055129">
            <w:pPr>
              <w:pStyle w:val="BlockText-Plain"/>
              <w:rPr>
                <w:rFonts w:cs="Arial"/>
                <w:lang w:eastAsia="en-US"/>
              </w:rPr>
            </w:pPr>
            <w:r w:rsidRPr="00462EDD">
              <w:rPr>
                <w:rFonts w:cs="Arial"/>
                <w:lang w:eastAsia="en-US"/>
              </w:rPr>
              <w:t>i.</w:t>
            </w:r>
          </w:p>
        </w:tc>
        <w:tc>
          <w:tcPr>
            <w:tcW w:w="7206" w:type="dxa"/>
          </w:tcPr>
          <w:p w14:paraId="65A424D5" w14:textId="77777777" w:rsidR="00764CA4" w:rsidRPr="00462EDD" w:rsidRDefault="00764CA4" w:rsidP="00055129">
            <w:pPr>
              <w:pStyle w:val="BlockText-Plain"/>
              <w:rPr>
                <w:rFonts w:cs="Arial"/>
                <w:lang w:eastAsia="en-US"/>
              </w:rPr>
            </w:pPr>
            <w:r w:rsidRPr="00462EDD">
              <w:rPr>
                <w:rFonts w:cs="Arial"/>
                <w:lang w:eastAsia="en-US"/>
              </w:rPr>
              <w:t xml:space="preserve">If the member has worked 1 to 4 days in the existing period, the days worked in the new claim period are counted towards the existing period but must not exceed a total of 7 days in the existing period.  </w:t>
            </w:r>
          </w:p>
        </w:tc>
      </w:tr>
      <w:tr w:rsidR="00764CA4" w:rsidRPr="00462EDD" w14:paraId="00E35AA0" w14:textId="77777777" w:rsidTr="00CC7E32">
        <w:trPr>
          <w:gridAfter w:val="1"/>
          <w:wAfter w:w="6" w:type="dxa"/>
        </w:trPr>
        <w:tc>
          <w:tcPr>
            <w:tcW w:w="951" w:type="dxa"/>
          </w:tcPr>
          <w:p w14:paraId="7D15B0F2" w14:textId="77777777" w:rsidR="00764CA4" w:rsidRPr="00462EDD" w:rsidRDefault="00764CA4" w:rsidP="00055129">
            <w:pPr>
              <w:spacing w:before="20" w:after="200" w:line="240" w:lineRule="auto"/>
              <w:jc w:val="center"/>
              <w:rPr>
                <w:rFonts w:ascii="Arial" w:hAnsi="Arial" w:cs="Arial"/>
                <w:sz w:val="20"/>
              </w:rPr>
            </w:pPr>
          </w:p>
        </w:tc>
        <w:tc>
          <w:tcPr>
            <w:tcW w:w="603" w:type="dxa"/>
          </w:tcPr>
          <w:p w14:paraId="44322AC0" w14:textId="77777777" w:rsidR="00764CA4" w:rsidRPr="00462EDD" w:rsidRDefault="00764CA4" w:rsidP="00055129">
            <w:pPr>
              <w:spacing w:before="20" w:after="200" w:line="240" w:lineRule="auto"/>
              <w:jc w:val="center"/>
              <w:rPr>
                <w:rFonts w:ascii="Arial" w:hAnsi="Arial" w:cs="Arial"/>
                <w:sz w:val="20"/>
              </w:rPr>
            </w:pPr>
          </w:p>
        </w:tc>
        <w:tc>
          <w:tcPr>
            <w:tcW w:w="567" w:type="dxa"/>
            <w:gridSpan w:val="2"/>
          </w:tcPr>
          <w:p w14:paraId="539EE4E3" w14:textId="77777777" w:rsidR="00764CA4" w:rsidRPr="00462EDD" w:rsidRDefault="00764CA4" w:rsidP="00055129">
            <w:pPr>
              <w:pStyle w:val="BlockText-Plain"/>
              <w:rPr>
                <w:rFonts w:cs="Arial"/>
                <w:lang w:eastAsia="en-US"/>
              </w:rPr>
            </w:pPr>
            <w:r w:rsidRPr="00462EDD">
              <w:rPr>
                <w:rFonts w:cs="Arial"/>
                <w:lang w:eastAsia="en-US"/>
              </w:rPr>
              <w:t>ii.</w:t>
            </w:r>
          </w:p>
        </w:tc>
        <w:tc>
          <w:tcPr>
            <w:tcW w:w="7206" w:type="dxa"/>
          </w:tcPr>
          <w:p w14:paraId="11BFA9D7" w14:textId="77777777" w:rsidR="00764CA4" w:rsidRPr="00462EDD" w:rsidRDefault="00764CA4" w:rsidP="00055129">
            <w:pPr>
              <w:pStyle w:val="BlockText-Plain"/>
              <w:rPr>
                <w:rFonts w:cs="Arial"/>
                <w:lang w:eastAsia="en-US"/>
              </w:rPr>
            </w:pPr>
            <w:r w:rsidRPr="00462EDD">
              <w:rPr>
                <w:rFonts w:cs="Arial"/>
                <w:lang w:eastAsia="en-US"/>
              </w:rPr>
              <w:t>If the member has worked 5 to 7 days in the existing period the applicant is not eligible for a support payment for the days worked in the new claim period that occur within the existing period.</w:t>
            </w:r>
          </w:p>
        </w:tc>
      </w:tr>
    </w:tbl>
    <w:p w14:paraId="2D186479" w14:textId="77777777" w:rsidR="00764CA4" w:rsidRPr="00462EDD" w:rsidRDefault="00764CA4" w:rsidP="00764CA4">
      <w:pPr>
        <w:pStyle w:val="Heading5"/>
      </w:pPr>
      <w:bookmarkStart w:id="121" w:name="_Toc118889606"/>
      <w:bookmarkStart w:id="122" w:name="_Toc119051782"/>
      <w:bookmarkStart w:id="123" w:name="_Toc132805579"/>
      <w:bookmarkEnd w:id="117"/>
      <w:r w:rsidRPr="00462EDD">
        <w:t>3.6.3    Maximum support payments payable</w:t>
      </w:r>
      <w:bookmarkEnd w:id="121"/>
      <w:bookmarkEnd w:id="122"/>
      <w:bookmarkEnd w:id="123"/>
      <w:r w:rsidRPr="00462EDD">
        <w:t xml:space="preserve"> </w:t>
      </w:r>
    </w:p>
    <w:tbl>
      <w:tblPr>
        <w:tblW w:w="9347" w:type="dxa"/>
        <w:tblInd w:w="126" w:type="dxa"/>
        <w:tblLayout w:type="fixed"/>
        <w:tblLook w:val="04A0" w:firstRow="1" w:lastRow="0" w:firstColumn="1" w:lastColumn="0" w:noHBand="0" w:noVBand="1"/>
      </w:tblPr>
      <w:tblGrid>
        <w:gridCol w:w="966"/>
        <w:gridCol w:w="609"/>
        <w:gridCol w:w="567"/>
        <w:gridCol w:w="7205"/>
      </w:tblGrid>
      <w:tr w:rsidR="00764CA4" w:rsidRPr="00462EDD" w14:paraId="1E5F02F0" w14:textId="77777777" w:rsidTr="00DA4E7C">
        <w:tc>
          <w:tcPr>
            <w:tcW w:w="966" w:type="dxa"/>
            <w:hideMark/>
          </w:tcPr>
          <w:p w14:paraId="1BD3403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1.</w:t>
            </w:r>
          </w:p>
        </w:tc>
        <w:tc>
          <w:tcPr>
            <w:tcW w:w="8381" w:type="dxa"/>
            <w:gridSpan w:val="3"/>
            <w:hideMark/>
          </w:tcPr>
          <w:p w14:paraId="12533D30" w14:textId="7EBE79DE" w:rsidR="00764CA4" w:rsidRPr="00462EDD" w:rsidRDefault="00764CA4" w:rsidP="00055129">
            <w:pPr>
              <w:pStyle w:val="BlockText-Plain"/>
              <w:rPr>
                <w:rFonts w:cs="Arial"/>
                <w:lang w:eastAsia="en-US"/>
              </w:rPr>
            </w:pPr>
            <w:r w:rsidRPr="00462EDD">
              <w:rPr>
                <w:rFonts w:cs="Arial"/>
                <w:lang w:eastAsia="en-US"/>
              </w:rPr>
              <w:t xml:space="preserve">The maximum support payment that is payable to an applicant in relation to a member’s absence on defence service </w:t>
            </w:r>
            <w:r w:rsidR="00082D94">
              <w:rPr>
                <w:rFonts w:cs="Arial"/>
                <w:lang w:eastAsia="en-US"/>
              </w:rPr>
              <w:t>is as follows:</w:t>
            </w:r>
          </w:p>
        </w:tc>
      </w:tr>
      <w:tr w:rsidR="00764CA4" w:rsidRPr="00462EDD" w14:paraId="01BE011E" w14:textId="77777777" w:rsidTr="00DA4E7C">
        <w:tc>
          <w:tcPr>
            <w:tcW w:w="966" w:type="dxa"/>
          </w:tcPr>
          <w:p w14:paraId="3E007EA0" w14:textId="77777777" w:rsidR="00764CA4" w:rsidRPr="00462EDD" w:rsidRDefault="00764CA4" w:rsidP="00055129">
            <w:pPr>
              <w:spacing w:before="20" w:after="200" w:line="240" w:lineRule="auto"/>
              <w:jc w:val="center"/>
              <w:rPr>
                <w:rFonts w:ascii="Arial" w:hAnsi="Arial" w:cs="Arial"/>
                <w:sz w:val="20"/>
              </w:rPr>
            </w:pPr>
          </w:p>
        </w:tc>
        <w:tc>
          <w:tcPr>
            <w:tcW w:w="609" w:type="dxa"/>
            <w:hideMark/>
          </w:tcPr>
          <w:p w14:paraId="3406A29F"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772" w:type="dxa"/>
            <w:gridSpan w:val="2"/>
            <w:hideMark/>
          </w:tcPr>
          <w:p w14:paraId="7D996B80" w14:textId="77777777" w:rsidR="00764CA4" w:rsidRPr="00462EDD" w:rsidRDefault="00764CA4" w:rsidP="00055129">
            <w:pPr>
              <w:pStyle w:val="BlockText-Plain"/>
              <w:rPr>
                <w:rFonts w:cs="Arial"/>
                <w:lang w:eastAsia="en-US"/>
              </w:rPr>
            </w:pPr>
            <w:r w:rsidRPr="00462EDD">
              <w:rPr>
                <w:rFonts w:cs="Arial"/>
                <w:lang w:eastAsia="en-US"/>
              </w:rPr>
              <w:t>If the member renders continuous full-time service — 52 weeks of a weekly payment amount in respect of a single period of continuous full-time service.</w:t>
            </w:r>
          </w:p>
        </w:tc>
      </w:tr>
      <w:tr w:rsidR="00764CA4" w:rsidRPr="00462EDD" w14:paraId="21B53D08" w14:textId="77777777" w:rsidTr="00DA4E7C">
        <w:tc>
          <w:tcPr>
            <w:tcW w:w="966" w:type="dxa"/>
          </w:tcPr>
          <w:p w14:paraId="713D99DD" w14:textId="77777777" w:rsidR="00764CA4" w:rsidRPr="00462EDD" w:rsidRDefault="00764CA4" w:rsidP="00055129">
            <w:pPr>
              <w:spacing w:before="20" w:after="200" w:line="240" w:lineRule="auto"/>
              <w:jc w:val="center"/>
              <w:rPr>
                <w:rFonts w:ascii="Arial" w:hAnsi="Arial" w:cs="Arial"/>
                <w:sz w:val="20"/>
              </w:rPr>
            </w:pPr>
          </w:p>
        </w:tc>
        <w:tc>
          <w:tcPr>
            <w:tcW w:w="609" w:type="dxa"/>
            <w:hideMark/>
          </w:tcPr>
          <w:p w14:paraId="6344957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772" w:type="dxa"/>
            <w:gridSpan w:val="2"/>
            <w:hideMark/>
          </w:tcPr>
          <w:p w14:paraId="5925FF05" w14:textId="0F86EF0B" w:rsidR="00764CA4" w:rsidRPr="00462EDD" w:rsidRDefault="00764CA4" w:rsidP="00055129">
            <w:pPr>
              <w:pStyle w:val="BlockText-Plain"/>
              <w:rPr>
                <w:rFonts w:cs="Arial"/>
                <w:lang w:eastAsia="en-US"/>
              </w:rPr>
            </w:pPr>
            <w:r w:rsidRPr="00462EDD">
              <w:rPr>
                <w:rFonts w:cs="Arial"/>
                <w:lang w:eastAsia="en-US"/>
              </w:rPr>
              <w:t>If the member renders service in the Reserves when force assigned to an Australian Defence Force o</w:t>
            </w:r>
            <w:r w:rsidR="00082D94">
              <w:rPr>
                <w:rFonts w:cs="Arial"/>
                <w:lang w:eastAsia="en-US"/>
              </w:rPr>
              <w:t>peration, one of the following:</w:t>
            </w:r>
          </w:p>
        </w:tc>
      </w:tr>
      <w:tr w:rsidR="00764CA4" w:rsidRPr="00462EDD" w14:paraId="76DFCB11" w14:textId="77777777" w:rsidTr="00DA4E7C">
        <w:tc>
          <w:tcPr>
            <w:tcW w:w="966" w:type="dxa"/>
          </w:tcPr>
          <w:p w14:paraId="40F32A0F" w14:textId="77777777" w:rsidR="00764CA4" w:rsidRPr="00462EDD" w:rsidRDefault="00764CA4" w:rsidP="00055129">
            <w:pPr>
              <w:spacing w:before="20" w:after="200" w:line="240" w:lineRule="auto"/>
              <w:jc w:val="center"/>
              <w:rPr>
                <w:rFonts w:ascii="Arial" w:hAnsi="Arial" w:cs="Arial"/>
                <w:sz w:val="20"/>
              </w:rPr>
            </w:pPr>
          </w:p>
        </w:tc>
        <w:tc>
          <w:tcPr>
            <w:tcW w:w="609" w:type="dxa"/>
          </w:tcPr>
          <w:p w14:paraId="4BA1463C" w14:textId="77777777" w:rsidR="00764CA4" w:rsidRPr="00462EDD" w:rsidRDefault="00764CA4" w:rsidP="00055129">
            <w:pPr>
              <w:spacing w:before="20" w:after="200" w:line="240" w:lineRule="auto"/>
              <w:jc w:val="center"/>
              <w:rPr>
                <w:rFonts w:ascii="Arial" w:hAnsi="Arial" w:cs="Arial"/>
                <w:sz w:val="20"/>
              </w:rPr>
            </w:pPr>
          </w:p>
        </w:tc>
        <w:tc>
          <w:tcPr>
            <w:tcW w:w="567" w:type="dxa"/>
          </w:tcPr>
          <w:p w14:paraId="05103BE6" w14:textId="77777777" w:rsidR="00764CA4" w:rsidRPr="00462EDD" w:rsidRDefault="00764CA4" w:rsidP="00055129">
            <w:pPr>
              <w:pStyle w:val="BlockText-Plain"/>
              <w:rPr>
                <w:rFonts w:cs="Arial"/>
                <w:lang w:eastAsia="en-US"/>
              </w:rPr>
            </w:pPr>
            <w:r w:rsidRPr="00462EDD">
              <w:rPr>
                <w:rFonts w:cs="Arial"/>
                <w:lang w:eastAsia="en-US"/>
              </w:rPr>
              <w:t>i.</w:t>
            </w:r>
          </w:p>
        </w:tc>
        <w:tc>
          <w:tcPr>
            <w:tcW w:w="7205" w:type="dxa"/>
          </w:tcPr>
          <w:p w14:paraId="5AD6A0B3" w14:textId="77777777" w:rsidR="00764CA4" w:rsidRPr="00462EDD" w:rsidRDefault="00764CA4" w:rsidP="00055129">
            <w:pPr>
              <w:pStyle w:val="BlockText-Plain"/>
              <w:rPr>
                <w:rFonts w:cs="Arial"/>
                <w:lang w:eastAsia="en-US"/>
              </w:rPr>
            </w:pPr>
            <w:r w:rsidRPr="00462EDD">
              <w:rPr>
                <w:rFonts w:cs="Arial"/>
                <w:lang w:eastAsia="en-US"/>
              </w:rPr>
              <w:t>Fifty-two weeks of a weekly payment amount in any financial year.</w:t>
            </w:r>
          </w:p>
        </w:tc>
      </w:tr>
      <w:tr w:rsidR="00764CA4" w:rsidRPr="00462EDD" w14:paraId="2258797A" w14:textId="77777777" w:rsidTr="00DA4E7C">
        <w:tc>
          <w:tcPr>
            <w:tcW w:w="966" w:type="dxa"/>
          </w:tcPr>
          <w:p w14:paraId="027E356E" w14:textId="77777777" w:rsidR="00764CA4" w:rsidRPr="00462EDD" w:rsidRDefault="00764CA4" w:rsidP="00055129">
            <w:pPr>
              <w:spacing w:before="20" w:after="200" w:line="240" w:lineRule="auto"/>
              <w:jc w:val="center"/>
              <w:rPr>
                <w:rFonts w:ascii="Arial" w:hAnsi="Arial" w:cs="Arial"/>
                <w:sz w:val="20"/>
              </w:rPr>
            </w:pPr>
          </w:p>
        </w:tc>
        <w:tc>
          <w:tcPr>
            <w:tcW w:w="609" w:type="dxa"/>
          </w:tcPr>
          <w:p w14:paraId="3ED45FF4" w14:textId="77777777" w:rsidR="00764CA4" w:rsidRPr="00462EDD" w:rsidRDefault="00764CA4" w:rsidP="00055129">
            <w:pPr>
              <w:spacing w:before="20" w:after="200" w:line="240" w:lineRule="auto"/>
              <w:jc w:val="center"/>
              <w:rPr>
                <w:rFonts w:ascii="Arial" w:hAnsi="Arial" w:cs="Arial"/>
                <w:sz w:val="20"/>
              </w:rPr>
            </w:pPr>
          </w:p>
        </w:tc>
        <w:tc>
          <w:tcPr>
            <w:tcW w:w="567" w:type="dxa"/>
          </w:tcPr>
          <w:p w14:paraId="7471E6CF" w14:textId="77777777" w:rsidR="00764CA4" w:rsidRPr="00462EDD" w:rsidRDefault="00764CA4" w:rsidP="00055129">
            <w:pPr>
              <w:pStyle w:val="BlockText-Plain"/>
              <w:rPr>
                <w:rFonts w:cs="Arial"/>
                <w:lang w:eastAsia="en-US"/>
              </w:rPr>
            </w:pPr>
            <w:r w:rsidRPr="00462EDD">
              <w:rPr>
                <w:rFonts w:cs="Arial"/>
                <w:lang w:eastAsia="en-US"/>
              </w:rPr>
              <w:t>ii.</w:t>
            </w:r>
          </w:p>
        </w:tc>
        <w:tc>
          <w:tcPr>
            <w:tcW w:w="7205" w:type="dxa"/>
          </w:tcPr>
          <w:p w14:paraId="50B09BDE" w14:textId="77777777" w:rsidR="00764CA4" w:rsidRPr="00462EDD" w:rsidRDefault="00764CA4" w:rsidP="00055129">
            <w:pPr>
              <w:pStyle w:val="BlockText-Plain"/>
              <w:rPr>
                <w:rFonts w:cs="Arial"/>
                <w:lang w:eastAsia="en-US"/>
              </w:rPr>
            </w:pPr>
            <w:r w:rsidRPr="00462EDD">
              <w:rPr>
                <w:rFonts w:cs="Arial"/>
                <w:lang w:eastAsia="en-US"/>
              </w:rPr>
              <w:t>Fifty-two weeks of a weekly payment amount in respect of a single period of continuous full-time service.</w:t>
            </w:r>
          </w:p>
        </w:tc>
      </w:tr>
      <w:tr w:rsidR="00764CA4" w:rsidRPr="00462EDD" w14:paraId="093997CB" w14:textId="77777777" w:rsidTr="00DA4E7C">
        <w:trPr>
          <w:trHeight w:val="489"/>
        </w:trPr>
        <w:tc>
          <w:tcPr>
            <w:tcW w:w="966" w:type="dxa"/>
          </w:tcPr>
          <w:p w14:paraId="37391164" w14:textId="77777777" w:rsidR="00764CA4" w:rsidRPr="00462EDD" w:rsidRDefault="00764CA4" w:rsidP="00055129">
            <w:pPr>
              <w:spacing w:before="20" w:after="200" w:line="240" w:lineRule="auto"/>
              <w:jc w:val="center"/>
              <w:rPr>
                <w:rFonts w:ascii="Arial" w:hAnsi="Arial" w:cs="Arial"/>
                <w:sz w:val="20"/>
              </w:rPr>
            </w:pPr>
          </w:p>
        </w:tc>
        <w:tc>
          <w:tcPr>
            <w:tcW w:w="609" w:type="dxa"/>
            <w:hideMark/>
          </w:tcPr>
          <w:p w14:paraId="235CFB8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772" w:type="dxa"/>
            <w:gridSpan w:val="2"/>
            <w:hideMark/>
          </w:tcPr>
          <w:p w14:paraId="412A277C" w14:textId="77777777" w:rsidR="00764CA4" w:rsidRPr="00462EDD" w:rsidRDefault="00764CA4" w:rsidP="00055129">
            <w:pPr>
              <w:pStyle w:val="BlockText-Plain"/>
              <w:rPr>
                <w:rFonts w:cs="Arial"/>
                <w:lang w:eastAsia="en-US"/>
              </w:rPr>
            </w:pPr>
            <w:r w:rsidRPr="00462EDD">
              <w:rPr>
                <w:rFonts w:cs="Arial"/>
                <w:lang w:eastAsia="en-US"/>
              </w:rPr>
              <w:t>In all other circumstances — 10 weeks of a weekly payment amount in any financial year.</w:t>
            </w:r>
          </w:p>
        </w:tc>
      </w:tr>
      <w:tr w:rsidR="00764CA4" w:rsidRPr="00462EDD" w14:paraId="2246CF5C" w14:textId="77777777" w:rsidTr="00DA4E7C">
        <w:tc>
          <w:tcPr>
            <w:tcW w:w="966" w:type="dxa"/>
          </w:tcPr>
          <w:p w14:paraId="0180EEC3" w14:textId="77777777" w:rsidR="00764CA4" w:rsidRPr="00462EDD" w:rsidRDefault="00764CA4" w:rsidP="00055129">
            <w:pPr>
              <w:spacing w:before="20" w:after="200" w:line="240" w:lineRule="auto"/>
              <w:jc w:val="center"/>
              <w:rPr>
                <w:rFonts w:ascii="Arial" w:hAnsi="Arial" w:cs="Arial"/>
                <w:sz w:val="20"/>
              </w:rPr>
            </w:pPr>
            <w:r w:rsidRPr="00462EDD">
              <w:rPr>
                <w:rFonts w:ascii="Arial" w:hAnsi="Arial" w:cs="Arial"/>
                <w:sz w:val="20"/>
              </w:rPr>
              <w:t>2</w:t>
            </w:r>
            <w:r w:rsidRPr="00462EDD">
              <w:rPr>
                <w:rFonts w:ascii="Arial" w:hAnsi="Arial" w:cs="Arial"/>
              </w:rPr>
              <w:t>.</w:t>
            </w:r>
          </w:p>
        </w:tc>
        <w:tc>
          <w:tcPr>
            <w:tcW w:w="8381" w:type="dxa"/>
            <w:gridSpan w:val="3"/>
          </w:tcPr>
          <w:p w14:paraId="4A54622A" w14:textId="77777777" w:rsidR="00764CA4" w:rsidRPr="00462EDD" w:rsidRDefault="00764CA4" w:rsidP="00055129">
            <w:pPr>
              <w:pStyle w:val="BlockText-Plain"/>
              <w:rPr>
                <w:rFonts w:cs="Arial"/>
                <w:lang w:eastAsia="en-US"/>
              </w:rPr>
            </w:pPr>
            <w:r w:rsidRPr="00462EDD">
              <w:rPr>
                <w:rFonts w:cs="Arial"/>
                <w:lang w:eastAsia="en-US"/>
              </w:rPr>
              <w:t>Despite paragraph 1.c, if the CDF is satisfied a support payment would facilitate the provision of a capability required by the Defence Force that involves a specified member, class or classes of members, the CDF may increase the application limit.</w:t>
            </w:r>
          </w:p>
        </w:tc>
      </w:tr>
    </w:tbl>
    <w:p w14:paraId="118DC328" w14:textId="77777777" w:rsidR="00764CA4" w:rsidRPr="00462EDD" w:rsidRDefault="00764CA4" w:rsidP="00764CA4">
      <w:pPr>
        <w:pStyle w:val="Heading5"/>
      </w:pPr>
      <w:bookmarkStart w:id="124" w:name="_Toc119051783"/>
      <w:bookmarkStart w:id="125" w:name="_Toc132805580"/>
      <w:r w:rsidRPr="00462EDD">
        <w:t>3.6.4    Payment when member has not worked 3 months in the applicant’s business</w:t>
      </w:r>
      <w:bookmarkEnd w:id="124"/>
      <w:bookmarkEnd w:id="125"/>
      <w:r w:rsidRPr="00462EDD">
        <w:t xml:space="preserve"> </w:t>
      </w:r>
    </w:p>
    <w:tbl>
      <w:tblPr>
        <w:tblW w:w="9360" w:type="dxa"/>
        <w:tblInd w:w="113" w:type="dxa"/>
        <w:tblLayout w:type="fixed"/>
        <w:tblLook w:val="04A0" w:firstRow="1" w:lastRow="0" w:firstColumn="1" w:lastColumn="0" w:noHBand="0" w:noVBand="1"/>
      </w:tblPr>
      <w:tblGrid>
        <w:gridCol w:w="979"/>
        <w:gridCol w:w="580"/>
        <w:gridCol w:w="7801"/>
      </w:tblGrid>
      <w:tr w:rsidR="00764CA4" w:rsidRPr="00462EDD" w14:paraId="718BDF33" w14:textId="77777777" w:rsidTr="00DA4E7C">
        <w:tc>
          <w:tcPr>
            <w:tcW w:w="979" w:type="dxa"/>
            <w:hideMark/>
          </w:tcPr>
          <w:p w14:paraId="06849AFE" w14:textId="77777777" w:rsidR="00764CA4" w:rsidRPr="00462EDD" w:rsidRDefault="00764CA4" w:rsidP="00055129">
            <w:pPr>
              <w:pStyle w:val="BlockText-Plain"/>
              <w:jc w:val="center"/>
              <w:rPr>
                <w:rFonts w:cs="Arial"/>
              </w:rPr>
            </w:pPr>
            <w:r w:rsidRPr="00462EDD">
              <w:rPr>
                <w:rFonts w:cs="Arial"/>
              </w:rPr>
              <w:t>1.</w:t>
            </w:r>
          </w:p>
        </w:tc>
        <w:tc>
          <w:tcPr>
            <w:tcW w:w="8381" w:type="dxa"/>
            <w:gridSpan w:val="2"/>
            <w:hideMark/>
          </w:tcPr>
          <w:p w14:paraId="283AC45D" w14:textId="324E1DD2" w:rsidR="00764CA4" w:rsidRPr="00462EDD" w:rsidRDefault="00764CA4" w:rsidP="00055129">
            <w:pPr>
              <w:pStyle w:val="BlockText-Plain"/>
              <w:rPr>
                <w:rFonts w:cs="Arial"/>
              </w:rPr>
            </w:pPr>
            <w:r w:rsidRPr="00462EDD">
              <w:rPr>
                <w:rFonts w:cs="Arial"/>
                <w:lang w:eastAsia="en-US"/>
              </w:rPr>
              <w:t>This section applies to an applicant who has claimed support allowance in relation to a member’s absence on defence servic</w:t>
            </w:r>
            <w:r w:rsidR="00082D94">
              <w:rPr>
                <w:rFonts w:cs="Arial"/>
                <w:lang w:eastAsia="en-US"/>
              </w:rPr>
              <w:t>e if all of the following apply:</w:t>
            </w:r>
          </w:p>
        </w:tc>
      </w:tr>
      <w:tr w:rsidR="00764CA4" w:rsidRPr="00462EDD" w14:paraId="27942E83" w14:textId="77777777" w:rsidTr="00DA4E7C">
        <w:tc>
          <w:tcPr>
            <w:tcW w:w="979" w:type="dxa"/>
          </w:tcPr>
          <w:p w14:paraId="1DFEA94E" w14:textId="77777777" w:rsidR="00764CA4" w:rsidRPr="00462EDD" w:rsidRDefault="00764CA4" w:rsidP="00055129">
            <w:pPr>
              <w:spacing w:before="20" w:after="200" w:line="240" w:lineRule="auto"/>
              <w:jc w:val="center"/>
              <w:rPr>
                <w:rFonts w:ascii="Arial" w:hAnsi="Arial" w:cs="Arial"/>
                <w:sz w:val="20"/>
              </w:rPr>
            </w:pPr>
          </w:p>
        </w:tc>
        <w:tc>
          <w:tcPr>
            <w:tcW w:w="580" w:type="dxa"/>
            <w:hideMark/>
          </w:tcPr>
          <w:p w14:paraId="4DB1DFE4"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01" w:type="dxa"/>
            <w:shd w:val="clear" w:color="auto" w:fill="auto"/>
            <w:hideMark/>
          </w:tcPr>
          <w:p w14:paraId="3BE6FD67" w14:textId="77777777" w:rsidR="00764CA4" w:rsidRPr="00462EDD" w:rsidRDefault="00764CA4" w:rsidP="00055129">
            <w:pPr>
              <w:pStyle w:val="BlockText-Plain"/>
              <w:rPr>
                <w:rFonts w:cs="Arial"/>
                <w:lang w:eastAsia="en-US"/>
              </w:rPr>
            </w:pPr>
            <w:r w:rsidRPr="00462EDD">
              <w:rPr>
                <w:rFonts w:cs="Arial"/>
                <w:lang w:eastAsia="en-US"/>
              </w:rPr>
              <w:t xml:space="preserve">The </w:t>
            </w:r>
            <w:r w:rsidRPr="00462EDD">
              <w:rPr>
                <w:rFonts w:cs="Arial"/>
              </w:rPr>
              <w:t xml:space="preserve">member has rendered </w:t>
            </w:r>
            <w:r w:rsidRPr="00462EDD">
              <w:rPr>
                <w:rFonts w:cs="Arial"/>
                <w:lang w:eastAsia="en-US"/>
              </w:rPr>
              <w:t>one or more periods of continuous full-time service that total 52 weeks or more within any 2-year period for which the applicant has also received support payments.</w:t>
            </w:r>
          </w:p>
        </w:tc>
      </w:tr>
      <w:tr w:rsidR="00764CA4" w:rsidRPr="00462EDD" w14:paraId="5E62B400" w14:textId="77777777" w:rsidTr="00DA4E7C">
        <w:tc>
          <w:tcPr>
            <w:tcW w:w="979" w:type="dxa"/>
          </w:tcPr>
          <w:p w14:paraId="7AC9261D" w14:textId="77777777" w:rsidR="00764CA4" w:rsidRPr="00462EDD" w:rsidRDefault="00764CA4" w:rsidP="00055129">
            <w:pPr>
              <w:spacing w:before="20" w:after="200" w:line="240" w:lineRule="auto"/>
              <w:jc w:val="center"/>
              <w:rPr>
                <w:rFonts w:ascii="Arial" w:hAnsi="Arial" w:cs="Arial"/>
                <w:sz w:val="20"/>
              </w:rPr>
            </w:pPr>
          </w:p>
        </w:tc>
        <w:tc>
          <w:tcPr>
            <w:tcW w:w="580" w:type="dxa"/>
            <w:hideMark/>
          </w:tcPr>
          <w:p w14:paraId="11C80E2A"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01" w:type="dxa"/>
            <w:hideMark/>
          </w:tcPr>
          <w:p w14:paraId="42D41CD3" w14:textId="77777777" w:rsidR="00764CA4" w:rsidRPr="00462EDD" w:rsidRDefault="00764CA4" w:rsidP="00055129">
            <w:pPr>
              <w:pStyle w:val="BlockText-Plain"/>
              <w:rPr>
                <w:rFonts w:cs="Arial"/>
                <w:lang w:eastAsia="en-US"/>
              </w:rPr>
            </w:pPr>
            <w:r w:rsidRPr="00462EDD">
              <w:rPr>
                <w:rFonts w:cs="Arial"/>
                <w:lang w:eastAsia="en-US"/>
              </w:rPr>
              <w:t xml:space="preserve">The member has not had a break of at least 3 months between periods of continuous full-time service. </w:t>
            </w:r>
          </w:p>
        </w:tc>
      </w:tr>
      <w:tr w:rsidR="00764CA4" w:rsidRPr="00462EDD" w14:paraId="652BBC08" w14:textId="77777777" w:rsidTr="00DA4E7C">
        <w:tc>
          <w:tcPr>
            <w:tcW w:w="979" w:type="dxa"/>
            <w:hideMark/>
          </w:tcPr>
          <w:p w14:paraId="0BA04CAE" w14:textId="77777777" w:rsidR="00764CA4" w:rsidRPr="00462EDD" w:rsidRDefault="00764CA4" w:rsidP="00055129">
            <w:pPr>
              <w:pStyle w:val="BlockText-Plain"/>
              <w:jc w:val="center"/>
              <w:rPr>
                <w:rFonts w:cs="Arial"/>
              </w:rPr>
            </w:pPr>
            <w:r w:rsidRPr="00462EDD">
              <w:rPr>
                <w:rFonts w:cs="Arial"/>
              </w:rPr>
              <w:t>2.</w:t>
            </w:r>
          </w:p>
        </w:tc>
        <w:tc>
          <w:tcPr>
            <w:tcW w:w="8381" w:type="dxa"/>
            <w:gridSpan w:val="2"/>
            <w:shd w:val="clear" w:color="auto" w:fill="auto"/>
            <w:hideMark/>
          </w:tcPr>
          <w:p w14:paraId="1FAA592C" w14:textId="77777777" w:rsidR="00764CA4" w:rsidRPr="00462EDD" w:rsidRDefault="00764CA4" w:rsidP="00055129">
            <w:pPr>
              <w:pStyle w:val="BlockText-Plain"/>
            </w:pPr>
            <w:r w:rsidRPr="00462EDD">
              <w:rPr>
                <w:rFonts w:cs="Arial"/>
              </w:rPr>
              <w:t>The applicant is not eligible for any further support payment until the member has spent 3 months working in the applicant’s business.</w:t>
            </w:r>
          </w:p>
        </w:tc>
      </w:tr>
      <w:tr w:rsidR="00764CA4" w:rsidRPr="00462EDD" w14:paraId="529AAC7B" w14:textId="77777777" w:rsidTr="00DA4E7C">
        <w:tc>
          <w:tcPr>
            <w:tcW w:w="979" w:type="dxa"/>
          </w:tcPr>
          <w:p w14:paraId="277760D3" w14:textId="77777777" w:rsidR="00764CA4" w:rsidRPr="00462EDD" w:rsidRDefault="00764CA4" w:rsidP="00055129">
            <w:pPr>
              <w:pStyle w:val="BlockText-Plain"/>
              <w:jc w:val="center"/>
              <w:rPr>
                <w:rFonts w:cs="Arial"/>
              </w:rPr>
            </w:pPr>
            <w:bookmarkStart w:id="126" w:name="_Toc118889608"/>
            <w:r w:rsidRPr="00462EDD">
              <w:rPr>
                <w:rFonts w:cs="Arial"/>
              </w:rPr>
              <w:t>3.</w:t>
            </w:r>
          </w:p>
        </w:tc>
        <w:tc>
          <w:tcPr>
            <w:tcW w:w="8381" w:type="dxa"/>
            <w:gridSpan w:val="2"/>
          </w:tcPr>
          <w:p w14:paraId="29CA57E5" w14:textId="3301020C" w:rsidR="00764CA4" w:rsidRPr="00462EDD" w:rsidRDefault="00764CA4" w:rsidP="00055129">
            <w:pPr>
              <w:pStyle w:val="BlockText-Plain"/>
              <w:rPr>
                <w:rFonts w:cs="Arial"/>
                <w:lang w:eastAsia="en-US"/>
              </w:rPr>
            </w:pPr>
            <w:r w:rsidRPr="00462EDD">
              <w:rPr>
                <w:rFonts w:cs="Arial"/>
                <w:lang w:eastAsia="en-US"/>
              </w:rPr>
              <w:t>Despite subsection 2, the CDF may approve the payment of support allowance to an applican</w:t>
            </w:r>
            <w:r w:rsidR="00082D94">
              <w:rPr>
                <w:rFonts w:cs="Arial"/>
                <w:lang w:eastAsia="en-US"/>
              </w:rPr>
              <w:t>t if all of the following apply:</w:t>
            </w:r>
          </w:p>
        </w:tc>
      </w:tr>
      <w:tr w:rsidR="00764CA4" w:rsidRPr="00462EDD" w14:paraId="071E527B" w14:textId="77777777" w:rsidTr="00DA4E7C">
        <w:tc>
          <w:tcPr>
            <w:tcW w:w="979" w:type="dxa"/>
          </w:tcPr>
          <w:p w14:paraId="12D7BEAE" w14:textId="77777777" w:rsidR="00764CA4" w:rsidRPr="00462EDD" w:rsidRDefault="00764CA4" w:rsidP="00055129">
            <w:pPr>
              <w:spacing w:before="20" w:after="200" w:line="240" w:lineRule="auto"/>
              <w:jc w:val="center"/>
              <w:rPr>
                <w:rFonts w:ascii="Arial" w:hAnsi="Arial" w:cs="Arial"/>
                <w:sz w:val="20"/>
              </w:rPr>
            </w:pPr>
          </w:p>
        </w:tc>
        <w:tc>
          <w:tcPr>
            <w:tcW w:w="580" w:type="dxa"/>
            <w:hideMark/>
          </w:tcPr>
          <w:p w14:paraId="79BAE470"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01" w:type="dxa"/>
            <w:shd w:val="clear" w:color="auto" w:fill="auto"/>
            <w:hideMark/>
          </w:tcPr>
          <w:p w14:paraId="11DA849E" w14:textId="77777777" w:rsidR="00764CA4" w:rsidRPr="00462EDD" w:rsidRDefault="00764CA4" w:rsidP="00055129">
            <w:pPr>
              <w:pStyle w:val="BlockText-Plain"/>
              <w:rPr>
                <w:rFonts w:cs="Arial"/>
                <w:lang w:eastAsia="en-US"/>
              </w:rPr>
            </w:pPr>
            <w:r w:rsidRPr="00462EDD">
              <w:rPr>
                <w:rFonts w:cs="Arial"/>
                <w:lang w:eastAsia="en-US"/>
              </w:rPr>
              <w:t>The member has not spent a period of 3 months working in the applicants business.</w:t>
            </w:r>
          </w:p>
        </w:tc>
      </w:tr>
      <w:tr w:rsidR="00764CA4" w:rsidRPr="00462EDD" w14:paraId="5C22CDC3" w14:textId="77777777" w:rsidTr="00DA4E7C">
        <w:tc>
          <w:tcPr>
            <w:tcW w:w="979" w:type="dxa"/>
          </w:tcPr>
          <w:p w14:paraId="314EEB30" w14:textId="77777777" w:rsidR="00764CA4" w:rsidRPr="00462EDD" w:rsidRDefault="00764CA4" w:rsidP="00055129">
            <w:pPr>
              <w:spacing w:before="20" w:after="200" w:line="240" w:lineRule="auto"/>
              <w:jc w:val="center"/>
              <w:rPr>
                <w:rFonts w:ascii="Arial" w:hAnsi="Arial" w:cs="Arial"/>
                <w:sz w:val="20"/>
              </w:rPr>
            </w:pPr>
          </w:p>
        </w:tc>
        <w:tc>
          <w:tcPr>
            <w:tcW w:w="580" w:type="dxa"/>
          </w:tcPr>
          <w:p w14:paraId="3BA15440"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01" w:type="dxa"/>
            <w:shd w:val="clear" w:color="auto" w:fill="auto"/>
          </w:tcPr>
          <w:p w14:paraId="3729DD7D" w14:textId="77777777" w:rsidR="00764CA4" w:rsidRPr="00462EDD" w:rsidRDefault="00764CA4" w:rsidP="00055129">
            <w:pPr>
              <w:pStyle w:val="BlockText-Plain"/>
              <w:rPr>
                <w:rFonts w:cs="Arial"/>
                <w:lang w:eastAsia="en-US"/>
              </w:rPr>
            </w:pPr>
            <w:r w:rsidRPr="00462EDD">
              <w:rPr>
                <w:rFonts w:cs="Arial"/>
                <w:lang w:eastAsia="en-US"/>
              </w:rPr>
              <w:t>The CDF considers the payment is reasonable.</w:t>
            </w:r>
          </w:p>
        </w:tc>
      </w:tr>
    </w:tbl>
    <w:p w14:paraId="3E3CAB60" w14:textId="77777777" w:rsidR="00764CA4" w:rsidRPr="00462EDD" w:rsidRDefault="00764CA4" w:rsidP="00764CA4">
      <w:pPr>
        <w:pStyle w:val="Heading5"/>
      </w:pPr>
      <w:bookmarkStart w:id="127" w:name="_Toc119051784"/>
      <w:bookmarkStart w:id="128" w:name="_Toc132805581"/>
      <w:r w:rsidRPr="00462EDD">
        <w:t>3.6.5    Amount payable – member who is a medical officer</w:t>
      </w:r>
      <w:bookmarkEnd w:id="126"/>
      <w:bookmarkEnd w:id="127"/>
      <w:bookmarkEnd w:id="128"/>
    </w:p>
    <w:tbl>
      <w:tblPr>
        <w:tblW w:w="9360" w:type="dxa"/>
        <w:tblInd w:w="113" w:type="dxa"/>
        <w:tblLayout w:type="fixed"/>
        <w:tblLook w:val="04A0" w:firstRow="1" w:lastRow="0" w:firstColumn="1" w:lastColumn="0" w:noHBand="0" w:noVBand="1"/>
      </w:tblPr>
      <w:tblGrid>
        <w:gridCol w:w="993"/>
        <w:gridCol w:w="566"/>
        <w:gridCol w:w="7801"/>
      </w:tblGrid>
      <w:tr w:rsidR="00764CA4" w:rsidRPr="00462EDD" w14:paraId="15FE6BC6" w14:textId="77777777" w:rsidTr="00DA4E7C">
        <w:tc>
          <w:tcPr>
            <w:tcW w:w="993" w:type="dxa"/>
          </w:tcPr>
          <w:p w14:paraId="38874D2E"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1.</w:t>
            </w:r>
          </w:p>
        </w:tc>
        <w:tc>
          <w:tcPr>
            <w:tcW w:w="8367" w:type="dxa"/>
            <w:gridSpan w:val="2"/>
          </w:tcPr>
          <w:p w14:paraId="39A8A63E" w14:textId="43ADC577" w:rsidR="00764CA4" w:rsidRPr="00462EDD" w:rsidRDefault="00764CA4" w:rsidP="00055129">
            <w:pPr>
              <w:pStyle w:val="BlockText-Plain"/>
              <w:rPr>
                <w:rFonts w:cs="Arial"/>
                <w:lang w:eastAsia="en-US"/>
              </w:rPr>
            </w:pPr>
            <w:r w:rsidRPr="00462EDD">
              <w:rPr>
                <w:rFonts w:cs="Arial"/>
                <w:lang w:eastAsia="en-US"/>
              </w:rPr>
              <w:t>This section applies to an applicant</w:t>
            </w:r>
            <w:r w:rsidR="00082D94">
              <w:rPr>
                <w:rFonts w:cs="Arial"/>
                <w:lang w:eastAsia="en-US"/>
              </w:rPr>
              <w:t xml:space="preserve"> who meets all of the following:</w:t>
            </w:r>
          </w:p>
        </w:tc>
      </w:tr>
      <w:tr w:rsidR="00764CA4" w:rsidRPr="00462EDD" w14:paraId="5FE90F26" w14:textId="77777777" w:rsidTr="00DA4E7C">
        <w:tc>
          <w:tcPr>
            <w:tcW w:w="993" w:type="dxa"/>
          </w:tcPr>
          <w:p w14:paraId="5C7936D6" w14:textId="77777777" w:rsidR="00764CA4" w:rsidRPr="00462EDD" w:rsidRDefault="00764CA4" w:rsidP="00055129">
            <w:pPr>
              <w:spacing w:before="20" w:after="200" w:line="240" w:lineRule="auto"/>
              <w:jc w:val="center"/>
              <w:rPr>
                <w:rFonts w:ascii="Arial" w:hAnsi="Arial" w:cs="Arial"/>
                <w:sz w:val="20"/>
              </w:rPr>
            </w:pPr>
          </w:p>
        </w:tc>
        <w:tc>
          <w:tcPr>
            <w:tcW w:w="566" w:type="dxa"/>
            <w:hideMark/>
          </w:tcPr>
          <w:p w14:paraId="31399A84"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01" w:type="dxa"/>
            <w:hideMark/>
          </w:tcPr>
          <w:p w14:paraId="09E98D94" w14:textId="77777777" w:rsidR="00764CA4" w:rsidRPr="00462EDD" w:rsidRDefault="00764CA4" w:rsidP="00055129">
            <w:pPr>
              <w:pStyle w:val="BlockText-Plain"/>
              <w:rPr>
                <w:rFonts w:cs="Arial"/>
                <w:lang w:eastAsia="en-US"/>
              </w:rPr>
            </w:pPr>
            <w:r w:rsidRPr="00462EDD">
              <w:rPr>
                <w:rFonts w:cs="Arial"/>
                <w:lang w:eastAsia="en-US"/>
              </w:rPr>
              <w:t>They are eligible for a support payment calculated under this Division.</w:t>
            </w:r>
          </w:p>
        </w:tc>
      </w:tr>
      <w:tr w:rsidR="00764CA4" w:rsidRPr="00462EDD" w14:paraId="18F52AB5" w14:textId="77777777" w:rsidTr="00DA4E7C">
        <w:tc>
          <w:tcPr>
            <w:tcW w:w="993" w:type="dxa"/>
          </w:tcPr>
          <w:p w14:paraId="0AF72157" w14:textId="77777777" w:rsidR="00764CA4" w:rsidRPr="00462EDD" w:rsidRDefault="00764CA4" w:rsidP="00055129">
            <w:pPr>
              <w:spacing w:before="20" w:after="200" w:line="240" w:lineRule="auto"/>
              <w:jc w:val="center"/>
              <w:rPr>
                <w:rFonts w:ascii="Arial" w:hAnsi="Arial" w:cs="Arial"/>
                <w:sz w:val="20"/>
              </w:rPr>
            </w:pPr>
          </w:p>
        </w:tc>
        <w:tc>
          <w:tcPr>
            <w:tcW w:w="566" w:type="dxa"/>
          </w:tcPr>
          <w:p w14:paraId="45C6B5BC"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01" w:type="dxa"/>
            <w:shd w:val="clear" w:color="auto" w:fill="auto"/>
          </w:tcPr>
          <w:p w14:paraId="7336D0CD" w14:textId="77777777" w:rsidR="00764CA4" w:rsidRPr="00462EDD" w:rsidRDefault="00764CA4" w:rsidP="00055129">
            <w:pPr>
              <w:pStyle w:val="BlockText-Plain"/>
              <w:rPr>
                <w:rFonts w:cs="Arial"/>
                <w:lang w:eastAsia="en-US"/>
              </w:rPr>
            </w:pPr>
            <w:r w:rsidRPr="00462EDD">
              <w:rPr>
                <w:rFonts w:cs="Arial"/>
                <w:lang w:eastAsia="en-US"/>
              </w:rPr>
              <w:t>The member that the claim relates to is a medical officer in the Reserves</w:t>
            </w:r>
          </w:p>
        </w:tc>
      </w:tr>
      <w:tr w:rsidR="00764CA4" w:rsidRPr="00462EDD" w14:paraId="7CEE0B8A" w14:textId="77777777" w:rsidTr="00DA4E7C">
        <w:tc>
          <w:tcPr>
            <w:tcW w:w="993" w:type="dxa"/>
          </w:tcPr>
          <w:p w14:paraId="10741A54" w14:textId="77777777" w:rsidR="00764CA4" w:rsidRPr="00462EDD" w:rsidRDefault="00764CA4" w:rsidP="00055129">
            <w:pPr>
              <w:spacing w:before="20" w:after="200" w:line="240" w:lineRule="auto"/>
              <w:jc w:val="center"/>
              <w:rPr>
                <w:rFonts w:ascii="Arial" w:hAnsi="Arial" w:cs="Arial"/>
                <w:sz w:val="20"/>
              </w:rPr>
            </w:pPr>
          </w:p>
        </w:tc>
        <w:tc>
          <w:tcPr>
            <w:tcW w:w="566" w:type="dxa"/>
          </w:tcPr>
          <w:p w14:paraId="5122C150"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801" w:type="dxa"/>
          </w:tcPr>
          <w:p w14:paraId="3D5EE7C3" w14:textId="77777777" w:rsidR="00764CA4" w:rsidRPr="00462EDD" w:rsidRDefault="00764CA4" w:rsidP="00055129">
            <w:pPr>
              <w:pStyle w:val="BlockText-Plain"/>
              <w:rPr>
                <w:rFonts w:cs="Arial"/>
                <w:lang w:eastAsia="en-US"/>
              </w:rPr>
            </w:pPr>
            <w:r w:rsidRPr="00462EDD">
              <w:rPr>
                <w:rFonts w:cs="Arial"/>
                <w:lang w:eastAsia="en-US"/>
              </w:rPr>
              <w:t>Civil practice support allowance is payable to the member during the period of defence service that the claim relates to.</w:t>
            </w:r>
          </w:p>
        </w:tc>
      </w:tr>
      <w:tr w:rsidR="00764CA4" w:rsidRPr="00462EDD" w14:paraId="5595F561" w14:textId="77777777" w:rsidTr="00DA4E7C">
        <w:tc>
          <w:tcPr>
            <w:tcW w:w="993" w:type="dxa"/>
          </w:tcPr>
          <w:p w14:paraId="533D95F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2.</w:t>
            </w:r>
          </w:p>
        </w:tc>
        <w:tc>
          <w:tcPr>
            <w:tcW w:w="8367" w:type="dxa"/>
            <w:gridSpan w:val="2"/>
          </w:tcPr>
          <w:p w14:paraId="7CAEB656" w14:textId="77777777" w:rsidR="00764CA4" w:rsidRPr="00462EDD" w:rsidRDefault="00764CA4" w:rsidP="00055129">
            <w:pPr>
              <w:pStyle w:val="BlockText-Plain"/>
              <w:rPr>
                <w:rFonts w:cs="Arial"/>
                <w:lang w:eastAsia="en-US"/>
              </w:rPr>
            </w:pPr>
            <w:r w:rsidRPr="00462EDD">
              <w:rPr>
                <w:rFonts w:cs="Arial"/>
                <w:lang w:eastAsia="en-US"/>
              </w:rPr>
              <w:t>The amount of support payment calculated under this Division is reduced by any amount of civil practice support allowance payable in the claim period.</w:t>
            </w:r>
          </w:p>
        </w:tc>
      </w:tr>
    </w:tbl>
    <w:p w14:paraId="134AA322" w14:textId="77777777" w:rsidR="0099384B" w:rsidRPr="00462EDD" w:rsidRDefault="0099384B" w:rsidP="0099384B">
      <w:bookmarkStart w:id="129" w:name="_Toc118889609"/>
      <w:bookmarkStart w:id="130" w:name="_Toc119051785"/>
    </w:p>
    <w:bookmarkEnd w:id="129"/>
    <w:bookmarkEnd w:id="130"/>
    <w:p w14:paraId="7158FEA8" w14:textId="77777777" w:rsidR="00764CA4" w:rsidRPr="00462EDD" w:rsidRDefault="00764CA4" w:rsidP="00764CA4">
      <w:pPr>
        <w:spacing w:line="240" w:lineRule="auto"/>
        <w:rPr>
          <w:rFonts w:ascii="Arial Bold" w:eastAsia="Times New Roman" w:hAnsi="Arial Bold" w:cs="Times New Roman"/>
          <w:b/>
          <w:bCs/>
          <w:sz w:val="27"/>
          <w:lang w:eastAsia="en-AU"/>
        </w:rPr>
      </w:pPr>
      <w:r w:rsidRPr="00462EDD">
        <w:br w:type="page"/>
      </w:r>
    </w:p>
    <w:p w14:paraId="7E2E6598" w14:textId="77777777" w:rsidR="00764CA4" w:rsidRPr="00462EDD" w:rsidRDefault="00764CA4" w:rsidP="002C3580">
      <w:pPr>
        <w:pStyle w:val="ActHead3"/>
      </w:pPr>
      <w:bookmarkStart w:id="131" w:name="_Toc118889610"/>
      <w:bookmarkStart w:id="132" w:name="_Toc119051786"/>
      <w:bookmarkStart w:id="133" w:name="_Toc132805582"/>
      <w:r w:rsidRPr="00462EDD">
        <w:lastRenderedPageBreak/>
        <w:t>Division 7: When support payments are made for specified capabilities</w:t>
      </w:r>
      <w:bookmarkEnd w:id="131"/>
      <w:bookmarkEnd w:id="132"/>
      <w:bookmarkEnd w:id="133"/>
    </w:p>
    <w:p w14:paraId="54FC6E14" w14:textId="77777777" w:rsidR="00764CA4" w:rsidRPr="00462EDD" w:rsidRDefault="00764CA4" w:rsidP="00764CA4">
      <w:pPr>
        <w:pStyle w:val="Heading5"/>
      </w:pPr>
      <w:bookmarkStart w:id="134" w:name="_Toc118889611"/>
      <w:bookmarkStart w:id="135" w:name="_Toc119051787"/>
      <w:bookmarkStart w:id="136" w:name="_Toc132805583"/>
      <w:r w:rsidRPr="00462EDD">
        <w:t>3.7.1    Purpose</w:t>
      </w:r>
      <w:bookmarkEnd w:id="134"/>
      <w:bookmarkEnd w:id="135"/>
      <w:bookmarkEnd w:id="136"/>
    </w:p>
    <w:tbl>
      <w:tblPr>
        <w:tblW w:w="9488" w:type="dxa"/>
        <w:tblInd w:w="14" w:type="dxa"/>
        <w:tblLayout w:type="fixed"/>
        <w:tblLook w:val="04A0" w:firstRow="1" w:lastRow="0" w:firstColumn="1" w:lastColumn="0" w:noHBand="0" w:noVBand="1"/>
      </w:tblPr>
      <w:tblGrid>
        <w:gridCol w:w="1064"/>
        <w:gridCol w:w="574"/>
        <w:gridCol w:w="7850"/>
      </w:tblGrid>
      <w:tr w:rsidR="00764CA4" w:rsidRPr="00462EDD" w14:paraId="3557239F" w14:textId="77777777" w:rsidTr="00DA4E7C">
        <w:trPr>
          <w:cantSplit/>
        </w:trPr>
        <w:tc>
          <w:tcPr>
            <w:tcW w:w="1064" w:type="dxa"/>
            <w:hideMark/>
          </w:tcPr>
          <w:p w14:paraId="7317EAD3" w14:textId="77777777" w:rsidR="00764CA4" w:rsidRPr="00462EDD" w:rsidRDefault="00764CA4" w:rsidP="00055129">
            <w:pPr>
              <w:pStyle w:val="BlockText-Plain"/>
              <w:jc w:val="center"/>
              <w:rPr>
                <w:rFonts w:cs="Arial"/>
                <w:lang w:eastAsia="en-US"/>
              </w:rPr>
            </w:pPr>
            <w:r w:rsidRPr="00462EDD">
              <w:rPr>
                <w:rFonts w:cs="Arial"/>
                <w:sz w:val="22"/>
                <w:szCs w:val="22"/>
                <w:lang w:eastAsia="en-US"/>
              </w:rPr>
              <w:t>1.</w:t>
            </w:r>
          </w:p>
        </w:tc>
        <w:tc>
          <w:tcPr>
            <w:tcW w:w="8424" w:type="dxa"/>
            <w:gridSpan w:val="2"/>
            <w:hideMark/>
          </w:tcPr>
          <w:p w14:paraId="7798A0A0" w14:textId="77777777" w:rsidR="00764CA4" w:rsidRPr="00462EDD" w:rsidRDefault="00764CA4" w:rsidP="00055129">
            <w:pPr>
              <w:pStyle w:val="BlockText-Plain"/>
              <w:rPr>
                <w:rFonts w:cs="Arial"/>
                <w:lang w:eastAsia="en-US"/>
              </w:rPr>
            </w:pPr>
            <w:r w:rsidRPr="00462EDD">
              <w:rPr>
                <w:rFonts w:cs="Arial"/>
                <w:lang w:eastAsia="en-US"/>
              </w:rPr>
              <w:t>A support payment may be determined under specified conditions if the CDF has approved those conditions as applying to the member, or to members of a class to which the member belongs, because it would facilitate the provision of a capability required by the Defence Force.</w:t>
            </w:r>
          </w:p>
        </w:tc>
      </w:tr>
      <w:tr w:rsidR="00764CA4" w:rsidRPr="00462EDD" w14:paraId="17EBA26D" w14:textId="77777777" w:rsidTr="00DA4E7C">
        <w:tc>
          <w:tcPr>
            <w:tcW w:w="1064" w:type="dxa"/>
            <w:hideMark/>
          </w:tcPr>
          <w:p w14:paraId="6AFE4A39"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2.</w:t>
            </w:r>
          </w:p>
        </w:tc>
        <w:tc>
          <w:tcPr>
            <w:tcW w:w="8424" w:type="dxa"/>
            <w:gridSpan w:val="2"/>
            <w:hideMark/>
          </w:tcPr>
          <w:p w14:paraId="38726724" w14:textId="24966AF6" w:rsidR="00764CA4" w:rsidRPr="00462EDD" w:rsidRDefault="00764CA4" w:rsidP="00055129">
            <w:pPr>
              <w:pStyle w:val="BlockText-Plain"/>
              <w:rPr>
                <w:rFonts w:cs="Arial"/>
                <w:lang w:eastAsia="en-US"/>
              </w:rPr>
            </w:pPr>
            <w:r w:rsidRPr="00462EDD">
              <w:rPr>
                <w:rFonts w:cs="Arial"/>
                <w:lang w:eastAsia="en-US"/>
              </w:rPr>
              <w:t>This Division makes the following provisions about support payments for specified capabiliti</w:t>
            </w:r>
            <w:r w:rsidR="00082D94">
              <w:rPr>
                <w:rFonts w:cs="Arial"/>
                <w:lang w:eastAsia="en-US"/>
              </w:rPr>
              <w:t>es:</w:t>
            </w:r>
          </w:p>
        </w:tc>
      </w:tr>
      <w:tr w:rsidR="00764CA4" w:rsidRPr="00462EDD" w14:paraId="1D2373A8" w14:textId="77777777" w:rsidTr="00DA4E7C">
        <w:trPr>
          <w:cantSplit/>
        </w:trPr>
        <w:tc>
          <w:tcPr>
            <w:tcW w:w="1064" w:type="dxa"/>
          </w:tcPr>
          <w:p w14:paraId="45C2FAFA" w14:textId="77777777" w:rsidR="00764CA4" w:rsidRPr="00462EDD" w:rsidRDefault="00764CA4" w:rsidP="00055129">
            <w:pPr>
              <w:spacing w:after="200" w:line="240" w:lineRule="auto"/>
              <w:rPr>
                <w:rFonts w:ascii="Arial" w:hAnsi="Arial" w:cs="Arial"/>
                <w:sz w:val="20"/>
              </w:rPr>
            </w:pPr>
          </w:p>
        </w:tc>
        <w:tc>
          <w:tcPr>
            <w:tcW w:w="574" w:type="dxa"/>
            <w:hideMark/>
          </w:tcPr>
          <w:p w14:paraId="6423185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50" w:type="dxa"/>
            <w:hideMark/>
          </w:tcPr>
          <w:p w14:paraId="3168D0EA" w14:textId="77777777" w:rsidR="00764CA4" w:rsidRPr="00462EDD" w:rsidRDefault="00764CA4" w:rsidP="00055129">
            <w:pPr>
              <w:pStyle w:val="BlockText-Plain"/>
              <w:rPr>
                <w:rFonts w:cs="Arial"/>
                <w:lang w:eastAsia="en-US"/>
              </w:rPr>
            </w:pPr>
            <w:r w:rsidRPr="00462EDD">
              <w:rPr>
                <w:rFonts w:cs="Arial"/>
                <w:lang w:eastAsia="en-US"/>
              </w:rPr>
              <w:t>The making of recommendations that the CDF approve support payment be calculated at a specified capability payment rate of payment.</w:t>
            </w:r>
          </w:p>
        </w:tc>
      </w:tr>
      <w:tr w:rsidR="00764CA4" w:rsidRPr="00462EDD" w14:paraId="540B0561" w14:textId="77777777" w:rsidTr="00DA4E7C">
        <w:trPr>
          <w:cantSplit/>
        </w:trPr>
        <w:tc>
          <w:tcPr>
            <w:tcW w:w="1064" w:type="dxa"/>
          </w:tcPr>
          <w:p w14:paraId="7418B4EB" w14:textId="77777777" w:rsidR="00764CA4" w:rsidRPr="00462EDD" w:rsidRDefault="00764CA4" w:rsidP="00055129">
            <w:pPr>
              <w:spacing w:after="200" w:line="240" w:lineRule="auto"/>
              <w:rPr>
                <w:rFonts w:ascii="Arial" w:hAnsi="Arial" w:cs="Arial"/>
                <w:sz w:val="20"/>
              </w:rPr>
            </w:pPr>
          </w:p>
        </w:tc>
        <w:tc>
          <w:tcPr>
            <w:tcW w:w="574" w:type="dxa"/>
            <w:hideMark/>
          </w:tcPr>
          <w:p w14:paraId="72E180BF"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50" w:type="dxa"/>
            <w:hideMark/>
          </w:tcPr>
          <w:p w14:paraId="50151672" w14:textId="77777777" w:rsidR="00764CA4" w:rsidRPr="00462EDD" w:rsidRDefault="00764CA4" w:rsidP="00055129">
            <w:pPr>
              <w:pStyle w:val="BlockText-Plain"/>
              <w:rPr>
                <w:rFonts w:cs="Arial"/>
                <w:lang w:eastAsia="en-US"/>
              </w:rPr>
            </w:pPr>
            <w:r w:rsidRPr="00462EDD">
              <w:rPr>
                <w:rFonts w:cs="Arial"/>
                <w:lang w:eastAsia="en-US"/>
              </w:rPr>
              <w:t xml:space="preserve">A making of recommendations that the CDF approve payment of a support payment in modified circumstances. </w:t>
            </w:r>
          </w:p>
        </w:tc>
      </w:tr>
      <w:tr w:rsidR="00764CA4" w:rsidRPr="00462EDD" w14:paraId="59A40C94" w14:textId="77777777" w:rsidTr="00DA4E7C">
        <w:trPr>
          <w:cantSplit/>
        </w:trPr>
        <w:tc>
          <w:tcPr>
            <w:tcW w:w="1064" w:type="dxa"/>
          </w:tcPr>
          <w:p w14:paraId="45DA3EA4" w14:textId="77777777" w:rsidR="00764CA4" w:rsidRPr="00462EDD" w:rsidRDefault="00764CA4" w:rsidP="00055129">
            <w:pPr>
              <w:spacing w:after="200" w:line="240" w:lineRule="auto"/>
              <w:rPr>
                <w:rFonts w:ascii="Arial" w:hAnsi="Arial" w:cs="Arial"/>
                <w:sz w:val="20"/>
              </w:rPr>
            </w:pPr>
          </w:p>
        </w:tc>
        <w:tc>
          <w:tcPr>
            <w:tcW w:w="574" w:type="dxa"/>
            <w:hideMark/>
          </w:tcPr>
          <w:p w14:paraId="60A202B3"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850" w:type="dxa"/>
            <w:hideMark/>
          </w:tcPr>
          <w:p w14:paraId="424E8729" w14:textId="5B281AD4" w:rsidR="00764CA4" w:rsidRPr="00462EDD" w:rsidRDefault="00764CA4" w:rsidP="00FE783C">
            <w:pPr>
              <w:pStyle w:val="BlockText-Plain"/>
              <w:rPr>
                <w:rFonts w:cs="Arial"/>
                <w:lang w:eastAsia="en-US"/>
              </w:rPr>
            </w:pPr>
            <w:r w:rsidRPr="00462EDD">
              <w:rPr>
                <w:rFonts w:cs="Arial"/>
                <w:lang w:eastAsia="en-US"/>
              </w:rPr>
              <w:t xml:space="preserve">The approval by the CDF of </w:t>
            </w:r>
            <w:r w:rsidR="00FE783C" w:rsidRPr="00462EDD">
              <w:rPr>
                <w:rFonts w:cs="Arial"/>
                <w:lang w:eastAsia="en-US"/>
              </w:rPr>
              <w:t xml:space="preserve">support payments for </w:t>
            </w:r>
            <w:r w:rsidRPr="00462EDD">
              <w:rPr>
                <w:rFonts w:cs="Arial"/>
                <w:lang w:eastAsia="en-US"/>
              </w:rPr>
              <w:t>specified capabilit</w:t>
            </w:r>
            <w:r w:rsidR="00FE783C" w:rsidRPr="00462EDD">
              <w:rPr>
                <w:rFonts w:cs="Arial"/>
                <w:lang w:eastAsia="en-US"/>
              </w:rPr>
              <w:t>ies</w:t>
            </w:r>
            <w:r w:rsidRPr="00462EDD">
              <w:rPr>
                <w:rFonts w:cs="Arial"/>
                <w:lang w:eastAsia="en-US"/>
              </w:rPr>
              <w:t xml:space="preserve"> arising from a recommendation referred to in paragraphs a or b.</w:t>
            </w:r>
          </w:p>
        </w:tc>
      </w:tr>
      <w:tr w:rsidR="00764CA4" w:rsidRPr="00462EDD" w14:paraId="008ADD35" w14:textId="77777777" w:rsidTr="00DA4E7C">
        <w:trPr>
          <w:cantSplit/>
        </w:trPr>
        <w:tc>
          <w:tcPr>
            <w:tcW w:w="1064" w:type="dxa"/>
          </w:tcPr>
          <w:p w14:paraId="05837E0F" w14:textId="77777777" w:rsidR="00764CA4" w:rsidRPr="00462EDD" w:rsidRDefault="00764CA4" w:rsidP="00055129">
            <w:pPr>
              <w:spacing w:after="200" w:line="240" w:lineRule="auto"/>
              <w:rPr>
                <w:rFonts w:ascii="Arial" w:hAnsi="Arial" w:cs="Arial"/>
                <w:sz w:val="20"/>
              </w:rPr>
            </w:pPr>
          </w:p>
        </w:tc>
        <w:tc>
          <w:tcPr>
            <w:tcW w:w="574" w:type="dxa"/>
            <w:hideMark/>
          </w:tcPr>
          <w:p w14:paraId="2087B55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d.</w:t>
            </w:r>
          </w:p>
        </w:tc>
        <w:tc>
          <w:tcPr>
            <w:tcW w:w="7850" w:type="dxa"/>
            <w:hideMark/>
          </w:tcPr>
          <w:p w14:paraId="114433FB" w14:textId="77777777" w:rsidR="00764CA4" w:rsidRPr="00462EDD" w:rsidRDefault="00764CA4" w:rsidP="00055129">
            <w:pPr>
              <w:pStyle w:val="BlockText-Plain"/>
              <w:rPr>
                <w:rFonts w:cs="Arial"/>
                <w:lang w:eastAsia="en-US"/>
              </w:rPr>
            </w:pPr>
            <w:r w:rsidRPr="00462EDD">
              <w:rPr>
                <w:rFonts w:cs="Arial"/>
                <w:lang w:eastAsia="en-US"/>
              </w:rPr>
              <w:t>The variation or revocation of limits that have been placed on the application of support payments for specified capabilities.</w:t>
            </w:r>
          </w:p>
        </w:tc>
      </w:tr>
    </w:tbl>
    <w:p w14:paraId="6A54F67E" w14:textId="77777777" w:rsidR="00764CA4" w:rsidRPr="00462EDD" w:rsidRDefault="00764CA4" w:rsidP="00764CA4">
      <w:pPr>
        <w:pStyle w:val="Heading5"/>
      </w:pPr>
      <w:bookmarkStart w:id="137" w:name="_Toc118889612"/>
      <w:bookmarkStart w:id="138" w:name="_Toc119051788"/>
      <w:bookmarkStart w:id="139" w:name="_Toc132805584"/>
      <w:r w:rsidRPr="00462EDD">
        <w:t>3.7.2    Payment rate for specified capabilities</w:t>
      </w:r>
      <w:bookmarkEnd w:id="137"/>
      <w:bookmarkEnd w:id="138"/>
      <w:bookmarkEnd w:id="139"/>
    </w:p>
    <w:tbl>
      <w:tblPr>
        <w:tblW w:w="9491" w:type="dxa"/>
        <w:tblInd w:w="28" w:type="dxa"/>
        <w:tblLayout w:type="fixed"/>
        <w:tblLook w:val="04A0" w:firstRow="1" w:lastRow="0" w:firstColumn="1" w:lastColumn="0" w:noHBand="0" w:noVBand="1"/>
      </w:tblPr>
      <w:tblGrid>
        <w:gridCol w:w="1050"/>
        <w:gridCol w:w="574"/>
        <w:gridCol w:w="20"/>
        <w:gridCol w:w="7847"/>
      </w:tblGrid>
      <w:tr w:rsidR="00764CA4" w:rsidRPr="00462EDD" w14:paraId="7C496C30" w14:textId="77777777" w:rsidTr="00DA4E7C">
        <w:tc>
          <w:tcPr>
            <w:tcW w:w="1050" w:type="dxa"/>
            <w:hideMark/>
          </w:tcPr>
          <w:p w14:paraId="58814179"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1.</w:t>
            </w:r>
          </w:p>
        </w:tc>
        <w:tc>
          <w:tcPr>
            <w:tcW w:w="8441" w:type="dxa"/>
            <w:gridSpan w:val="3"/>
            <w:hideMark/>
          </w:tcPr>
          <w:p w14:paraId="71B9B45E" w14:textId="682BDE65" w:rsidR="00764CA4" w:rsidRPr="00462EDD" w:rsidRDefault="00764CA4" w:rsidP="00055129">
            <w:pPr>
              <w:pStyle w:val="BlockText-Plain"/>
              <w:rPr>
                <w:rFonts w:cs="Arial"/>
                <w:lang w:eastAsia="en-US"/>
              </w:rPr>
            </w:pPr>
            <w:r w:rsidRPr="00462EDD">
              <w:rPr>
                <w:rFonts w:cs="Arial"/>
                <w:lang w:eastAsia="en-US"/>
              </w:rPr>
              <w:t xml:space="preserve">A Service Chief may recommend to the CDF that a support payment be calculated at a specified rate </w:t>
            </w:r>
            <w:r w:rsidR="00082D94">
              <w:rPr>
                <w:rFonts w:cs="Arial"/>
                <w:lang w:eastAsia="en-US"/>
              </w:rPr>
              <w:t>if all of the following are met:</w:t>
            </w:r>
          </w:p>
        </w:tc>
      </w:tr>
      <w:tr w:rsidR="00764CA4" w:rsidRPr="00462EDD" w14:paraId="20EB71BC" w14:textId="77777777" w:rsidTr="00DA4E7C">
        <w:trPr>
          <w:cantSplit/>
        </w:trPr>
        <w:tc>
          <w:tcPr>
            <w:tcW w:w="1050" w:type="dxa"/>
          </w:tcPr>
          <w:p w14:paraId="27C858F6" w14:textId="77777777" w:rsidR="00764CA4" w:rsidRPr="00462EDD" w:rsidRDefault="00764CA4" w:rsidP="00055129">
            <w:pPr>
              <w:spacing w:after="200" w:line="240" w:lineRule="auto"/>
              <w:rPr>
                <w:rFonts w:ascii="Arial" w:hAnsi="Arial" w:cs="Arial"/>
                <w:sz w:val="20"/>
              </w:rPr>
            </w:pPr>
          </w:p>
        </w:tc>
        <w:tc>
          <w:tcPr>
            <w:tcW w:w="574" w:type="dxa"/>
            <w:hideMark/>
          </w:tcPr>
          <w:p w14:paraId="4C09A20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67" w:type="dxa"/>
            <w:gridSpan w:val="2"/>
            <w:hideMark/>
          </w:tcPr>
          <w:p w14:paraId="28996CB0" w14:textId="77777777" w:rsidR="00764CA4" w:rsidRPr="00462EDD" w:rsidRDefault="00764CA4" w:rsidP="00055129">
            <w:pPr>
              <w:pStyle w:val="BlockText-Plain"/>
              <w:rPr>
                <w:rFonts w:cs="Arial"/>
                <w:lang w:eastAsia="en-US"/>
              </w:rPr>
            </w:pPr>
            <w:r w:rsidRPr="00462EDD">
              <w:rPr>
                <w:rFonts w:cs="Arial"/>
                <w:lang w:eastAsia="en-US"/>
              </w:rPr>
              <w:t>A support payment is payable, or not payable, because a legal officer sessional fee is payable for the defence service of a member.</w:t>
            </w:r>
          </w:p>
        </w:tc>
      </w:tr>
      <w:tr w:rsidR="00764CA4" w:rsidRPr="00462EDD" w14:paraId="1B65193D" w14:textId="77777777" w:rsidTr="00DA4E7C">
        <w:trPr>
          <w:cantSplit/>
        </w:trPr>
        <w:tc>
          <w:tcPr>
            <w:tcW w:w="1050" w:type="dxa"/>
          </w:tcPr>
          <w:p w14:paraId="0376EBF4" w14:textId="77777777" w:rsidR="00764CA4" w:rsidRPr="00462EDD" w:rsidRDefault="00764CA4" w:rsidP="00055129">
            <w:pPr>
              <w:spacing w:after="200" w:line="240" w:lineRule="auto"/>
              <w:rPr>
                <w:rFonts w:ascii="Arial" w:hAnsi="Arial" w:cs="Arial"/>
                <w:sz w:val="20"/>
              </w:rPr>
            </w:pPr>
          </w:p>
        </w:tc>
        <w:tc>
          <w:tcPr>
            <w:tcW w:w="574" w:type="dxa"/>
            <w:hideMark/>
          </w:tcPr>
          <w:p w14:paraId="04469B0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67" w:type="dxa"/>
            <w:gridSpan w:val="2"/>
            <w:hideMark/>
          </w:tcPr>
          <w:p w14:paraId="23B6158A" w14:textId="77777777" w:rsidR="00764CA4" w:rsidRPr="00462EDD" w:rsidRDefault="00764CA4" w:rsidP="00055129">
            <w:pPr>
              <w:pStyle w:val="BlockText-Plain"/>
              <w:rPr>
                <w:rFonts w:cs="Arial"/>
                <w:lang w:eastAsia="en-US"/>
              </w:rPr>
            </w:pPr>
            <w:r w:rsidRPr="00462EDD">
              <w:rPr>
                <w:rFonts w:cs="Arial"/>
                <w:lang w:eastAsia="en-US"/>
              </w:rPr>
              <w:t>The support payment at the recommended rate would facilitate the provision of a capability required by the Defence Force that involves a specified member, class, or classes of members.</w:t>
            </w:r>
          </w:p>
        </w:tc>
      </w:tr>
      <w:tr w:rsidR="00764CA4" w:rsidRPr="00462EDD" w14:paraId="23CAC5E2" w14:textId="77777777" w:rsidTr="00DA4E7C">
        <w:tc>
          <w:tcPr>
            <w:tcW w:w="1050" w:type="dxa"/>
            <w:hideMark/>
          </w:tcPr>
          <w:p w14:paraId="1086054A"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2.</w:t>
            </w:r>
          </w:p>
        </w:tc>
        <w:tc>
          <w:tcPr>
            <w:tcW w:w="8441" w:type="dxa"/>
            <w:gridSpan w:val="3"/>
            <w:hideMark/>
          </w:tcPr>
          <w:p w14:paraId="0085B058" w14:textId="55FA4D8B" w:rsidR="00764CA4" w:rsidRPr="00462EDD" w:rsidRDefault="00764CA4" w:rsidP="00055129">
            <w:pPr>
              <w:pStyle w:val="BlockText-Plain"/>
              <w:rPr>
                <w:rFonts w:cs="Arial"/>
                <w:lang w:eastAsia="en-US"/>
              </w:rPr>
            </w:pPr>
            <w:r w:rsidRPr="00462EDD">
              <w:rPr>
                <w:rFonts w:cs="Arial"/>
                <w:lang w:eastAsia="en-US"/>
              </w:rPr>
              <w:t>Head Joint Support Services Division may recommend to the CDF that a support payment be calculated at a specified rate if satisfied that all of th</w:t>
            </w:r>
            <w:r w:rsidR="00082D94">
              <w:rPr>
                <w:rFonts w:cs="Arial"/>
                <w:lang w:eastAsia="en-US"/>
              </w:rPr>
              <w:t>e following circumstances exist:</w:t>
            </w:r>
          </w:p>
        </w:tc>
      </w:tr>
      <w:tr w:rsidR="00764CA4" w:rsidRPr="00462EDD" w14:paraId="3ABE0533" w14:textId="77777777" w:rsidTr="00DA4E7C">
        <w:trPr>
          <w:cantSplit/>
        </w:trPr>
        <w:tc>
          <w:tcPr>
            <w:tcW w:w="1050" w:type="dxa"/>
          </w:tcPr>
          <w:p w14:paraId="3516457F" w14:textId="77777777" w:rsidR="00764CA4" w:rsidRPr="00462EDD" w:rsidRDefault="00764CA4" w:rsidP="00055129">
            <w:pPr>
              <w:spacing w:after="200" w:line="240" w:lineRule="auto"/>
              <w:rPr>
                <w:rFonts w:ascii="Arial" w:hAnsi="Arial" w:cs="Arial"/>
                <w:sz w:val="20"/>
              </w:rPr>
            </w:pPr>
          </w:p>
        </w:tc>
        <w:tc>
          <w:tcPr>
            <w:tcW w:w="574" w:type="dxa"/>
            <w:hideMark/>
          </w:tcPr>
          <w:p w14:paraId="3274E8AD"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67" w:type="dxa"/>
            <w:gridSpan w:val="2"/>
            <w:hideMark/>
          </w:tcPr>
          <w:p w14:paraId="4A0EF446" w14:textId="77777777" w:rsidR="00764CA4" w:rsidRPr="00462EDD" w:rsidRDefault="00764CA4" w:rsidP="00055129">
            <w:pPr>
              <w:pStyle w:val="BlockText-Plain"/>
              <w:rPr>
                <w:rFonts w:cs="Arial"/>
                <w:lang w:eastAsia="en-US"/>
              </w:rPr>
            </w:pPr>
            <w:r w:rsidRPr="00462EDD">
              <w:rPr>
                <w:rFonts w:cs="Arial"/>
                <w:lang w:eastAsia="en-US"/>
              </w:rPr>
              <w:t>The required capability relates to more than one Service.</w:t>
            </w:r>
          </w:p>
        </w:tc>
      </w:tr>
      <w:tr w:rsidR="00764CA4" w:rsidRPr="00462EDD" w14:paraId="35408552" w14:textId="77777777" w:rsidTr="00DA4E7C">
        <w:trPr>
          <w:cantSplit/>
        </w:trPr>
        <w:tc>
          <w:tcPr>
            <w:tcW w:w="1050" w:type="dxa"/>
          </w:tcPr>
          <w:p w14:paraId="26DA3691" w14:textId="77777777" w:rsidR="00764CA4" w:rsidRPr="00462EDD" w:rsidRDefault="00764CA4" w:rsidP="00055129">
            <w:pPr>
              <w:spacing w:after="200" w:line="240" w:lineRule="auto"/>
              <w:rPr>
                <w:rFonts w:ascii="Arial" w:hAnsi="Arial" w:cs="Arial"/>
                <w:sz w:val="20"/>
              </w:rPr>
            </w:pPr>
          </w:p>
        </w:tc>
        <w:tc>
          <w:tcPr>
            <w:tcW w:w="574" w:type="dxa"/>
            <w:hideMark/>
          </w:tcPr>
          <w:p w14:paraId="1C6C25A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67" w:type="dxa"/>
            <w:gridSpan w:val="2"/>
            <w:hideMark/>
          </w:tcPr>
          <w:p w14:paraId="7BEC59DE" w14:textId="77777777" w:rsidR="00764CA4" w:rsidRPr="00462EDD" w:rsidRDefault="00764CA4" w:rsidP="00055129">
            <w:pPr>
              <w:pStyle w:val="BlockText-Plain"/>
              <w:rPr>
                <w:rFonts w:cs="Arial"/>
                <w:lang w:eastAsia="en-US"/>
              </w:rPr>
            </w:pPr>
            <w:r w:rsidRPr="00462EDD">
              <w:rPr>
                <w:rFonts w:cs="Arial"/>
                <w:lang w:eastAsia="en-US"/>
              </w:rPr>
              <w:t>A support payment is payable, or not payable, because a legal officer sessional fee is payable for the defence service of a member.</w:t>
            </w:r>
          </w:p>
        </w:tc>
      </w:tr>
      <w:tr w:rsidR="00764CA4" w:rsidRPr="00462EDD" w14:paraId="1B5E6CC6" w14:textId="77777777" w:rsidTr="00DA4E7C">
        <w:trPr>
          <w:cantSplit/>
        </w:trPr>
        <w:tc>
          <w:tcPr>
            <w:tcW w:w="1050" w:type="dxa"/>
          </w:tcPr>
          <w:p w14:paraId="07477562" w14:textId="77777777" w:rsidR="00764CA4" w:rsidRPr="00462EDD" w:rsidRDefault="00764CA4" w:rsidP="00055129">
            <w:pPr>
              <w:spacing w:after="200" w:line="240" w:lineRule="auto"/>
              <w:rPr>
                <w:rFonts w:ascii="Arial" w:hAnsi="Arial" w:cs="Arial"/>
                <w:sz w:val="20"/>
              </w:rPr>
            </w:pPr>
          </w:p>
        </w:tc>
        <w:tc>
          <w:tcPr>
            <w:tcW w:w="574" w:type="dxa"/>
            <w:hideMark/>
          </w:tcPr>
          <w:p w14:paraId="5B6ED4DE"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867" w:type="dxa"/>
            <w:gridSpan w:val="2"/>
            <w:hideMark/>
          </w:tcPr>
          <w:p w14:paraId="45E91F31" w14:textId="77777777" w:rsidR="00764CA4" w:rsidRPr="00462EDD" w:rsidRDefault="00764CA4" w:rsidP="00055129">
            <w:pPr>
              <w:pStyle w:val="BlockText-Plain"/>
              <w:rPr>
                <w:rFonts w:cs="Arial"/>
                <w:lang w:eastAsia="en-US"/>
              </w:rPr>
            </w:pPr>
            <w:r w:rsidRPr="00462EDD">
              <w:rPr>
                <w:rFonts w:cs="Arial"/>
                <w:lang w:eastAsia="en-US"/>
              </w:rPr>
              <w:t>Payment of a support payment at the recommended rate would facilitate the provision of a capability required by the Defence Force that involves a specified member, class, or classes of members.</w:t>
            </w:r>
          </w:p>
        </w:tc>
      </w:tr>
      <w:tr w:rsidR="00764CA4" w:rsidRPr="00462EDD" w14:paraId="07E72ED9" w14:textId="77777777" w:rsidTr="00DA4E7C">
        <w:trPr>
          <w:cantSplit/>
        </w:trPr>
        <w:tc>
          <w:tcPr>
            <w:tcW w:w="1050" w:type="dxa"/>
          </w:tcPr>
          <w:p w14:paraId="107FB6D5" w14:textId="77777777" w:rsidR="00764CA4" w:rsidRPr="00462EDD" w:rsidRDefault="00764CA4" w:rsidP="00055129">
            <w:pPr>
              <w:spacing w:after="200" w:line="240" w:lineRule="auto"/>
              <w:rPr>
                <w:rFonts w:ascii="Arial" w:hAnsi="Arial" w:cs="Arial"/>
                <w:sz w:val="20"/>
              </w:rPr>
            </w:pPr>
          </w:p>
        </w:tc>
        <w:tc>
          <w:tcPr>
            <w:tcW w:w="574" w:type="dxa"/>
            <w:hideMark/>
          </w:tcPr>
          <w:p w14:paraId="0E95C720"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d.</w:t>
            </w:r>
          </w:p>
        </w:tc>
        <w:tc>
          <w:tcPr>
            <w:tcW w:w="7867" w:type="dxa"/>
            <w:gridSpan w:val="2"/>
            <w:hideMark/>
          </w:tcPr>
          <w:p w14:paraId="2304BD84" w14:textId="77777777" w:rsidR="00764CA4" w:rsidRPr="00462EDD" w:rsidRDefault="00764CA4" w:rsidP="00055129">
            <w:pPr>
              <w:pStyle w:val="BlockText-Plain"/>
              <w:rPr>
                <w:rFonts w:cs="Arial"/>
                <w:lang w:eastAsia="en-US"/>
              </w:rPr>
            </w:pPr>
            <w:r w:rsidRPr="00462EDD">
              <w:rPr>
                <w:rFonts w:cs="Arial"/>
                <w:lang w:eastAsia="en-US"/>
              </w:rPr>
              <w:t>The Service Chiefs involved with the provision of the capability required by the Defence Force have been consulted and support the recommendation of the payment of a specified rate if an application for a support payment is made in relation to that capability.</w:t>
            </w:r>
          </w:p>
        </w:tc>
      </w:tr>
      <w:tr w:rsidR="00764CA4" w:rsidRPr="00462EDD" w14:paraId="0B406DF0" w14:textId="77777777" w:rsidTr="00DA4E7C">
        <w:tc>
          <w:tcPr>
            <w:tcW w:w="1050" w:type="dxa"/>
            <w:hideMark/>
          </w:tcPr>
          <w:p w14:paraId="4AFCEFA8" w14:textId="77777777" w:rsidR="00764CA4" w:rsidRPr="00462EDD" w:rsidRDefault="00764CA4" w:rsidP="00055129">
            <w:pPr>
              <w:pStyle w:val="BlockText-Plain"/>
              <w:jc w:val="center"/>
              <w:rPr>
                <w:rFonts w:cs="Arial"/>
                <w:lang w:eastAsia="en-US"/>
              </w:rPr>
            </w:pPr>
            <w:r w:rsidRPr="00462EDD">
              <w:rPr>
                <w:rFonts w:cs="Arial"/>
                <w:lang w:eastAsia="en-US"/>
              </w:rPr>
              <w:t>3.</w:t>
            </w:r>
          </w:p>
        </w:tc>
        <w:tc>
          <w:tcPr>
            <w:tcW w:w="8441" w:type="dxa"/>
            <w:gridSpan w:val="3"/>
            <w:hideMark/>
          </w:tcPr>
          <w:p w14:paraId="6482DC0B" w14:textId="7302822C" w:rsidR="00764CA4" w:rsidRPr="00462EDD" w:rsidRDefault="00764CA4" w:rsidP="00055129">
            <w:pPr>
              <w:pStyle w:val="BlockText-Plain"/>
              <w:rPr>
                <w:rFonts w:cs="Arial"/>
                <w:lang w:eastAsia="en-US"/>
              </w:rPr>
            </w:pPr>
            <w:r w:rsidRPr="00462EDD">
              <w:rPr>
                <w:noProof/>
              </w:rPr>
              <w:t xml:space="preserve">The CDF may approve a recommendation under subsection 1 or subsection 2, </w:t>
            </w:r>
            <w:r w:rsidR="00082D94">
              <w:rPr>
                <w:rFonts w:cs="Arial"/>
                <w:lang w:eastAsia="en-US"/>
              </w:rPr>
              <w:t>specifying the following:</w:t>
            </w:r>
          </w:p>
        </w:tc>
      </w:tr>
      <w:tr w:rsidR="00764CA4" w:rsidRPr="00462EDD" w14:paraId="6AA700BD" w14:textId="77777777" w:rsidTr="00DA4E7C">
        <w:trPr>
          <w:cantSplit/>
        </w:trPr>
        <w:tc>
          <w:tcPr>
            <w:tcW w:w="1050" w:type="dxa"/>
          </w:tcPr>
          <w:p w14:paraId="41C63ECB" w14:textId="77777777" w:rsidR="00764CA4" w:rsidRPr="00462EDD" w:rsidRDefault="00764CA4" w:rsidP="00055129">
            <w:pPr>
              <w:pStyle w:val="BlockText-Plain"/>
              <w:rPr>
                <w:rFonts w:cs="Arial"/>
                <w:lang w:eastAsia="en-US"/>
              </w:rPr>
            </w:pPr>
          </w:p>
        </w:tc>
        <w:tc>
          <w:tcPr>
            <w:tcW w:w="594" w:type="dxa"/>
            <w:gridSpan w:val="2"/>
          </w:tcPr>
          <w:p w14:paraId="6D63CAD5" w14:textId="77777777" w:rsidR="00764CA4" w:rsidRPr="00462EDD" w:rsidRDefault="00764CA4" w:rsidP="00055129">
            <w:pPr>
              <w:pStyle w:val="BlockText-Plain"/>
              <w:jc w:val="center"/>
              <w:rPr>
                <w:rFonts w:cs="Arial"/>
                <w:lang w:eastAsia="en-US"/>
              </w:rPr>
            </w:pPr>
            <w:r w:rsidRPr="00462EDD">
              <w:rPr>
                <w:rFonts w:cs="Arial"/>
                <w:lang w:eastAsia="en-US"/>
              </w:rPr>
              <w:t>a.</w:t>
            </w:r>
          </w:p>
        </w:tc>
        <w:tc>
          <w:tcPr>
            <w:tcW w:w="7847" w:type="dxa"/>
          </w:tcPr>
          <w:p w14:paraId="28694C76" w14:textId="77777777" w:rsidR="00764CA4" w:rsidRPr="00462EDD" w:rsidRDefault="00764CA4" w:rsidP="00055129">
            <w:pPr>
              <w:pStyle w:val="BlockText-Plain"/>
              <w:rPr>
                <w:rFonts w:cs="Arial"/>
                <w:lang w:eastAsia="en-US"/>
              </w:rPr>
            </w:pPr>
            <w:r w:rsidRPr="00462EDD">
              <w:rPr>
                <w:rFonts w:cs="Arial"/>
                <w:lang w:eastAsia="en-US"/>
              </w:rPr>
              <w:t>The approved support payment rate.</w:t>
            </w:r>
          </w:p>
        </w:tc>
      </w:tr>
      <w:tr w:rsidR="00764CA4" w:rsidRPr="00462EDD" w14:paraId="6E1A4859" w14:textId="77777777" w:rsidTr="00DA4E7C">
        <w:trPr>
          <w:cantSplit/>
        </w:trPr>
        <w:tc>
          <w:tcPr>
            <w:tcW w:w="1050" w:type="dxa"/>
          </w:tcPr>
          <w:p w14:paraId="23D44381" w14:textId="77777777" w:rsidR="00764CA4" w:rsidRPr="00462EDD" w:rsidRDefault="00764CA4" w:rsidP="00055129">
            <w:pPr>
              <w:pStyle w:val="BlockText-Plain"/>
              <w:rPr>
                <w:rFonts w:cs="Arial"/>
                <w:lang w:eastAsia="en-US"/>
              </w:rPr>
            </w:pPr>
          </w:p>
        </w:tc>
        <w:tc>
          <w:tcPr>
            <w:tcW w:w="594" w:type="dxa"/>
            <w:gridSpan w:val="2"/>
            <w:hideMark/>
          </w:tcPr>
          <w:p w14:paraId="212E7479" w14:textId="77777777" w:rsidR="00764CA4" w:rsidRPr="00462EDD" w:rsidRDefault="00764CA4" w:rsidP="00055129">
            <w:pPr>
              <w:pStyle w:val="BlockText-Plain"/>
              <w:jc w:val="center"/>
              <w:rPr>
                <w:rFonts w:cs="Arial"/>
                <w:lang w:eastAsia="en-US"/>
              </w:rPr>
            </w:pPr>
            <w:r w:rsidRPr="00462EDD">
              <w:rPr>
                <w:rFonts w:cs="Arial"/>
                <w:lang w:eastAsia="en-US"/>
              </w:rPr>
              <w:t>b.</w:t>
            </w:r>
          </w:p>
        </w:tc>
        <w:tc>
          <w:tcPr>
            <w:tcW w:w="7847" w:type="dxa"/>
            <w:hideMark/>
          </w:tcPr>
          <w:p w14:paraId="0E36F9D0" w14:textId="77777777" w:rsidR="00764CA4" w:rsidRPr="00462EDD" w:rsidRDefault="00764CA4" w:rsidP="00055129">
            <w:pPr>
              <w:pStyle w:val="BlockText-Plain"/>
              <w:rPr>
                <w:rFonts w:cs="Arial"/>
                <w:lang w:eastAsia="en-US"/>
              </w:rPr>
            </w:pPr>
            <w:r w:rsidRPr="00462EDD">
              <w:rPr>
                <w:rFonts w:cs="Arial"/>
                <w:lang w:eastAsia="en-US"/>
              </w:rPr>
              <w:t>The member, or class of members, to which the support payment rate applies.</w:t>
            </w:r>
          </w:p>
        </w:tc>
      </w:tr>
      <w:tr w:rsidR="00764CA4" w:rsidRPr="00462EDD" w14:paraId="646C929E" w14:textId="77777777" w:rsidTr="00DA4E7C">
        <w:trPr>
          <w:cantSplit/>
        </w:trPr>
        <w:tc>
          <w:tcPr>
            <w:tcW w:w="1050" w:type="dxa"/>
          </w:tcPr>
          <w:p w14:paraId="0156697C" w14:textId="77777777" w:rsidR="00764CA4" w:rsidRPr="00462EDD" w:rsidRDefault="00764CA4" w:rsidP="00055129">
            <w:pPr>
              <w:pStyle w:val="BlockText-Plain"/>
              <w:rPr>
                <w:rFonts w:cs="Arial"/>
                <w:lang w:eastAsia="en-US"/>
              </w:rPr>
            </w:pPr>
          </w:p>
        </w:tc>
        <w:tc>
          <w:tcPr>
            <w:tcW w:w="594" w:type="dxa"/>
            <w:gridSpan w:val="2"/>
            <w:hideMark/>
          </w:tcPr>
          <w:p w14:paraId="6B1963EE" w14:textId="77777777" w:rsidR="00764CA4" w:rsidRPr="00462EDD" w:rsidRDefault="00764CA4" w:rsidP="00055129">
            <w:pPr>
              <w:pStyle w:val="BlockText-Plain"/>
              <w:jc w:val="center"/>
              <w:rPr>
                <w:rFonts w:cs="Arial"/>
                <w:lang w:eastAsia="en-US"/>
              </w:rPr>
            </w:pPr>
            <w:r w:rsidRPr="00462EDD">
              <w:rPr>
                <w:rFonts w:cs="Arial"/>
                <w:lang w:eastAsia="en-US"/>
              </w:rPr>
              <w:t>c.</w:t>
            </w:r>
          </w:p>
        </w:tc>
        <w:tc>
          <w:tcPr>
            <w:tcW w:w="7847" w:type="dxa"/>
            <w:hideMark/>
          </w:tcPr>
          <w:p w14:paraId="481B8FE8" w14:textId="77777777" w:rsidR="00764CA4" w:rsidRPr="00462EDD" w:rsidRDefault="00764CA4" w:rsidP="00055129">
            <w:pPr>
              <w:pStyle w:val="BlockText-Plain"/>
              <w:rPr>
                <w:rFonts w:cs="Arial"/>
                <w:lang w:eastAsia="en-US"/>
              </w:rPr>
            </w:pPr>
            <w:r w:rsidRPr="00462EDD">
              <w:rPr>
                <w:rFonts w:cs="Arial"/>
                <w:lang w:eastAsia="en-US"/>
              </w:rPr>
              <w:t>Any conditions, limitations, or restrictions that are specified as being modified, replaced or not applicable, in relation to the member or class of members.</w:t>
            </w:r>
          </w:p>
        </w:tc>
      </w:tr>
      <w:tr w:rsidR="00764CA4" w:rsidRPr="00462EDD" w14:paraId="6B4B1562" w14:textId="77777777" w:rsidTr="00DA4E7C">
        <w:trPr>
          <w:cantSplit/>
        </w:trPr>
        <w:tc>
          <w:tcPr>
            <w:tcW w:w="1050" w:type="dxa"/>
          </w:tcPr>
          <w:p w14:paraId="3441A159" w14:textId="77777777" w:rsidR="00764CA4" w:rsidRPr="00462EDD" w:rsidRDefault="00764CA4" w:rsidP="00055129">
            <w:pPr>
              <w:pStyle w:val="BlockText-Plain"/>
              <w:rPr>
                <w:rFonts w:cs="Arial"/>
                <w:lang w:eastAsia="en-US"/>
              </w:rPr>
            </w:pPr>
          </w:p>
        </w:tc>
        <w:tc>
          <w:tcPr>
            <w:tcW w:w="594" w:type="dxa"/>
            <w:gridSpan w:val="2"/>
            <w:hideMark/>
          </w:tcPr>
          <w:p w14:paraId="54D7A707" w14:textId="77777777" w:rsidR="00764CA4" w:rsidRPr="00462EDD" w:rsidRDefault="00764CA4" w:rsidP="00055129">
            <w:pPr>
              <w:pStyle w:val="BlockText-Plain"/>
              <w:jc w:val="center"/>
              <w:rPr>
                <w:rFonts w:cs="Arial"/>
                <w:lang w:eastAsia="en-US"/>
              </w:rPr>
            </w:pPr>
            <w:r w:rsidRPr="00462EDD">
              <w:rPr>
                <w:rFonts w:cs="Arial"/>
                <w:lang w:eastAsia="en-US"/>
              </w:rPr>
              <w:t>d.</w:t>
            </w:r>
          </w:p>
        </w:tc>
        <w:tc>
          <w:tcPr>
            <w:tcW w:w="7847" w:type="dxa"/>
            <w:hideMark/>
          </w:tcPr>
          <w:p w14:paraId="702F8D42" w14:textId="77777777" w:rsidR="00764CA4" w:rsidRPr="00462EDD" w:rsidRDefault="00764CA4" w:rsidP="00055129">
            <w:pPr>
              <w:pStyle w:val="BlockText-Plain"/>
              <w:rPr>
                <w:rFonts w:cs="Arial"/>
                <w:lang w:eastAsia="en-US"/>
              </w:rPr>
            </w:pPr>
            <w:r w:rsidRPr="00462EDD">
              <w:rPr>
                <w:rFonts w:cs="Arial"/>
                <w:lang w:eastAsia="en-US"/>
              </w:rPr>
              <w:t xml:space="preserve">Any limits to which the approval of the support payment rate is subject, including limits on the period in which a support payment is payable. </w:t>
            </w:r>
          </w:p>
        </w:tc>
      </w:tr>
      <w:tr w:rsidR="00764CA4" w:rsidRPr="00462EDD" w14:paraId="69A3722C" w14:textId="77777777" w:rsidTr="00DA4E7C">
        <w:tc>
          <w:tcPr>
            <w:tcW w:w="1050" w:type="dxa"/>
            <w:hideMark/>
          </w:tcPr>
          <w:p w14:paraId="3A804CE9" w14:textId="77777777" w:rsidR="00764CA4" w:rsidRPr="00462EDD" w:rsidRDefault="00764CA4" w:rsidP="00DA4E7C">
            <w:pPr>
              <w:pStyle w:val="BlockText-Plain"/>
              <w:spacing w:line="252" w:lineRule="auto"/>
              <w:jc w:val="center"/>
              <w:rPr>
                <w:rFonts w:cs="Arial"/>
                <w:lang w:eastAsia="en-US"/>
              </w:rPr>
            </w:pPr>
            <w:r w:rsidRPr="00462EDD">
              <w:rPr>
                <w:rFonts w:cs="Arial"/>
                <w:lang w:eastAsia="en-US"/>
              </w:rPr>
              <w:t>4.</w:t>
            </w:r>
          </w:p>
        </w:tc>
        <w:tc>
          <w:tcPr>
            <w:tcW w:w="8441" w:type="dxa"/>
            <w:gridSpan w:val="3"/>
            <w:hideMark/>
          </w:tcPr>
          <w:p w14:paraId="6713474E" w14:textId="77777777" w:rsidR="00764CA4" w:rsidRPr="00462EDD" w:rsidRDefault="00764CA4" w:rsidP="00DA4E7C">
            <w:pPr>
              <w:pStyle w:val="BlockText-Plain"/>
              <w:spacing w:line="252" w:lineRule="auto"/>
              <w:rPr>
                <w:rFonts w:cs="Arial"/>
                <w:lang w:eastAsia="en-US"/>
              </w:rPr>
            </w:pPr>
            <w:r w:rsidRPr="00462EDD">
              <w:rPr>
                <w:rFonts w:cs="Arial"/>
                <w:lang w:eastAsia="en-US"/>
              </w:rPr>
              <w:t>The CDF must provide a copy of the approval to the Minister.</w:t>
            </w:r>
          </w:p>
        </w:tc>
      </w:tr>
    </w:tbl>
    <w:p w14:paraId="3E5FDEF9" w14:textId="77777777" w:rsidR="00764CA4" w:rsidRPr="00462EDD" w:rsidRDefault="00764CA4" w:rsidP="00764CA4">
      <w:pPr>
        <w:pStyle w:val="Heading5"/>
      </w:pPr>
      <w:bookmarkStart w:id="140" w:name="_Toc118889613"/>
      <w:bookmarkStart w:id="141" w:name="_Toc119051789"/>
      <w:bookmarkStart w:id="142" w:name="_Toc132805585"/>
      <w:r w:rsidRPr="00462EDD">
        <w:t>3.7.3    Support payment in modified circumstances</w:t>
      </w:r>
      <w:bookmarkEnd w:id="140"/>
      <w:bookmarkEnd w:id="141"/>
      <w:bookmarkEnd w:id="142"/>
    </w:p>
    <w:tbl>
      <w:tblPr>
        <w:tblW w:w="9491" w:type="dxa"/>
        <w:tblInd w:w="28" w:type="dxa"/>
        <w:tblLayout w:type="fixed"/>
        <w:tblLook w:val="04A0" w:firstRow="1" w:lastRow="0" w:firstColumn="1" w:lastColumn="0" w:noHBand="0" w:noVBand="1"/>
      </w:tblPr>
      <w:tblGrid>
        <w:gridCol w:w="1053"/>
        <w:gridCol w:w="574"/>
        <w:gridCol w:w="22"/>
        <w:gridCol w:w="7842"/>
      </w:tblGrid>
      <w:tr w:rsidR="00764CA4" w:rsidRPr="00462EDD" w14:paraId="0F378751" w14:textId="77777777" w:rsidTr="00060E05">
        <w:tc>
          <w:tcPr>
            <w:tcW w:w="1053" w:type="dxa"/>
            <w:hideMark/>
          </w:tcPr>
          <w:p w14:paraId="7EF9B9E4"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1.</w:t>
            </w:r>
          </w:p>
        </w:tc>
        <w:tc>
          <w:tcPr>
            <w:tcW w:w="8438" w:type="dxa"/>
            <w:gridSpan w:val="3"/>
            <w:hideMark/>
          </w:tcPr>
          <w:p w14:paraId="4D5D4BF3" w14:textId="56BA7FBB" w:rsidR="00764CA4" w:rsidRPr="00462EDD" w:rsidRDefault="00764CA4" w:rsidP="00055129">
            <w:pPr>
              <w:pStyle w:val="BlockText-Plain"/>
              <w:rPr>
                <w:rFonts w:cs="Arial"/>
                <w:lang w:eastAsia="en-US"/>
              </w:rPr>
            </w:pPr>
            <w:r w:rsidRPr="00462EDD">
              <w:rPr>
                <w:rFonts w:cs="Arial"/>
                <w:lang w:eastAsia="en-US"/>
              </w:rPr>
              <w:t>A Service Chief or Head Joint Support Services Division may recommend to the CDF that a support payment should be payable in modified circumstances, whether at a standard payment rate or a specified capability payment r</w:t>
            </w:r>
            <w:r w:rsidR="00082D94">
              <w:rPr>
                <w:rFonts w:cs="Arial"/>
                <w:lang w:eastAsia="en-US"/>
              </w:rPr>
              <w:t>ate, if all the following apply:</w:t>
            </w:r>
          </w:p>
        </w:tc>
      </w:tr>
      <w:tr w:rsidR="00764CA4" w:rsidRPr="00462EDD" w14:paraId="185688DB" w14:textId="77777777" w:rsidTr="00060E05">
        <w:trPr>
          <w:cantSplit/>
        </w:trPr>
        <w:tc>
          <w:tcPr>
            <w:tcW w:w="1053" w:type="dxa"/>
          </w:tcPr>
          <w:p w14:paraId="604EE054" w14:textId="77777777" w:rsidR="00764CA4" w:rsidRPr="00462EDD" w:rsidRDefault="00764CA4" w:rsidP="00055129">
            <w:pPr>
              <w:spacing w:after="200" w:line="240" w:lineRule="auto"/>
              <w:rPr>
                <w:rFonts w:ascii="Arial" w:hAnsi="Arial" w:cs="Arial"/>
                <w:sz w:val="20"/>
              </w:rPr>
            </w:pPr>
          </w:p>
        </w:tc>
        <w:tc>
          <w:tcPr>
            <w:tcW w:w="574" w:type="dxa"/>
            <w:hideMark/>
          </w:tcPr>
          <w:p w14:paraId="4D00CF4E"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64" w:type="dxa"/>
            <w:gridSpan w:val="2"/>
            <w:hideMark/>
          </w:tcPr>
          <w:p w14:paraId="331DC68B" w14:textId="77777777" w:rsidR="00764CA4" w:rsidRPr="00462EDD" w:rsidRDefault="00764CA4" w:rsidP="00055129">
            <w:pPr>
              <w:pStyle w:val="BlockText-Plain"/>
              <w:rPr>
                <w:rFonts w:cs="Arial"/>
                <w:lang w:eastAsia="en-US"/>
              </w:rPr>
            </w:pPr>
            <w:r w:rsidRPr="00462EDD">
              <w:rPr>
                <w:rFonts w:cs="Arial"/>
                <w:lang w:eastAsia="en-US"/>
              </w:rPr>
              <w:t xml:space="preserve">A condition, limitation or restriction in this Determination that is specified in the recommendation cannot be met or has not been met. </w:t>
            </w:r>
          </w:p>
        </w:tc>
      </w:tr>
      <w:tr w:rsidR="00764CA4" w:rsidRPr="00462EDD" w14:paraId="6255CEF8" w14:textId="77777777" w:rsidTr="00060E05">
        <w:trPr>
          <w:cantSplit/>
        </w:trPr>
        <w:tc>
          <w:tcPr>
            <w:tcW w:w="1053" w:type="dxa"/>
          </w:tcPr>
          <w:p w14:paraId="4ACD028A" w14:textId="77777777" w:rsidR="00764CA4" w:rsidRPr="00462EDD" w:rsidRDefault="00764CA4" w:rsidP="00055129">
            <w:pPr>
              <w:spacing w:after="200" w:line="240" w:lineRule="auto"/>
              <w:rPr>
                <w:rFonts w:ascii="Arial" w:hAnsi="Arial" w:cs="Arial"/>
                <w:sz w:val="20"/>
              </w:rPr>
            </w:pPr>
          </w:p>
        </w:tc>
        <w:tc>
          <w:tcPr>
            <w:tcW w:w="574" w:type="dxa"/>
            <w:hideMark/>
          </w:tcPr>
          <w:p w14:paraId="35E73ED3"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64" w:type="dxa"/>
            <w:gridSpan w:val="2"/>
            <w:hideMark/>
          </w:tcPr>
          <w:p w14:paraId="03620491" w14:textId="77777777" w:rsidR="00764CA4" w:rsidRPr="00462EDD" w:rsidRDefault="00764CA4" w:rsidP="00055129">
            <w:pPr>
              <w:pStyle w:val="BlockText-Plain"/>
              <w:rPr>
                <w:rFonts w:cs="Arial"/>
                <w:lang w:eastAsia="en-US"/>
              </w:rPr>
            </w:pPr>
            <w:r w:rsidRPr="00462EDD">
              <w:rPr>
                <w:rFonts w:cs="Arial"/>
                <w:lang w:eastAsia="en-US"/>
              </w:rPr>
              <w:t>Payment of a recommended support payment would facilitate the provision of a capability required by the Defence Force that involves a specified member, class, or classes of members.</w:t>
            </w:r>
          </w:p>
        </w:tc>
      </w:tr>
      <w:tr w:rsidR="00764CA4" w:rsidRPr="00462EDD" w14:paraId="55F84313" w14:textId="77777777" w:rsidTr="00060E05">
        <w:trPr>
          <w:cantSplit/>
        </w:trPr>
        <w:tc>
          <w:tcPr>
            <w:tcW w:w="1053" w:type="dxa"/>
          </w:tcPr>
          <w:p w14:paraId="10F1E4F3" w14:textId="77777777" w:rsidR="00764CA4" w:rsidRPr="00462EDD" w:rsidRDefault="00764CA4" w:rsidP="00055129">
            <w:pPr>
              <w:spacing w:after="200" w:line="240" w:lineRule="auto"/>
              <w:rPr>
                <w:rFonts w:ascii="Arial" w:hAnsi="Arial" w:cs="Arial"/>
                <w:sz w:val="20"/>
              </w:rPr>
            </w:pPr>
          </w:p>
        </w:tc>
        <w:tc>
          <w:tcPr>
            <w:tcW w:w="574" w:type="dxa"/>
            <w:hideMark/>
          </w:tcPr>
          <w:p w14:paraId="2AE9047D"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864" w:type="dxa"/>
            <w:gridSpan w:val="2"/>
            <w:hideMark/>
          </w:tcPr>
          <w:p w14:paraId="485DEA74" w14:textId="77777777" w:rsidR="00764CA4" w:rsidRPr="00462EDD" w:rsidRDefault="00764CA4" w:rsidP="00055129">
            <w:pPr>
              <w:pStyle w:val="BlockText-Plain"/>
              <w:rPr>
                <w:rFonts w:cs="Arial"/>
                <w:lang w:eastAsia="en-US"/>
              </w:rPr>
            </w:pPr>
            <w:r w:rsidRPr="00462EDD">
              <w:rPr>
                <w:rFonts w:cs="Arial"/>
                <w:lang w:eastAsia="en-US"/>
              </w:rPr>
              <w:t>It is possible to administer support payment as if the condition, limitation, or restriction that would otherwise apply did not apply or was modified or replaced in a way specified in the recommendation.</w:t>
            </w:r>
          </w:p>
        </w:tc>
      </w:tr>
      <w:tr w:rsidR="00764CA4" w:rsidRPr="00462EDD" w14:paraId="2317A6C5" w14:textId="77777777" w:rsidTr="00060E05">
        <w:tc>
          <w:tcPr>
            <w:tcW w:w="1053" w:type="dxa"/>
            <w:hideMark/>
          </w:tcPr>
          <w:p w14:paraId="58757003" w14:textId="77777777" w:rsidR="00764CA4" w:rsidRPr="00462EDD" w:rsidRDefault="00764CA4" w:rsidP="00055129">
            <w:pPr>
              <w:pStyle w:val="BlockText-Plain"/>
              <w:jc w:val="center"/>
              <w:rPr>
                <w:rFonts w:cs="Arial"/>
                <w:lang w:eastAsia="en-US"/>
              </w:rPr>
            </w:pPr>
            <w:r w:rsidRPr="00462EDD">
              <w:rPr>
                <w:rFonts w:cs="Arial"/>
                <w:lang w:eastAsia="en-US"/>
              </w:rPr>
              <w:t>2.</w:t>
            </w:r>
          </w:p>
        </w:tc>
        <w:tc>
          <w:tcPr>
            <w:tcW w:w="8438" w:type="dxa"/>
            <w:gridSpan w:val="3"/>
            <w:hideMark/>
          </w:tcPr>
          <w:p w14:paraId="2C571043" w14:textId="42673DBC" w:rsidR="00764CA4" w:rsidRPr="00462EDD" w:rsidRDefault="00764CA4" w:rsidP="00055129">
            <w:pPr>
              <w:pStyle w:val="BlockText-Plain"/>
              <w:rPr>
                <w:rFonts w:cs="Arial"/>
                <w:lang w:eastAsia="en-US"/>
              </w:rPr>
            </w:pPr>
            <w:r w:rsidRPr="00462EDD">
              <w:rPr>
                <w:noProof/>
              </w:rPr>
              <w:t xml:space="preserve">The CDF may approve a recommendation under subsection 1, </w:t>
            </w:r>
            <w:r w:rsidR="00082D94">
              <w:rPr>
                <w:rFonts w:cs="Arial"/>
                <w:lang w:eastAsia="en-US"/>
              </w:rPr>
              <w:t>specifying the following:</w:t>
            </w:r>
          </w:p>
        </w:tc>
      </w:tr>
      <w:tr w:rsidR="00764CA4" w:rsidRPr="00462EDD" w14:paraId="1A765334" w14:textId="77777777" w:rsidTr="00060E05">
        <w:trPr>
          <w:cantSplit/>
        </w:trPr>
        <w:tc>
          <w:tcPr>
            <w:tcW w:w="1053" w:type="dxa"/>
          </w:tcPr>
          <w:p w14:paraId="5D659188" w14:textId="77777777" w:rsidR="00764CA4" w:rsidRPr="00462EDD" w:rsidRDefault="00764CA4" w:rsidP="00055129">
            <w:pPr>
              <w:pStyle w:val="BlockText-Plain"/>
              <w:rPr>
                <w:rFonts w:cs="Arial"/>
                <w:lang w:eastAsia="en-US"/>
              </w:rPr>
            </w:pPr>
          </w:p>
        </w:tc>
        <w:tc>
          <w:tcPr>
            <w:tcW w:w="596" w:type="dxa"/>
            <w:gridSpan w:val="2"/>
          </w:tcPr>
          <w:p w14:paraId="1C8CF091" w14:textId="77777777" w:rsidR="00764CA4" w:rsidRPr="00462EDD" w:rsidRDefault="00764CA4" w:rsidP="00055129">
            <w:pPr>
              <w:pStyle w:val="BlockText-Plain"/>
              <w:jc w:val="center"/>
              <w:rPr>
                <w:rFonts w:cs="Arial"/>
                <w:lang w:eastAsia="en-US"/>
              </w:rPr>
            </w:pPr>
            <w:r w:rsidRPr="00462EDD">
              <w:rPr>
                <w:rFonts w:cs="Arial"/>
                <w:lang w:eastAsia="en-US"/>
              </w:rPr>
              <w:t>a.</w:t>
            </w:r>
          </w:p>
        </w:tc>
        <w:tc>
          <w:tcPr>
            <w:tcW w:w="7842" w:type="dxa"/>
          </w:tcPr>
          <w:p w14:paraId="65F59C34" w14:textId="77777777" w:rsidR="00764CA4" w:rsidRPr="00462EDD" w:rsidRDefault="00764CA4" w:rsidP="00055129">
            <w:pPr>
              <w:pStyle w:val="BlockText-Plain"/>
              <w:rPr>
                <w:rFonts w:cs="Arial"/>
                <w:lang w:eastAsia="en-US"/>
              </w:rPr>
            </w:pPr>
            <w:r w:rsidRPr="00462EDD">
              <w:rPr>
                <w:rFonts w:cs="Arial"/>
                <w:lang w:eastAsia="en-US"/>
              </w:rPr>
              <w:t>The approved support payment rate.</w:t>
            </w:r>
          </w:p>
        </w:tc>
      </w:tr>
      <w:tr w:rsidR="00764CA4" w:rsidRPr="00462EDD" w14:paraId="2D03378B" w14:textId="77777777" w:rsidTr="00060E05">
        <w:trPr>
          <w:cantSplit/>
        </w:trPr>
        <w:tc>
          <w:tcPr>
            <w:tcW w:w="1053" w:type="dxa"/>
          </w:tcPr>
          <w:p w14:paraId="4862C356" w14:textId="77777777" w:rsidR="00764CA4" w:rsidRPr="00462EDD" w:rsidRDefault="00764CA4" w:rsidP="00055129">
            <w:pPr>
              <w:pStyle w:val="BlockText-Plain"/>
              <w:rPr>
                <w:rFonts w:cs="Arial"/>
                <w:lang w:eastAsia="en-US"/>
              </w:rPr>
            </w:pPr>
          </w:p>
        </w:tc>
        <w:tc>
          <w:tcPr>
            <w:tcW w:w="596" w:type="dxa"/>
            <w:gridSpan w:val="2"/>
            <w:hideMark/>
          </w:tcPr>
          <w:p w14:paraId="0FECA518" w14:textId="77777777" w:rsidR="00764CA4" w:rsidRPr="00462EDD" w:rsidRDefault="00764CA4" w:rsidP="00055129">
            <w:pPr>
              <w:pStyle w:val="BlockText-Plain"/>
              <w:jc w:val="center"/>
              <w:rPr>
                <w:rFonts w:cs="Arial"/>
                <w:lang w:eastAsia="en-US"/>
              </w:rPr>
            </w:pPr>
            <w:r w:rsidRPr="00462EDD">
              <w:rPr>
                <w:rFonts w:cs="Arial"/>
                <w:lang w:eastAsia="en-US"/>
              </w:rPr>
              <w:t>b.</w:t>
            </w:r>
          </w:p>
        </w:tc>
        <w:tc>
          <w:tcPr>
            <w:tcW w:w="7842" w:type="dxa"/>
            <w:hideMark/>
          </w:tcPr>
          <w:p w14:paraId="04863DF3" w14:textId="77777777" w:rsidR="00764CA4" w:rsidRPr="00462EDD" w:rsidRDefault="00764CA4" w:rsidP="00055129">
            <w:pPr>
              <w:pStyle w:val="BlockText-Plain"/>
              <w:rPr>
                <w:rFonts w:cs="Arial"/>
                <w:lang w:eastAsia="en-US"/>
              </w:rPr>
            </w:pPr>
            <w:r w:rsidRPr="00462EDD">
              <w:rPr>
                <w:rFonts w:cs="Arial"/>
                <w:lang w:eastAsia="en-US"/>
              </w:rPr>
              <w:t>The member, or class of members, to which the support payment rate applies.</w:t>
            </w:r>
          </w:p>
        </w:tc>
      </w:tr>
      <w:tr w:rsidR="00764CA4" w:rsidRPr="00462EDD" w14:paraId="4093B11A" w14:textId="77777777" w:rsidTr="00060E05">
        <w:trPr>
          <w:cantSplit/>
        </w:trPr>
        <w:tc>
          <w:tcPr>
            <w:tcW w:w="1053" w:type="dxa"/>
          </w:tcPr>
          <w:p w14:paraId="6F76A609" w14:textId="77777777" w:rsidR="00764CA4" w:rsidRPr="00462EDD" w:rsidRDefault="00764CA4" w:rsidP="00055129">
            <w:pPr>
              <w:pStyle w:val="BlockText-Plain"/>
              <w:rPr>
                <w:rFonts w:cs="Arial"/>
                <w:lang w:eastAsia="en-US"/>
              </w:rPr>
            </w:pPr>
          </w:p>
        </w:tc>
        <w:tc>
          <w:tcPr>
            <w:tcW w:w="596" w:type="dxa"/>
            <w:gridSpan w:val="2"/>
            <w:hideMark/>
          </w:tcPr>
          <w:p w14:paraId="35CC9F9B" w14:textId="77777777" w:rsidR="00764CA4" w:rsidRPr="00462EDD" w:rsidRDefault="00764CA4" w:rsidP="00055129">
            <w:pPr>
              <w:pStyle w:val="BlockText-Plain"/>
              <w:jc w:val="center"/>
              <w:rPr>
                <w:rFonts w:cs="Arial"/>
                <w:lang w:eastAsia="en-US"/>
              </w:rPr>
            </w:pPr>
            <w:r w:rsidRPr="00462EDD">
              <w:rPr>
                <w:rFonts w:cs="Arial"/>
                <w:lang w:eastAsia="en-US"/>
              </w:rPr>
              <w:t>c.</w:t>
            </w:r>
          </w:p>
        </w:tc>
        <w:tc>
          <w:tcPr>
            <w:tcW w:w="7842" w:type="dxa"/>
            <w:hideMark/>
          </w:tcPr>
          <w:p w14:paraId="0613CC5D" w14:textId="77777777" w:rsidR="00764CA4" w:rsidRPr="00462EDD" w:rsidRDefault="00764CA4" w:rsidP="00055129">
            <w:pPr>
              <w:pStyle w:val="BlockText-Plain"/>
              <w:rPr>
                <w:rFonts w:cs="Arial"/>
                <w:lang w:eastAsia="en-US"/>
              </w:rPr>
            </w:pPr>
            <w:r w:rsidRPr="00462EDD">
              <w:rPr>
                <w:rFonts w:cs="Arial"/>
                <w:lang w:eastAsia="en-US"/>
              </w:rPr>
              <w:t>Any conditions, limitations, or restrictions that are specified as being modified, replaced or not applicable, in relation to the member or class of members.</w:t>
            </w:r>
          </w:p>
        </w:tc>
      </w:tr>
      <w:tr w:rsidR="00764CA4" w:rsidRPr="00462EDD" w14:paraId="380868A8" w14:textId="77777777" w:rsidTr="00060E05">
        <w:trPr>
          <w:cantSplit/>
        </w:trPr>
        <w:tc>
          <w:tcPr>
            <w:tcW w:w="1053" w:type="dxa"/>
          </w:tcPr>
          <w:p w14:paraId="7CFDF773" w14:textId="77777777" w:rsidR="00764CA4" w:rsidRPr="00462EDD" w:rsidRDefault="00764CA4" w:rsidP="00055129">
            <w:pPr>
              <w:pStyle w:val="BlockText-Plain"/>
              <w:rPr>
                <w:rFonts w:cs="Arial"/>
                <w:lang w:eastAsia="en-US"/>
              </w:rPr>
            </w:pPr>
          </w:p>
        </w:tc>
        <w:tc>
          <w:tcPr>
            <w:tcW w:w="596" w:type="dxa"/>
            <w:gridSpan w:val="2"/>
            <w:hideMark/>
          </w:tcPr>
          <w:p w14:paraId="360B0225" w14:textId="77777777" w:rsidR="00764CA4" w:rsidRPr="00462EDD" w:rsidRDefault="00764CA4" w:rsidP="00055129">
            <w:pPr>
              <w:pStyle w:val="BlockText-Plain"/>
              <w:jc w:val="center"/>
              <w:rPr>
                <w:rFonts w:cs="Arial"/>
                <w:lang w:eastAsia="en-US"/>
              </w:rPr>
            </w:pPr>
            <w:r w:rsidRPr="00462EDD">
              <w:rPr>
                <w:rFonts w:cs="Arial"/>
                <w:lang w:eastAsia="en-US"/>
              </w:rPr>
              <w:t>d.</w:t>
            </w:r>
          </w:p>
        </w:tc>
        <w:tc>
          <w:tcPr>
            <w:tcW w:w="7842" w:type="dxa"/>
            <w:hideMark/>
          </w:tcPr>
          <w:p w14:paraId="5F5E1996" w14:textId="77777777" w:rsidR="00764CA4" w:rsidRPr="00462EDD" w:rsidRDefault="00764CA4" w:rsidP="00055129">
            <w:pPr>
              <w:pStyle w:val="BlockText-Plain"/>
              <w:rPr>
                <w:rFonts w:cs="Arial"/>
                <w:lang w:eastAsia="en-US"/>
              </w:rPr>
            </w:pPr>
            <w:r w:rsidRPr="00462EDD">
              <w:rPr>
                <w:rFonts w:cs="Arial"/>
                <w:lang w:eastAsia="en-US"/>
              </w:rPr>
              <w:t xml:space="preserve">Any limits to which the approval of the support payment rate is subject, including limits on the period in which a support payment is payable. </w:t>
            </w:r>
          </w:p>
        </w:tc>
      </w:tr>
      <w:tr w:rsidR="00764CA4" w:rsidRPr="00462EDD" w14:paraId="3001E070" w14:textId="77777777" w:rsidTr="00060E05">
        <w:tc>
          <w:tcPr>
            <w:tcW w:w="1053" w:type="dxa"/>
            <w:hideMark/>
          </w:tcPr>
          <w:p w14:paraId="35A3D4B7" w14:textId="77777777" w:rsidR="00764CA4" w:rsidRPr="00462EDD" w:rsidRDefault="00764CA4" w:rsidP="00055129">
            <w:pPr>
              <w:pStyle w:val="BlockText-Plain"/>
              <w:jc w:val="center"/>
              <w:rPr>
                <w:rFonts w:cs="Arial"/>
                <w:lang w:eastAsia="en-US"/>
              </w:rPr>
            </w:pPr>
            <w:r w:rsidRPr="00462EDD">
              <w:rPr>
                <w:rFonts w:cs="Arial"/>
                <w:lang w:eastAsia="en-US"/>
              </w:rPr>
              <w:t>3.</w:t>
            </w:r>
          </w:p>
        </w:tc>
        <w:tc>
          <w:tcPr>
            <w:tcW w:w="8438" w:type="dxa"/>
            <w:gridSpan w:val="3"/>
            <w:hideMark/>
          </w:tcPr>
          <w:p w14:paraId="69244898" w14:textId="77777777" w:rsidR="00764CA4" w:rsidRPr="00462EDD" w:rsidRDefault="00764CA4" w:rsidP="00055129">
            <w:pPr>
              <w:pStyle w:val="BlockText-Plain"/>
              <w:rPr>
                <w:rFonts w:cs="Arial"/>
                <w:lang w:eastAsia="en-US"/>
              </w:rPr>
            </w:pPr>
            <w:r w:rsidRPr="00462EDD">
              <w:rPr>
                <w:rFonts w:cs="Arial"/>
                <w:lang w:eastAsia="en-US"/>
              </w:rPr>
              <w:t>The CDF must provide a copy of the approval to the Minister.</w:t>
            </w:r>
          </w:p>
        </w:tc>
      </w:tr>
    </w:tbl>
    <w:p w14:paraId="530BEDC5" w14:textId="77777777" w:rsidR="00764CA4" w:rsidRPr="00462EDD" w:rsidRDefault="00764CA4" w:rsidP="00764CA4">
      <w:pPr>
        <w:pStyle w:val="Heading5"/>
      </w:pPr>
      <w:bookmarkStart w:id="143" w:name="_Toc118889614"/>
      <w:bookmarkStart w:id="144" w:name="_Toc119051790"/>
      <w:bookmarkStart w:id="145" w:name="_Toc132805586"/>
      <w:r w:rsidRPr="00462EDD">
        <w:t>3.7.4    Change of criteria or limits for specified payment</w:t>
      </w:r>
      <w:bookmarkEnd w:id="143"/>
      <w:bookmarkEnd w:id="144"/>
      <w:bookmarkEnd w:id="145"/>
    </w:p>
    <w:tbl>
      <w:tblPr>
        <w:tblW w:w="9459" w:type="dxa"/>
        <w:tblInd w:w="14" w:type="dxa"/>
        <w:tblLayout w:type="fixed"/>
        <w:tblLook w:val="04A0" w:firstRow="1" w:lastRow="0" w:firstColumn="1" w:lastColumn="0" w:noHBand="0" w:noVBand="1"/>
      </w:tblPr>
      <w:tblGrid>
        <w:gridCol w:w="1078"/>
        <w:gridCol w:w="580"/>
        <w:gridCol w:w="7801"/>
      </w:tblGrid>
      <w:tr w:rsidR="00764CA4" w:rsidRPr="00462EDD" w14:paraId="2F14F812" w14:textId="77777777" w:rsidTr="00DA4E7C">
        <w:tc>
          <w:tcPr>
            <w:tcW w:w="1078" w:type="dxa"/>
            <w:hideMark/>
          </w:tcPr>
          <w:p w14:paraId="0BAD8A8B"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1.</w:t>
            </w:r>
          </w:p>
        </w:tc>
        <w:tc>
          <w:tcPr>
            <w:tcW w:w="8381" w:type="dxa"/>
            <w:gridSpan w:val="2"/>
            <w:hideMark/>
          </w:tcPr>
          <w:p w14:paraId="1BA8A029" w14:textId="77777777" w:rsidR="00764CA4" w:rsidRPr="00462EDD" w:rsidRDefault="00764CA4" w:rsidP="00055129">
            <w:pPr>
              <w:pStyle w:val="BlockText-Plain"/>
              <w:rPr>
                <w:rFonts w:cs="Arial"/>
                <w:lang w:eastAsia="en-US"/>
              </w:rPr>
            </w:pPr>
            <w:r w:rsidRPr="00462EDD">
              <w:rPr>
                <w:rFonts w:cs="Arial"/>
                <w:lang w:eastAsia="en-US"/>
              </w:rPr>
              <w:t xml:space="preserve">A Service Chief or the Head Joint Support Services Division may recommend to the CDF that the limits that have been placed on a support payment related to an approval decision under subsection 3.7.2.3 or subsection 3.7.3.2 should be varied or revoked. </w:t>
            </w:r>
          </w:p>
        </w:tc>
      </w:tr>
      <w:tr w:rsidR="00764CA4" w:rsidRPr="00462EDD" w14:paraId="40BC0CA5" w14:textId="77777777" w:rsidTr="00DA4E7C">
        <w:tc>
          <w:tcPr>
            <w:tcW w:w="1078" w:type="dxa"/>
            <w:hideMark/>
          </w:tcPr>
          <w:p w14:paraId="527DA6B3"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2.</w:t>
            </w:r>
          </w:p>
        </w:tc>
        <w:tc>
          <w:tcPr>
            <w:tcW w:w="8381" w:type="dxa"/>
            <w:gridSpan w:val="2"/>
            <w:hideMark/>
          </w:tcPr>
          <w:p w14:paraId="39710AE7" w14:textId="77777777" w:rsidR="00764CA4" w:rsidRPr="00462EDD" w:rsidRDefault="00764CA4" w:rsidP="00055129">
            <w:pPr>
              <w:pStyle w:val="BlockText-Plain"/>
              <w:rPr>
                <w:rFonts w:cs="Arial"/>
                <w:lang w:eastAsia="en-US"/>
              </w:rPr>
            </w:pPr>
            <w:r w:rsidRPr="00462EDD">
              <w:rPr>
                <w:rFonts w:cs="Arial"/>
                <w:lang w:eastAsia="en-US"/>
              </w:rPr>
              <w:t xml:space="preserve">The recommendation may relate to a past period only if it would be beneficial to any affected applicants. </w:t>
            </w:r>
          </w:p>
        </w:tc>
      </w:tr>
      <w:tr w:rsidR="00764CA4" w:rsidRPr="00462EDD" w14:paraId="1FB478E8" w14:textId="77777777" w:rsidTr="00DA4E7C">
        <w:tc>
          <w:tcPr>
            <w:tcW w:w="1078" w:type="dxa"/>
          </w:tcPr>
          <w:p w14:paraId="093DEFC9"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3.</w:t>
            </w:r>
          </w:p>
        </w:tc>
        <w:tc>
          <w:tcPr>
            <w:tcW w:w="8381" w:type="dxa"/>
            <w:gridSpan w:val="2"/>
          </w:tcPr>
          <w:p w14:paraId="28249D54" w14:textId="625FD459" w:rsidR="00764CA4" w:rsidRPr="00462EDD" w:rsidRDefault="00764CA4" w:rsidP="00082D94">
            <w:pPr>
              <w:pStyle w:val="BlockText-Plain"/>
              <w:rPr>
                <w:rFonts w:cs="Arial"/>
                <w:lang w:eastAsia="en-US"/>
              </w:rPr>
            </w:pPr>
            <w:r w:rsidRPr="00462EDD">
              <w:rPr>
                <w:rFonts w:cs="Arial"/>
                <w:lang w:eastAsia="en-US"/>
              </w:rPr>
              <w:t>A decision to revoke a limit may do any of the following</w:t>
            </w:r>
            <w:r w:rsidR="00082D94">
              <w:rPr>
                <w:rFonts w:cs="Arial"/>
                <w:lang w:eastAsia="en-US"/>
              </w:rPr>
              <w:t>:</w:t>
            </w:r>
            <w:r w:rsidRPr="00462EDD">
              <w:rPr>
                <w:rFonts w:cs="Arial"/>
                <w:lang w:eastAsia="en-US"/>
              </w:rPr>
              <w:t xml:space="preserve"> </w:t>
            </w:r>
          </w:p>
        </w:tc>
      </w:tr>
      <w:tr w:rsidR="00764CA4" w:rsidRPr="00462EDD" w14:paraId="5899F2C7" w14:textId="77777777" w:rsidTr="00DA4E7C">
        <w:trPr>
          <w:cantSplit/>
        </w:trPr>
        <w:tc>
          <w:tcPr>
            <w:tcW w:w="1078" w:type="dxa"/>
          </w:tcPr>
          <w:p w14:paraId="698F2A81" w14:textId="77777777" w:rsidR="00764CA4" w:rsidRPr="00462EDD" w:rsidRDefault="00764CA4" w:rsidP="00055129">
            <w:pPr>
              <w:pStyle w:val="Sectiontext"/>
              <w:jc w:val="center"/>
              <w:rPr>
                <w:rFonts w:cs="Arial"/>
                <w:lang w:eastAsia="en-US"/>
              </w:rPr>
            </w:pPr>
          </w:p>
        </w:tc>
        <w:tc>
          <w:tcPr>
            <w:tcW w:w="580" w:type="dxa"/>
            <w:hideMark/>
          </w:tcPr>
          <w:p w14:paraId="345E88FB" w14:textId="77777777" w:rsidR="00764CA4" w:rsidRPr="00462EDD" w:rsidRDefault="00764CA4" w:rsidP="00055129">
            <w:pPr>
              <w:pStyle w:val="Sectiontext"/>
              <w:jc w:val="center"/>
              <w:rPr>
                <w:rFonts w:cs="Arial"/>
                <w:lang w:eastAsia="en-US"/>
              </w:rPr>
            </w:pPr>
            <w:r w:rsidRPr="00462EDD">
              <w:rPr>
                <w:rFonts w:cs="Arial"/>
                <w:lang w:eastAsia="en-US"/>
              </w:rPr>
              <w:t>a.</w:t>
            </w:r>
          </w:p>
        </w:tc>
        <w:tc>
          <w:tcPr>
            <w:tcW w:w="7801" w:type="dxa"/>
            <w:hideMark/>
          </w:tcPr>
          <w:p w14:paraId="29B9D12A" w14:textId="77777777" w:rsidR="00764CA4" w:rsidRPr="00462EDD" w:rsidRDefault="00764CA4" w:rsidP="00055129">
            <w:pPr>
              <w:pStyle w:val="Sectiontext"/>
              <w:rPr>
                <w:rFonts w:cs="Arial"/>
                <w:lang w:eastAsia="en-US"/>
              </w:rPr>
            </w:pPr>
            <w:r w:rsidRPr="00462EDD">
              <w:rPr>
                <w:rFonts w:cs="Arial"/>
                <w:lang w:eastAsia="en-US"/>
              </w:rPr>
              <w:t>Increase the support payment that is payable.</w:t>
            </w:r>
          </w:p>
        </w:tc>
      </w:tr>
      <w:tr w:rsidR="00764CA4" w:rsidRPr="00462EDD" w14:paraId="48657BDE" w14:textId="77777777" w:rsidTr="00DA4E7C">
        <w:trPr>
          <w:cantSplit/>
        </w:trPr>
        <w:tc>
          <w:tcPr>
            <w:tcW w:w="1078" w:type="dxa"/>
          </w:tcPr>
          <w:p w14:paraId="250390D0" w14:textId="77777777" w:rsidR="00764CA4" w:rsidRPr="00462EDD" w:rsidRDefault="00764CA4" w:rsidP="00055129">
            <w:pPr>
              <w:pStyle w:val="Sectiontext"/>
              <w:jc w:val="center"/>
              <w:rPr>
                <w:rFonts w:cs="Arial"/>
                <w:lang w:eastAsia="en-US"/>
              </w:rPr>
            </w:pPr>
          </w:p>
        </w:tc>
        <w:tc>
          <w:tcPr>
            <w:tcW w:w="580" w:type="dxa"/>
            <w:hideMark/>
          </w:tcPr>
          <w:p w14:paraId="14D75135" w14:textId="77777777" w:rsidR="00764CA4" w:rsidRPr="00462EDD" w:rsidRDefault="00764CA4" w:rsidP="00055129">
            <w:pPr>
              <w:pStyle w:val="Sectiontext"/>
              <w:jc w:val="center"/>
              <w:rPr>
                <w:rFonts w:cs="Arial"/>
                <w:lang w:eastAsia="en-US"/>
              </w:rPr>
            </w:pPr>
            <w:r w:rsidRPr="00462EDD">
              <w:rPr>
                <w:rFonts w:cs="Arial"/>
                <w:lang w:eastAsia="en-US"/>
              </w:rPr>
              <w:t>b.</w:t>
            </w:r>
          </w:p>
        </w:tc>
        <w:tc>
          <w:tcPr>
            <w:tcW w:w="7801" w:type="dxa"/>
            <w:hideMark/>
          </w:tcPr>
          <w:p w14:paraId="23532956" w14:textId="77777777" w:rsidR="00764CA4" w:rsidRPr="00462EDD" w:rsidRDefault="00764CA4" w:rsidP="00055129">
            <w:pPr>
              <w:pStyle w:val="Sectiontext"/>
              <w:rPr>
                <w:rFonts w:cs="Arial"/>
                <w:lang w:eastAsia="en-US"/>
              </w:rPr>
            </w:pPr>
            <w:r w:rsidRPr="00462EDD">
              <w:rPr>
                <w:rFonts w:cs="Arial"/>
                <w:lang w:eastAsia="en-US"/>
              </w:rPr>
              <w:t>Decrease the support payment that is payable.</w:t>
            </w:r>
          </w:p>
        </w:tc>
      </w:tr>
      <w:tr w:rsidR="00764CA4" w:rsidRPr="00462EDD" w14:paraId="281106AD" w14:textId="77777777" w:rsidTr="00DA4E7C">
        <w:tc>
          <w:tcPr>
            <w:tcW w:w="1078" w:type="dxa"/>
            <w:hideMark/>
          </w:tcPr>
          <w:p w14:paraId="784DD34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4.</w:t>
            </w:r>
          </w:p>
        </w:tc>
        <w:tc>
          <w:tcPr>
            <w:tcW w:w="8381" w:type="dxa"/>
            <w:gridSpan w:val="2"/>
            <w:hideMark/>
          </w:tcPr>
          <w:p w14:paraId="5CAE5C1F" w14:textId="77777777" w:rsidR="00764CA4" w:rsidRPr="00462EDD" w:rsidRDefault="00764CA4" w:rsidP="00055129">
            <w:pPr>
              <w:pStyle w:val="BlockText-Plain"/>
              <w:rPr>
                <w:rFonts w:cs="Arial"/>
                <w:lang w:eastAsia="en-US"/>
              </w:rPr>
            </w:pPr>
            <w:r w:rsidRPr="00462EDD">
              <w:rPr>
                <w:rFonts w:cs="Arial"/>
                <w:lang w:eastAsia="en-US"/>
              </w:rPr>
              <w:t xml:space="preserve">The CDF may approve the recommendation under subsection 1, specifying the date of effect for a variation or revocation of any limits placed by the original approval. </w:t>
            </w:r>
          </w:p>
        </w:tc>
      </w:tr>
      <w:tr w:rsidR="00764CA4" w:rsidRPr="00462EDD" w14:paraId="124F6DBB" w14:textId="77777777" w:rsidTr="00DA4E7C">
        <w:tc>
          <w:tcPr>
            <w:tcW w:w="1078" w:type="dxa"/>
            <w:hideMark/>
          </w:tcPr>
          <w:p w14:paraId="3039E68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5.</w:t>
            </w:r>
          </w:p>
        </w:tc>
        <w:tc>
          <w:tcPr>
            <w:tcW w:w="8381" w:type="dxa"/>
            <w:gridSpan w:val="2"/>
            <w:hideMark/>
          </w:tcPr>
          <w:p w14:paraId="384D8E0D" w14:textId="77777777" w:rsidR="00764CA4" w:rsidRPr="00462EDD" w:rsidRDefault="00764CA4" w:rsidP="00055129">
            <w:pPr>
              <w:pStyle w:val="BlockText-Plain"/>
              <w:rPr>
                <w:rFonts w:cs="Arial"/>
                <w:lang w:eastAsia="en-US"/>
              </w:rPr>
            </w:pPr>
            <w:r w:rsidRPr="00462EDD">
              <w:rPr>
                <w:rFonts w:cs="Arial"/>
                <w:lang w:eastAsia="en-US"/>
              </w:rPr>
              <w:t>The CDF must provide a copy of the approval to change or limit criteria under this section to the Minister.</w:t>
            </w:r>
          </w:p>
        </w:tc>
      </w:tr>
    </w:tbl>
    <w:p w14:paraId="5A58E1A5" w14:textId="77777777" w:rsidR="00764CA4" w:rsidRPr="00462EDD" w:rsidRDefault="00764CA4" w:rsidP="002C3580">
      <w:pPr>
        <w:pStyle w:val="ActHead3"/>
      </w:pPr>
      <w:bookmarkStart w:id="146" w:name="_Toc118889615"/>
      <w:bookmarkStart w:id="147" w:name="_Toc119051791"/>
      <w:bookmarkStart w:id="148" w:name="_Toc132805587"/>
      <w:r w:rsidRPr="00462EDD">
        <w:lastRenderedPageBreak/>
        <w:t>Division 8: Finalising applications</w:t>
      </w:r>
      <w:bookmarkEnd w:id="146"/>
      <w:bookmarkEnd w:id="147"/>
      <w:bookmarkEnd w:id="148"/>
      <w:r w:rsidRPr="00462EDD">
        <w:t xml:space="preserve"> </w:t>
      </w:r>
    </w:p>
    <w:p w14:paraId="1ED556A1" w14:textId="77777777" w:rsidR="00764CA4" w:rsidRPr="00462EDD" w:rsidRDefault="00764CA4" w:rsidP="00764CA4">
      <w:pPr>
        <w:pStyle w:val="Heading5"/>
      </w:pPr>
      <w:bookmarkStart w:id="149" w:name="_Toc118889616"/>
      <w:bookmarkStart w:id="150" w:name="_Toc119051792"/>
      <w:bookmarkStart w:id="151" w:name="_Toc132805588"/>
      <w:r w:rsidRPr="00462EDD">
        <w:t>3.8.1    Deciding on an application for a support payment</w:t>
      </w:r>
      <w:bookmarkEnd w:id="149"/>
      <w:bookmarkEnd w:id="150"/>
      <w:bookmarkEnd w:id="151"/>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0D8C7F67" w14:textId="77777777" w:rsidTr="00DA4E7C">
        <w:tc>
          <w:tcPr>
            <w:tcW w:w="992" w:type="dxa"/>
            <w:hideMark/>
          </w:tcPr>
          <w:p w14:paraId="7969103D" w14:textId="77777777" w:rsidR="00764CA4" w:rsidRPr="00462EDD" w:rsidRDefault="00764CA4" w:rsidP="00DA4E7C">
            <w:pPr>
              <w:pStyle w:val="Sectiontext"/>
              <w:jc w:val="center"/>
              <w:rPr>
                <w:rFonts w:cs="Arial"/>
                <w:lang w:eastAsia="en-US"/>
              </w:rPr>
            </w:pPr>
            <w:r w:rsidRPr="00462EDD">
              <w:rPr>
                <w:rFonts w:cs="Arial"/>
                <w:lang w:eastAsia="en-US"/>
              </w:rPr>
              <w:t>1.</w:t>
            </w:r>
          </w:p>
        </w:tc>
        <w:tc>
          <w:tcPr>
            <w:tcW w:w="8368" w:type="dxa"/>
            <w:gridSpan w:val="2"/>
            <w:hideMark/>
          </w:tcPr>
          <w:p w14:paraId="4EA0E560" w14:textId="59B1FC63" w:rsidR="00764CA4" w:rsidRPr="00462EDD" w:rsidRDefault="00764CA4" w:rsidP="00DA4E7C">
            <w:pPr>
              <w:pStyle w:val="Sectiontext"/>
              <w:rPr>
                <w:rFonts w:cs="Arial"/>
                <w:lang w:eastAsia="en-US"/>
              </w:rPr>
            </w:pPr>
            <w:r w:rsidRPr="00462EDD">
              <w:rPr>
                <w:rFonts w:cs="Arial"/>
                <w:lang w:eastAsia="en-US"/>
              </w:rPr>
              <w:t>After considering an application for a support payment, the C</w:t>
            </w:r>
            <w:r w:rsidR="00082D94">
              <w:rPr>
                <w:rFonts w:cs="Arial"/>
                <w:lang w:eastAsia="en-US"/>
              </w:rPr>
              <w:t>DF must do any of the following:</w:t>
            </w:r>
          </w:p>
        </w:tc>
      </w:tr>
      <w:tr w:rsidR="00764CA4" w:rsidRPr="00462EDD" w14:paraId="06C50D30" w14:textId="77777777" w:rsidTr="00DA4E7C">
        <w:trPr>
          <w:cantSplit/>
        </w:trPr>
        <w:tc>
          <w:tcPr>
            <w:tcW w:w="992" w:type="dxa"/>
          </w:tcPr>
          <w:p w14:paraId="620038A1" w14:textId="77777777" w:rsidR="00764CA4" w:rsidRPr="00462EDD" w:rsidRDefault="00764CA4" w:rsidP="00DA4E7C">
            <w:pPr>
              <w:pStyle w:val="Sectiontext"/>
              <w:jc w:val="center"/>
              <w:rPr>
                <w:rFonts w:cs="Arial"/>
                <w:lang w:eastAsia="en-US"/>
              </w:rPr>
            </w:pPr>
          </w:p>
        </w:tc>
        <w:tc>
          <w:tcPr>
            <w:tcW w:w="567" w:type="dxa"/>
            <w:hideMark/>
          </w:tcPr>
          <w:p w14:paraId="3D896AC1" w14:textId="77777777" w:rsidR="00764CA4" w:rsidRPr="00462EDD" w:rsidRDefault="00764CA4" w:rsidP="00DA4E7C">
            <w:pPr>
              <w:pStyle w:val="Sectiontext"/>
              <w:jc w:val="center"/>
              <w:rPr>
                <w:rFonts w:cs="Arial"/>
                <w:lang w:eastAsia="en-US"/>
              </w:rPr>
            </w:pPr>
            <w:r w:rsidRPr="00462EDD">
              <w:rPr>
                <w:rFonts w:cs="Arial"/>
                <w:lang w:eastAsia="en-US"/>
              </w:rPr>
              <w:t>a.</w:t>
            </w:r>
          </w:p>
        </w:tc>
        <w:tc>
          <w:tcPr>
            <w:tcW w:w="7801" w:type="dxa"/>
            <w:hideMark/>
          </w:tcPr>
          <w:p w14:paraId="5BD14807" w14:textId="77777777" w:rsidR="00764CA4" w:rsidRPr="00462EDD" w:rsidRDefault="00764CA4" w:rsidP="00DA4E7C">
            <w:pPr>
              <w:pStyle w:val="Sectiontext"/>
              <w:rPr>
                <w:rFonts w:cs="Arial"/>
                <w:lang w:eastAsia="en-US"/>
              </w:rPr>
            </w:pPr>
            <w:r w:rsidRPr="00462EDD">
              <w:rPr>
                <w:rFonts w:cs="Arial"/>
                <w:lang w:eastAsia="en-US"/>
              </w:rPr>
              <w:t>Accept the application and work out the amount of support payment that is payable.</w:t>
            </w:r>
          </w:p>
        </w:tc>
      </w:tr>
      <w:tr w:rsidR="00764CA4" w:rsidRPr="00462EDD" w14:paraId="333104CE" w14:textId="77777777" w:rsidTr="00DA4E7C">
        <w:trPr>
          <w:cantSplit/>
        </w:trPr>
        <w:tc>
          <w:tcPr>
            <w:tcW w:w="992" w:type="dxa"/>
          </w:tcPr>
          <w:p w14:paraId="50979958" w14:textId="77777777" w:rsidR="00764CA4" w:rsidRPr="00462EDD" w:rsidRDefault="00764CA4" w:rsidP="00DA4E7C">
            <w:pPr>
              <w:pStyle w:val="Sectiontext"/>
              <w:jc w:val="center"/>
              <w:rPr>
                <w:rFonts w:cs="Arial"/>
                <w:lang w:eastAsia="en-US"/>
              </w:rPr>
            </w:pPr>
          </w:p>
        </w:tc>
        <w:tc>
          <w:tcPr>
            <w:tcW w:w="567" w:type="dxa"/>
            <w:hideMark/>
          </w:tcPr>
          <w:p w14:paraId="62E29391" w14:textId="77777777" w:rsidR="00764CA4" w:rsidRPr="00462EDD" w:rsidRDefault="00764CA4" w:rsidP="00DA4E7C">
            <w:pPr>
              <w:pStyle w:val="Sectiontext"/>
              <w:jc w:val="center"/>
              <w:rPr>
                <w:rFonts w:cs="Arial"/>
                <w:lang w:eastAsia="en-US"/>
              </w:rPr>
            </w:pPr>
            <w:r w:rsidRPr="00462EDD">
              <w:rPr>
                <w:rFonts w:cs="Arial"/>
                <w:lang w:eastAsia="en-US"/>
              </w:rPr>
              <w:t>b.</w:t>
            </w:r>
          </w:p>
        </w:tc>
        <w:tc>
          <w:tcPr>
            <w:tcW w:w="7801" w:type="dxa"/>
            <w:hideMark/>
          </w:tcPr>
          <w:p w14:paraId="29441046" w14:textId="77777777" w:rsidR="00764CA4" w:rsidRPr="00462EDD" w:rsidRDefault="00764CA4" w:rsidP="00DA4E7C">
            <w:pPr>
              <w:pStyle w:val="Sectiontext"/>
              <w:rPr>
                <w:rFonts w:cs="Arial"/>
                <w:lang w:eastAsia="en-US"/>
              </w:rPr>
            </w:pPr>
            <w:r w:rsidRPr="00462EDD">
              <w:rPr>
                <w:rFonts w:cs="Arial"/>
                <w:lang w:eastAsia="en-US"/>
              </w:rPr>
              <w:t>Refuse the application.</w:t>
            </w:r>
          </w:p>
        </w:tc>
      </w:tr>
      <w:tr w:rsidR="00764CA4" w:rsidRPr="00462EDD" w14:paraId="698FCABF" w14:textId="77777777" w:rsidTr="00DA4E7C">
        <w:tc>
          <w:tcPr>
            <w:tcW w:w="992" w:type="dxa"/>
            <w:hideMark/>
          </w:tcPr>
          <w:p w14:paraId="7A920F3A" w14:textId="77777777" w:rsidR="00764CA4" w:rsidRPr="00462EDD" w:rsidRDefault="00764CA4" w:rsidP="00DA4E7C">
            <w:pPr>
              <w:pStyle w:val="Sectiontext"/>
              <w:jc w:val="center"/>
              <w:rPr>
                <w:rFonts w:cs="Arial"/>
                <w:lang w:eastAsia="en-US"/>
              </w:rPr>
            </w:pPr>
            <w:r w:rsidRPr="00462EDD">
              <w:rPr>
                <w:rFonts w:cs="Arial"/>
                <w:lang w:eastAsia="en-US"/>
              </w:rPr>
              <w:t>2.</w:t>
            </w:r>
          </w:p>
        </w:tc>
        <w:tc>
          <w:tcPr>
            <w:tcW w:w="8368" w:type="dxa"/>
            <w:gridSpan w:val="2"/>
            <w:hideMark/>
          </w:tcPr>
          <w:p w14:paraId="505F0D58" w14:textId="1F4E15F2" w:rsidR="00764CA4" w:rsidRPr="00462EDD" w:rsidRDefault="00764CA4" w:rsidP="00DA4E7C">
            <w:pPr>
              <w:pStyle w:val="Sectiontext"/>
              <w:rPr>
                <w:rFonts w:cs="Arial"/>
                <w:lang w:eastAsia="en-US"/>
              </w:rPr>
            </w:pPr>
            <w:r w:rsidRPr="00462EDD">
              <w:rPr>
                <w:rFonts w:cs="Arial"/>
                <w:lang w:eastAsia="en-US"/>
              </w:rPr>
              <w:t>If the applicant has permanently ceased to operate or trade after an application for a support payment is made, but before a support payment has been made, the C</w:t>
            </w:r>
            <w:r w:rsidR="00082D94">
              <w:rPr>
                <w:rFonts w:cs="Arial"/>
                <w:lang w:eastAsia="en-US"/>
              </w:rPr>
              <w:t>DF must do any of the following:</w:t>
            </w:r>
          </w:p>
        </w:tc>
      </w:tr>
      <w:tr w:rsidR="00764CA4" w:rsidRPr="00462EDD" w14:paraId="0E0CCFD0" w14:textId="77777777" w:rsidTr="00DA4E7C">
        <w:trPr>
          <w:cantSplit/>
        </w:trPr>
        <w:tc>
          <w:tcPr>
            <w:tcW w:w="992" w:type="dxa"/>
          </w:tcPr>
          <w:p w14:paraId="4C620329" w14:textId="77777777" w:rsidR="00764CA4" w:rsidRPr="00462EDD" w:rsidRDefault="00764CA4" w:rsidP="00DA4E7C">
            <w:pPr>
              <w:pStyle w:val="Sectiontext"/>
              <w:jc w:val="center"/>
              <w:rPr>
                <w:rFonts w:cs="Arial"/>
                <w:lang w:eastAsia="en-US"/>
              </w:rPr>
            </w:pPr>
          </w:p>
        </w:tc>
        <w:tc>
          <w:tcPr>
            <w:tcW w:w="567" w:type="dxa"/>
            <w:hideMark/>
          </w:tcPr>
          <w:p w14:paraId="67202CCF" w14:textId="77777777" w:rsidR="00764CA4" w:rsidRPr="00462EDD" w:rsidRDefault="00764CA4" w:rsidP="00DA4E7C">
            <w:pPr>
              <w:pStyle w:val="Sectiontext"/>
              <w:jc w:val="center"/>
              <w:rPr>
                <w:rFonts w:cs="Arial"/>
                <w:lang w:eastAsia="en-US"/>
              </w:rPr>
            </w:pPr>
            <w:r w:rsidRPr="00462EDD">
              <w:rPr>
                <w:rFonts w:cs="Arial"/>
                <w:lang w:eastAsia="en-US"/>
              </w:rPr>
              <w:t>a.</w:t>
            </w:r>
          </w:p>
        </w:tc>
        <w:tc>
          <w:tcPr>
            <w:tcW w:w="7801" w:type="dxa"/>
            <w:hideMark/>
          </w:tcPr>
          <w:p w14:paraId="5863F723" w14:textId="77777777" w:rsidR="00764CA4" w:rsidRPr="00462EDD" w:rsidRDefault="00764CA4" w:rsidP="00DA4E7C">
            <w:pPr>
              <w:pStyle w:val="Sectiontext"/>
              <w:rPr>
                <w:rFonts w:cs="Arial"/>
                <w:lang w:eastAsia="en-US"/>
              </w:rPr>
            </w:pPr>
            <w:r w:rsidRPr="00462EDD">
              <w:rPr>
                <w:rFonts w:cs="Arial"/>
                <w:lang w:eastAsia="en-US"/>
              </w:rPr>
              <w:t>Pay an amount for the period which is supported by substantiated evidence.</w:t>
            </w:r>
          </w:p>
        </w:tc>
      </w:tr>
      <w:tr w:rsidR="00764CA4" w:rsidRPr="00462EDD" w14:paraId="7F41172D" w14:textId="77777777" w:rsidTr="00DA4E7C">
        <w:trPr>
          <w:cantSplit/>
        </w:trPr>
        <w:tc>
          <w:tcPr>
            <w:tcW w:w="992" w:type="dxa"/>
          </w:tcPr>
          <w:p w14:paraId="1C8D06BA" w14:textId="77777777" w:rsidR="00764CA4" w:rsidRPr="00462EDD" w:rsidRDefault="00764CA4" w:rsidP="00DA4E7C">
            <w:pPr>
              <w:pStyle w:val="Sectiontext"/>
              <w:jc w:val="center"/>
              <w:rPr>
                <w:rFonts w:cs="Arial"/>
                <w:lang w:eastAsia="en-US"/>
              </w:rPr>
            </w:pPr>
          </w:p>
        </w:tc>
        <w:tc>
          <w:tcPr>
            <w:tcW w:w="567" w:type="dxa"/>
            <w:hideMark/>
          </w:tcPr>
          <w:p w14:paraId="6947CED5" w14:textId="77777777" w:rsidR="00764CA4" w:rsidRPr="00462EDD" w:rsidRDefault="00764CA4" w:rsidP="00DA4E7C">
            <w:pPr>
              <w:pStyle w:val="Sectiontext"/>
              <w:jc w:val="center"/>
              <w:rPr>
                <w:rFonts w:cs="Arial"/>
                <w:lang w:eastAsia="en-US"/>
              </w:rPr>
            </w:pPr>
            <w:r w:rsidRPr="00462EDD">
              <w:rPr>
                <w:rFonts w:cs="Arial"/>
                <w:lang w:eastAsia="en-US"/>
              </w:rPr>
              <w:t>b.</w:t>
            </w:r>
          </w:p>
        </w:tc>
        <w:tc>
          <w:tcPr>
            <w:tcW w:w="7801" w:type="dxa"/>
            <w:hideMark/>
          </w:tcPr>
          <w:p w14:paraId="02D6A33D" w14:textId="77777777" w:rsidR="00764CA4" w:rsidRPr="00462EDD" w:rsidRDefault="00764CA4" w:rsidP="00DA4E7C">
            <w:pPr>
              <w:pStyle w:val="Sectiontext"/>
              <w:rPr>
                <w:rFonts w:cs="Arial"/>
                <w:lang w:eastAsia="en-US"/>
              </w:rPr>
            </w:pPr>
            <w:r w:rsidRPr="00462EDD">
              <w:rPr>
                <w:rFonts w:cs="Arial"/>
                <w:lang w:eastAsia="en-US"/>
              </w:rPr>
              <w:t>Refuse the application.</w:t>
            </w:r>
          </w:p>
        </w:tc>
      </w:tr>
    </w:tbl>
    <w:p w14:paraId="7F230624" w14:textId="77777777" w:rsidR="00764CA4" w:rsidRPr="00462EDD" w:rsidRDefault="00764CA4" w:rsidP="00764CA4">
      <w:pPr>
        <w:pStyle w:val="Heading5"/>
      </w:pPr>
      <w:bookmarkStart w:id="152" w:name="_Toc118889617"/>
      <w:bookmarkStart w:id="153" w:name="_Toc119051793"/>
      <w:bookmarkStart w:id="154" w:name="_Toc132805589"/>
      <w:r w:rsidRPr="00462EDD">
        <w:t>3.8.2    Applicant must be given notice of decision on an application</w:t>
      </w:r>
      <w:bookmarkEnd w:id="152"/>
      <w:bookmarkEnd w:id="153"/>
      <w:bookmarkEnd w:id="154"/>
    </w:p>
    <w:tbl>
      <w:tblPr>
        <w:tblW w:w="0" w:type="dxa"/>
        <w:tblInd w:w="113" w:type="dxa"/>
        <w:tblLayout w:type="fixed"/>
        <w:tblLook w:val="04A0" w:firstRow="1" w:lastRow="0" w:firstColumn="1" w:lastColumn="0" w:noHBand="0" w:noVBand="1"/>
      </w:tblPr>
      <w:tblGrid>
        <w:gridCol w:w="992"/>
        <w:gridCol w:w="567"/>
        <w:gridCol w:w="7801"/>
      </w:tblGrid>
      <w:tr w:rsidR="00764CA4" w:rsidRPr="00462EDD" w14:paraId="3F8F051C" w14:textId="77777777" w:rsidTr="00DA4E7C">
        <w:trPr>
          <w:cantSplit/>
        </w:trPr>
        <w:tc>
          <w:tcPr>
            <w:tcW w:w="992" w:type="dxa"/>
            <w:hideMark/>
          </w:tcPr>
          <w:p w14:paraId="7DAFA077" w14:textId="77777777" w:rsidR="00764CA4" w:rsidRPr="00462EDD" w:rsidRDefault="00764CA4" w:rsidP="00055129">
            <w:pPr>
              <w:spacing w:line="240" w:lineRule="auto"/>
              <w:rPr>
                <w:rFonts w:ascii="Arial" w:hAnsi="Arial" w:cs="Arial"/>
              </w:rPr>
            </w:pPr>
          </w:p>
        </w:tc>
        <w:tc>
          <w:tcPr>
            <w:tcW w:w="8368" w:type="dxa"/>
            <w:gridSpan w:val="2"/>
            <w:hideMark/>
          </w:tcPr>
          <w:p w14:paraId="55ABEC24" w14:textId="19F965CC" w:rsidR="00764CA4" w:rsidRPr="00462EDD" w:rsidRDefault="00764CA4" w:rsidP="00055129">
            <w:pPr>
              <w:pStyle w:val="Sectiontext"/>
              <w:rPr>
                <w:rFonts w:cs="Arial"/>
                <w:lang w:eastAsia="en-US"/>
              </w:rPr>
            </w:pPr>
            <w:r w:rsidRPr="00462EDD">
              <w:rPr>
                <w:rFonts w:cs="Arial"/>
                <w:lang w:eastAsia="en-US"/>
              </w:rPr>
              <w:t>An applicant for a support payment must, within a reasonable time after the CDF makes a decision on the application, be given written notice of the decisi</w:t>
            </w:r>
            <w:r w:rsidR="00082D94">
              <w:rPr>
                <w:rFonts w:cs="Arial"/>
                <w:lang w:eastAsia="en-US"/>
              </w:rPr>
              <w:t>on which includes the following:</w:t>
            </w:r>
          </w:p>
        </w:tc>
      </w:tr>
      <w:tr w:rsidR="00764CA4" w:rsidRPr="00462EDD" w14:paraId="6B58FF9B" w14:textId="77777777" w:rsidTr="00DA4E7C">
        <w:trPr>
          <w:cantSplit/>
        </w:trPr>
        <w:tc>
          <w:tcPr>
            <w:tcW w:w="992" w:type="dxa"/>
          </w:tcPr>
          <w:p w14:paraId="6CC3C974" w14:textId="77777777" w:rsidR="00764CA4" w:rsidRPr="00462EDD" w:rsidRDefault="00764CA4" w:rsidP="00055129">
            <w:pPr>
              <w:pStyle w:val="Sectiontext"/>
              <w:rPr>
                <w:rFonts w:cs="Arial"/>
                <w:lang w:eastAsia="en-US"/>
              </w:rPr>
            </w:pPr>
          </w:p>
        </w:tc>
        <w:tc>
          <w:tcPr>
            <w:tcW w:w="567" w:type="dxa"/>
            <w:hideMark/>
          </w:tcPr>
          <w:p w14:paraId="2E144F84" w14:textId="77777777" w:rsidR="00764CA4" w:rsidRPr="00462EDD" w:rsidRDefault="00764CA4" w:rsidP="00055129">
            <w:pPr>
              <w:pStyle w:val="Sectiontext"/>
              <w:jc w:val="center"/>
              <w:rPr>
                <w:rFonts w:cs="Arial"/>
                <w:lang w:eastAsia="en-US"/>
              </w:rPr>
            </w:pPr>
            <w:r w:rsidRPr="00462EDD">
              <w:rPr>
                <w:rFonts w:cs="Arial"/>
                <w:lang w:eastAsia="en-US"/>
              </w:rPr>
              <w:t>a.</w:t>
            </w:r>
          </w:p>
        </w:tc>
        <w:tc>
          <w:tcPr>
            <w:tcW w:w="7801" w:type="dxa"/>
            <w:hideMark/>
          </w:tcPr>
          <w:p w14:paraId="5C3B55D7" w14:textId="77777777" w:rsidR="00764CA4" w:rsidRPr="00462EDD" w:rsidRDefault="00764CA4" w:rsidP="00055129">
            <w:pPr>
              <w:pStyle w:val="Sectiontext"/>
              <w:rPr>
                <w:rFonts w:cs="Arial"/>
                <w:lang w:eastAsia="en-US"/>
              </w:rPr>
            </w:pPr>
            <w:r w:rsidRPr="00462EDD">
              <w:rPr>
                <w:rFonts w:cs="Arial"/>
                <w:lang w:eastAsia="en-US"/>
              </w:rPr>
              <w:t>If the decision is to refuse the application, the reasons for the refusal.</w:t>
            </w:r>
          </w:p>
        </w:tc>
      </w:tr>
      <w:tr w:rsidR="00764CA4" w:rsidRPr="00462EDD" w14:paraId="63669B84" w14:textId="77777777" w:rsidTr="00DA4E7C">
        <w:trPr>
          <w:cantSplit/>
        </w:trPr>
        <w:tc>
          <w:tcPr>
            <w:tcW w:w="992" w:type="dxa"/>
          </w:tcPr>
          <w:p w14:paraId="5052C9BB" w14:textId="77777777" w:rsidR="00764CA4" w:rsidRPr="00462EDD" w:rsidRDefault="00764CA4" w:rsidP="00055129">
            <w:pPr>
              <w:pStyle w:val="Sectiontext"/>
              <w:rPr>
                <w:rFonts w:cs="Arial"/>
                <w:lang w:eastAsia="en-US"/>
              </w:rPr>
            </w:pPr>
          </w:p>
        </w:tc>
        <w:tc>
          <w:tcPr>
            <w:tcW w:w="567" w:type="dxa"/>
            <w:hideMark/>
          </w:tcPr>
          <w:p w14:paraId="1311DE7B" w14:textId="77777777" w:rsidR="00764CA4" w:rsidRPr="00462EDD" w:rsidRDefault="00764CA4" w:rsidP="00055129">
            <w:pPr>
              <w:pStyle w:val="Sectiontext"/>
              <w:jc w:val="center"/>
              <w:rPr>
                <w:rFonts w:cs="Arial"/>
                <w:lang w:eastAsia="en-US"/>
              </w:rPr>
            </w:pPr>
            <w:r w:rsidRPr="00462EDD">
              <w:rPr>
                <w:rFonts w:cs="Arial"/>
                <w:lang w:eastAsia="en-US"/>
              </w:rPr>
              <w:t>b.</w:t>
            </w:r>
          </w:p>
        </w:tc>
        <w:tc>
          <w:tcPr>
            <w:tcW w:w="7801" w:type="dxa"/>
            <w:hideMark/>
          </w:tcPr>
          <w:p w14:paraId="2F90DC77" w14:textId="77777777" w:rsidR="00764CA4" w:rsidRPr="00462EDD" w:rsidRDefault="00764CA4" w:rsidP="00055129">
            <w:pPr>
              <w:pStyle w:val="Sectiontext"/>
              <w:rPr>
                <w:rFonts w:cs="Arial"/>
                <w:lang w:eastAsia="en-US"/>
              </w:rPr>
            </w:pPr>
            <w:r w:rsidRPr="00462EDD">
              <w:rPr>
                <w:rFonts w:cs="Arial"/>
                <w:lang w:eastAsia="en-US"/>
              </w:rPr>
              <w:t>A statement that the applicant may request the review of the decision under Part 7 Division 2.</w:t>
            </w:r>
          </w:p>
        </w:tc>
      </w:tr>
    </w:tbl>
    <w:p w14:paraId="7269126F" w14:textId="77777777" w:rsidR="00764CA4" w:rsidRPr="00462EDD" w:rsidRDefault="00764CA4" w:rsidP="00764CA4">
      <w:pPr>
        <w:pStyle w:val="Heading5"/>
      </w:pPr>
      <w:bookmarkStart w:id="155" w:name="_Toc118889618"/>
      <w:bookmarkStart w:id="156" w:name="_Toc119051794"/>
      <w:bookmarkStart w:id="157" w:name="_Toc132805590"/>
      <w:r w:rsidRPr="00462EDD">
        <w:t>3.8.3    When a support payment is to be made</w:t>
      </w:r>
      <w:bookmarkEnd w:id="155"/>
      <w:bookmarkEnd w:id="156"/>
      <w:bookmarkEnd w:id="157"/>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5285127A" w14:textId="77777777" w:rsidTr="00DA4E7C">
        <w:tc>
          <w:tcPr>
            <w:tcW w:w="992" w:type="dxa"/>
            <w:hideMark/>
          </w:tcPr>
          <w:p w14:paraId="43F5135A" w14:textId="77777777" w:rsidR="00764CA4" w:rsidRPr="00462EDD" w:rsidRDefault="00764CA4" w:rsidP="00055129">
            <w:pPr>
              <w:pStyle w:val="BlockText-Plain"/>
              <w:jc w:val="center"/>
              <w:rPr>
                <w:rFonts w:cs="Arial"/>
                <w:lang w:eastAsia="en-US"/>
              </w:rPr>
            </w:pPr>
            <w:r w:rsidRPr="00462EDD">
              <w:rPr>
                <w:rFonts w:cs="Arial"/>
                <w:lang w:eastAsia="en-US"/>
              </w:rPr>
              <w:t>1.</w:t>
            </w:r>
          </w:p>
        </w:tc>
        <w:tc>
          <w:tcPr>
            <w:tcW w:w="8368" w:type="dxa"/>
            <w:gridSpan w:val="2"/>
            <w:hideMark/>
          </w:tcPr>
          <w:p w14:paraId="2BF4343F" w14:textId="77777777" w:rsidR="00764CA4" w:rsidRPr="00462EDD" w:rsidRDefault="00764CA4" w:rsidP="00055129">
            <w:pPr>
              <w:pStyle w:val="BlockText-Plain"/>
              <w:rPr>
                <w:rFonts w:cs="Arial"/>
                <w:lang w:eastAsia="en-US"/>
              </w:rPr>
            </w:pPr>
            <w:r w:rsidRPr="00462EDD">
              <w:rPr>
                <w:rFonts w:cs="Arial"/>
                <w:lang w:eastAsia="en-US"/>
              </w:rPr>
              <w:t>If an application for a support payment is made after the member’s period of defence service has ended, any payment is to be made as soon as practicable after the application is approved.</w:t>
            </w:r>
          </w:p>
        </w:tc>
      </w:tr>
      <w:tr w:rsidR="00764CA4" w:rsidRPr="00462EDD" w14:paraId="5F3458CA" w14:textId="77777777" w:rsidTr="00DA4E7C">
        <w:tc>
          <w:tcPr>
            <w:tcW w:w="992" w:type="dxa"/>
            <w:hideMark/>
          </w:tcPr>
          <w:p w14:paraId="5622B7FF" w14:textId="77777777" w:rsidR="00764CA4" w:rsidRPr="00462EDD" w:rsidRDefault="00764CA4" w:rsidP="00055129">
            <w:pPr>
              <w:pStyle w:val="BlockText-Plain"/>
              <w:jc w:val="center"/>
              <w:rPr>
                <w:rFonts w:cs="Arial"/>
                <w:lang w:eastAsia="en-US"/>
              </w:rPr>
            </w:pPr>
            <w:r w:rsidRPr="00462EDD">
              <w:rPr>
                <w:rFonts w:cs="Arial"/>
                <w:lang w:eastAsia="en-US"/>
              </w:rPr>
              <w:t>2.</w:t>
            </w:r>
          </w:p>
        </w:tc>
        <w:tc>
          <w:tcPr>
            <w:tcW w:w="8368" w:type="dxa"/>
            <w:gridSpan w:val="2"/>
            <w:hideMark/>
          </w:tcPr>
          <w:p w14:paraId="0CF99E23" w14:textId="4DD63021" w:rsidR="00764CA4" w:rsidRPr="00462EDD" w:rsidRDefault="00764CA4" w:rsidP="00055129">
            <w:pPr>
              <w:pStyle w:val="BlockText-Plain"/>
              <w:rPr>
                <w:rFonts w:cs="Arial"/>
                <w:lang w:eastAsia="en-US"/>
              </w:rPr>
            </w:pPr>
            <w:r w:rsidRPr="00462EDD">
              <w:rPr>
                <w:rFonts w:cs="Arial"/>
                <w:lang w:eastAsia="en-US"/>
              </w:rPr>
              <w:t>If an application for a support payment is made before the member’s period of defence service has ended, the payment is to be mad</w:t>
            </w:r>
            <w:r w:rsidR="00082D94">
              <w:rPr>
                <w:rFonts w:cs="Arial"/>
                <w:lang w:eastAsia="en-US"/>
              </w:rPr>
              <w:t>e at one of the following times:</w:t>
            </w:r>
          </w:p>
        </w:tc>
      </w:tr>
      <w:tr w:rsidR="00764CA4" w:rsidRPr="00462EDD" w14:paraId="5535A099" w14:textId="77777777" w:rsidTr="00DA4E7C">
        <w:trPr>
          <w:cantSplit/>
        </w:trPr>
        <w:tc>
          <w:tcPr>
            <w:tcW w:w="992" w:type="dxa"/>
          </w:tcPr>
          <w:p w14:paraId="763F206F" w14:textId="77777777" w:rsidR="00764CA4" w:rsidRPr="00462EDD" w:rsidRDefault="00764CA4" w:rsidP="00055129">
            <w:pPr>
              <w:pStyle w:val="BlockText-Plain"/>
              <w:rPr>
                <w:rFonts w:cs="Arial"/>
                <w:lang w:eastAsia="en-US"/>
              </w:rPr>
            </w:pPr>
          </w:p>
        </w:tc>
        <w:tc>
          <w:tcPr>
            <w:tcW w:w="567" w:type="dxa"/>
            <w:hideMark/>
          </w:tcPr>
          <w:p w14:paraId="6ECC4778" w14:textId="77777777" w:rsidR="00764CA4" w:rsidRPr="00462EDD" w:rsidRDefault="00764CA4" w:rsidP="00055129">
            <w:pPr>
              <w:pStyle w:val="BlockText-Plain"/>
              <w:jc w:val="center"/>
              <w:rPr>
                <w:rFonts w:cs="Arial"/>
                <w:lang w:eastAsia="en-US"/>
              </w:rPr>
            </w:pPr>
            <w:r w:rsidRPr="00462EDD">
              <w:rPr>
                <w:rFonts w:cs="Arial"/>
                <w:lang w:eastAsia="en-US"/>
              </w:rPr>
              <w:t>a.</w:t>
            </w:r>
          </w:p>
        </w:tc>
        <w:tc>
          <w:tcPr>
            <w:tcW w:w="7801" w:type="dxa"/>
            <w:hideMark/>
          </w:tcPr>
          <w:p w14:paraId="2DDEBE41" w14:textId="77777777" w:rsidR="00764CA4" w:rsidRPr="00462EDD" w:rsidRDefault="00764CA4" w:rsidP="00055129">
            <w:pPr>
              <w:pStyle w:val="BlockText-Plain"/>
              <w:rPr>
                <w:rFonts w:cs="Arial"/>
                <w:lang w:eastAsia="en-US"/>
              </w:rPr>
            </w:pPr>
            <w:r w:rsidRPr="00462EDD">
              <w:rPr>
                <w:noProof/>
              </w:rPr>
              <w:t>In the case of defence service other than continuous full-time service</w:t>
            </w:r>
            <w:r w:rsidRPr="00462EDD">
              <w:rPr>
                <w:rFonts w:cs="Arial"/>
                <w:lang w:eastAsia="en-US"/>
              </w:rPr>
              <w:t xml:space="preserve"> — </w:t>
            </w:r>
            <w:r w:rsidRPr="00462EDD">
              <w:rPr>
                <w:noProof/>
              </w:rPr>
              <w:t>as soon as practicable after the period of defence service has ended</w:t>
            </w:r>
            <w:r w:rsidRPr="00462EDD">
              <w:rPr>
                <w:rFonts w:cs="Arial"/>
                <w:lang w:eastAsia="en-US"/>
              </w:rPr>
              <w:t>.</w:t>
            </w:r>
          </w:p>
        </w:tc>
      </w:tr>
      <w:tr w:rsidR="00764CA4" w:rsidRPr="00462EDD" w14:paraId="2256DBE7" w14:textId="77777777" w:rsidTr="00DA4E7C">
        <w:trPr>
          <w:cantSplit/>
        </w:trPr>
        <w:tc>
          <w:tcPr>
            <w:tcW w:w="992" w:type="dxa"/>
          </w:tcPr>
          <w:p w14:paraId="055EF762" w14:textId="77777777" w:rsidR="00764CA4" w:rsidRPr="00462EDD" w:rsidRDefault="00764CA4" w:rsidP="00055129">
            <w:pPr>
              <w:pStyle w:val="BlockText-Plain"/>
              <w:rPr>
                <w:rFonts w:cs="Arial"/>
                <w:lang w:eastAsia="en-US"/>
              </w:rPr>
            </w:pPr>
          </w:p>
        </w:tc>
        <w:tc>
          <w:tcPr>
            <w:tcW w:w="567" w:type="dxa"/>
            <w:hideMark/>
          </w:tcPr>
          <w:p w14:paraId="2745305D" w14:textId="77777777" w:rsidR="00764CA4" w:rsidRPr="00462EDD" w:rsidRDefault="00764CA4" w:rsidP="00055129">
            <w:pPr>
              <w:pStyle w:val="BlockText-Plain"/>
              <w:jc w:val="center"/>
              <w:rPr>
                <w:rFonts w:cs="Arial"/>
                <w:lang w:eastAsia="en-US"/>
              </w:rPr>
            </w:pPr>
            <w:r w:rsidRPr="00462EDD">
              <w:rPr>
                <w:rFonts w:cs="Arial"/>
                <w:lang w:eastAsia="en-US"/>
              </w:rPr>
              <w:t>b.</w:t>
            </w:r>
          </w:p>
        </w:tc>
        <w:tc>
          <w:tcPr>
            <w:tcW w:w="7801" w:type="dxa"/>
            <w:hideMark/>
          </w:tcPr>
          <w:p w14:paraId="245D1762" w14:textId="77777777" w:rsidR="00764CA4" w:rsidRPr="00462EDD" w:rsidRDefault="00764CA4" w:rsidP="00055129">
            <w:pPr>
              <w:pStyle w:val="BlockText-Plain"/>
              <w:rPr>
                <w:rFonts w:cs="Arial"/>
                <w:lang w:eastAsia="en-US"/>
              </w:rPr>
            </w:pPr>
            <w:r w:rsidRPr="00462EDD">
              <w:rPr>
                <w:noProof/>
              </w:rPr>
              <w:t>In the case of continuous full time service</w:t>
            </w:r>
            <w:r w:rsidRPr="00462EDD">
              <w:rPr>
                <w:rFonts w:cs="Arial"/>
                <w:lang w:eastAsia="en-US"/>
              </w:rPr>
              <w:t xml:space="preserve"> — </w:t>
            </w:r>
            <w:r w:rsidRPr="00462EDD">
              <w:rPr>
                <w:noProof/>
              </w:rPr>
              <w:t>as soon as practicable for defence service which has been completed, then fortnightly in arrears for the remainder of the claimed period of defence service</w:t>
            </w:r>
            <w:r w:rsidRPr="00462EDD">
              <w:rPr>
                <w:rFonts w:cs="Arial"/>
                <w:lang w:eastAsia="en-US"/>
              </w:rPr>
              <w:t>.</w:t>
            </w:r>
          </w:p>
        </w:tc>
      </w:tr>
    </w:tbl>
    <w:p w14:paraId="793EE376" w14:textId="77777777" w:rsidR="00764CA4" w:rsidRPr="00462EDD" w:rsidRDefault="00764CA4" w:rsidP="00764CA4">
      <w:pPr>
        <w:pStyle w:val="NoSpacing"/>
        <w:rPr>
          <w:lang w:eastAsia="en-AU"/>
        </w:rPr>
      </w:pPr>
    </w:p>
    <w:p w14:paraId="7CA92F0F" w14:textId="77777777" w:rsidR="00764CA4" w:rsidRPr="00462EDD" w:rsidRDefault="00764CA4" w:rsidP="00764CA4">
      <w:pPr>
        <w:pStyle w:val="NoSpacing"/>
        <w:rPr>
          <w:lang w:eastAsia="en-AU"/>
        </w:rPr>
      </w:pPr>
      <w:r w:rsidRPr="00462EDD">
        <w:br w:type="page"/>
      </w:r>
    </w:p>
    <w:p w14:paraId="017F42C5" w14:textId="77777777" w:rsidR="00764CA4" w:rsidRPr="00462EDD" w:rsidRDefault="00764CA4" w:rsidP="003A0A6D">
      <w:pPr>
        <w:pStyle w:val="ActHead2"/>
      </w:pPr>
      <w:bookmarkStart w:id="158" w:name="_Toc118889619"/>
      <w:bookmarkStart w:id="159" w:name="_Toc119051795"/>
      <w:bookmarkStart w:id="160" w:name="_Toc132805591"/>
      <w:r w:rsidRPr="00462EDD">
        <w:lastRenderedPageBreak/>
        <w:t>Part 4: Extended support payments</w:t>
      </w:r>
      <w:bookmarkEnd w:id="158"/>
      <w:bookmarkEnd w:id="159"/>
      <w:bookmarkEnd w:id="160"/>
    </w:p>
    <w:p w14:paraId="0A313DD6" w14:textId="77777777" w:rsidR="00764CA4" w:rsidRPr="00462EDD" w:rsidRDefault="00764CA4" w:rsidP="002C3580">
      <w:pPr>
        <w:pStyle w:val="ActHead3"/>
      </w:pPr>
      <w:bookmarkStart w:id="161" w:name="_Toc118889620"/>
      <w:bookmarkStart w:id="162" w:name="_Toc119051796"/>
      <w:bookmarkStart w:id="163" w:name="_Toc132805592"/>
      <w:r w:rsidRPr="00462EDD">
        <w:t>Division 1: General</w:t>
      </w:r>
      <w:bookmarkEnd w:id="161"/>
      <w:bookmarkEnd w:id="162"/>
      <w:bookmarkEnd w:id="163"/>
    </w:p>
    <w:p w14:paraId="1E1DEC0C" w14:textId="77777777" w:rsidR="00764CA4" w:rsidRPr="00462EDD" w:rsidRDefault="00764CA4" w:rsidP="00764CA4">
      <w:pPr>
        <w:pStyle w:val="Heading5"/>
      </w:pPr>
      <w:bookmarkStart w:id="164" w:name="_Toc118889621"/>
      <w:bookmarkStart w:id="165" w:name="_Toc119051797"/>
      <w:bookmarkStart w:id="166" w:name="_Toc132805593"/>
      <w:r w:rsidRPr="00462EDD">
        <w:t>4.1.1    Overview</w:t>
      </w:r>
      <w:bookmarkEnd w:id="164"/>
      <w:bookmarkEnd w:id="165"/>
      <w:bookmarkEnd w:id="166"/>
    </w:p>
    <w:tbl>
      <w:tblPr>
        <w:tblW w:w="9363" w:type="dxa"/>
        <w:tblInd w:w="142" w:type="dxa"/>
        <w:tblLayout w:type="fixed"/>
        <w:tblLook w:val="04A0" w:firstRow="1" w:lastRow="0" w:firstColumn="1" w:lastColumn="0" w:noHBand="0" w:noVBand="1"/>
      </w:tblPr>
      <w:tblGrid>
        <w:gridCol w:w="1018"/>
        <w:gridCol w:w="568"/>
        <w:gridCol w:w="7777"/>
      </w:tblGrid>
      <w:tr w:rsidR="00764CA4" w:rsidRPr="00462EDD" w14:paraId="069A0B12" w14:textId="77777777" w:rsidTr="00DA4E7C">
        <w:tc>
          <w:tcPr>
            <w:tcW w:w="1018" w:type="dxa"/>
            <w:hideMark/>
          </w:tcPr>
          <w:p w14:paraId="7CF55B44" w14:textId="77777777" w:rsidR="00764CA4" w:rsidRPr="00462EDD" w:rsidRDefault="00764CA4" w:rsidP="00055129">
            <w:pPr>
              <w:pStyle w:val="Sectiontext"/>
              <w:jc w:val="center"/>
              <w:rPr>
                <w:rFonts w:cs="Arial"/>
                <w:lang w:eastAsia="en-US"/>
              </w:rPr>
            </w:pPr>
            <w:r w:rsidRPr="00462EDD">
              <w:rPr>
                <w:rFonts w:cs="Arial"/>
                <w:lang w:eastAsia="en-US"/>
              </w:rPr>
              <w:t>1.</w:t>
            </w:r>
          </w:p>
        </w:tc>
        <w:tc>
          <w:tcPr>
            <w:tcW w:w="8345" w:type="dxa"/>
            <w:gridSpan w:val="2"/>
            <w:hideMark/>
          </w:tcPr>
          <w:p w14:paraId="6BBB2C29" w14:textId="3B8FFE31" w:rsidR="00764CA4" w:rsidRPr="00462EDD" w:rsidRDefault="00764CA4" w:rsidP="00055129">
            <w:pPr>
              <w:pStyle w:val="BlockText-Plain"/>
              <w:rPr>
                <w:rFonts w:cs="Arial"/>
              </w:rPr>
            </w:pPr>
            <w:r w:rsidRPr="00462EDD">
              <w:rPr>
                <w:rFonts w:cs="Arial"/>
              </w:rPr>
              <w:t>Extended support payments provide additional financial assistance to an applicant to whom a support payment is payable, in any</w:t>
            </w:r>
            <w:r w:rsidR="00082D94">
              <w:rPr>
                <w:rFonts w:cs="Arial"/>
              </w:rPr>
              <w:t xml:space="preserve"> of the following circumstances:</w:t>
            </w:r>
          </w:p>
        </w:tc>
      </w:tr>
      <w:tr w:rsidR="00764CA4" w:rsidRPr="00462EDD" w14:paraId="75AF5CD3" w14:textId="77777777" w:rsidTr="00DA4E7C">
        <w:trPr>
          <w:cantSplit/>
        </w:trPr>
        <w:tc>
          <w:tcPr>
            <w:tcW w:w="1018" w:type="dxa"/>
          </w:tcPr>
          <w:p w14:paraId="5EA773D9" w14:textId="77777777" w:rsidR="00764CA4" w:rsidRPr="00462EDD" w:rsidRDefault="00764CA4" w:rsidP="00055129">
            <w:pPr>
              <w:spacing w:after="200" w:line="240" w:lineRule="auto"/>
              <w:rPr>
                <w:rFonts w:ascii="Arial" w:hAnsi="Arial" w:cs="Arial"/>
                <w:sz w:val="20"/>
              </w:rPr>
            </w:pPr>
          </w:p>
        </w:tc>
        <w:tc>
          <w:tcPr>
            <w:tcW w:w="568" w:type="dxa"/>
            <w:hideMark/>
          </w:tcPr>
          <w:p w14:paraId="59144284"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777" w:type="dxa"/>
            <w:hideMark/>
          </w:tcPr>
          <w:p w14:paraId="7948B75D" w14:textId="77777777" w:rsidR="00764CA4" w:rsidRPr="00462EDD" w:rsidRDefault="00764CA4" w:rsidP="00055129">
            <w:pPr>
              <w:pStyle w:val="BlockText-Plain"/>
              <w:rPr>
                <w:rFonts w:cs="Arial"/>
              </w:rPr>
            </w:pPr>
            <w:r w:rsidRPr="00462EDD">
              <w:rPr>
                <w:rFonts w:cs="Arial"/>
              </w:rPr>
              <w:t>The member concerned suffers an injury or illness that was caused by the member’s defence service in the same claim period.</w:t>
            </w:r>
          </w:p>
        </w:tc>
      </w:tr>
      <w:tr w:rsidR="00764CA4" w:rsidRPr="00462EDD" w14:paraId="6ED67BCD" w14:textId="77777777" w:rsidTr="00DA4E7C">
        <w:trPr>
          <w:cantSplit/>
        </w:trPr>
        <w:tc>
          <w:tcPr>
            <w:tcW w:w="1018" w:type="dxa"/>
          </w:tcPr>
          <w:p w14:paraId="6388F62C" w14:textId="77777777" w:rsidR="00764CA4" w:rsidRPr="00462EDD" w:rsidRDefault="00764CA4" w:rsidP="00055129">
            <w:pPr>
              <w:spacing w:after="200" w:line="240" w:lineRule="auto"/>
              <w:rPr>
                <w:rFonts w:ascii="Arial" w:hAnsi="Arial" w:cs="Arial"/>
                <w:sz w:val="20"/>
              </w:rPr>
            </w:pPr>
          </w:p>
        </w:tc>
        <w:tc>
          <w:tcPr>
            <w:tcW w:w="568" w:type="dxa"/>
            <w:hideMark/>
          </w:tcPr>
          <w:p w14:paraId="1858E90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777" w:type="dxa"/>
            <w:hideMark/>
          </w:tcPr>
          <w:p w14:paraId="25EF77DF" w14:textId="77777777" w:rsidR="00764CA4" w:rsidRPr="00462EDD" w:rsidRDefault="00764CA4" w:rsidP="00055129">
            <w:pPr>
              <w:pStyle w:val="BlockText-Plain"/>
              <w:rPr>
                <w:rFonts w:cs="Arial"/>
                <w:iCs/>
              </w:rPr>
            </w:pPr>
            <w:r w:rsidRPr="00462EDD">
              <w:rPr>
                <w:rFonts w:cs="Arial"/>
              </w:rPr>
              <w:t>The member concerned dies while on defence service in the same claim period.</w:t>
            </w:r>
          </w:p>
        </w:tc>
      </w:tr>
      <w:tr w:rsidR="00764CA4" w:rsidRPr="00462EDD" w14:paraId="7AD51FE8" w14:textId="77777777" w:rsidTr="00DA4E7C">
        <w:tc>
          <w:tcPr>
            <w:tcW w:w="1018" w:type="dxa"/>
          </w:tcPr>
          <w:p w14:paraId="355866DA" w14:textId="77777777" w:rsidR="00764CA4" w:rsidRPr="00462EDD" w:rsidRDefault="00764CA4" w:rsidP="00055129">
            <w:pPr>
              <w:pStyle w:val="Sectiontext"/>
              <w:jc w:val="center"/>
              <w:rPr>
                <w:rFonts w:cs="Arial"/>
                <w:lang w:eastAsia="en-US"/>
              </w:rPr>
            </w:pPr>
            <w:r w:rsidRPr="00462EDD">
              <w:rPr>
                <w:rFonts w:cs="Arial"/>
                <w:lang w:eastAsia="en-US"/>
              </w:rPr>
              <w:t>2.</w:t>
            </w:r>
          </w:p>
        </w:tc>
        <w:tc>
          <w:tcPr>
            <w:tcW w:w="8345" w:type="dxa"/>
            <w:gridSpan w:val="2"/>
          </w:tcPr>
          <w:p w14:paraId="1B6E8AF2" w14:textId="06CF7588" w:rsidR="00764CA4" w:rsidRPr="00462EDD" w:rsidRDefault="00764CA4" w:rsidP="00055129">
            <w:pPr>
              <w:pStyle w:val="BlockText-Plain"/>
              <w:rPr>
                <w:rFonts w:cs="Arial"/>
              </w:rPr>
            </w:pPr>
            <w:r w:rsidRPr="00462EDD">
              <w:rPr>
                <w:rFonts w:cs="Arial"/>
              </w:rPr>
              <w:t>T</w:t>
            </w:r>
            <w:r w:rsidR="00082D94">
              <w:rPr>
                <w:rFonts w:cs="Arial"/>
              </w:rPr>
              <w:t>his Part provides the following:</w:t>
            </w:r>
          </w:p>
        </w:tc>
      </w:tr>
      <w:tr w:rsidR="00764CA4" w:rsidRPr="00462EDD" w14:paraId="12F4E056" w14:textId="77777777" w:rsidTr="00055129">
        <w:trPr>
          <w:trHeight w:val="405"/>
        </w:trPr>
        <w:tc>
          <w:tcPr>
            <w:tcW w:w="1018" w:type="dxa"/>
          </w:tcPr>
          <w:p w14:paraId="5D35F7BF" w14:textId="77777777" w:rsidR="00764CA4" w:rsidRPr="00462EDD" w:rsidRDefault="00764CA4" w:rsidP="00055129">
            <w:pPr>
              <w:spacing w:after="200" w:line="240" w:lineRule="auto"/>
              <w:jc w:val="center"/>
              <w:rPr>
                <w:rFonts w:ascii="Arial" w:hAnsi="Arial" w:cs="Arial"/>
                <w:sz w:val="20"/>
              </w:rPr>
            </w:pPr>
          </w:p>
        </w:tc>
        <w:tc>
          <w:tcPr>
            <w:tcW w:w="568" w:type="dxa"/>
          </w:tcPr>
          <w:p w14:paraId="7A6E4CF3"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777" w:type="dxa"/>
          </w:tcPr>
          <w:p w14:paraId="748AFC10" w14:textId="77777777" w:rsidR="00764CA4" w:rsidRPr="00462EDD" w:rsidRDefault="00764CA4" w:rsidP="00055129">
            <w:pPr>
              <w:pStyle w:val="BlockText-Plain"/>
              <w:rPr>
                <w:rFonts w:cs="Arial"/>
              </w:rPr>
            </w:pPr>
            <w:r w:rsidRPr="00462EDD">
              <w:rPr>
                <w:rFonts w:cs="Arial"/>
              </w:rPr>
              <w:t>How and when an application for an extended support payment is to be made.</w:t>
            </w:r>
          </w:p>
        </w:tc>
      </w:tr>
      <w:tr w:rsidR="00764CA4" w:rsidRPr="00462EDD" w14:paraId="31334516" w14:textId="77777777" w:rsidTr="00DA4E7C">
        <w:tc>
          <w:tcPr>
            <w:tcW w:w="1018" w:type="dxa"/>
          </w:tcPr>
          <w:p w14:paraId="574EF3B8" w14:textId="77777777" w:rsidR="00764CA4" w:rsidRPr="00462EDD" w:rsidRDefault="00764CA4" w:rsidP="00055129">
            <w:pPr>
              <w:spacing w:after="200" w:line="240" w:lineRule="auto"/>
              <w:jc w:val="center"/>
              <w:rPr>
                <w:rFonts w:ascii="Arial" w:hAnsi="Arial" w:cs="Arial"/>
                <w:sz w:val="20"/>
              </w:rPr>
            </w:pPr>
          </w:p>
        </w:tc>
        <w:tc>
          <w:tcPr>
            <w:tcW w:w="568" w:type="dxa"/>
          </w:tcPr>
          <w:p w14:paraId="0AE8C7B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777" w:type="dxa"/>
          </w:tcPr>
          <w:p w14:paraId="1F418FB8" w14:textId="77777777" w:rsidR="00764CA4" w:rsidRPr="00462EDD" w:rsidRDefault="00764CA4" w:rsidP="00055129">
            <w:pPr>
              <w:pStyle w:val="BlockText-Plain"/>
              <w:rPr>
                <w:rFonts w:cs="Arial"/>
              </w:rPr>
            </w:pPr>
            <w:r w:rsidRPr="00462EDD">
              <w:rPr>
                <w:rFonts w:cs="Arial"/>
              </w:rPr>
              <w:t>The rules for determining if an application for an extended support payment is payable.</w:t>
            </w:r>
          </w:p>
        </w:tc>
      </w:tr>
      <w:tr w:rsidR="00764CA4" w:rsidRPr="00462EDD" w14:paraId="7B1A2D92" w14:textId="77777777" w:rsidTr="00DA4E7C">
        <w:tc>
          <w:tcPr>
            <w:tcW w:w="1018" w:type="dxa"/>
          </w:tcPr>
          <w:p w14:paraId="16EE1C29" w14:textId="77777777" w:rsidR="00764CA4" w:rsidRPr="00462EDD" w:rsidRDefault="00764CA4" w:rsidP="00055129">
            <w:pPr>
              <w:spacing w:after="200" w:line="240" w:lineRule="auto"/>
              <w:jc w:val="center"/>
              <w:rPr>
                <w:rFonts w:ascii="Arial" w:hAnsi="Arial" w:cs="Arial"/>
                <w:sz w:val="20"/>
              </w:rPr>
            </w:pPr>
          </w:p>
        </w:tc>
        <w:tc>
          <w:tcPr>
            <w:tcW w:w="568" w:type="dxa"/>
          </w:tcPr>
          <w:p w14:paraId="47BB091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777" w:type="dxa"/>
          </w:tcPr>
          <w:p w14:paraId="6D589A09" w14:textId="77777777" w:rsidR="00764CA4" w:rsidRPr="00462EDD" w:rsidRDefault="00764CA4" w:rsidP="00055129">
            <w:pPr>
              <w:pStyle w:val="BlockText-Plain"/>
              <w:rPr>
                <w:rFonts w:cs="Arial"/>
              </w:rPr>
            </w:pPr>
            <w:r w:rsidRPr="00462EDD">
              <w:rPr>
                <w:rStyle w:val="normaltextrun"/>
                <w:rFonts w:cs="Arial"/>
              </w:rPr>
              <w:t>The maximum amount of extended support payment and when it must be paid.</w:t>
            </w:r>
          </w:p>
        </w:tc>
      </w:tr>
    </w:tbl>
    <w:p w14:paraId="3653463B" w14:textId="77777777" w:rsidR="00764CA4" w:rsidRPr="00462EDD" w:rsidRDefault="00764CA4" w:rsidP="00764CA4">
      <w:pPr>
        <w:pStyle w:val="NoSpacing"/>
        <w:rPr>
          <w:lang w:eastAsia="en-AU"/>
        </w:rPr>
      </w:pPr>
    </w:p>
    <w:p w14:paraId="33BA1994" w14:textId="77777777" w:rsidR="00764CA4" w:rsidRPr="00462EDD" w:rsidRDefault="00764CA4" w:rsidP="00764CA4">
      <w:pPr>
        <w:pStyle w:val="NoSpacing"/>
        <w:rPr>
          <w:lang w:eastAsia="en-AU"/>
        </w:rPr>
      </w:pPr>
      <w:r w:rsidRPr="00462EDD">
        <w:rPr>
          <w:lang w:eastAsia="en-AU"/>
        </w:rPr>
        <w:br w:type="page"/>
      </w:r>
    </w:p>
    <w:p w14:paraId="05741BEF" w14:textId="77777777" w:rsidR="00764CA4" w:rsidRPr="00462EDD" w:rsidRDefault="00764CA4" w:rsidP="002C3580">
      <w:pPr>
        <w:pStyle w:val="ActHead3"/>
      </w:pPr>
      <w:bookmarkStart w:id="167" w:name="_Toc118889622"/>
      <w:bookmarkStart w:id="168" w:name="_Toc119051798"/>
      <w:bookmarkStart w:id="169" w:name="_Toc132805594"/>
      <w:r w:rsidRPr="00462EDD">
        <w:lastRenderedPageBreak/>
        <w:t>Division 2: Applying for extended support payment</w:t>
      </w:r>
      <w:bookmarkEnd w:id="167"/>
      <w:bookmarkEnd w:id="168"/>
      <w:bookmarkEnd w:id="169"/>
    </w:p>
    <w:p w14:paraId="52605925" w14:textId="77777777" w:rsidR="00764CA4" w:rsidRPr="00462EDD" w:rsidRDefault="00764CA4" w:rsidP="00764CA4">
      <w:pPr>
        <w:pStyle w:val="Heading5"/>
      </w:pPr>
      <w:bookmarkStart w:id="170" w:name="_Toc118889623"/>
      <w:bookmarkStart w:id="171" w:name="_Toc119051799"/>
      <w:bookmarkStart w:id="172" w:name="_Toc132805595"/>
      <w:r w:rsidRPr="00462EDD">
        <w:t>4.2.1    How and when to apply</w:t>
      </w:r>
      <w:bookmarkEnd w:id="170"/>
      <w:bookmarkEnd w:id="171"/>
      <w:bookmarkEnd w:id="172"/>
    </w:p>
    <w:tbl>
      <w:tblPr>
        <w:tblW w:w="9392" w:type="dxa"/>
        <w:tblInd w:w="113" w:type="dxa"/>
        <w:tblLayout w:type="fixed"/>
        <w:tblLook w:val="04A0" w:firstRow="1" w:lastRow="0" w:firstColumn="1" w:lastColumn="0" w:noHBand="0" w:noVBand="1"/>
      </w:tblPr>
      <w:tblGrid>
        <w:gridCol w:w="991"/>
        <w:gridCol w:w="567"/>
        <w:gridCol w:w="7834"/>
      </w:tblGrid>
      <w:tr w:rsidR="00764CA4" w:rsidRPr="00462EDD" w14:paraId="78DA73EB" w14:textId="77777777" w:rsidTr="00DA4E7C">
        <w:tc>
          <w:tcPr>
            <w:tcW w:w="991" w:type="dxa"/>
            <w:hideMark/>
          </w:tcPr>
          <w:p w14:paraId="5548B88E" w14:textId="77777777" w:rsidR="00764CA4" w:rsidRPr="00462EDD" w:rsidRDefault="00764CA4" w:rsidP="00055129">
            <w:pPr>
              <w:pStyle w:val="BlockText-Plain"/>
              <w:jc w:val="center"/>
              <w:rPr>
                <w:rFonts w:cs="Arial"/>
              </w:rPr>
            </w:pPr>
            <w:r w:rsidRPr="00462EDD">
              <w:rPr>
                <w:rFonts w:cs="Arial"/>
              </w:rPr>
              <w:t>1.</w:t>
            </w:r>
          </w:p>
        </w:tc>
        <w:tc>
          <w:tcPr>
            <w:tcW w:w="8401" w:type="dxa"/>
            <w:gridSpan w:val="2"/>
            <w:hideMark/>
          </w:tcPr>
          <w:p w14:paraId="61DD10CD" w14:textId="77777777" w:rsidR="00764CA4" w:rsidRPr="00462EDD" w:rsidRDefault="00764CA4" w:rsidP="00055129">
            <w:pPr>
              <w:pStyle w:val="BlockText-Plain"/>
              <w:rPr>
                <w:rFonts w:cs="Arial"/>
              </w:rPr>
            </w:pPr>
            <w:r w:rsidRPr="00462EDD">
              <w:rPr>
                <w:rFonts w:cs="Arial"/>
                <w:lang w:eastAsia="en-US"/>
              </w:rPr>
              <w:t>An applicant must use the approved form to apply for an extended support payment.</w:t>
            </w:r>
            <w:r w:rsidRPr="00462EDD" w:rsidDel="00A30552">
              <w:rPr>
                <w:rFonts w:cs="Arial"/>
              </w:rPr>
              <w:t xml:space="preserve"> </w:t>
            </w:r>
          </w:p>
        </w:tc>
      </w:tr>
      <w:tr w:rsidR="00764CA4" w:rsidRPr="00462EDD" w14:paraId="1E4026C3" w14:textId="77777777" w:rsidTr="00DA4E7C">
        <w:tc>
          <w:tcPr>
            <w:tcW w:w="991" w:type="dxa"/>
          </w:tcPr>
          <w:p w14:paraId="6F9DEA57" w14:textId="77777777" w:rsidR="00764CA4" w:rsidRPr="00462EDD" w:rsidRDefault="00764CA4" w:rsidP="00055129">
            <w:pPr>
              <w:pStyle w:val="BlockText-Plain"/>
              <w:jc w:val="center"/>
              <w:rPr>
                <w:rFonts w:cs="Arial"/>
              </w:rPr>
            </w:pPr>
            <w:r w:rsidRPr="00462EDD">
              <w:rPr>
                <w:rFonts w:cs="Arial"/>
              </w:rPr>
              <w:t>2.</w:t>
            </w:r>
          </w:p>
        </w:tc>
        <w:tc>
          <w:tcPr>
            <w:tcW w:w="8401" w:type="dxa"/>
            <w:gridSpan w:val="2"/>
          </w:tcPr>
          <w:p w14:paraId="18340212" w14:textId="1E436C34" w:rsidR="00764CA4" w:rsidRPr="00462EDD" w:rsidRDefault="00764CA4" w:rsidP="00055129">
            <w:pPr>
              <w:pStyle w:val="BlockText-Plain"/>
              <w:rPr>
                <w:rFonts w:cs="Arial"/>
              </w:rPr>
            </w:pPr>
            <w:r w:rsidRPr="00462EDD">
              <w:rPr>
                <w:rFonts w:cs="Arial"/>
              </w:rPr>
              <w:t>Any application for an extended support payment must be made as soon as reasonably practicable after the applicant become</w:t>
            </w:r>
            <w:r w:rsidR="00082D94">
              <w:rPr>
                <w:rFonts w:cs="Arial"/>
              </w:rPr>
              <w:t>s aware of any of the following:</w:t>
            </w:r>
          </w:p>
        </w:tc>
      </w:tr>
      <w:tr w:rsidR="00764CA4" w:rsidRPr="00462EDD" w14:paraId="569BC52C" w14:textId="77777777" w:rsidTr="00DA4E7C">
        <w:tc>
          <w:tcPr>
            <w:tcW w:w="991" w:type="dxa"/>
          </w:tcPr>
          <w:p w14:paraId="1E1BBF7D" w14:textId="77777777" w:rsidR="00764CA4" w:rsidRPr="00462EDD" w:rsidRDefault="00764CA4" w:rsidP="00055129">
            <w:pPr>
              <w:pStyle w:val="BlockText-Plain"/>
              <w:jc w:val="center"/>
              <w:rPr>
                <w:rFonts w:cs="Arial"/>
              </w:rPr>
            </w:pPr>
          </w:p>
        </w:tc>
        <w:tc>
          <w:tcPr>
            <w:tcW w:w="567" w:type="dxa"/>
          </w:tcPr>
          <w:p w14:paraId="298DDE2D" w14:textId="77777777" w:rsidR="00764CA4" w:rsidRPr="00462EDD" w:rsidRDefault="00764CA4" w:rsidP="00055129">
            <w:pPr>
              <w:pStyle w:val="BlockText-Plain"/>
              <w:tabs>
                <w:tab w:val="left" w:pos="2797"/>
              </w:tabs>
              <w:jc w:val="center"/>
              <w:rPr>
                <w:rFonts w:cs="Arial"/>
              </w:rPr>
            </w:pPr>
            <w:r w:rsidRPr="00462EDD">
              <w:rPr>
                <w:rFonts w:cs="Arial"/>
              </w:rPr>
              <w:t>a.</w:t>
            </w:r>
          </w:p>
        </w:tc>
        <w:tc>
          <w:tcPr>
            <w:tcW w:w="7834" w:type="dxa"/>
          </w:tcPr>
          <w:p w14:paraId="42912DED" w14:textId="77777777" w:rsidR="00764CA4" w:rsidRPr="00462EDD" w:rsidRDefault="00764CA4" w:rsidP="00055129">
            <w:pPr>
              <w:pStyle w:val="BlockText-Plain"/>
              <w:rPr>
                <w:rFonts w:cs="Arial"/>
              </w:rPr>
            </w:pPr>
            <w:r w:rsidRPr="00462EDD">
              <w:rPr>
                <w:rFonts w:cs="Arial"/>
              </w:rPr>
              <w:t>That the member has suffered an injury or illness that was caused by the member’s defence service.</w:t>
            </w:r>
          </w:p>
        </w:tc>
      </w:tr>
      <w:tr w:rsidR="00764CA4" w:rsidRPr="00462EDD" w14:paraId="3D6F10BF" w14:textId="77777777" w:rsidTr="00DA4E7C">
        <w:tc>
          <w:tcPr>
            <w:tcW w:w="991" w:type="dxa"/>
          </w:tcPr>
          <w:p w14:paraId="30E80E4A" w14:textId="77777777" w:rsidR="00764CA4" w:rsidRPr="00462EDD" w:rsidRDefault="00764CA4" w:rsidP="00055129">
            <w:pPr>
              <w:pStyle w:val="BlockText-Plain"/>
              <w:jc w:val="center"/>
              <w:rPr>
                <w:rFonts w:cs="Arial"/>
              </w:rPr>
            </w:pPr>
          </w:p>
        </w:tc>
        <w:tc>
          <w:tcPr>
            <w:tcW w:w="567" w:type="dxa"/>
          </w:tcPr>
          <w:p w14:paraId="5178F689" w14:textId="77777777" w:rsidR="00764CA4" w:rsidRPr="00462EDD" w:rsidRDefault="00764CA4" w:rsidP="00055129">
            <w:pPr>
              <w:pStyle w:val="BlockText-Plain"/>
              <w:tabs>
                <w:tab w:val="left" w:pos="2797"/>
              </w:tabs>
              <w:jc w:val="center"/>
              <w:rPr>
                <w:rFonts w:cs="Arial"/>
              </w:rPr>
            </w:pPr>
            <w:r w:rsidRPr="00462EDD">
              <w:rPr>
                <w:rFonts w:cs="Arial"/>
              </w:rPr>
              <w:t>b.</w:t>
            </w:r>
          </w:p>
        </w:tc>
        <w:tc>
          <w:tcPr>
            <w:tcW w:w="7834" w:type="dxa"/>
          </w:tcPr>
          <w:p w14:paraId="2896D4D1" w14:textId="77777777" w:rsidR="00764CA4" w:rsidRPr="00462EDD" w:rsidRDefault="00764CA4" w:rsidP="00055129">
            <w:pPr>
              <w:pStyle w:val="BlockText-Plain"/>
              <w:rPr>
                <w:rFonts w:cs="Arial"/>
              </w:rPr>
            </w:pPr>
            <w:r w:rsidRPr="00462EDD">
              <w:rPr>
                <w:rFonts w:cs="Arial"/>
              </w:rPr>
              <w:t>That the member has died while on defence service.</w:t>
            </w:r>
          </w:p>
        </w:tc>
      </w:tr>
    </w:tbl>
    <w:p w14:paraId="68E2396A" w14:textId="77777777" w:rsidR="00764CA4" w:rsidRPr="00462EDD" w:rsidRDefault="00764CA4" w:rsidP="00764CA4">
      <w:pPr>
        <w:pStyle w:val="NoSpacing"/>
        <w:rPr>
          <w:lang w:eastAsia="en-AU"/>
        </w:rPr>
      </w:pPr>
      <w:r w:rsidRPr="00462EDD">
        <w:rPr>
          <w:lang w:eastAsia="en-AU"/>
        </w:rPr>
        <w:br w:type="page"/>
      </w:r>
    </w:p>
    <w:p w14:paraId="49C18308" w14:textId="77777777" w:rsidR="00764CA4" w:rsidRPr="00462EDD" w:rsidRDefault="00764CA4" w:rsidP="002C3580">
      <w:pPr>
        <w:pStyle w:val="ActHead3"/>
      </w:pPr>
      <w:bookmarkStart w:id="173" w:name="_Toc118889624"/>
      <w:bookmarkStart w:id="174" w:name="_Toc119051800"/>
      <w:bookmarkStart w:id="175" w:name="_Toc132805596"/>
      <w:r w:rsidRPr="00462EDD">
        <w:lastRenderedPageBreak/>
        <w:t>Division 3: Illness or injury of member</w:t>
      </w:r>
      <w:bookmarkEnd w:id="173"/>
      <w:bookmarkEnd w:id="174"/>
      <w:bookmarkEnd w:id="175"/>
    </w:p>
    <w:p w14:paraId="1FCC967C" w14:textId="77777777" w:rsidR="00764CA4" w:rsidRPr="00462EDD" w:rsidRDefault="00764CA4" w:rsidP="00764CA4">
      <w:pPr>
        <w:pStyle w:val="Heading5"/>
      </w:pPr>
      <w:bookmarkStart w:id="176" w:name="_Toc118889625"/>
      <w:bookmarkStart w:id="177" w:name="_Toc119051801"/>
      <w:bookmarkStart w:id="178" w:name="_Toc132805597"/>
      <w:r w:rsidRPr="00462EDD">
        <w:t>4.3.1    Member suffers illness or injury resulting from defence service</w:t>
      </w:r>
      <w:bookmarkEnd w:id="176"/>
      <w:bookmarkEnd w:id="177"/>
      <w:bookmarkEnd w:id="178"/>
    </w:p>
    <w:tbl>
      <w:tblPr>
        <w:tblW w:w="9363" w:type="dxa"/>
        <w:tblInd w:w="142" w:type="dxa"/>
        <w:tblLayout w:type="fixed"/>
        <w:tblLook w:val="04A0" w:firstRow="1" w:lastRow="0" w:firstColumn="1" w:lastColumn="0" w:noHBand="0" w:noVBand="1"/>
      </w:tblPr>
      <w:tblGrid>
        <w:gridCol w:w="992"/>
        <w:gridCol w:w="567"/>
        <w:gridCol w:w="569"/>
        <w:gridCol w:w="7235"/>
      </w:tblGrid>
      <w:tr w:rsidR="00764CA4" w:rsidRPr="00462EDD" w14:paraId="77C33270" w14:textId="77777777" w:rsidTr="00DA4E7C">
        <w:tc>
          <w:tcPr>
            <w:tcW w:w="992" w:type="dxa"/>
          </w:tcPr>
          <w:p w14:paraId="06B5DEF4" w14:textId="77777777" w:rsidR="00764CA4" w:rsidRPr="00462EDD" w:rsidRDefault="00764CA4" w:rsidP="00055129">
            <w:pPr>
              <w:spacing w:after="200" w:line="240" w:lineRule="auto"/>
              <w:jc w:val="center"/>
              <w:rPr>
                <w:rFonts w:ascii="Arial" w:hAnsi="Arial" w:cs="Arial"/>
                <w:sz w:val="20"/>
              </w:rPr>
            </w:pPr>
          </w:p>
        </w:tc>
        <w:tc>
          <w:tcPr>
            <w:tcW w:w="8371" w:type="dxa"/>
            <w:gridSpan w:val="3"/>
          </w:tcPr>
          <w:p w14:paraId="0A36EA32" w14:textId="338F6EDA" w:rsidR="00764CA4" w:rsidRPr="00462EDD" w:rsidRDefault="00764CA4" w:rsidP="00055129">
            <w:pPr>
              <w:pStyle w:val="BlockText-Plain"/>
              <w:rPr>
                <w:rFonts w:cs="Arial"/>
              </w:rPr>
            </w:pPr>
            <w:r w:rsidRPr="00462EDD">
              <w:rPr>
                <w:rFonts w:cs="Arial"/>
              </w:rPr>
              <w:t>An applicant for an extended support payment to whom a support payment is payable in relation to a member’s absence on defence service is eligible to be paid an extended support payment if the CDF is satisfied that all of the following are me</w:t>
            </w:r>
            <w:r w:rsidR="00082D94">
              <w:rPr>
                <w:rFonts w:cs="Arial"/>
              </w:rPr>
              <w:t>t:</w:t>
            </w:r>
          </w:p>
        </w:tc>
      </w:tr>
      <w:tr w:rsidR="00764CA4" w:rsidRPr="00462EDD" w14:paraId="0977D178" w14:textId="77777777" w:rsidTr="00DA4E7C">
        <w:trPr>
          <w:cantSplit/>
        </w:trPr>
        <w:tc>
          <w:tcPr>
            <w:tcW w:w="992" w:type="dxa"/>
          </w:tcPr>
          <w:p w14:paraId="1672EE52" w14:textId="77777777" w:rsidR="00764CA4" w:rsidRPr="00462EDD" w:rsidRDefault="00764CA4" w:rsidP="00055129">
            <w:pPr>
              <w:spacing w:after="200" w:line="240" w:lineRule="auto"/>
              <w:rPr>
                <w:rFonts w:ascii="Arial" w:hAnsi="Arial" w:cs="Arial"/>
                <w:sz w:val="20"/>
              </w:rPr>
            </w:pPr>
          </w:p>
        </w:tc>
        <w:tc>
          <w:tcPr>
            <w:tcW w:w="567" w:type="dxa"/>
            <w:hideMark/>
          </w:tcPr>
          <w:p w14:paraId="522D8E8A"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04" w:type="dxa"/>
            <w:gridSpan w:val="2"/>
            <w:hideMark/>
          </w:tcPr>
          <w:p w14:paraId="38C21A4D" w14:textId="77777777" w:rsidR="00764CA4" w:rsidRPr="00462EDD" w:rsidRDefault="00764CA4" w:rsidP="00055129">
            <w:pPr>
              <w:pStyle w:val="BlockText-Plain"/>
              <w:rPr>
                <w:rFonts w:cs="Arial"/>
              </w:rPr>
            </w:pPr>
            <w:r w:rsidRPr="00462EDD">
              <w:rPr>
                <w:rFonts w:cs="Arial"/>
              </w:rPr>
              <w:t>The member has suffered an injury or illness resulting from the member’s defence service.</w:t>
            </w:r>
          </w:p>
        </w:tc>
      </w:tr>
      <w:tr w:rsidR="00764CA4" w:rsidRPr="00462EDD" w14:paraId="33BFC21C" w14:textId="77777777" w:rsidTr="00DA4E7C">
        <w:trPr>
          <w:cantSplit/>
        </w:trPr>
        <w:tc>
          <w:tcPr>
            <w:tcW w:w="992" w:type="dxa"/>
          </w:tcPr>
          <w:p w14:paraId="54ABA5BC" w14:textId="77777777" w:rsidR="00764CA4" w:rsidRPr="00462EDD" w:rsidRDefault="00764CA4" w:rsidP="00055129">
            <w:pPr>
              <w:spacing w:after="200" w:line="240" w:lineRule="auto"/>
              <w:rPr>
                <w:rFonts w:ascii="Arial" w:hAnsi="Arial" w:cs="Arial"/>
                <w:sz w:val="20"/>
              </w:rPr>
            </w:pPr>
          </w:p>
        </w:tc>
        <w:tc>
          <w:tcPr>
            <w:tcW w:w="567" w:type="dxa"/>
            <w:hideMark/>
          </w:tcPr>
          <w:p w14:paraId="5801FF8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04" w:type="dxa"/>
            <w:gridSpan w:val="2"/>
            <w:hideMark/>
          </w:tcPr>
          <w:p w14:paraId="5FB4BCE7" w14:textId="2D29775F" w:rsidR="00764CA4" w:rsidRPr="00462EDD" w:rsidRDefault="00764CA4" w:rsidP="00E83661">
            <w:pPr>
              <w:pStyle w:val="BlockText-Plain"/>
              <w:rPr>
                <w:rFonts w:cs="Arial"/>
                <w:iCs/>
              </w:rPr>
            </w:pPr>
            <w:r w:rsidRPr="00462EDD">
              <w:rPr>
                <w:rFonts w:cs="Arial"/>
              </w:rPr>
              <w:t xml:space="preserve">The illness or injury could reasonably be expected to be accepted as a service injury or service disease in accordance with the definitions of those terms set out in the </w:t>
            </w:r>
            <w:r w:rsidRPr="00462EDD">
              <w:rPr>
                <w:rFonts w:cs="Arial"/>
                <w:i/>
              </w:rPr>
              <w:t>Military Rehabilitation and Compensation Act 2004</w:t>
            </w:r>
            <w:r w:rsidRPr="00462EDD">
              <w:rPr>
                <w:rFonts w:cs="Arial"/>
                <w:iCs/>
              </w:rPr>
              <w:t>.</w:t>
            </w:r>
          </w:p>
        </w:tc>
      </w:tr>
      <w:tr w:rsidR="00764CA4" w:rsidRPr="00462EDD" w14:paraId="7F13ABF6" w14:textId="77777777" w:rsidTr="00DA4E7C">
        <w:trPr>
          <w:cantSplit/>
        </w:trPr>
        <w:tc>
          <w:tcPr>
            <w:tcW w:w="992" w:type="dxa"/>
          </w:tcPr>
          <w:p w14:paraId="5E867DFE" w14:textId="77777777" w:rsidR="00764CA4" w:rsidRPr="00462EDD" w:rsidRDefault="00764CA4" w:rsidP="00055129">
            <w:pPr>
              <w:spacing w:after="200" w:line="240" w:lineRule="auto"/>
              <w:rPr>
                <w:rFonts w:ascii="Arial" w:hAnsi="Arial" w:cs="Arial"/>
                <w:sz w:val="20"/>
              </w:rPr>
            </w:pPr>
          </w:p>
        </w:tc>
        <w:tc>
          <w:tcPr>
            <w:tcW w:w="567" w:type="dxa"/>
            <w:hideMark/>
          </w:tcPr>
          <w:p w14:paraId="689C6099"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804" w:type="dxa"/>
            <w:gridSpan w:val="2"/>
            <w:hideMark/>
          </w:tcPr>
          <w:p w14:paraId="5232B9ED" w14:textId="102A979B" w:rsidR="00764CA4" w:rsidRPr="00462EDD" w:rsidRDefault="00764CA4" w:rsidP="00055129">
            <w:pPr>
              <w:pStyle w:val="BlockText-Plain"/>
              <w:rPr>
                <w:rFonts w:cs="Arial"/>
              </w:rPr>
            </w:pPr>
            <w:r w:rsidRPr="00462EDD">
              <w:rPr>
                <w:rFonts w:cs="Arial"/>
              </w:rPr>
              <w:t>The illness or injury prevents the me</w:t>
            </w:r>
            <w:r w:rsidR="00082D94">
              <w:rPr>
                <w:rFonts w:cs="Arial"/>
              </w:rPr>
              <w:t>mber from any of the following:</w:t>
            </w:r>
          </w:p>
        </w:tc>
      </w:tr>
      <w:tr w:rsidR="00764CA4" w:rsidRPr="00462EDD" w14:paraId="3B46D1E1" w14:textId="77777777" w:rsidTr="00DA4E7C">
        <w:trPr>
          <w:cantSplit/>
        </w:trPr>
        <w:tc>
          <w:tcPr>
            <w:tcW w:w="1559" w:type="dxa"/>
            <w:gridSpan w:val="2"/>
          </w:tcPr>
          <w:p w14:paraId="30B8E7AA" w14:textId="77777777" w:rsidR="00764CA4" w:rsidRPr="00462EDD" w:rsidRDefault="00764CA4" w:rsidP="00055129">
            <w:pPr>
              <w:spacing w:after="200" w:line="240" w:lineRule="auto"/>
              <w:rPr>
                <w:rFonts w:ascii="Arial" w:hAnsi="Arial" w:cs="Arial"/>
                <w:sz w:val="20"/>
              </w:rPr>
            </w:pPr>
          </w:p>
        </w:tc>
        <w:tc>
          <w:tcPr>
            <w:tcW w:w="569" w:type="dxa"/>
            <w:hideMark/>
          </w:tcPr>
          <w:p w14:paraId="409C42CB"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w:t>
            </w:r>
          </w:p>
        </w:tc>
        <w:tc>
          <w:tcPr>
            <w:tcW w:w="7235" w:type="dxa"/>
            <w:hideMark/>
          </w:tcPr>
          <w:p w14:paraId="45BB3E03" w14:textId="77777777" w:rsidR="00764CA4" w:rsidRPr="00462EDD" w:rsidRDefault="00764CA4" w:rsidP="00055129">
            <w:pPr>
              <w:pStyle w:val="BlockText-Plain"/>
              <w:rPr>
                <w:rFonts w:cs="Arial"/>
              </w:rPr>
            </w:pPr>
            <w:r w:rsidRPr="00462EDD">
              <w:rPr>
                <w:rFonts w:cs="Arial"/>
              </w:rPr>
              <w:t>Performing the full duties of their work for at least 5 days.</w:t>
            </w:r>
          </w:p>
        </w:tc>
      </w:tr>
      <w:tr w:rsidR="00764CA4" w:rsidRPr="00462EDD" w14:paraId="4BF87DD6" w14:textId="77777777" w:rsidTr="00DA4E7C">
        <w:trPr>
          <w:cantSplit/>
        </w:trPr>
        <w:tc>
          <w:tcPr>
            <w:tcW w:w="1559" w:type="dxa"/>
            <w:gridSpan w:val="2"/>
          </w:tcPr>
          <w:p w14:paraId="26EE87F2" w14:textId="77777777" w:rsidR="00764CA4" w:rsidRPr="00462EDD" w:rsidRDefault="00764CA4" w:rsidP="00055129">
            <w:pPr>
              <w:spacing w:after="200" w:line="240" w:lineRule="auto"/>
              <w:rPr>
                <w:rFonts w:ascii="Arial" w:hAnsi="Arial" w:cs="Arial"/>
                <w:sz w:val="20"/>
              </w:rPr>
            </w:pPr>
          </w:p>
        </w:tc>
        <w:tc>
          <w:tcPr>
            <w:tcW w:w="569" w:type="dxa"/>
            <w:hideMark/>
          </w:tcPr>
          <w:p w14:paraId="27E21546"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ii.</w:t>
            </w:r>
          </w:p>
        </w:tc>
        <w:tc>
          <w:tcPr>
            <w:tcW w:w="7235" w:type="dxa"/>
            <w:hideMark/>
          </w:tcPr>
          <w:p w14:paraId="2756E769" w14:textId="77777777" w:rsidR="00764CA4" w:rsidRPr="00462EDD" w:rsidRDefault="00764CA4" w:rsidP="00055129">
            <w:pPr>
              <w:pStyle w:val="BlockText-Plain"/>
              <w:rPr>
                <w:rFonts w:cs="Arial"/>
              </w:rPr>
            </w:pPr>
            <w:r w:rsidRPr="00462EDD">
              <w:rPr>
                <w:rFonts w:cs="Arial"/>
              </w:rPr>
              <w:t>Returning to work for at least 5 days.</w:t>
            </w:r>
          </w:p>
        </w:tc>
      </w:tr>
    </w:tbl>
    <w:p w14:paraId="17005AA7" w14:textId="77777777" w:rsidR="00764CA4" w:rsidRPr="00462EDD" w:rsidRDefault="00764CA4" w:rsidP="00764CA4">
      <w:pPr>
        <w:spacing w:after="160" w:line="252" w:lineRule="auto"/>
        <w:rPr>
          <w:rFonts w:ascii="Arial" w:hAnsi="Arial" w:cs="Arial"/>
          <w:sz w:val="2"/>
          <w:szCs w:val="2"/>
        </w:rPr>
      </w:pPr>
    </w:p>
    <w:p w14:paraId="03A27F54" w14:textId="77777777" w:rsidR="00764CA4" w:rsidRPr="00462EDD" w:rsidRDefault="00764CA4" w:rsidP="00764CA4">
      <w:pPr>
        <w:pStyle w:val="Heading5"/>
      </w:pPr>
      <w:bookmarkStart w:id="179" w:name="_Toc118889626"/>
      <w:bookmarkStart w:id="180" w:name="_Toc119051802"/>
      <w:bookmarkStart w:id="181" w:name="_Toc132805598"/>
      <w:r w:rsidRPr="00462EDD">
        <w:t>4.3.2    Approval of extended support payment being made to an employer applicant</w:t>
      </w:r>
      <w:bookmarkEnd w:id="179"/>
      <w:bookmarkEnd w:id="180"/>
      <w:bookmarkEnd w:id="181"/>
    </w:p>
    <w:tbl>
      <w:tblPr>
        <w:tblW w:w="9218" w:type="dxa"/>
        <w:tblInd w:w="142" w:type="dxa"/>
        <w:tblLayout w:type="fixed"/>
        <w:tblLook w:val="04A0" w:firstRow="1" w:lastRow="0" w:firstColumn="1" w:lastColumn="0" w:noHBand="0" w:noVBand="1"/>
      </w:tblPr>
      <w:tblGrid>
        <w:gridCol w:w="992"/>
        <w:gridCol w:w="567"/>
        <w:gridCol w:w="569"/>
        <w:gridCol w:w="7090"/>
      </w:tblGrid>
      <w:tr w:rsidR="00764CA4" w:rsidRPr="00462EDD" w14:paraId="3E89AF45" w14:textId="77777777" w:rsidTr="00DA4E7C">
        <w:tc>
          <w:tcPr>
            <w:tcW w:w="992" w:type="dxa"/>
          </w:tcPr>
          <w:p w14:paraId="2168DA5F" w14:textId="3AE592D9" w:rsidR="00764CA4" w:rsidRPr="00462EDD" w:rsidRDefault="00764CA4" w:rsidP="00055129">
            <w:pPr>
              <w:spacing w:after="200" w:line="240" w:lineRule="auto"/>
              <w:jc w:val="center"/>
              <w:rPr>
                <w:rFonts w:ascii="Arial" w:hAnsi="Arial" w:cs="Arial"/>
                <w:sz w:val="20"/>
              </w:rPr>
            </w:pPr>
          </w:p>
        </w:tc>
        <w:tc>
          <w:tcPr>
            <w:tcW w:w="8226" w:type="dxa"/>
            <w:gridSpan w:val="3"/>
          </w:tcPr>
          <w:p w14:paraId="4E8E2762" w14:textId="0CC5B27E" w:rsidR="00764CA4" w:rsidRPr="00462EDD" w:rsidRDefault="00764CA4" w:rsidP="00C531BD">
            <w:pPr>
              <w:pStyle w:val="BlockText-Plain"/>
              <w:rPr>
                <w:rFonts w:cs="Arial"/>
              </w:rPr>
            </w:pPr>
            <w:r w:rsidRPr="00462EDD">
              <w:rPr>
                <w:rFonts w:cs="Arial"/>
              </w:rPr>
              <w:t xml:space="preserve">The CDF may approve </w:t>
            </w:r>
            <w:r w:rsidR="00C531BD">
              <w:rPr>
                <w:rFonts w:cs="Arial"/>
              </w:rPr>
              <w:t>an employer</w:t>
            </w:r>
            <w:r w:rsidRPr="00462EDD">
              <w:rPr>
                <w:rFonts w:cs="Arial"/>
              </w:rPr>
              <w:t xml:space="preserve"> applicant being paid an extended support payment from the date of approval unti</w:t>
            </w:r>
            <w:r w:rsidR="00082D94">
              <w:rPr>
                <w:rFonts w:cs="Arial"/>
              </w:rPr>
              <w:t>l the earliest of the following:</w:t>
            </w:r>
          </w:p>
        </w:tc>
      </w:tr>
      <w:tr w:rsidR="00764CA4" w:rsidRPr="00462EDD" w14:paraId="2BA0097E" w14:textId="77777777" w:rsidTr="00DA4E7C">
        <w:trPr>
          <w:cantSplit/>
        </w:trPr>
        <w:tc>
          <w:tcPr>
            <w:tcW w:w="992" w:type="dxa"/>
          </w:tcPr>
          <w:p w14:paraId="4315CDA5" w14:textId="77777777" w:rsidR="00764CA4" w:rsidRPr="00462EDD" w:rsidRDefault="00764CA4" w:rsidP="00055129">
            <w:pPr>
              <w:spacing w:after="200" w:line="240" w:lineRule="auto"/>
              <w:rPr>
                <w:rFonts w:ascii="Arial" w:hAnsi="Arial" w:cs="Arial"/>
                <w:sz w:val="20"/>
              </w:rPr>
            </w:pPr>
          </w:p>
        </w:tc>
        <w:tc>
          <w:tcPr>
            <w:tcW w:w="567" w:type="dxa"/>
            <w:hideMark/>
          </w:tcPr>
          <w:p w14:paraId="367F1C24"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659" w:type="dxa"/>
            <w:gridSpan w:val="2"/>
            <w:hideMark/>
          </w:tcPr>
          <w:p w14:paraId="45676BD1" w14:textId="77777777" w:rsidR="00764CA4" w:rsidRPr="00462EDD" w:rsidRDefault="00764CA4" w:rsidP="00055129">
            <w:pPr>
              <w:pStyle w:val="BlockText-Plain"/>
              <w:rPr>
                <w:rFonts w:cs="Arial"/>
              </w:rPr>
            </w:pPr>
            <w:r w:rsidRPr="00462EDD">
              <w:rPr>
                <w:rFonts w:cs="Arial"/>
              </w:rPr>
              <w:t>The member being able to return to full duties.</w:t>
            </w:r>
          </w:p>
        </w:tc>
      </w:tr>
      <w:tr w:rsidR="00764CA4" w:rsidRPr="00462EDD" w14:paraId="4C23A771" w14:textId="77777777" w:rsidTr="00DA4E7C">
        <w:trPr>
          <w:cantSplit/>
        </w:trPr>
        <w:tc>
          <w:tcPr>
            <w:tcW w:w="992" w:type="dxa"/>
          </w:tcPr>
          <w:p w14:paraId="3598F513" w14:textId="77777777" w:rsidR="00764CA4" w:rsidRPr="00462EDD" w:rsidRDefault="00764CA4" w:rsidP="00055129">
            <w:pPr>
              <w:spacing w:after="200" w:line="240" w:lineRule="auto"/>
              <w:rPr>
                <w:rFonts w:ascii="Arial" w:hAnsi="Arial" w:cs="Arial"/>
                <w:sz w:val="20"/>
              </w:rPr>
            </w:pPr>
          </w:p>
        </w:tc>
        <w:tc>
          <w:tcPr>
            <w:tcW w:w="567" w:type="dxa"/>
          </w:tcPr>
          <w:p w14:paraId="47FEAC9F"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659" w:type="dxa"/>
            <w:gridSpan w:val="2"/>
          </w:tcPr>
          <w:p w14:paraId="10313DFC" w14:textId="7083DCED" w:rsidR="00764CA4" w:rsidRPr="00462EDD" w:rsidRDefault="00764CA4" w:rsidP="00055129">
            <w:pPr>
              <w:pStyle w:val="BlockText-Plain"/>
              <w:rPr>
                <w:rFonts w:cs="Arial"/>
              </w:rPr>
            </w:pPr>
            <w:r w:rsidRPr="00462EDD">
              <w:rPr>
                <w:rFonts w:cs="Arial"/>
              </w:rPr>
              <w:t>The member ceasing to receive all of the foll</w:t>
            </w:r>
            <w:r w:rsidR="00082D94">
              <w:rPr>
                <w:rFonts w:cs="Arial"/>
              </w:rPr>
              <w:t>owing for the injury or illness:</w:t>
            </w:r>
          </w:p>
        </w:tc>
      </w:tr>
      <w:tr w:rsidR="00764CA4" w:rsidRPr="00462EDD" w14:paraId="42BFA721" w14:textId="77777777" w:rsidTr="00DA4E7C">
        <w:trPr>
          <w:cantSplit/>
        </w:trPr>
        <w:tc>
          <w:tcPr>
            <w:tcW w:w="1559" w:type="dxa"/>
            <w:gridSpan w:val="2"/>
          </w:tcPr>
          <w:p w14:paraId="0EDB6B0D" w14:textId="77777777" w:rsidR="00764CA4" w:rsidRPr="00462EDD" w:rsidRDefault="00764CA4" w:rsidP="00055129">
            <w:pPr>
              <w:spacing w:after="200" w:line="240" w:lineRule="auto"/>
              <w:rPr>
                <w:rFonts w:ascii="Arial" w:hAnsi="Arial" w:cs="Arial"/>
                <w:sz w:val="20"/>
              </w:rPr>
            </w:pPr>
          </w:p>
        </w:tc>
        <w:tc>
          <w:tcPr>
            <w:tcW w:w="569" w:type="dxa"/>
            <w:hideMark/>
          </w:tcPr>
          <w:p w14:paraId="12A692C3"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w:t>
            </w:r>
          </w:p>
        </w:tc>
        <w:tc>
          <w:tcPr>
            <w:tcW w:w="7090" w:type="dxa"/>
          </w:tcPr>
          <w:p w14:paraId="1B590FCB" w14:textId="77777777" w:rsidR="00764CA4" w:rsidRPr="00462EDD" w:rsidRDefault="00764CA4" w:rsidP="00055129">
            <w:pPr>
              <w:pStyle w:val="BlockText-Plain"/>
              <w:rPr>
                <w:rFonts w:cs="Arial"/>
              </w:rPr>
            </w:pPr>
            <w:r w:rsidRPr="00462EDD">
              <w:rPr>
                <w:rFonts w:cs="Arial"/>
              </w:rPr>
              <w:t>Medical treatment from Joint Health Command.</w:t>
            </w:r>
          </w:p>
        </w:tc>
      </w:tr>
      <w:tr w:rsidR="00764CA4" w:rsidRPr="00462EDD" w14:paraId="277A562F" w14:textId="77777777" w:rsidTr="00DA4E7C">
        <w:trPr>
          <w:cantSplit/>
        </w:trPr>
        <w:tc>
          <w:tcPr>
            <w:tcW w:w="1559" w:type="dxa"/>
            <w:gridSpan w:val="2"/>
          </w:tcPr>
          <w:p w14:paraId="4D7B624C" w14:textId="77777777" w:rsidR="00764CA4" w:rsidRPr="00462EDD" w:rsidRDefault="00764CA4" w:rsidP="00055129">
            <w:pPr>
              <w:spacing w:after="200" w:line="240" w:lineRule="auto"/>
              <w:rPr>
                <w:rFonts w:ascii="Arial" w:hAnsi="Arial" w:cs="Arial"/>
                <w:sz w:val="20"/>
              </w:rPr>
            </w:pPr>
          </w:p>
        </w:tc>
        <w:tc>
          <w:tcPr>
            <w:tcW w:w="569" w:type="dxa"/>
          </w:tcPr>
          <w:p w14:paraId="1176D820"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ii.</w:t>
            </w:r>
          </w:p>
        </w:tc>
        <w:tc>
          <w:tcPr>
            <w:tcW w:w="7090" w:type="dxa"/>
          </w:tcPr>
          <w:p w14:paraId="174E074A" w14:textId="77777777" w:rsidR="00764CA4" w:rsidRPr="00462EDD" w:rsidRDefault="00764CA4" w:rsidP="00055129">
            <w:pPr>
              <w:pStyle w:val="BlockText-Plain"/>
              <w:rPr>
                <w:rFonts w:cs="Arial"/>
              </w:rPr>
            </w:pPr>
            <w:r w:rsidRPr="00462EDD">
              <w:rPr>
                <w:rFonts w:cs="Arial"/>
              </w:rPr>
              <w:t>Compensation payments from the Department of Veterans’ Affairs.</w:t>
            </w:r>
          </w:p>
        </w:tc>
      </w:tr>
      <w:tr w:rsidR="00764CA4" w:rsidRPr="00462EDD" w14:paraId="55F543DD" w14:textId="77777777" w:rsidTr="00DA4E7C">
        <w:trPr>
          <w:cantSplit/>
        </w:trPr>
        <w:tc>
          <w:tcPr>
            <w:tcW w:w="992" w:type="dxa"/>
          </w:tcPr>
          <w:p w14:paraId="1B491AAC" w14:textId="77777777" w:rsidR="00764CA4" w:rsidRPr="00462EDD" w:rsidRDefault="00764CA4" w:rsidP="00055129">
            <w:pPr>
              <w:spacing w:after="200" w:line="240" w:lineRule="auto"/>
              <w:rPr>
                <w:rFonts w:ascii="Arial" w:hAnsi="Arial" w:cs="Arial"/>
                <w:sz w:val="20"/>
              </w:rPr>
            </w:pPr>
          </w:p>
        </w:tc>
        <w:tc>
          <w:tcPr>
            <w:tcW w:w="567" w:type="dxa"/>
            <w:hideMark/>
          </w:tcPr>
          <w:p w14:paraId="5E910AE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659" w:type="dxa"/>
            <w:gridSpan w:val="2"/>
            <w:hideMark/>
          </w:tcPr>
          <w:p w14:paraId="7D5C38A0" w14:textId="77777777" w:rsidR="00764CA4" w:rsidRPr="00462EDD" w:rsidRDefault="00764CA4" w:rsidP="00055129">
            <w:pPr>
              <w:pStyle w:val="BlockText-Plain"/>
              <w:rPr>
                <w:rFonts w:cs="Arial"/>
              </w:rPr>
            </w:pPr>
            <w:r w:rsidRPr="00462EDD">
              <w:rPr>
                <w:rFonts w:cs="Arial"/>
              </w:rPr>
              <w:t>The member’s application for compensation being rejected, after any appeals are finalised, by the Department of Veterans’ Affairs.</w:t>
            </w:r>
          </w:p>
        </w:tc>
      </w:tr>
    </w:tbl>
    <w:p w14:paraId="3D396B4C" w14:textId="77777777" w:rsidR="00764CA4" w:rsidRPr="00462EDD" w:rsidRDefault="00764CA4" w:rsidP="00764CA4">
      <w:pPr>
        <w:spacing w:after="160" w:line="252" w:lineRule="auto"/>
        <w:rPr>
          <w:rFonts w:ascii="Arial" w:hAnsi="Arial" w:cs="Arial"/>
          <w:sz w:val="2"/>
          <w:szCs w:val="2"/>
        </w:rPr>
      </w:pPr>
    </w:p>
    <w:p w14:paraId="5ED61FAB" w14:textId="77777777" w:rsidR="00764CA4" w:rsidRPr="00462EDD" w:rsidRDefault="00764CA4" w:rsidP="00764CA4">
      <w:pPr>
        <w:pStyle w:val="Heading5"/>
        <w:rPr>
          <w:rFonts w:cs="Arial"/>
        </w:rPr>
      </w:pPr>
      <w:bookmarkStart w:id="182" w:name="_Toc118889627"/>
      <w:bookmarkStart w:id="183" w:name="_Toc119051803"/>
      <w:bookmarkStart w:id="184" w:name="_Toc132805599"/>
      <w:r w:rsidRPr="00462EDD">
        <w:rPr>
          <w:rStyle w:val="Heading5Char"/>
          <w:b/>
        </w:rPr>
        <w:t xml:space="preserve">4.3.3    Approval of extended support payment being made to a </w:t>
      </w:r>
      <w:r w:rsidRPr="00462EDD">
        <w:rPr>
          <w:rFonts w:cs="Arial"/>
        </w:rPr>
        <w:t>member applicant</w:t>
      </w:r>
      <w:bookmarkEnd w:id="182"/>
      <w:bookmarkEnd w:id="183"/>
      <w:bookmarkEnd w:id="184"/>
    </w:p>
    <w:tbl>
      <w:tblPr>
        <w:tblW w:w="9218" w:type="dxa"/>
        <w:tblInd w:w="142" w:type="dxa"/>
        <w:tblLayout w:type="fixed"/>
        <w:tblLook w:val="04A0" w:firstRow="1" w:lastRow="0" w:firstColumn="1" w:lastColumn="0" w:noHBand="0" w:noVBand="1"/>
      </w:tblPr>
      <w:tblGrid>
        <w:gridCol w:w="992"/>
        <w:gridCol w:w="567"/>
        <w:gridCol w:w="7659"/>
      </w:tblGrid>
      <w:tr w:rsidR="00764CA4" w:rsidRPr="00462EDD" w14:paraId="5B301A90" w14:textId="77777777" w:rsidTr="00DA4E7C">
        <w:trPr>
          <w:cantSplit/>
        </w:trPr>
        <w:tc>
          <w:tcPr>
            <w:tcW w:w="992" w:type="dxa"/>
          </w:tcPr>
          <w:p w14:paraId="5789D3E3" w14:textId="77777777" w:rsidR="00764CA4" w:rsidRPr="00462EDD" w:rsidRDefault="00764CA4" w:rsidP="00055129">
            <w:pPr>
              <w:spacing w:line="240" w:lineRule="auto"/>
              <w:jc w:val="center"/>
              <w:rPr>
                <w:rFonts w:ascii="Arial" w:hAnsi="Arial" w:cs="Arial"/>
                <w:sz w:val="20"/>
              </w:rPr>
            </w:pPr>
            <w:r w:rsidRPr="00462EDD">
              <w:rPr>
                <w:rFonts w:ascii="Arial" w:hAnsi="Arial" w:cs="Arial"/>
                <w:sz w:val="20"/>
              </w:rPr>
              <w:t>1.</w:t>
            </w:r>
          </w:p>
        </w:tc>
        <w:tc>
          <w:tcPr>
            <w:tcW w:w="8226" w:type="dxa"/>
            <w:gridSpan w:val="2"/>
            <w:hideMark/>
          </w:tcPr>
          <w:p w14:paraId="5D929377" w14:textId="00010480" w:rsidR="00764CA4" w:rsidRPr="00462EDD" w:rsidRDefault="00764CA4" w:rsidP="00055129">
            <w:pPr>
              <w:pStyle w:val="BlockText-Plain"/>
              <w:rPr>
                <w:rFonts w:cs="Arial"/>
              </w:rPr>
            </w:pPr>
            <w:r w:rsidRPr="00462EDD">
              <w:rPr>
                <w:rFonts w:cs="Arial"/>
              </w:rPr>
              <w:t>This section applies i</w:t>
            </w:r>
            <w:r w:rsidR="00082D94">
              <w:rPr>
                <w:rFonts w:cs="Arial"/>
              </w:rPr>
              <w:t>f all of the following are met:</w:t>
            </w:r>
          </w:p>
        </w:tc>
      </w:tr>
      <w:tr w:rsidR="00764CA4" w:rsidRPr="00462EDD" w14:paraId="746A0B88" w14:textId="77777777" w:rsidTr="00DA4E7C">
        <w:trPr>
          <w:cantSplit/>
        </w:trPr>
        <w:tc>
          <w:tcPr>
            <w:tcW w:w="992" w:type="dxa"/>
          </w:tcPr>
          <w:p w14:paraId="5F77FA73" w14:textId="77777777" w:rsidR="00764CA4" w:rsidRPr="00462EDD" w:rsidRDefault="00764CA4" w:rsidP="00055129">
            <w:pPr>
              <w:spacing w:after="200" w:line="240" w:lineRule="auto"/>
              <w:jc w:val="center"/>
              <w:rPr>
                <w:rFonts w:ascii="Arial" w:hAnsi="Arial" w:cs="Arial"/>
                <w:sz w:val="20"/>
              </w:rPr>
            </w:pPr>
          </w:p>
        </w:tc>
        <w:tc>
          <w:tcPr>
            <w:tcW w:w="567" w:type="dxa"/>
            <w:hideMark/>
          </w:tcPr>
          <w:p w14:paraId="18CFFC73"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659" w:type="dxa"/>
            <w:hideMark/>
          </w:tcPr>
          <w:p w14:paraId="7E14861D" w14:textId="77777777" w:rsidR="00764CA4" w:rsidRPr="00462EDD" w:rsidRDefault="00764CA4" w:rsidP="00055129">
            <w:pPr>
              <w:pStyle w:val="BlockText-Plain"/>
              <w:rPr>
                <w:rFonts w:cs="Arial"/>
              </w:rPr>
            </w:pPr>
            <w:r w:rsidRPr="00462EDD">
              <w:rPr>
                <w:rFonts w:cs="Arial"/>
              </w:rPr>
              <w:t>The applicant is a member applicant.</w:t>
            </w:r>
          </w:p>
        </w:tc>
      </w:tr>
      <w:tr w:rsidR="00764CA4" w:rsidRPr="00462EDD" w14:paraId="5B826BB5" w14:textId="77777777" w:rsidTr="00DA4E7C">
        <w:trPr>
          <w:cantSplit/>
        </w:trPr>
        <w:tc>
          <w:tcPr>
            <w:tcW w:w="992" w:type="dxa"/>
          </w:tcPr>
          <w:p w14:paraId="23494A22" w14:textId="77777777" w:rsidR="00764CA4" w:rsidRPr="00462EDD" w:rsidRDefault="00764CA4" w:rsidP="00055129">
            <w:pPr>
              <w:spacing w:after="200" w:line="240" w:lineRule="auto"/>
              <w:jc w:val="center"/>
              <w:rPr>
                <w:rFonts w:ascii="Arial" w:hAnsi="Arial" w:cs="Arial"/>
                <w:sz w:val="20"/>
              </w:rPr>
            </w:pPr>
          </w:p>
        </w:tc>
        <w:tc>
          <w:tcPr>
            <w:tcW w:w="567" w:type="dxa"/>
            <w:hideMark/>
          </w:tcPr>
          <w:p w14:paraId="4DADB93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659" w:type="dxa"/>
            <w:hideMark/>
          </w:tcPr>
          <w:p w14:paraId="1CA75C08" w14:textId="45C8FC23" w:rsidR="00764CA4" w:rsidRPr="00462EDD" w:rsidRDefault="00764CA4" w:rsidP="004D4CA9">
            <w:pPr>
              <w:pStyle w:val="BlockText-Plain"/>
              <w:rPr>
                <w:rFonts w:cs="Arial"/>
              </w:rPr>
            </w:pPr>
            <w:r w:rsidRPr="00462EDD">
              <w:rPr>
                <w:rFonts w:cs="Arial"/>
              </w:rPr>
              <w:t>The member has applied for compensation from the Department of Veterans’ Affairs in relation to the illness or injury.</w:t>
            </w:r>
          </w:p>
        </w:tc>
      </w:tr>
      <w:tr w:rsidR="00764CA4" w:rsidRPr="00462EDD" w14:paraId="499D4C0D" w14:textId="77777777" w:rsidTr="00DA4E7C">
        <w:trPr>
          <w:cantSplit/>
        </w:trPr>
        <w:tc>
          <w:tcPr>
            <w:tcW w:w="992" w:type="dxa"/>
          </w:tcPr>
          <w:p w14:paraId="356ADF90" w14:textId="77777777" w:rsidR="00764CA4" w:rsidRPr="00462EDD" w:rsidRDefault="00764CA4" w:rsidP="00055129">
            <w:pPr>
              <w:spacing w:line="240" w:lineRule="auto"/>
              <w:jc w:val="center"/>
              <w:rPr>
                <w:rStyle w:val="CommentReference"/>
                <w:rFonts w:ascii="Arial" w:hAnsi="Arial" w:cs="Arial"/>
                <w:sz w:val="20"/>
              </w:rPr>
            </w:pPr>
            <w:r w:rsidRPr="00462EDD">
              <w:rPr>
                <w:rStyle w:val="CommentReference"/>
                <w:rFonts w:ascii="Arial" w:hAnsi="Arial" w:cs="Arial"/>
                <w:sz w:val="20"/>
              </w:rPr>
              <w:t>2.</w:t>
            </w:r>
          </w:p>
        </w:tc>
        <w:tc>
          <w:tcPr>
            <w:tcW w:w="8226" w:type="dxa"/>
            <w:gridSpan w:val="2"/>
          </w:tcPr>
          <w:p w14:paraId="600F64DD" w14:textId="177A0A61" w:rsidR="00764CA4" w:rsidRPr="00462EDD" w:rsidRDefault="00764CA4" w:rsidP="00055129">
            <w:pPr>
              <w:pStyle w:val="BlockText-Plain"/>
              <w:rPr>
                <w:rFonts w:cs="Arial"/>
              </w:rPr>
            </w:pPr>
            <w:r w:rsidRPr="00462EDD">
              <w:rPr>
                <w:rFonts w:cs="Arial"/>
              </w:rPr>
              <w:t>The CDF may approve the applicant being paid an extended support payment from the date of approval unti</w:t>
            </w:r>
            <w:r w:rsidR="00082D94">
              <w:rPr>
                <w:rFonts w:cs="Arial"/>
              </w:rPr>
              <w:t>l the earliest of the following:</w:t>
            </w:r>
          </w:p>
        </w:tc>
      </w:tr>
      <w:tr w:rsidR="00764CA4" w:rsidRPr="00462EDD" w14:paraId="10BF7D75" w14:textId="77777777" w:rsidTr="00DA4E7C">
        <w:trPr>
          <w:cantSplit/>
        </w:trPr>
        <w:tc>
          <w:tcPr>
            <w:tcW w:w="992" w:type="dxa"/>
          </w:tcPr>
          <w:p w14:paraId="327B596D" w14:textId="77777777" w:rsidR="00764CA4" w:rsidRPr="00462EDD" w:rsidRDefault="00764CA4" w:rsidP="00055129">
            <w:pPr>
              <w:spacing w:after="200" w:line="240" w:lineRule="auto"/>
              <w:jc w:val="center"/>
              <w:rPr>
                <w:rFonts w:ascii="Arial" w:hAnsi="Arial" w:cs="Arial"/>
                <w:sz w:val="20"/>
              </w:rPr>
            </w:pPr>
          </w:p>
        </w:tc>
        <w:tc>
          <w:tcPr>
            <w:tcW w:w="567" w:type="dxa"/>
            <w:hideMark/>
          </w:tcPr>
          <w:p w14:paraId="4122881C"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659" w:type="dxa"/>
            <w:hideMark/>
          </w:tcPr>
          <w:p w14:paraId="64CC6805" w14:textId="77777777" w:rsidR="00764CA4" w:rsidRPr="00462EDD" w:rsidRDefault="00764CA4" w:rsidP="00055129">
            <w:pPr>
              <w:pStyle w:val="BlockText-Plain"/>
              <w:rPr>
                <w:rFonts w:cs="Arial"/>
              </w:rPr>
            </w:pPr>
            <w:r w:rsidRPr="00462EDD">
              <w:rPr>
                <w:rFonts w:cs="Arial"/>
              </w:rPr>
              <w:t>The member being able to return to full duties.</w:t>
            </w:r>
          </w:p>
        </w:tc>
      </w:tr>
      <w:tr w:rsidR="00764CA4" w:rsidRPr="00462EDD" w14:paraId="30F5BEC1" w14:textId="77777777" w:rsidTr="00DA4E7C">
        <w:trPr>
          <w:cantSplit/>
        </w:trPr>
        <w:tc>
          <w:tcPr>
            <w:tcW w:w="992" w:type="dxa"/>
          </w:tcPr>
          <w:p w14:paraId="1D3CABBA" w14:textId="77777777" w:rsidR="00764CA4" w:rsidRPr="00462EDD" w:rsidRDefault="00764CA4" w:rsidP="00055129">
            <w:pPr>
              <w:spacing w:after="200" w:line="240" w:lineRule="auto"/>
              <w:jc w:val="center"/>
              <w:rPr>
                <w:rFonts w:ascii="Arial" w:hAnsi="Arial" w:cs="Arial"/>
                <w:sz w:val="20"/>
              </w:rPr>
            </w:pPr>
          </w:p>
        </w:tc>
        <w:tc>
          <w:tcPr>
            <w:tcW w:w="567" w:type="dxa"/>
            <w:hideMark/>
          </w:tcPr>
          <w:p w14:paraId="3B94B73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659" w:type="dxa"/>
            <w:hideMark/>
          </w:tcPr>
          <w:p w14:paraId="53459F1B" w14:textId="77777777" w:rsidR="00764CA4" w:rsidRPr="00462EDD" w:rsidRDefault="00764CA4" w:rsidP="00055129">
            <w:pPr>
              <w:pStyle w:val="BlockText-Plain"/>
              <w:rPr>
                <w:rFonts w:cs="Arial"/>
              </w:rPr>
            </w:pPr>
            <w:r w:rsidRPr="00462EDD">
              <w:rPr>
                <w:rFonts w:cs="Arial"/>
              </w:rPr>
              <w:t>The Department of Veterans’ Affairs accepting liability to compensate the member in relation to the injury or illness.</w:t>
            </w:r>
          </w:p>
        </w:tc>
      </w:tr>
      <w:tr w:rsidR="00764CA4" w:rsidRPr="00462EDD" w14:paraId="0AD5F614" w14:textId="77777777" w:rsidTr="00DA4E7C">
        <w:trPr>
          <w:cantSplit/>
        </w:trPr>
        <w:tc>
          <w:tcPr>
            <w:tcW w:w="992" w:type="dxa"/>
          </w:tcPr>
          <w:p w14:paraId="5EA3B3D3" w14:textId="77777777" w:rsidR="00764CA4" w:rsidRPr="00462EDD" w:rsidRDefault="00764CA4" w:rsidP="00055129">
            <w:pPr>
              <w:spacing w:after="200" w:line="240" w:lineRule="auto"/>
              <w:jc w:val="center"/>
              <w:rPr>
                <w:rFonts w:ascii="Arial" w:hAnsi="Arial" w:cs="Arial"/>
                <w:sz w:val="20"/>
              </w:rPr>
            </w:pPr>
          </w:p>
        </w:tc>
        <w:tc>
          <w:tcPr>
            <w:tcW w:w="567" w:type="dxa"/>
          </w:tcPr>
          <w:p w14:paraId="49368AF5" w14:textId="77777777" w:rsidR="00764CA4" w:rsidRPr="00462EDD" w:rsidRDefault="00764CA4" w:rsidP="00055129">
            <w:pPr>
              <w:spacing w:after="200" w:line="240" w:lineRule="auto"/>
              <w:jc w:val="center"/>
              <w:rPr>
                <w:rFonts w:ascii="Arial" w:hAnsi="Arial" w:cs="Arial"/>
                <w:sz w:val="20"/>
              </w:rPr>
            </w:pPr>
          </w:p>
        </w:tc>
        <w:tc>
          <w:tcPr>
            <w:tcW w:w="7659" w:type="dxa"/>
          </w:tcPr>
          <w:p w14:paraId="4C7DA2A8" w14:textId="1CAA0E51" w:rsidR="00764CA4" w:rsidRPr="001315C7" w:rsidRDefault="00764CA4" w:rsidP="001315C7">
            <w:pPr>
              <w:pStyle w:val="BlockText-Plain"/>
              <w:ind w:left="705" w:hanging="705"/>
              <w:rPr>
                <w:rFonts w:cs="Arial"/>
                <w:sz w:val="18"/>
                <w:szCs w:val="18"/>
              </w:rPr>
            </w:pPr>
            <w:r w:rsidRPr="001315C7">
              <w:rPr>
                <w:rFonts w:cs="Arial"/>
                <w:b/>
                <w:sz w:val="18"/>
                <w:szCs w:val="18"/>
              </w:rPr>
              <w:t xml:space="preserve">Note: </w:t>
            </w:r>
            <w:r w:rsidR="001315C7">
              <w:rPr>
                <w:rFonts w:cs="Arial"/>
                <w:b/>
                <w:sz w:val="18"/>
                <w:szCs w:val="18"/>
              </w:rPr>
              <w:tab/>
            </w:r>
            <w:r w:rsidRPr="001315C7">
              <w:rPr>
                <w:rFonts w:cs="Arial"/>
                <w:sz w:val="18"/>
                <w:szCs w:val="18"/>
              </w:rPr>
              <w:t>This paragraph is not affected by the member choosing to accept, or not to accept, compensation</w:t>
            </w:r>
            <w:r w:rsidR="004D4CA9" w:rsidRPr="001315C7">
              <w:rPr>
                <w:rFonts w:cs="Arial"/>
                <w:sz w:val="18"/>
                <w:szCs w:val="18"/>
              </w:rPr>
              <w:t xml:space="preserve"> payments</w:t>
            </w:r>
            <w:r w:rsidRPr="001315C7">
              <w:rPr>
                <w:rFonts w:cs="Arial"/>
                <w:sz w:val="18"/>
                <w:szCs w:val="18"/>
              </w:rPr>
              <w:t xml:space="preserve"> from the Department of Veterans’ Affairs.</w:t>
            </w:r>
          </w:p>
        </w:tc>
      </w:tr>
      <w:tr w:rsidR="00764CA4" w:rsidRPr="00462EDD" w14:paraId="4D98B32F" w14:textId="77777777" w:rsidTr="00DA4E7C">
        <w:trPr>
          <w:cantSplit/>
        </w:trPr>
        <w:tc>
          <w:tcPr>
            <w:tcW w:w="992" w:type="dxa"/>
          </w:tcPr>
          <w:p w14:paraId="4D4E1815" w14:textId="77777777" w:rsidR="00764CA4" w:rsidRPr="00462EDD" w:rsidRDefault="00764CA4" w:rsidP="00055129">
            <w:pPr>
              <w:spacing w:after="200" w:line="240" w:lineRule="auto"/>
              <w:jc w:val="center"/>
              <w:rPr>
                <w:rFonts w:ascii="Arial" w:hAnsi="Arial" w:cs="Arial"/>
                <w:sz w:val="20"/>
              </w:rPr>
            </w:pPr>
          </w:p>
        </w:tc>
        <w:tc>
          <w:tcPr>
            <w:tcW w:w="567" w:type="dxa"/>
            <w:hideMark/>
          </w:tcPr>
          <w:p w14:paraId="47FECE0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659" w:type="dxa"/>
            <w:hideMark/>
          </w:tcPr>
          <w:p w14:paraId="15328157" w14:textId="41C8EC7B" w:rsidR="00764CA4" w:rsidRPr="00462EDD" w:rsidRDefault="00764CA4" w:rsidP="00055129">
            <w:pPr>
              <w:pStyle w:val="BlockText-Plain"/>
              <w:rPr>
                <w:rFonts w:cs="Arial"/>
              </w:rPr>
            </w:pPr>
            <w:r w:rsidRPr="00462EDD">
              <w:rPr>
                <w:rFonts w:cs="Arial"/>
              </w:rPr>
              <w:t>The member’s application</w:t>
            </w:r>
            <w:r w:rsidR="004D4CA9" w:rsidRPr="00462EDD">
              <w:rPr>
                <w:rFonts w:cs="Arial"/>
              </w:rPr>
              <w:t xml:space="preserve"> for compensation</w:t>
            </w:r>
            <w:r w:rsidRPr="00462EDD">
              <w:rPr>
                <w:rFonts w:cs="Arial"/>
              </w:rPr>
              <w:t xml:space="preserve"> being rejected, after any appeals are finalised, by the Department of Veterans’ Affairs.</w:t>
            </w:r>
          </w:p>
        </w:tc>
      </w:tr>
    </w:tbl>
    <w:p w14:paraId="761EDDF9" w14:textId="77777777" w:rsidR="00764CA4" w:rsidRPr="00462EDD" w:rsidRDefault="00764CA4" w:rsidP="00764CA4">
      <w:pPr>
        <w:spacing w:after="160" w:line="252" w:lineRule="auto"/>
        <w:rPr>
          <w:rFonts w:ascii="Arial" w:hAnsi="Arial" w:cs="Arial"/>
          <w:sz w:val="2"/>
          <w:szCs w:val="2"/>
        </w:rPr>
      </w:pPr>
    </w:p>
    <w:p w14:paraId="193699BD" w14:textId="77777777" w:rsidR="00764CA4" w:rsidRPr="00462EDD" w:rsidRDefault="00764CA4" w:rsidP="00764CA4">
      <w:pPr>
        <w:pStyle w:val="Heading5"/>
      </w:pPr>
      <w:bookmarkStart w:id="185" w:name="_Toc118889628"/>
      <w:bookmarkStart w:id="186" w:name="_Toc119051804"/>
      <w:bookmarkStart w:id="187" w:name="_Toc132805600"/>
      <w:r w:rsidRPr="00462EDD">
        <w:lastRenderedPageBreak/>
        <w:t>4.3.4    Working out the amount of extended support payment</w:t>
      </w:r>
      <w:bookmarkEnd w:id="185"/>
      <w:bookmarkEnd w:id="186"/>
      <w:bookmarkEnd w:id="187"/>
    </w:p>
    <w:tbl>
      <w:tblPr>
        <w:tblW w:w="9218" w:type="dxa"/>
        <w:tblInd w:w="142" w:type="dxa"/>
        <w:tblLayout w:type="fixed"/>
        <w:tblLook w:val="04A0" w:firstRow="1" w:lastRow="0" w:firstColumn="1" w:lastColumn="0" w:noHBand="0" w:noVBand="1"/>
      </w:tblPr>
      <w:tblGrid>
        <w:gridCol w:w="992"/>
        <w:gridCol w:w="567"/>
        <w:gridCol w:w="569"/>
        <w:gridCol w:w="7090"/>
      </w:tblGrid>
      <w:tr w:rsidR="00764CA4" w:rsidRPr="00462EDD" w14:paraId="11E1941B" w14:textId="77777777" w:rsidTr="00DA4E7C">
        <w:tc>
          <w:tcPr>
            <w:tcW w:w="992" w:type="dxa"/>
          </w:tcPr>
          <w:p w14:paraId="5EB499EF" w14:textId="77777777" w:rsidR="00764CA4" w:rsidRPr="00462EDD" w:rsidRDefault="00764CA4" w:rsidP="00055129">
            <w:pPr>
              <w:spacing w:after="200" w:line="240" w:lineRule="auto"/>
              <w:jc w:val="center"/>
              <w:rPr>
                <w:rFonts w:ascii="Arial" w:hAnsi="Arial" w:cs="Arial"/>
                <w:sz w:val="20"/>
              </w:rPr>
            </w:pPr>
          </w:p>
        </w:tc>
        <w:tc>
          <w:tcPr>
            <w:tcW w:w="8226" w:type="dxa"/>
            <w:gridSpan w:val="3"/>
          </w:tcPr>
          <w:p w14:paraId="51826175" w14:textId="3F85A9E9" w:rsidR="00764CA4" w:rsidRPr="00462EDD" w:rsidRDefault="00764CA4" w:rsidP="00055129">
            <w:pPr>
              <w:pStyle w:val="BlockText-Plain"/>
              <w:rPr>
                <w:rFonts w:cs="Arial"/>
              </w:rPr>
            </w:pPr>
            <w:r w:rsidRPr="00462EDD">
              <w:rPr>
                <w:rFonts w:cs="Arial"/>
              </w:rPr>
              <w:t>If an applicant is eligible for a support payment because of a member’s absence on defence service and they are also eligible for an extended support payment under this Division, all of the foll</w:t>
            </w:r>
            <w:r w:rsidR="00082D94">
              <w:rPr>
                <w:rFonts w:cs="Arial"/>
              </w:rPr>
              <w:t>owing apply:</w:t>
            </w:r>
          </w:p>
        </w:tc>
      </w:tr>
      <w:tr w:rsidR="00764CA4" w:rsidRPr="00462EDD" w14:paraId="75659C57" w14:textId="77777777" w:rsidTr="00DA4E7C">
        <w:trPr>
          <w:cantSplit/>
        </w:trPr>
        <w:tc>
          <w:tcPr>
            <w:tcW w:w="992" w:type="dxa"/>
          </w:tcPr>
          <w:p w14:paraId="15FB980B" w14:textId="77777777" w:rsidR="00764CA4" w:rsidRPr="00462EDD" w:rsidRDefault="00764CA4" w:rsidP="00055129">
            <w:pPr>
              <w:spacing w:after="200" w:line="240" w:lineRule="auto"/>
              <w:rPr>
                <w:rFonts w:ascii="Arial" w:hAnsi="Arial" w:cs="Arial"/>
                <w:sz w:val="20"/>
              </w:rPr>
            </w:pPr>
          </w:p>
        </w:tc>
        <w:tc>
          <w:tcPr>
            <w:tcW w:w="567" w:type="dxa"/>
            <w:hideMark/>
          </w:tcPr>
          <w:p w14:paraId="7004955E"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659" w:type="dxa"/>
            <w:gridSpan w:val="2"/>
            <w:hideMark/>
          </w:tcPr>
          <w:p w14:paraId="7AE319E7" w14:textId="77777777" w:rsidR="00764CA4" w:rsidRPr="00462EDD" w:rsidRDefault="00764CA4" w:rsidP="00055129">
            <w:pPr>
              <w:pStyle w:val="BlockText-Plain"/>
              <w:rPr>
                <w:rFonts w:cs="Arial"/>
              </w:rPr>
            </w:pPr>
            <w:r w:rsidRPr="00462EDD">
              <w:rPr>
                <w:rFonts w:cs="Arial"/>
              </w:rPr>
              <w:t>Defence service rendered by the member up to and including the date of injury or illness is treated in accordance with the provisions under Part 3 about the payment of a support payment.</w:t>
            </w:r>
          </w:p>
        </w:tc>
      </w:tr>
      <w:tr w:rsidR="00764CA4" w:rsidRPr="00462EDD" w14:paraId="515FFDED" w14:textId="77777777" w:rsidTr="00DA4E7C">
        <w:trPr>
          <w:cantSplit/>
        </w:trPr>
        <w:tc>
          <w:tcPr>
            <w:tcW w:w="992" w:type="dxa"/>
          </w:tcPr>
          <w:p w14:paraId="562BA553" w14:textId="77777777" w:rsidR="00764CA4" w:rsidRPr="00462EDD" w:rsidRDefault="00764CA4" w:rsidP="00055129">
            <w:pPr>
              <w:spacing w:after="200" w:line="240" w:lineRule="auto"/>
              <w:rPr>
                <w:rFonts w:ascii="Arial" w:hAnsi="Arial" w:cs="Arial"/>
                <w:sz w:val="20"/>
              </w:rPr>
            </w:pPr>
          </w:p>
        </w:tc>
        <w:tc>
          <w:tcPr>
            <w:tcW w:w="567" w:type="dxa"/>
            <w:hideMark/>
          </w:tcPr>
          <w:p w14:paraId="6372346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659" w:type="dxa"/>
            <w:gridSpan w:val="2"/>
            <w:hideMark/>
          </w:tcPr>
          <w:p w14:paraId="2F50FF54" w14:textId="406AA373" w:rsidR="00764CA4" w:rsidRPr="00462EDD" w:rsidRDefault="00764CA4" w:rsidP="00055129">
            <w:pPr>
              <w:pStyle w:val="BlockText-Plain"/>
              <w:rPr>
                <w:rFonts w:cs="Arial"/>
              </w:rPr>
            </w:pPr>
            <w:r w:rsidRPr="00462EDD">
              <w:rPr>
                <w:rFonts w:cs="Arial"/>
              </w:rPr>
              <w:t>If payment of an extended support payment does not cease under section 4.3.2 or section 4.3</w:t>
            </w:r>
            <w:r w:rsidR="009A03F0">
              <w:rPr>
                <w:rFonts w:cs="Arial"/>
              </w:rPr>
              <w:t>.3, all of the following apply:</w:t>
            </w:r>
          </w:p>
        </w:tc>
      </w:tr>
      <w:tr w:rsidR="00764CA4" w:rsidRPr="00462EDD" w14:paraId="70BD1D75" w14:textId="77777777" w:rsidTr="00DA4E7C">
        <w:trPr>
          <w:cantSplit/>
        </w:trPr>
        <w:tc>
          <w:tcPr>
            <w:tcW w:w="1559" w:type="dxa"/>
            <w:gridSpan w:val="2"/>
          </w:tcPr>
          <w:p w14:paraId="6A9D40B7" w14:textId="77777777" w:rsidR="00764CA4" w:rsidRPr="00462EDD" w:rsidRDefault="00764CA4" w:rsidP="00055129">
            <w:pPr>
              <w:spacing w:after="200" w:line="240" w:lineRule="auto"/>
              <w:rPr>
                <w:rFonts w:ascii="Arial" w:hAnsi="Arial" w:cs="Arial"/>
                <w:sz w:val="20"/>
              </w:rPr>
            </w:pPr>
          </w:p>
        </w:tc>
        <w:tc>
          <w:tcPr>
            <w:tcW w:w="569" w:type="dxa"/>
            <w:hideMark/>
          </w:tcPr>
          <w:p w14:paraId="2DC8A198"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w:t>
            </w:r>
          </w:p>
        </w:tc>
        <w:tc>
          <w:tcPr>
            <w:tcW w:w="7090" w:type="dxa"/>
            <w:hideMark/>
          </w:tcPr>
          <w:p w14:paraId="04EC1A64" w14:textId="77777777" w:rsidR="00764CA4" w:rsidRPr="00462EDD" w:rsidRDefault="00764CA4" w:rsidP="00055129">
            <w:pPr>
              <w:pStyle w:val="BlockText-Plain"/>
              <w:rPr>
                <w:rFonts w:cs="Arial"/>
              </w:rPr>
            </w:pPr>
            <w:r w:rsidRPr="00462EDD">
              <w:rPr>
                <w:rFonts w:cs="Arial"/>
              </w:rPr>
              <w:t>Payment for the injury or illness cannot exceed 52 weeks of a weekly support payment amount.</w:t>
            </w:r>
          </w:p>
        </w:tc>
      </w:tr>
      <w:tr w:rsidR="00764CA4" w:rsidRPr="00462EDD" w14:paraId="33A5FE7A" w14:textId="77777777" w:rsidTr="00DA4E7C">
        <w:trPr>
          <w:cantSplit/>
        </w:trPr>
        <w:tc>
          <w:tcPr>
            <w:tcW w:w="1559" w:type="dxa"/>
            <w:gridSpan w:val="2"/>
          </w:tcPr>
          <w:p w14:paraId="221FF503" w14:textId="77777777" w:rsidR="00764CA4" w:rsidRPr="00462EDD" w:rsidRDefault="00764CA4" w:rsidP="00055129">
            <w:pPr>
              <w:spacing w:after="200" w:line="240" w:lineRule="auto"/>
              <w:rPr>
                <w:rFonts w:ascii="Arial" w:hAnsi="Arial" w:cs="Arial"/>
                <w:sz w:val="20"/>
              </w:rPr>
            </w:pPr>
          </w:p>
        </w:tc>
        <w:tc>
          <w:tcPr>
            <w:tcW w:w="569" w:type="dxa"/>
          </w:tcPr>
          <w:p w14:paraId="3F072FF5"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II.</w:t>
            </w:r>
          </w:p>
        </w:tc>
        <w:tc>
          <w:tcPr>
            <w:tcW w:w="7090" w:type="dxa"/>
          </w:tcPr>
          <w:p w14:paraId="11C7A8DE" w14:textId="77777777" w:rsidR="00764CA4" w:rsidRPr="00462EDD" w:rsidRDefault="00764CA4" w:rsidP="00055129">
            <w:pPr>
              <w:pStyle w:val="BlockText-Plain"/>
              <w:rPr>
                <w:rFonts w:cs="Arial"/>
              </w:rPr>
            </w:pPr>
            <w:r w:rsidRPr="00462EDD">
              <w:rPr>
                <w:rFonts w:cs="Arial"/>
              </w:rPr>
              <w:t>The payment amount is inclusive of any support payments paid for defence service immediately prior to the date of the injury or illness under section 3.6.3.</w:t>
            </w:r>
          </w:p>
        </w:tc>
      </w:tr>
    </w:tbl>
    <w:p w14:paraId="02206025" w14:textId="77777777" w:rsidR="00764CA4" w:rsidRPr="00462EDD" w:rsidRDefault="00764CA4" w:rsidP="00764CA4">
      <w:pPr>
        <w:pStyle w:val="NoSpacing"/>
      </w:pPr>
      <w:r w:rsidRPr="00462EDD">
        <w:br w:type="page"/>
      </w:r>
    </w:p>
    <w:p w14:paraId="2F152C68" w14:textId="77777777" w:rsidR="00764CA4" w:rsidRPr="00462EDD" w:rsidRDefault="00764CA4" w:rsidP="002C3580">
      <w:pPr>
        <w:pStyle w:val="ActHead3"/>
      </w:pPr>
      <w:bookmarkStart w:id="188" w:name="_Toc118889629"/>
      <w:bookmarkStart w:id="189" w:name="_Toc119051805"/>
      <w:bookmarkStart w:id="190" w:name="_Toc132805601"/>
      <w:r w:rsidRPr="00462EDD">
        <w:lastRenderedPageBreak/>
        <w:t>Division 4: Death of member</w:t>
      </w:r>
      <w:bookmarkEnd w:id="188"/>
      <w:bookmarkEnd w:id="189"/>
      <w:bookmarkEnd w:id="190"/>
    </w:p>
    <w:p w14:paraId="5A5557C4" w14:textId="77777777" w:rsidR="00764CA4" w:rsidRPr="00462EDD" w:rsidRDefault="00764CA4" w:rsidP="00764CA4">
      <w:pPr>
        <w:pStyle w:val="Heading5"/>
      </w:pPr>
      <w:bookmarkStart w:id="191" w:name="_Toc118889630"/>
      <w:bookmarkStart w:id="192" w:name="_Toc119051806"/>
      <w:bookmarkStart w:id="193" w:name="_Toc132805602"/>
      <w:r w:rsidRPr="00462EDD">
        <w:t>4.4.1    When can extended support payment be made in relation to a member who died</w:t>
      </w:r>
      <w:bookmarkEnd w:id="191"/>
      <w:bookmarkEnd w:id="192"/>
      <w:bookmarkEnd w:id="193"/>
      <w:r w:rsidRPr="00462EDD">
        <w:t xml:space="preserve"> </w:t>
      </w:r>
    </w:p>
    <w:tbl>
      <w:tblPr>
        <w:tblW w:w="9218" w:type="dxa"/>
        <w:tblInd w:w="142" w:type="dxa"/>
        <w:tblLayout w:type="fixed"/>
        <w:tblLook w:val="04A0" w:firstRow="1" w:lastRow="0" w:firstColumn="1" w:lastColumn="0" w:noHBand="0" w:noVBand="1"/>
      </w:tblPr>
      <w:tblGrid>
        <w:gridCol w:w="984"/>
        <w:gridCol w:w="561"/>
        <w:gridCol w:w="7673"/>
      </w:tblGrid>
      <w:tr w:rsidR="00764CA4" w:rsidRPr="00462EDD" w14:paraId="526B8468" w14:textId="77777777" w:rsidTr="00DA4E7C">
        <w:tc>
          <w:tcPr>
            <w:tcW w:w="984" w:type="dxa"/>
          </w:tcPr>
          <w:p w14:paraId="1714DDB6"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1.</w:t>
            </w:r>
          </w:p>
        </w:tc>
        <w:tc>
          <w:tcPr>
            <w:tcW w:w="8234" w:type="dxa"/>
            <w:gridSpan w:val="2"/>
          </w:tcPr>
          <w:p w14:paraId="168A4AFD" w14:textId="77777777" w:rsidR="00764CA4" w:rsidRPr="00462EDD" w:rsidRDefault="00764CA4" w:rsidP="00055129">
            <w:pPr>
              <w:pStyle w:val="BlockText-Plain"/>
              <w:rPr>
                <w:rFonts w:cs="Arial"/>
              </w:rPr>
            </w:pPr>
            <w:r w:rsidRPr="00462EDD">
              <w:rPr>
                <w:rFonts w:cs="Arial"/>
              </w:rPr>
              <w:t xml:space="preserve">An applicant may apply for an extended support payment if the member dies while on defence service. </w:t>
            </w:r>
          </w:p>
        </w:tc>
      </w:tr>
      <w:tr w:rsidR="00764CA4" w:rsidRPr="00462EDD" w14:paraId="6D5E0E1E" w14:textId="77777777" w:rsidTr="00DA4E7C">
        <w:tc>
          <w:tcPr>
            <w:tcW w:w="984" w:type="dxa"/>
          </w:tcPr>
          <w:p w14:paraId="01C361FA"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2.</w:t>
            </w:r>
          </w:p>
        </w:tc>
        <w:tc>
          <w:tcPr>
            <w:tcW w:w="8234" w:type="dxa"/>
            <w:gridSpan w:val="2"/>
          </w:tcPr>
          <w:p w14:paraId="3F925F47" w14:textId="1AAC266E" w:rsidR="00764CA4" w:rsidRPr="00462EDD" w:rsidRDefault="00764CA4" w:rsidP="00055129">
            <w:pPr>
              <w:pStyle w:val="BlockText-Plain"/>
              <w:rPr>
                <w:rFonts w:cs="Arial"/>
              </w:rPr>
            </w:pPr>
            <w:r w:rsidRPr="00462EDD">
              <w:rPr>
                <w:rFonts w:cs="Arial"/>
              </w:rPr>
              <w:t>The death of the member has the f</w:t>
            </w:r>
            <w:r w:rsidR="009A03F0">
              <w:rPr>
                <w:rFonts w:cs="Arial"/>
              </w:rPr>
              <w:t>ollowing effects on eligibility:</w:t>
            </w:r>
          </w:p>
        </w:tc>
      </w:tr>
      <w:tr w:rsidR="00764CA4" w:rsidRPr="00462EDD" w14:paraId="5D760783" w14:textId="77777777" w:rsidTr="00DA4E7C">
        <w:trPr>
          <w:cantSplit/>
        </w:trPr>
        <w:tc>
          <w:tcPr>
            <w:tcW w:w="984" w:type="dxa"/>
            <w:hideMark/>
          </w:tcPr>
          <w:p w14:paraId="4C50983F" w14:textId="77777777" w:rsidR="00764CA4" w:rsidRPr="00462EDD" w:rsidRDefault="00764CA4" w:rsidP="00055129">
            <w:pPr>
              <w:spacing w:line="240" w:lineRule="auto"/>
              <w:rPr>
                <w:rFonts w:ascii="Arial" w:hAnsi="Arial" w:cs="Arial"/>
              </w:rPr>
            </w:pPr>
          </w:p>
        </w:tc>
        <w:tc>
          <w:tcPr>
            <w:tcW w:w="561" w:type="dxa"/>
            <w:hideMark/>
          </w:tcPr>
          <w:p w14:paraId="4AED92C3"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673" w:type="dxa"/>
            <w:hideMark/>
          </w:tcPr>
          <w:p w14:paraId="17240F92" w14:textId="77777777" w:rsidR="00764CA4" w:rsidRPr="00462EDD" w:rsidRDefault="00764CA4" w:rsidP="00055129">
            <w:pPr>
              <w:pStyle w:val="BlockText-Plain"/>
              <w:rPr>
                <w:rFonts w:cs="Arial"/>
              </w:rPr>
            </w:pPr>
            <w:r w:rsidRPr="00462EDD">
              <w:rPr>
                <w:rFonts w:cs="Arial"/>
              </w:rPr>
              <w:t>Defence service rendered by the member up to and including the date of death is treated in accordance with the normal provisions of this Determination.</w:t>
            </w:r>
          </w:p>
        </w:tc>
      </w:tr>
      <w:tr w:rsidR="00764CA4" w:rsidRPr="00462EDD" w14:paraId="7D368D76" w14:textId="77777777" w:rsidTr="00DA4E7C">
        <w:trPr>
          <w:cantSplit/>
        </w:trPr>
        <w:tc>
          <w:tcPr>
            <w:tcW w:w="984" w:type="dxa"/>
            <w:shd w:val="clear" w:color="auto" w:fill="FFFFFF" w:themeFill="background1"/>
          </w:tcPr>
          <w:p w14:paraId="140B24A1" w14:textId="77777777" w:rsidR="00764CA4" w:rsidRPr="00462EDD" w:rsidRDefault="00764CA4" w:rsidP="00055129">
            <w:pPr>
              <w:spacing w:after="200" w:line="240" w:lineRule="auto"/>
              <w:jc w:val="center"/>
              <w:rPr>
                <w:rFonts w:ascii="Arial" w:hAnsi="Arial" w:cs="Arial"/>
                <w:sz w:val="16"/>
                <w:szCs w:val="16"/>
              </w:rPr>
            </w:pPr>
          </w:p>
        </w:tc>
        <w:tc>
          <w:tcPr>
            <w:tcW w:w="561" w:type="dxa"/>
            <w:shd w:val="clear" w:color="auto" w:fill="FFFFFF" w:themeFill="background1"/>
            <w:hideMark/>
          </w:tcPr>
          <w:p w14:paraId="0A88E78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673" w:type="dxa"/>
            <w:shd w:val="clear" w:color="auto" w:fill="FFFFFF" w:themeFill="background1"/>
            <w:hideMark/>
          </w:tcPr>
          <w:p w14:paraId="4126812E" w14:textId="77777777" w:rsidR="00764CA4" w:rsidRPr="00462EDD" w:rsidRDefault="00764CA4" w:rsidP="00055129">
            <w:pPr>
              <w:pStyle w:val="BlockText-Plain"/>
              <w:rPr>
                <w:rFonts w:cs="Arial"/>
              </w:rPr>
            </w:pPr>
            <w:r w:rsidRPr="00462EDD">
              <w:rPr>
                <w:rFonts w:cs="Arial"/>
              </w:rPr>
              <w:t>An extended support payment is payable for the 4-week period immediately following the member’s death.</w:t>
            </w:r>
          </w:p>
        </w:tc>
      </w:tr>
      <w:tr w:rsidR="00764CA4" w:rsidRPr="00462EDD" w14:paraId="410DB239" w14:textId="77777777" w:rsidTr="00DA4E7C">
        <w:trPr>
          <w:cantSplit/>
        </w:trPr>
        <w:tc>
          <w:tcPr>
            <w:tcW w:w="984" w:type="dxa"/>
          </w:tcPr>
          <w:p w14:paraId="30DDDA36" w14:textId="77777777" w:rsidR="00764CA4" w:rsidRPr="00462EDD" w:rsidRDefault="00764CA4" w:rsidP="00055129">
            <w:pPr>
              <w:spacing w:after="160" w:line="240" w:lineRule="auto"/>
              <w:rPr>
                <w:rFonts w:ascii="Arial" w:hAnsi="Arial" w:cs="Arial"/>
              </w:rPr>
            </w:pPr>
          </w:p>
        </w:tc>
        <w:tc>
          <w:tcPr>
            <w:tcW w:w="561" w:type="dxa"/>
          </w:tcPr>
          <w:p w14:paraId="4A090449" w14:textId="77777777" w:rsidR="00764CA4" w:rsidRPr="00462EDD" w:rsidRDefault="00764CA4" w:rsidP="00055129">
            <w:pPr>
              <w:pStyle w:val="BlockText-Plain"/>
              <w:jc w:val="center"/>
              <w:rPr>
                <w:rFonts w:cs="Arial"/>
              </w:rPr>
            </w:pPr>
            <w:r w:rsidRPr="00462EDD">
              <w:rPr>
                <w:rFonts w:cs="Arial"/>
              </w:rPr>
              <w:t>c.</w:t>
            </w:r>
          </w:p>
        </w:tc>
        <w:tc>
          <w:tcPr>
            <w:tcW w:w="7673" w:type="dxa"/>
          </w:tcPr>
          <w:p w14:paraId="56F646F9" w14:textId="77777777" w:rsidR="00764CA4" w:rsidRPr="00462EDD" w:rsidRDefault="00764CA4" w:rsidP="00055129">
            <w:pPr>
              <w:pStyle w:val="BlockText-Plain"/>
              <w:rPr>
                <w:rFonts w:cs="Arial"/>
              </w:rPr>
            </w:pPr>
            <w:r w:rsidRPr="00462EDD">
              <w:rPr>
                <w:rFonts w:cs="Arial"/>
              </w:rPr>
              <w:t xml:space="preserve">No further amount is payable for the period after the date of death. </w:t>
            </w:r>
          </w:p>
        </w:tc>
      </w:tr>
    </w:tbl>
    <w:p w14:paraId="457B0089" w14:textId="77777777" w:rsidR="00764CA4" w:rsidRPr="00462EDD" w:rsidRDefault="00764CA4" w:rsidP="00764CA4">
      <w:pPr>
        <w:spacing w:line="240" w:lineRule="auto"/>
        <w:rPr>
          <w:rFonts w:ascii="Arial" w:hAnsi="Arial" w:cs="Arial"/>
        </w:rPr>
      </w:pPr>
      <w:r w:rsidRPr="00462EDD">
        <w:rPr>
          <w:rFonts w:ascii="Arial" w:hAnsi="Arial" w:cs="Arial"/>
        </w:rPr>
        <w:br w:type="page"/>
      </w:r>
    </w:p>
    <w:p w14:paraId="1AD05AB8" w14:textId="77777777" w:rsidR="00764CA4" w:rsidRPr="00462EDD" w:rsidRDefault="00764CA4" w:rsidP="002C3580">
      <w:pPr>
        <w:pStyle w:val="ActHead3"/>
      </w:pPr>
      <w:bookmarkStart w:id="194" w:name="_Toc118889631"/>
      <w:bookmarkStart w:id="195" w:name="_Toc119051807"/>
      <w:bookmarkStart w:id="196" w:name="_Toc132805603"/>
      <w:r w:rsidRPr="00462EDD">
        <w:lastRenderedPageBreak/>
        <w:t>Division 5: Finalising applications</w:t>
      </w:r>
      <w:bookmarkEnd w:id="194"/>
      <w:bookmarkEnd w:id="195"/>
      <w:bookmarkEnd w:id="196"/>
    </w:p>
    <w:p w14:paraId="4634FB3E" w14:textId="77777777" w:rsidR="00764CA4" w:rsidRPr="00462EDD" w:rsidRDefault="00764CA4" w:rsidP="00764CA4">
      <w:pPr>
        <w:pStyle w:val="Heading5"/>
      </w:pPr>
      <w:bookmarkStart w:id="197" w:name="_Toc118889632"/>
      <w:bookmarkStart w:id="198" w:name="_Toc119051808"/>
      <w:bookmarkStart w:id="199" w:name="_Toc132805604"/>
      <w:r w:rsidRPr="00462EDD">
        <w:t>4.5.1    Deciding on an application for extended support payment</w:t>
      </w:r>
      <w:bookmarkEnd w:id="197"/>
      <w:bookmarkEnd w:id="198"/>
      <w:bookmarkEnd w:id="199"/>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1B6C5D1D" w14:textId="77777777" w:rsidTr="00DA4E7C">
        <w:tc>
          <w:tcPr>
            <w:tcW w:w="992" w:type="dxa"/>
            <w:hideMark/>
          </w:tcPr>
          <w:p w14:paraId="79974E6A" w14:textId="77777777" w:rsidR="00764CA4" w:rsidRPr="00462EDD" w:rsidRDefault="00764CA4" w:rsidP="00DA4E7C">
            <w:pPr>
              <w:pStyle w:val="Sectiontext"/>
              <w:jc w:val="center"/>
              <w:rPr>
                <w:rFonts w:cs="Arial"/>
              </w:rPr>
            </w:pPr>
            <w:r w:rsidRPr="00462EDD">
              <w:rPr>
                <w:rFonts w:cs="Arial"/>
              </w:rPr>
              <w:t>1.</w:t>
            </w:r>
          </w:p>
        </w:tc>
        <w:tc>
          <w:tcPr>
            <w:tcW w:w="8368" w:type="dxa"/>
            <w:gridSpan w:val="2"/>
            <w:hideMark/>
          </w:tcPr>
          <w:p w14:paraId="3CA830FE" w14:textId="7DBA570A" w:rsidR="00764CA4" w:rsidRPr="00462EDD" w:rsidRDefault="00764CA4" w:rsidP="00DA4E7C">
            <w:pPr>
              <w:pStyle w:val="Sectiontext"/>
              <w:rPr>
                <w:rFonts w:cs="Arial"/>
              </w:rPr>
            </w:pPr>
            <w:r w:rsidRPr="00462EDD">
              <w:rPr>
                <w:rFonts w:cs="Arial"/>
              </w:rPr>
              <w:t>After considering an application for an extended support payment, the C</w:t>
            </w:r>
            <w:r w:rsidR="009A03F0">
              <w:rPr>
                <w:rFonts w:cs="Arial"/>
              </w:rPr>
              <w:t>DF must do any of the following:</w:t>
            </w:r>
          </w:p>
        </w:tc>
      </w:tr>
      <w:tr w:rsidR="00764CA4" w:rsidRPr="00462EDD" w14:paraId="2F4D3223" w14:textId="77777777" w:rsidTr="00DA4E7C">
        <w:trPr>
          <w:cantSplit/>
        </w:trPr>
        <w:tc>
          <w:tcPr>
            <w:tcW w:w="992" w:type="dxa"/>
          </w:tcPr>
          <w:p w14:paraId="273CD709" w14:textId="77777777" w:rsidR="00764CA4" w:rsidRPr="00462EDD" w:rsidRDefault="00764CA4" w:rsidP="00DA4E7C">
            <w:pPr>
              <w:pStyle w:val="Sectiontext"/>
              <w:jc w:val="center"/>
              <w:rPr>
                <w:rFonts w:cs="Arial"/>
              </w:rPr>
            </w:pPr>
          </w:p>
        </w:tc>
        <w:tc>
          <w:tcPr>
            <w:tcW w:w="567" w:type="dxa"/>
            <w:hideMark/>
          </w:tcPr>
          <w:p w14:paraId="64124245" w14:textId="77777777" w:rsidR="00764CA4" w:rsidRPr="00462EDD" w:rsidRDefault="00764CA4" w:rsidP="00DA4E7C">
            <w:pPr>
              <w:pStyle w:val="Sectiontext"/>
              <w:jc w:val="center"/>
              <w:rPr>
                <w:rFonts w:cs="Arial"/>
              </w:rPr>
            </w:pPr>
            <w:r w:rsidRPr="00462EDD">
              <w:rPr>
                <w:rFonts w:cs="Arial"/>
              </w:rPr>
              <w:t>a.</w:t>
            </w:r>
          </w:p>
        </w:tc>
        <w:tc>
          <w:tcPr>
            <w:tcW w:w="7801" w:type="dxa"/>
            <w:hideMark/>
          </w:tcPr>
          <w:p w14:paraId="2B852E47" w14:textId="77777777" w:rsidR="00764CA4" w:rsidRPr="00462EDD" w:rsidRDefault="00764CA4" w:rsidP="00DA4E7C">
            <w:pPr>
              <w:pStyle w:val="Sectiontext"/>
              <w:rPr>
                <w:rFonts w:cs="Arial"/>
              </w:rPr>
            </w:pPr>
            <w:r w:rsidRPr="00462EDD">
              <w:rPr>
                <w:rFonts w:cs="Arial"/>
              </w:rPr>
              <w:t>Accept the application and work out the amount of extended support payment that is payable.</w:t>
            </w:r>
          </w:p>
        </w:tc>
      </w:tr>
      <w:tr w:rsidR="00764CA4" w:rsidRPr="00462EDD" w14:paraId="3ED0D093" w14:textId="77777777" w:rsidTr="00DA4E7C">
        <w:trPr>
          <w:cantSplit/>
        </w:trPr>
        <w:tc>
          <w:tcPr>
            <w:tcW w:w="992" w:type="dxa"/>
          </w:tcPr>
          <w:p w14:paraId="3F89221C" w14:textId="77777777" w:rsidR="00764CA4" w:rsidRPr="00462EDD" w:rsidRDefault="00764CA4" w:rsidP="00DA4E7C">
            <w:pPr>
              <w:pStyle w:val="Sectiontext"/>
              <w:jc w:val="center"/>
              <w:rPr>
                <w:rFonts w:cs="Arial"/>
              </w:rPr>
            </w:pPr>
          </w:p>
        </w:tc>
        <w:tc>
          <w:tcPr>
            <w:tcW w:w="567" w:type="dxa"/>
            <w:hideMark/>
          </w:tcPr>
          <w:p w14:paraId="0AEE6B42" w14:textId="77777777" w:rsidR="00764CA4" w:rsidRPr="00462EDD" w:rsidRDefault="00764CA4" w:rsidP="00DA4E7C">
            <w:pPr>
              <w:pStyle w:val="Sectiontext"/>
              <w:jc w:val="center"/>
              <w:rPr>
                <w:rFonts w:cs="Arial"/>
              </w:rPr>
            </w:pPr>
            <w:r w:rsidRPr="00462EDD">
              <w:rPr>
                <w:rFonts w:cs="Arial"/>
              </w:rPr>
              <w:t>b.</w:t>
            </w:r>
          </w:p>
        </w:tc>
        <w:tc>
          <w:tcPr>
            <w:tcW w:w="7801" w:type="dxa"/>
            <w:hideMark/>
          </w:tcPr>
          <w:p w14:paraId="779589B5" w14:textId="77777777" w:rsidR="00764CA4" w:rsidRPr="00462EDD" w:rsidRDefault="00764CA4" w:rsidP="00DA4E7C">
            <w:pPr>
              <w:pStyle w:val="Sectiontext"/>
              <w:rPr>
                <w:rFonts w:cs="Arial"/>
              </w:rPr>
            </w:pPr>
            <w:r w:rsidRPr="00462EDD">
              <w:rPr>
                <w:rFonts w:cs="Arial"/>
              </w:rPr>
              <w:t>Refuse the application.</w:t>
            </w:r>
          </w:p>
        </w:tc>
      </w:tr>
      <w:tr w:rsidR="00764CA4" w:rsidRPr="00462EDD" w14:paraId="62414F46" w14:textId="77777777" w:rsidTr="00DA4E7C">
        <w:tc>
          <w:tcPr>
            <w:tcW w:w="992" w:type="dxa"/>
            <w:hideMark/>
          </w:tcPr>
          <w:p w14:paraId="6BDE7FED" w14:textId="77777777" w:rsidR="00764CA4" w:rsidRPr="00462EDD" w:rsidRDefault="00764CA4" w:rsidP="00DA4E7C">
            <w:pPr>
              <w:pStyle w:val="Sectiontext"/>
              <w:jc w:val="center"/>
              <w:rPr>
                <w:rFonts w:cs="Arial"/>
              </w:rPr>
            </w:pPr>
            <w:r w:rsidRPr="00462EDD">
              <w:rPr>
                <w:rFonts w:cs="Arial"/>
              </w:rPr>
              <w:t>2.</w:t>
            </w:r>
          </w:p>
        </w:tc>
        <w:tc>
          <w:tcPr>
            <w:tcW w:w="8368" w:type="dxa"/>
            <w:gridSpan w:val="2"/>
            <w:hideMark/>
          </w:tcPr>
          <w:p w14:paraId="51DE8FD9" w14:textId="2C70828D" w:rsidR="00764CA4" w:rsidRPr="00462EDD" w:rsidRDefault="00764CA4" w:rsidP="00DA4E7C">
            <w:pPr>
              <w:pStyle w:val="Sectiontext"/>
              <w:rPr>
                <w:rFonts w:cs="Arial"/>
              </w:rPr>
            </w:pPr>
            <w:r w:rsidRPr="00462EDD">
              <w:rPr>
                <w:rFonts w:cs="Arial"/>
              </w:rPr>
              <w:t>If an application is made on behalf of a business that is related to the member concerned and has permanently ceased to operate or trade after the applicant has applied for an extended support payment, the CDF may do any of th</w:t>
            </w:r>
            <w:r w:rsidR="009A03F0">
              <w:rPr>
                <w:rFonts w:cs="Arial"/>
              </w:rPr>
              <w:t>e following:</w:t>
            </w:r>
          </w:p>
        </w:tc>
      </w:tr>
      <w:tr w:rsidR="00764CA4" w:rsidRPr="00462EDD" w14:paraId="76EC242E" w14:textId="77777777" w:rsidTr="00DA4E7C">
        <w:trPr>
          <w:cantSplit/>
        </w:trPr>
        <w:tc>
          <w:tcPr>
            <w:tcW w:w="992" w:type="dxa"/>
          </w:tcPr>
          <w:p w14:paraId="7E8B094B" w14:textId="77777777" w:rsidR="00764CA4" w:rsidRPr="00462EDD" w:rsidRDefault="00764CA4" w:rsidP="00DA4E7C">
            <w:pPr>
              <w:pStyle w:val="Sectiontext"/>
              <w:jc w:val="center"/>
              <w:rPr>
                <w:rFonts w:cs="Arial"/>
              </w:rPr>
            </w:pPr>
          </w:p>
        </w:tc>
        <w:tc>
          <w:tcPr>
            <w:tcW w:w="567" w:type="dxa"/>
            <w:hideMark/>
          </w:tcPr>
          <w:p w14:paraId="36F06C6C" w14:textId="77777777" w:rsidR="00764CA4" w:rsidRPr="00462EDD" w:rsidRDefault="00764CA4" w:rsidP="00DA4E7C">
            <w:pPr>
              <w:pStyle w:val="Sectiontext"/>
              <w:jc w:val="center"/>
              <w:rPr>
                <w:rFonts w:cs="Arial"/>
              </w:rPr>
            </w:pPr>
            <w:r w:rsidRPr="00462EDD">
              <w:rPr>
                <w:rFonts w:cs="Arial"/>
              </w:rPr>
              <w:t>a.</w:t>
            </w:r>
          </w:p>
        </w:tc>
        <w:tc>
          <w:tcPr>
            <w:tcW w:w="7801" w:type="dxa"/>
            <w:hideMark/>
          </w:tcPr>
          <w:p w14:paraId="407C2D8C" w14:textId="77777777" w:rsidR="00764CA4" w:rsidRPr="00462EDD" w:rsidRDefault="00764CA4" w:rsidP="00DA4E7C">
            <w:pPr>
              <w:pStyle w:val="Sectiontext"/>
              <w:rPr>
                <w:rFonts w:cs="Arial"/>
              </w:rPr>
            </w:pPr>
            <w:r w:rsidRPr="00462EDD">
              <w:rPr>
                <w:rFonts w:cs="Arial"/>
              </w:rPr>
              <w:t>Pay a portion of the application that is supported by substantiated evidence.</w:t>
            </w:r>
          </w:p>
        </w:tc>
      </w:tr>
      <w:tr w:rsidR="00764CA4" w:rsidRPr="00462EDD" w14:paraId="39E43503" w14:textId="77777777" w:rsidTr="00DA4E7C">
        <w:trPr>
          <w:cantSplit/>
        </w:trPr>
        <w:tc>
          <w:tcPr>
            <w:tcW w:w="992" w:type="dxa"/>
          </w:tcPr>
          <w:p w14:paraId="5C34EE1F" w14:textId="77777777" w:rsidR="00764CA4" w:rsidRPr="00462EDD" w:rsidRDefault="00764CA4" w:rsidP="00DA4E7C">
            <w:pPr>
              <w:pStyle w:val="Sectiontext"/>
              <w:jc w:val="center"/>
              <w:rPr>
                <w:rFonts w:cs="Arial"/>
              </w:rPr>
            </w:pPr>
          </w:p>
        </w:tc>
        <w:tc>
          <w:tcPr>
            <w:tcW w:w="567" w:type="dxa"/>
            <w:hideMark/>
          </w:tcPr>
          <w:p w14:paraId="75A00D60" w14:textId="77777777" w:rsidR="00764CA4" w:rsidRPr="00462EDD" w:rsidRDefault="00764CA4" w:rsidP="00DA4E7C">
            <w:pPr>
              <w:pStyle w:val="Sectiontext"/>
              <w:jc w:val="center"/>
              <w:rPr>
                <w:rFonts w:cs="Arial"/>
              </w:rPr>
            </w:pPr>
            <w:r w:rsidRPr="00462EDD">
              <w:rPr>
                <w:rFonts w:cs="Arial"/>
              </w:rPr>
              <w:t>b.</w:t>
            </w:r>
          </w:p>
        </w:tc>
        <w:tc>
          <w:tcPr>
            <w:tcW w:w="7801" w:type="dxa"/>
            <w:hideMark/>
          </w:tcPr>
          <w:p w14:paraId="182E0E38" w14:textId="77777777" w:rsidR="00764CA4" w:rsidRPr="00462EDD" w:rsidRDefault="00764CA4" w:rsidP="00DA4E7C">
            <w:pPr>
              <w:pStyle w:val="Sectiontext"/>
              <w:rPr>
                <w:rFonts w:cs="Arial"/>
              </w:rPr>
            </w:pPr>
            <w:r w:rsidRPr="00462EDD">
              <w:rPr>
                <w:rFonts w:cs="Arial"/>
              </w:rPr>
              <w:t>Refuse the application.</w:t>
            </w:r>
          </w:p>
        </w:tc>
      </w:tr>
    </w:tbl>
    <w:p w14:paraId="02D2968D" w14:textId="77777777" w:rsidR="00764CA4" w:rsidRPr="00462EDD" w:rsidRDefault="00764CA4" w:rsidP="00764CA4">
      <w:pPr>
        <w:pStyle w:val="Heading5"/>
        <w:rPr>
          <w:bCs/>
        </w:rPr>
      </w:pPr>
      <w:bookmarkStart w:id="200" w:name="_Toc118889633"/>
      <w:bookmarkStart w:id="201" w:name="_Toc119051809"/>
      <w:bookmarkStart w:id="202" w:name="_Toc132805605"/>
      <w:r w:rsidRPr="00462EDD">
        <w:t>4.5.2    Applicant must be given notice of decision on application</w:t>
      </w:r>
      <w:bookmarkEnd w:id="200"/>
      <w:bookmarkEnd w:id="201"/>
      <w:bookmarkEnd w:id="202"/>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019E0F93" w14:textId="77777777" w:rsidTr="00DA4E7C">
        <w:trPr>
          <w:cantSplit/>
        </w:trPr>
        <w:tc>
          <w:tcPr>
            <w:tcW w:w="992" w:type="dxa"/>
            <w:hideMark/>
          </w:tcPr>
          <w:p w14:paraId="63E64642" w14:textId="77777777" w:rsidR="00764CA4" w:rsidRPr="00462EDD" w:rsidRDefault="00764CA4" w:rsidP="00DA4E7C">
            <w:pPr>
              <w:pStyle w:val="Sectiontext"/>
              <w:jc w:val="center"/>
              <w:rPr>
                <w:rFonts w:cs="Arial"/>
              </w:rPr>
            </w:pPr>
          </w:p>
        </w:tc>
        <w:tc>
          <w:tcPr>
            <w:tcW w:w="8368" w:type="dxa"/>
            <w:gridSpan w:val="2"/>
            <w:hideMark/>
          </w:tcPr>
          <w:p w14:paraId="1422442C" w14:textId="606E61FB" w:rsidR="00764CA4" w:rsidRPr="00462EDD" w:rsidRDefault="00764CA4" w:rsidP="00DA4E7C">
            <w:pPr>
              <w:pStyle w:val="Sectiontext"/>
              <w:rPr>
                <w:rFonts w:cs="Arial"/>
              </w:rPr>
            </w:pPr>
            <w:r w:rsidRPr="00462EDD">
              <w:rPr>
                <w:rFonts w:cs="Arial"/>
              </w:rPr>
              <w:t>An applicant for an extended support payment must</w:t>
            </w:r>
            <w:r w:rsidRPr="00462EDD">
              <w:rPr>
                <w:rFonts w:cs="Arial"/>
                <w:lang w:eastAsia="en-US"/>
              </w:rPr>
              <w:t xml:space="preserve">, within a reasonable time after the CDF makes a decision on the application, </w:t>
            </w:r>
            <w:r w:rsidRPr="00462EDD">
              <w:rPr>
                <w:rFonts w:cs="Arial"/>
              </w:rPr>
              <w:t>be given written notice of the d</w:t>
            </w:r>
            <w:r w:rsidR="009A03F0">
              <w:rPr>
                <w:rFonts w:cs="Arial"/>
              </w:rPr>
              <w:t>ecision including the following:</w:t>
            </w:r>
          </w:p>
        </w:tc>
      </w:tr>
      <w:tr w:rsidR="00764CA4" w:rsidRPr="00462EDD" w14:paraId="50A8748E" w14:textId="77777777" w:rsidTr="00DA4E7C">
        <w:trPr>
          <w:cantSplit/>
        </w:trPr>
        <w:tc>
          <w:tcPr>
            <w:tcW w:w="992" w:type="dxa"/>
          </w:tcPr>
          <w:p w14:paraId="27C827BC" w14:textId="77777777" w:rsidR="00764CA4" w:rsidRPr="00462EDD" w:rsidRDefault="00764CA4" w:rsidP="00DA4E7C">
            <w:pPr>
              <w:pStyle w:val="Sectiontext"/>
              <w:rPr>
                <w:rFonts w:cs="Arial"/>
              </w:rPr>
            </w:pPr>
          </w:p>
        </w:tc>
        <w:tc>
          <w:tcPr>
            <w:tcW w:w="567" w:type="dxa"/>
            <w:hideMark/>
          </w:tcPr>
          <w:p w14:paraId="44A92D04" w14:textId="77777777" w:rsidR="00764CA4" w:rsidRPr="00462EDD" w:rsidRDefault="00764CA4" w:rsidP="00DA4E7C">
            <w:pPr>
              <w:pStyle w:val="Sectiontext"/>
              <w:jc w:val="center"/>
              <w:rPr>
                <w:rFonts w:cs="Arial"/>
              </w:rPr>
            </w:pPr>
            <w:r w:rsidRPr="00462EDD">
              <w:rPr>
                <w:rFonts w:cs="Arial"/>
              </w:rPr>
              <w:t>a.</w:t>
            </w:r>
          </w:p>
        </w:tc>
        <w:tc>
          <w:tcPr>
            <w:tcW w:w="7801" w:type="dxa"/>
            <w:hideMark/>
          </w:tcPr>
          <w:p w14:paraId="2930D001" w14:textId="77777777" w:rsidR="00764CA4" w:rsidRPr="00462EDD" w:rsidRDefault="00764CA4" w:rsidP="00DA4E7C">
            <w:pPr>
              <w:pStyle w:val="Sectiontext"/>
              <w:rPr>
                <w:rFonts w:cs="Arial"/>
              </w:rPr>
            </w:pPr>
            <w:r w:rsidRPr="00462EDD">
              <w:rPr>
                <w:rFonts w:cs="Arial"/>
                <w:lang w:eastAsia="en-US"/>
              </w:rPr>
              <w:t>If the decision is to refuse the application, the reasons for the refusal.</w:t>
            </w:r>
          </w:p>
        </w:tc>
      </w:tr>
      <w:tr w:rsidR="00764CA4" w:rsidRPr="00462EDD" w14:paraId="3EA085FE" w14:textId="77777777" w:rsidTr="00DA4E7C">
        <w:trPr>
          <w:cantSplit/>
        </w:trPr>
        <w:tc>
          <w:tcPr>
            <w:tcW w:w="992" w:type="dxa"/>
          </w:tcPr>
          <w:p w14:paraId="698C3C48" w14:textId="77777777" w:rsidR="00764CA4" w:rsidRPr="00462EDD" w:rsidRDefault="00764CA4" w:rsidP="00DA4E7C">
            <w:pPr>
              <w:pStyle w:val="Sectiontext"/>
              <w:rPr>
                <w:rFonts w:cs="Arial"/>
              </w:rPr>
            </w:pPr>
          </w:p>
        </w:tc>
        <w:tc>
          <w:tcPr>
            <w:tcW w:w="567" w:type="dxa"/>
            <w:hideMark/>
          </w:tcPr>
          <w:p w14:paraId="43F1880C" w14:textId="77777777" w:rsidR="00764CA4" w:rsidRPr="00462EDD" w:rsidRDefault="00764CA4" w:rsidP="00DA4E7C">
            <w:pPr>
              <w:pStyle w:val="Sectiontext"/>
              <w:jc w:val="center"/>
              <w:rPr>
                <w:rFonts w:cs="Arial"/>
              </w:rPr>
            </w:pPr>
            <w:r w:rsidRPr="00462EDD">
              <w:rPr>
                <w:rFonts w:cs="Arial"/>
              </w:rPr>
              <w:t>b.</w:t>
            </w:r>
          </w:p>
        </w:tc>
        <w:tc>
          <w:tcPr>
            <w:tcW w:w="7801" w:type="dxa"/>
            <w:hideMark/>
          </w:tcPr>
          <w:p w14:paraId="23FD11CC" w14:textId="77777777" w:rsidR="00764CA4" w:rsidRPr="00462EDD" w:rsidRDefault="00764CA4" w:rsidP="00DA4E7C">
            <w:pPr>
              <w:pStyle w:val="Sectiontext"/>
              <w:rPr>
                <w:rFonts w:cs="Arial"/>
              </w:rPr>
            </w:pPr>
            <w:r w:rsidRPr="00462EDD">
              <w:rPr>
                <w:rFonts w:cs="Arial"/>
              </w:rPr>
              <w:t>A statement that the applicant may request the review of the decision under Part 7 Division 2.</w:t>
            </w:r>
          </w:p>
        </w:tc>
      </w:tr>
    </w:tbl>
    <w:p w14:paraId="2F4134AC" w14:textId="77777777" w:rsidR="00764CA4" w:rsidRPr="00462EDD" w:rsidRDefault="00764CA4" w:rsidP="00764CA4">
      <w:pPr>
        <w:pStyle w:val="Heading5"/>
      </w:pPr>
      <w:bookmarkStart w:id="203" w:name="_Toc118889634"/>
      <w:bookmarkStart w:id="204" w:name="_Toc119051810"/>
      <w:bookmarkStart w:id="205" w:name="_Toc132805606"/>
      <w:r w:rsidRPr="00462EDD">
        <w:t>4.5.3    When an extended support payment is to be made</w:t>
      </w:r>
      <w:bookmarkEnd w:id="203"/>
      <w:bookmarkEnd w:id="204"/>
      <w:bookmarkEnd w:id="205"/>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31E619CE" w14:textId="77777777" w:rsidTr="00DA4E7C">
        <w:tc>
          <w:tcPr>
            <w:tcW w:w="992" w:type="dxa"/>
            <w:hideMark/>
          </w:tcPr>
          <w:p w14:paraId="738E6454" w14:textId="77777777" w:rsidR="00764CA4" w:rsidRPr="00462EDD" w:rsidRDefault="00764CA4" w:rsidP="00055129">
            <w:pPr>
              <w:pStyle w:val="BlockText-Plain"/>
              <w:jc w:val="center"/>
              <w:rPr>
                <w:rFonts w:cs="Arial"/>
              </w:rPr>
            </w:pPr>
          </w:p>
        </w:tc>
        <w:tc>
          <w:tcPr>
            <w:tcW w:w="8368" w:type="dxa"/>
            <w:gridSpan w:val="2"/>
            <w:hideMark/>
          </w:tcPr>
          <w:p w14:paraId="38ABCD0C" w14:textId="0CA6000C" w:rsidR="00764CA4" w:rsidRPr="00462EDD" w:rsidRDefault="00764CA4" w:rsidP="00055129">
            <w:pPr>
              <w:pStyle w:val="BlockText-Plain"/>
              <w:rPr>
                <w:rFonts w:cs="Arial"/>
              </w:rPr>
            </w:pPr>
            <w:r w:rsidRPr="00462EDD">
              <w:rPr>
                <w:rFonts w:cs="Arial"/>
              </w:rPr>
              <w:t>The payment of an extended support payment is to be mad</w:t>
            </w:r>
            <w:r w:rsidR="009A03F0">
              <w:rPr>
                <w:rFonts w:cs="Arial"/>
              </w:rPr>
              <w:t>e at one of the following times:</w:t>
            </w:r>
          </w:p>
        </w:tc>
      </w:tr>
      <w:tr w:rsidR="00764CA4" w:rsidRPr="00462EDD" w14:paraId="5E64B9C4" w14:textId="77777777" w:rsidTr="00DA4E7C">
        <w:tblPrEx>
          <w:tblLook w:val="0000" w:firstRow="0" w:lastRow="0" w:firstColumn="0" w:lastColumn="0" w:noHBand="0" w:noVBand="0"/>
        </w:tblPrEx>
        <w:trPr>
          <w:cantSplit/>
        </w:trPr>
        <w:tc>
          <w:tcPr>
            <w:tcW w:w="992" w:type="dxa"/>
          </w:tcPr>
          <w:p w14:paraId="6378C282" w14:textId="77777777" w:rsidR="00764CA4" w:rsidRPr="00462EDD" w:rsidRDefault="00764CA4" w:rsidP="00055129">
            <w:pPr>
              <w:pStyle w:val="BlockText-Plain"/>
              <w:rPr>
                <w:rFonts w:cs="Arial"/>
              </w:rPr>
            </w:pPr>
          </w:p>
        </w:tc>
        <w:tc>
          <w:tcPr>
            <w:tcW w:w="567" w:type="dxa"/>
          </w:tcPr>
          <w:p w14:paraId="2ACAEACA" w14:textId="77777777" w:rsidR="00764CA4" w:rsidRPr="00462EDD" w:rsidRDefault="00764CA4" w:rsidP="00055129">
            <w:pPr>
              <w:pStyle w:val="BlockText-Plain"/>
              <w:jc w:val="center"/>
              <w:rPr>
                <w:rFonts w:cs="Arial"/>
              </w:rPr>
            </w:pPr>
            <w:r w:rsidRPr="00462EDD">
              <w:rPr>
                <w:rFonts w:cs="Arial"/>
              </w:rPr>
              <w:t>a.</w:t>
            </w:r>
          </w:p>
        </w:tc>
        <w:tc>
          <w:tcPr>
            <w:tcW w:w="7801" w:type="dxa"/>
          </w:tcPr>
          <w:p w14:paraId="459E20FF" w14:textId="77777777" w:rsidR="00764CA4" w:rsidRPr="00462EDD" w:rsidRDefault="00764CA4" w:rsidP="00055129">
            <w:pPr>
              <w:pStyle w:val="BlockText-Plain"/>
              <w:rPr>
                <w:rFonts w:cs="Arial"/>
              </w:rPr>
            </w:pPr>
            <w:r w:rsidRPr="00462EDD">
              <w:rPr>
                <w:rFonts w:cs="Arial"/>
              </w:rPr>
              <w:t>If an application for an extended support payment is made after the claim period has lapsed — as soon as practicable.</w:t>
            </w:r>
          </w:p>
        </w:tc>
      </w:tr>
      <w:tr w:rsidR="00764CA4" w:rsidRPr="00462EDD" w14:paraId="25B1CA0F" w14:textId="77777777" w:rsidTr="00DA4E7C">
        <w:tblPrEx>
          <w:tblLook w:val="0000" w:firstRow="0" w:lastRow="0" w:firstColumn="0" w:lastColumn="0" w:noHBand="0" w:noVBand="0"/>
        </w:tblPrEx>
        <w:trPr>
          <w:cantSplit/>
        </w:trPr>
        <w:tc>
          <w:tcPr>
            <w:tcW w:w="992" w:type="dxa"/>
          </w:tcPr>
          <w:p w14:paraId="593779F4" w14:textId="77777777" w:rsidR="00764CA4" w:rsidRPr="00462EDD" w:rsidRDefault="00764CA4" w:rsidP="00055129">
            <w:pPr>
              <w:pStyle w:val="BlockText-Plain"/>
              <w:rPr>
                <w:rFonts w:cs="Arial"/>
              </w:rPr>
            </w:pPr>
          </w:p>
        </w:tc>
        <w:tc>
          <w:tcPr>
            <w:tcW w:w="567" w:type="dxa"/>
          </w:tcPr>
          <w:p w14:paraId="404E791B" w14:textId="77777777" w:rsidR="00764CA4" w:rsidRPr="00462EDD" w:rsidRDefault="00764CA4" w:rsidP="00055129">
            <w:pPr>
              <w:pStyle w:val="BlockText-Plain"/>
              <w:jc w:val="center"/>
              <w:rPr>
                <w:rFonts w:cs="Arial"/>
              </w:rPr>
            </w:pPr>
            <w:r w:rsidRPr="00462EDD">
              <w:rPr>
                <w:rFonts w:cs="Arial"/>
              </w:rPr>
              <w:t>b.</w:t>
            </w:r>
          </w:p>
        </w:tc>
        <w:tc>
          <w:tcPr>
            <w:tcW w:w="7801" w:type="dxa"/>
          </w:tcPr>
          <w:p w14:paraId="1D88D721" w14:textId="77777777" w:rsidR="00764CA4" w:rsidRPr="00462EDD" w:rsidRDefault="00764CA4" w:rsidP="00055129">
            <w:pPr>
              <w:pStyle w:val="BlockText-Plain"/>
              <w:rPr>
                <w:rFonts w:cs="Arial"/>
              </w:rPr>
            </w:pPr>
            <w:r w:rsidRPr="00462EDD">
              <w:rPr>
                <w:rFonts w:cs="Arial"/>
              </w:rPr>
              <w:t>If an application for an extended support payment is made before the end date of the claim period has lapsed — as soon as practicable for the elapsed period then fortnightly in arrears.</w:t>
            </w:r>
          </w:p>
        </w:tc>
      </w:tr>
    </w:tbl>
    <w:p w14:paraId="30A1565A" w14:textId="77777777" w:rsidR="00764CA4" w:rsidRPr="00462EDD" w:rsidRDefault="00764CA4" w:rsidP="00764CA4">
      <w:pPr>
        <w:spacing w:line="240" w:lineRule="auto"/>
        <w:rPr>
          <w:rFonts w:ascii="Arial" w:hAnsi="Arial" w:cs="Arial"/>
        </w:rPr>
      </w:pPr>
    </w:p>
    <w:p w14:paraId="387A7750" w14:textId="77777777" w:rsidR="00764CA4" w:rsidRPr="00462EDD" w:rsidRDefault="00764CA4" w:rsidP="00764CA4">
      <w:pPr>
        <w:pStyle w:val="NoSpacing"/>
      </w:pPr>
      <w:r w:rsidRPr="00462EDD">
        <w:br w:type="page"/>
      </w:r>
    </w:p>
    <w:p w14:paraId="4D400FE1" w14:textId="77777777" w:rsidR="00764CA4" w:rsidRPr="00462EDD" w:rsidRDefault="00764CA4" w:rsidP="003A0A6D">
      <w:pPr>
        <w:pStyle w:val="ActHead2"/>
      </w:pPr>
      <w:bookmarkStart w:id="206" w:name="_Toc118889635"/>
      <w:bookmarkStart w:id="207" w:name="_Toc119051811"/>
      <w:bookmarkStart w:id="208" w:name="_Toc132805607"/>
      <w:r w:rsidRPr="00462EDD">
        <w:lastRenderedPageBreak/>
        <w:t>Part 5: Additional support payments for financial loss</w:t>
      </w:r>
      <w:bookmarkEnd w:id="206"/>
      <w:bookmarkEnd w:id="207"/>
      <w:bookmarkEnd w:id="208"/>
    </w:p>
    <w:p w14:paraId="2DAE0015" w14:textId="77777777" w:rsidR="00764CA4" w:rsidRPr="00462EDD" w:rsidRDefault="00764CA4" w:rsidP="002C3580">
      <w:pPr>
        <w:pStyle w:val="ActHead3"/>
      </w:pPr>
      <w:bookmarkStart w:id="209" w:name="_Toc118889636"/>
      <w:bookmarkStart w:id="210" w:name="_Toc119051812"/>
      <w:bookmarkStart w:id="211" w:name="_Toc132805608"/>
      <w:r w:rsidRPr="00462EDD">
        <w:t>Division 1: General</w:t>
      </w:r>
      <w:bookmarkEnd w:id="209"/>
      <w:bookmarkEnd w:id="210"/>
      <w:bookmarkEnd w:id="211"/>
    </w:p>
    <w:p w14:paraId="0745FB33" w14:textId="77777777" w:rsidR="00764CA4" w:rsidRPr="00462EDD" w:rsidRDefault="00764CA4" w:rsidP="00764CA4">
      <w:pPr>
        <w:pStyle w:val="Heading5"/>
      </w:pPr>
      <w:bookmarkStart w:id="212" w:name="_Toc118889637"/>
      <w:bookmarkStart w:id="213" w:name="_Toc119051813"/>
      <w:bookmarkStart w:id="214" w:name="_Toc132805609"/>
      <w:r w:rsidRPr="00462EDD">
        <w:t>5.1.1    Overview</w:t>
      </w:r>
      <w:bookmarkEnd w:id="212"/>
      <w:bookmarkEnd w:id="213"/>
      <w:bookmarkEnd w:id="214"/>
    </w:p>
    <w:tbl>
      <w:tblPr>
        <w:tblW w:w="9385" w:type="dxa"/>
        <w:tblInd w:w="113" w:type="dxa"/>
        <w:tblLayout w:type="fixed"/>
        <w:tblLook w:val="04A0" w:firstRow="1" w:lastRow="0" w:firstColumn="1" w:lastColumn="0" w:noHBand="0" w:noVBand="1"/>
      </w:tblPr>
      <w:tblGrid>
        <w:gridCol w:w="979"/>
        <w:gridCol w:w="560"/>
        <w:gridCol w:w="7846"/>
      </w:tblGrid>
      <w:tr w:rsidR="00764CA4" w:rsidRPr="00462EDD" w14:paraId="1E0B1D63" w14:textId="77777777" w:rsidTr="00DA4E7C">
        <w:trPr>
          <w:cantSplit/>
        </w:trPr>
        <w:tc>
          <w:tcPr>
            <w:tcW w:w="979" w:type="dxa"/>
            <w:hideMark/>
          </w:tcPr>
          <w:p w14:paraId="22C297A4" w14:textId="77777777" w:rsidR="00764CA4" w:rsidRPr="00462EDD" w:rsidRDefault="00764CA4" w:rsidP="00055129">
            <w:pPr>
              <w:pStyle w:val="BlockText-Plain"/>
              <w:jc w:val="center"/>
              <w:rPr>
                <w:rFonts w:cs="Arial"/>
                <w:lang w:eastAsia="en-US"/>
              </w:rPr>
            </w:pPr>
            <w:r w:rsidRPr="00462EDD">
              <w:rPr>
                <w:rFonts w:cs="Arial"/>
                <w:lang w:eastAsia="en-US"/>
              </w:rPr>
              <w:t>1.</w:t>
            </w:r>
          </w:p>
        </w:tc>
        <w:tc>
          <w:tcPr>
            <w:tcW w:w="8406" w:type="dxa"/>
            <w:gridSpan w:val="2"/>
            <w:hideMark/>
          </w:tcPr>
          <w:p w14:paraId="1E402654" w14:textId="11F053A4" w:rsidR="00764CA4" w:rsidRPr="00462EDD" w:rsidRDefault="00764CA4" w:rsidP="00055129">
            <w:pPr>
              <w:pStyle w:val="BlockText-Plain"/>
              <w:rPr>
                <w:rStyle w:val="normaltextrun"/>
                <w:rFonts w:cs="Arial"/>
              </w:rPr>
            </w:pPr>
            <w:r w:rsidRPr="00462EDD">
              <w:rPr>
                <w:rFonts w:cs="Arial"/>
                <w:lang w:eastAsia="en-US"/>
              </w:rPr>
              <w:t>Additional support payments provide additional financial assistance to applicants to whom a support payment is payable in relation to a member’s absence on defence service</w:t>
            </w:r>
            <w:r w:rsidR="009A03F0">
              <w:rPr>
                <w:rFonts w:cs="Arial"/>
                <w:lang w:eastAsia="en-US"/>
              </w:rPr>
              <w:t xml:space="preserve"> if all of the following apply:</w:t>
            </w:r>
          </w:p>
        </w:tc>
      </w:tr>
      <w:tr w:rsidR="00764CA4" w:rsidRPr="00462EDD" w14:paraId="4A06A9A2" w14:textId="77777777" w:rsidTr="00DA4E7C">
        <w:trPr>
          <w:cantSplit/>
        </w:trPr>
        <w:tc>
          <w:tcPr>
            <w:tcW w:w="979" w:type="dxa"/>
          </w:tcPr>
          <w:p w14:paraId="2B7333A3" w14:textId="77777777" w:rsidR="00764CA4" w:rsidRPr="00462EDD" w:rsidRDefault="00764CA4" w:rsidP="00055129">
            <w:pPr>
              <w:pStyle w:val="BlockText-Plain"/>
              <w:rPr>
                <w:rFonts w:cs="Arial"/>
              </w:rPr>
            </w:pPr>
          </w:p>
        </w:tc>
        <w:tc>
          <w:tcPr>
            <w:tcW w:w="560" w:type="dxa"/>
            <w:hideMark/>
          </w:tcPr>
          <w:p w14:paraId="7D90B16E" w14:textId="77777777" w:rsidR="00764CA4" w:rsidRPr="00462EDD" w:rsidRDefault="00764CA4" w:rsidP="00055129">
            <w:pPr>
              <w:pStyle w:val="BlockText-Plain"/>
              <w:jc w:val="center"/>
              <w:rPr>
                <w:rFonts w:cs="Arial"/>
                <w:lang w:eastAsia="en-US"/>
              </w:rPr>
            </w:pPr>
            <w:r w:rsidRPr="00462EDD">
              <w:rPr>
                <w:rFonts w:cs="Arial"/>
                <w:lang w:eastAsia="en-US"/>
              </w:rPr>
              <w:t>a.</w:t>
            </w:r>
          </w:p>
        </w:tc>
        <w:tc>
          <w:tcPr>
            <w:tcW w:w="7846" w:type="dxa"/>
            <w:hideMark/>
          </w:tcPr>
          <w:p w14:paraId="32F3B229" w14:textId="77777777" w:rsidR="00764CA4" w:rsidRPr="00462EDD" w:rsidRDefault="00764CA4" w:rsidP="00055129">
            <w:pPr>
              <w:pStyle w:val="BlockText-Plain"/>
              <w:rPr>
                <w:rStyle w:val="normaltextrun"/>
                <w:rFonts w:cs="Arial"/>
              </w:rPr>
            </w:pPr>
            <w:r w:rsidRPr="00462EDD">
              <w:rPr>
                <w:rFonts w:cs="Arial"/>
                <w:lang w:eastAsia="en-US"/>
              </w:rPr>
              <w:t>The applicant’s business has incurred a substantial financial loss as a result of the member’s absence on defence service, or due to injury or illness resulting from the member’s defence service.</w:t>
            </w:r>
          </w:p>
        </w:tc>
      </w:tr>
      <w:tr w:rsidR="00764CA4" w:rsidRPr="00462EDD" w14:paraId="22B4AC7C" w14:textId="77777777" w:rsidTr="00DA4E7C">
        <w:trPr>
          <w:cantSplit/>
        </w:trPr>
        <w:tc>
          <w:tcPr>
            <w:tcW w:w="979" w:type="dxa"/>
          </w:tcPr>
          <w:p w14:paraId="7CA6846A" w14:textId="77777777" w:rsidR="00764CA4" w:rsidRPr="00462EDD" w:rsidRDefault="00764CA4" w:rsidP="00055129">
            <w:pPr>
              <w:pStyle w:val="BlockText-Plain"/>
              <w:rPr>
                <w:rFonts w:cs="Arial"/>
              </w:rPr>
            </w:pPr>
          </w:p>
        </w:tc>
        <w:tc>
          <w:tcPr>
            <w:tcW w:w="560" w:type="dxa"/>
            <w:hideMark/>
          </w:tcPr>
          <w:p w14:paraId="1B32CB2C" w14:textId="77777777" w:rsidR="00764CA4" w:rsidRPr="00462EDD" w:rsidRDefault="00764CA4" w:rsidP="00055129">
            <w:pPr>
              <w:pStyle w:val="BlockText-Plain"/>
              <w:jc w:val="center"/>
              <w:rPr>
                <w:rFonts w:cs="Arial"/>
                <w:lang w:eastAsia="en-US"/>
              </w:rPr>
            </w:pPr>
            <w:r w:rsidRPr="00462EDD">
              <w:rPr>
                <w:rFonts w:cs="Arial"/>
                <w:lang w:eastAsia="en-US"/>
              </w:rPr>
              <w:t>b.</w:t>
            </w:r>
          </w:p>
        </w:tc>
        <w:tc>
          <w:tcPr>
            <w:tcW w:w="7846" w:type="dxa"/>
            <w:hideMark/>
          </w:tcPr>
          <w:p w14:paraId="06A929C9" w14:textId="77777777" w:rsidR="00764CA4" w:rsidRPr="00462EDD" w:rsidRDefault="00764CA4" w:rsidP="00055129">
            <w:pPr>
              <w:pStyle w:val="BlockText-Plain"/>
              <w:rPr>
                <w:rFonts w:cs="Arial"/>
                <w:lang w:eastAsia="en-US"/>
              </w:rPr>
            </w:pPr>
            <w:r w:rsidRPr="00462EDD">
              <w:rPr>
                <w:rFonts w:cs="Arial"/>
                <w:lang w:eastAsia="en-US"/>
              </w:rPr>
              <w:t>The amount otherwise payable in relation to a particular claim period payable under Part 3 or Part 4 is insufficient to cover that financial loss.</w:t>
            </w:r>
          </w:p>
        </w:tc>
      </w:tr>
      <w:tr w:rsidR="00764CA4" w:rsidRPr="00462EDD" w14:paraId="7FEAFB45" w14:textId="77777777" w:rsidTr="00DA4E7C">
        <w:trPr>
          <w:cantSplit/>
        </w:trPr>
        <w:tc>
          <w:tcPr>
            <w:tcW w:w="979" w:type="dxa"/>
            <w:hideMark/>
          </w:tcPr>
          <w:p w14:paraId="0849C7D3" w14:textId="77777777" w:rsidR="00764CA4" w:rsidRPr="00462EDD" w:rsidRDefault="00764CA4" w:rsidP="00055129">
            <w:pPr>
              <w:pStyle w:val="BlockText-Plain"/>
              <w:jc w:val="center"/>
              <w:rPr>
                <w:rFonts w:cs="Arial"/>
                <w:lang w:eastAsia="en-US"/>
              </w:rPr>
            </w:pPr>
            <w:r w:rsidRPr="00462EDD">
              <w:rPr>
                <w:rFonts w:cs="Arial"/>
                <w:lang w:eastAsia="en-US"/>
              </w:rPr>
              <w:t>2.</w:t>
            </w:r>
          </w:p>
        </w:tc>
        <w:tc>
          <w:tcPr>
            <w:tcW w:w="8406" w:type="dxa"/>
            <w:gridSpan w:val="2"/>
            <w:hideMark/>
          </w:tcPr>
          <w:p w14:paraId="118394AA" w14:textId="54011042" w:rsidR="00764CA4" w:rsidRPr="00462EDD" w:rsidRDefault="00764CA4" w:rsidP="00055129">
            <w:pPr>
              <w:pStyle w:val="BlockText-Plain"/>
              <w:rPr>
                <w:rStyle w:val="normaltextrun"/>
                <w:rFonts w:cs="Arial"/>
              </w:rPr>
            </w:pPr>
            <w:r w:rsidRPr="00462EDD">
              <w:rPr>
                <w:rFonts w:cs="Arial"/>
                <w:lang w:eastAsia="en-US"/>
              </w:rPr>
              <w:t>T</w:t>
            </w:r>
            <w:r w:rsidR="009A03F0">
              <w:rPr>
                <w:rFonts w:cs="Arial"/>
                <w:lang w:eastAsia="en-US"/>
              </w:rPr>
              <w:t>his Part provides the following:</w:t>
            </w:r>
          </w:p>
        </w:tc>
      </w:tr>
      <w:tr w:rsidR="00764CA4" w:rsidRPr="00462EDD" w14:paraId="73E5FFFF" w14:textId="77777777" w:rsidTr="00DA4E7C">
        <w:trPr>
          <w:cantSplit/>
        </w:trPr>
        <w:tc>
          <w:tcPr>
            <w:tcW w:w="979" w:type="dxa"/>
          </w:tcPr>
          <w:p w14:paraId="74B68B23" w14:textId="77777777" w:rsidR="00764CA4" w:rsidRPr="00462EDD" w:rsidRDefault="00764CA4" w:rsidP="00055129">
            <w:pPr>
              <w:pStyle w:val="BlockText-Plain"/>
              <w:rPr>
                <w:rFonts w:cs="Arial"/>
              </w:rPr>
            </w:pPr>
          </w:p>
        </w:tc>
        <w:tc>
          <w:tcPr>
            <w:tcW w:w="560" w:type="dxa"/>
            <w:hideMark/>
          </w:tcPr>
          <w:p w14:paraId="1A04AE56" w14:textId="77777777" w:rsidR="00764CA4" w:rsidRPr="00462EDD" w:rsidRDefault="00764CA4" w:rsidP="00055129">
            <w:pPr>
              <w:pStyle w:val="BlockText-Plain"/>
              <w:jc w:val="center"/>
              <w:rPr>
                <w:rFonts w:cs="Arial"/>
                <w:lang w:eastAsia="en-US"/>
              </w:rPr>
            </w:pPr>
            <w:r w:rsidRPr="00462EDD">
              <w:rPr>
                <w:rFonts w:cs="Arial"/>
                <w:lang w:eastAsia="en-US"/>
              </w:rPr>
              <w:t>a.</w:t>
            </w:r>
          </w:p>
        </w:tc>
        <w:tc>
          <w:tcPr>
            <w:tcW w:w="7846" w:type="dxa"/>
            <w:hideMark/>
          </w:tcPr>
          <w:p w14:paraId="40A0CD05" w14:textId="77777777" w:rsidR="00764CA4" w:rsidRPr="00462EDD" w:rsidRDefault="00764CA4" w:rsidP="00055129">
            <w:pPr>
              <w:pStyle w:val="BlockText-Plain"/>
              <w:rPr>
                <w:rStyle w:val="normaltextrun"/>
                <w:rFonts w:cs="Arial"/>
              </w:rPr>
            </w:pPr>
            <w:r w:rsidRPr="00462EDD">
              <w:rPr>
                <w:rFonts w:cs="Arial"/>
                <w:lang w:eastAsia="en-US"/>
              </w:rPr>
              <w:t>How and when an application for an additional support payment is to be made.</w:t>
            </w:r>
          </w:p>
        </w:tc>
      </w:tr>
      <w:tr w:rsidR="00764CA4" w:rsidRPr="00462EDD" w14:paraId="358010DE" w14:textId="77777777" w:rsidTr="00DA4E7C">
        <w:trPr>
          <w:cantSplit/>
        </w:trPr>
        <w:tc>
          <w:tcPr>
            <w:tcW w:w="979" w:type="dxa"/>
          </w:tcPr>
          <w:p w14:paraId="599AC8E7" w14:textId="77777777" w:rsidR="00764CA4" w:rsidRPr="00462EDD" w:rsidRDefault="00764CA4" w:rsidP="00055129">
            <w:pPr>
              <w:pStyle w:val="BlockText-Plain"/>
              <w:rPr>
                <w:rFonts w:cs="Arial"/>
              </w:rPr>
            </w:pPr>
          </w:p>
        </w:tc>
        <w:tc>
          <w:tcPr>
            <w:tcW w:w="560" w:type="dxa"/>
            <w:hideMark/>
          </w:tcPr>
          <w:p w14:paraId="221A3C15" w14:textId="77777777" w:rsidR="00764CA4" w:rsidRPr="00462EDD" w:rsidRDefault="00764CA4" w:rsidP="00055129">
            <w:pPr>
              <w:pStyle w:val="BlockText-Plain"/>
              <w:jc w:val="center"/>
              <w:rPr>
                <w:rFonts w:cs="Arial"/>
                <w:lang w:eastAsia="en-US"/>
              </w:rPr>
            </w:pPr>
            <w:r w:rsidRPr="00462EDD">
              <w:rPr>
                <w:rFonts w:cs="Arial"/>
                <w:lang w:eastAsia="en-US"/>
              </w:rPr>
              <w:t>b.</w:t>
            </w:r>
          </w:p>
        </w:tc>
        <w:tc>
          <w:tcPr>
            <w:tcW w:w="7846" w:type="dxa"/>
            <w:hideMark/>
          </w:tcPr>
          <w:p w14:paraId="637FB643" w14:textId="77777777" w:rsidR="00764CA4" w:rsidRPr="00462EDD" w:rsidRDefault="00764CA4" w:rsidP="00055129">
            <w:pPr>
              <w:pStyle w:val="BlockText-Plain"/>
              <w:rPr>
                <w:rFonts w:cs="Arial"/>
                <w:lang w:eastAsia="en-US"/>
              </w:rPr>
            </w:pPr>
            <w:r w:rsidRPr="00462EDD">
              <w:rPr>
                <w:rFonts w:cs="Arial"/>
                <w:lang w:eastAsia="en-US"/>
              </w:rPr>
              <w:t>The financial losses that can be recovered by applying for an additional support payment.</w:t>
            </w:r>
          </w:p>
        </w:tc>
      </w:tr>
      <w:tr w:rsidR="00764CA4" w:rsidRPr="00462EDD" w14:paraId="0E9B7C94" w14:textId="77777777" w:rsidTr="00DA4E7C">
        <w:trPr>
          <w:cantSplit/>
        </w:trPr>
        <w:tc>
          <w:tcPr>
            <w:tcW w:w="979" w:type="dxa"/>
          </w:tcPr>
          <w:p w14:paraId="0D13D70A" w14:textId="77777777" w:rsidR="00764CA4" w:rsidRPr="00462EDD" w:rsidRDefault="00764CA4" w:rsidP="00055129">
            <w:pPr>
              <w:pStyle w:val="BlockText-Plain"/>
              <w:rPr>
                <w:rFonts w:cs="Arial"/>
                <w:lang w:eastAsia="en-US"/>
              </w:rPr>
            </w:pPr>
          </w:p>
        </w:tc>
        <w:tc>
          <w:tcPr>
            <w:tcW w:w="560" w:type="dxa"/>
            <w:hideMark/>
          </w:tcPr>
          <w:p w14:paraId="4D2D4B8F" w14:textId="77777777" w:rsidR="00764CA4" w:rsidRPr="00462EDD" w:rsidRDefault="00764CA4" w:rsidP="00055129">
            <w:pPr>
              <w:pStyle w:val="BlockText-Plain"/>
              <w:jc w:val="center"/>
              <w:rPr>
                <w:rFonts w:cs="Arial"/>
                <w:lang w:eastAsia="en-US"/>
              </w:rPr>
            </w:pPr>
            <w:r w:rsidRPr="00462EDD">
              <w:rPr>
                <w:rFonts w:cs="Arial"/>
                <w:lang w:eastAsia="en-US"/>
              </w:rPr>
              <w:t>c.</w:t>
            </w:r>
          </w:p>
        </w:tc>
        <w:tc>
          <w:tcPr>
            <w:tcW w:w="7846" w:type="dxa"/>
            <w:hideMark/>
          </w:tcPr>
          <w:p w14:paraId="5DB89E3D" w14:textId="77777777" w:rsidR="00764CA4" w:rsidRPr="00462EDD" w:rsidRDefault="00764CA4" w:rsidP="00055129">
            <w:pPr>
              <w:pStyle w:val="BlockText-Plain"/>
              <w:rPr>
                <w:rFonts w:cs="Arial"/>
                <w:lang w:eastAsia="en-US"/>
              </w:rPr>
            </w:pPr>
            <w:r w:rsidRPr="00462EDD">
              <w:rPr>
                <w:rFonts w:cs="Arial"/>
                <w:lang w:eastAsia="en-US"/>
              </w:rPr>
              <w:t>The rules for determining if an additional support payment is payable.</w:t>
            </w:r>
          </w:p>
        </w:tc>
      </w:tr>
      <w:tr w:rsidR="00764CA4" w:rsidRPr="00462EDD" w14:paraId="1083C3AD" w14:textId="77777777" w:rsidTr="00DA4E7C">
        <w:trPr>
          <w:cantSplit/>
        </w:trPr>
        <w:tc>
          <w:tcPr>
            <w:tcW w:w="979" w:type="dxa"/>
          </w:tcPr>
          <w:p w14:paraId="7E06FB40" w14:textId="77777777" w:rsidR="00764CA4" w:rsidRPr="00462EDD" w:rsidRDefault="00764CA4" w:rsidP="00055129">
            <w:pPr>
              <w:pStyle w:val="BlockText-Plain"/>
              <w:rPr>
                <w:rFonts w:cs="Arial"/>
                <w:lang w:eastAsia="en-US"/>
              </w:rPr>
            </w:pPr>
          </w:p>
        </w:tc>
        <w:tc>
          <w:tcPr>
            <w:tcW w:w="560" w:type="dxa"/>
            <w:hideMark/>
          </w:tcPr>
          <w:p w14:paraId="6CE1BD02" w14:textId="77777777" w:rsidR="00764CA4" w:rsidRPr="00462EDD" w:rsidRDefault="00764CA4" w:rsidP="00055129">
            <w:pPr>
              <w:pStyle w:val="BlockText-Plain"/>
              <w:jc w:val="center"/>
              <w:rPr>
                <w:rFonts w:cs="Arial"/>
                <w:lang w:eastAsia="en-US"/>
              </w:rPr>
            </w:pPr>
            <w:r w:rsidRPr="00462EDD">
              <w:rPr>
                <w:rFonts w:cs="Arial"/>
                <w:lang w:eastAsia="en-US"/>
              </w:rPr>
              <w:t>d.</w:t>
            </w:r>
          </w:p>
        </w:tc>
        <w:tc>
          <w:tcPr>
            <w:tcW w:w="7846" w:type="dxa"/>
            <w:hideMark/>
          </w:tcPr>
          <w:p w14:paraId="2B1CF22F" w14:textId="77777777" w:rsidR="00764CA4" w:rsidRPr="00462EDD" w:rsidRDefault="00764CA4" w:rsidP="00055129">
            <w:pPr>
              <w:pStyle w:val="BlockText-Plain"/>
              <w:rPr>
                <w:rFonts w:cs="Arial"/>
                <w:lang w:eastAsia="en-US"/>
              </w:rPr>
            </w:pPr>
            <w:r w:rsidRPr="00462EDD">
              <w:rPr>
                <w:rStyle w:val="normaltextrun"/>
                <w:rFonts w:cs="Arial"/>
              </w:rPr>
              <w:t>When an additional support payment is to be made.</w:t>
            </w:r>
          </w:p>
        </w:tc>
      </w:tr>
    </w:tbl>
    <w:p w14:paraId="29F68C15" w14:textId="77777777" w:rsidR="00764CA4" w:rsidRPr="00462EDD" w:rsidRDefault="00764CA4" w:rsidP="00764CA4">
      <w:pPr>
        <w:pStyle w:val="NoSpacing"/>
      </w:pPr>
      <w:r w:rsidRPr="00462EDD">
        <w:br w:type="page"/>
      </w:r>
    </w:p>
    <w:p w14:paraId="7268B900" w14:textId="77777777" w:rsidR="00764CA4" w:rsidRPr="00462EDD" w:rsidRDefault="00764CA4" w:rsidP="002C3580">
      <w:pPr>
        <w:pStyle w:val="ActHead3"/>
      </w:pPr>
      <w:bookmarkStart w:id="215" w:name="_Toc118889638"/>
      <w:bookmarkStart w:id="216" w:name="_Toc119051814"/>
      <w:bookmarkStart w:id="217" w:name="_Toc132805610"/>
      <w:r w:rsidRPr="00462EDD">
        <w:lastRenderedPageBreak/>
        <w:t>Division 2: Applying for additional support payment</w:t>
      </w:r>
      <w:bookmarkEnd w:id="215"/>
      <w:bookmarkEnd w:id="216"/>
      <w:bookmarkEnd w:id="217"/>
    </w:p>
    <w:p w14:paraId="368E17C2" w14:textId="77777777" w:rsidR="00764CA4" w:rsidRPr="00462EDD" w:rsidRDefault="00764CA4" w:rsidP="00764CA4">
      <w:pPr>
        <w:pStyle w:val="Heading5"/>
      </w:pPr>
      <w:bookmarkStart w:id="218" w:name="_Toc118889639"/>
      <w:bookmarkStart w:id="219" w:name="_Toc119051815"/>
      <w:bookmarkStart w:id="220" w:name="_Toc132805611"/>
      <w:r w:rsidRPr="00462EDD">
        <w:t>5.2.1    How and when to apply</w:t>
      </w:r>
      <w:bookmarkEnd w:id="218"/>
      <w:bookmarkEnd w:id="219"/>
      <w:bookmarkEnd w:id="220"/>
    </w:p>
    <w:tbl>
      <w:tblPr>
        <w:tblW w:w="9385" w:type="dxa"/>
        <w:tblInd w:w="113" w:type="dxa"/>
        <w:tblLayout w:type="fixed"/>
        <w:tblLook w:val="04A0" w:firstRow="1" w:lastRow="0" w:firstColumn="1" w:lastColumn="0" w:noHBand="0" w:noVBand="1"/>
      </w:tblPr>
      <w:tblGrid>
        <w:gridCol w:w="996"/>
        <w:gridCol w:w="8389"/>
      </w:tblGrid>
      <w:tr w:rsidR="00764CA4" w:rsidRPr="00462EDD" w14:paraId="16C699B6" w14:textId="77777777" w:rsidTr="00DA4E7C">
        <w:tc>
          <w:tcPr>
            <w:tcW w:w="996" w:type="dxa"/>
            <w:hideMark/>
          </w:tcPr>
          <w:p w14:paraId="0432308B" w14:textId="77777777" w:rsidR="00764CA4" w:rsidRPr="00462EDD" w:rsidRDefault="00764CA4" w:rsidP="00055129">
            <w:pPr>
              <w:pStyle w:val="BlockText-Plain"/>
              <w:jc w:val="center"/>
              <w:rPr>
                <w:rFonts w:cs="Arial"/>
                <w:lang w:eastAsia="en-US"/>
              </w:rPr>
            </w:pPr>
            <w:r w:rsidRPr="00462EDD">
              <w:rPr>
                <w:rFonts w:cs="Arial"/>
                <w:lang w:eastAsia="en-US"/>
              </w:rPr>
              <w:t>1.</w:t>
            </w:r>
          </w:p>
        </w:tc>
        <w:tc>
          <w:tcPr>
            <w:tcW w:w="8389" w:type="dxa"/>
            <w:hideMark/>
          </w:tcPr>
          <w:p w14:paraId="147CE76A" w14:textId="77777777" w:rsidR="00764CA4" w:rsidRPr="00462EDD" w:rsidRDefault="00764CA4" w:rsidP="00055129">
            <w:pPr>
              <w:pStyle w:val="BlockText-Plain"/>
              <w:rPr>
                <w:rFonts w:cs="Arial"/>
                <w:lang w:eastAsia="en-US"/>
              </w:rPr>
            </w:pPr>
            <w:r w:rsidRPr="00462EDD">
              <w:rPr>
                <w:rFonts w:cs="Arial"/>
                <w:lang w:eastAsia="en-US"/>
              </w:rPr>
              <w:t>An applicant must use the approved form to apply for an additional support payment.</w:t>
            </w:r>
          </w:p>
        </w:tc>
      </w:tr>
      <w:tr w:rsidR="00764CA4" w:rsidRPr="00462EDD" w14:paraId="3CE6036F" w14:textId="77777777" w:rsidTr="00DA4E7C">
        <w:tc>
          <w:tcPr>
            <w:tcW w:w="996" w:type="dxa"/>
            <w:hideMark/>
          </w:tcPr>
          <w:p w14:paraId="5C03AA8A" w14:textId="77777777" w:rsidR="00764CA4" w:rsidRPr="00462EDD" w:rsidRDefault="00764CA4" w:rsidP="00055129">
            <w:pPr>
              <w:pStyle w:val="BlockText-Plain"/>
              <w:jc w:val="center"/>
              <w:rPr>
                <w:rFonts w:cs="Arial"/>
                <w:lang w:eastAsia="en-US"/>
              </w:rPr>
            </w:pPr>
            <w:r w:rsidRPr="00462EDD">
              <w:rPr>
                <w:rFonts w:cs="Arial"/>
                <w:lang w:eastAsia="en-US"/>
              </w:rPr>
              <w:t>2.</w:t>
            </w:r>
          </w:p>
        </w:tc>
        <w:tc>
          <w:tcPr>
            <w:tcW w:w="8389" w:type="dxa"/>
            <w:hideMark/>
          </w:tcPr>
          <w:p w14:paraId="13B25EA8" w14:textId="77777777" w:rsidR="00764CA4" w:rsidRPr="00462EDD" w:rsidRDefault="00764CA4" w:rsidP="00055129">
            <w:pPr>
              <w:pStyle w:val="BlockText-Plain"/>
              <w:rPr>
                <w:rFonts w:cs="Arial"/>
                <w:lang w:eastAsia="en-US"/>
              </w:rPr>
            </w:pPr>
            <w:r w:rsidRPr="00462EDD">
              <w:rPr>
                <w:rFonts w:cs="Arial"/>
                <w:lang w:eastAsia="en-US"/>
              </w:rPr>
              <w:t>A single application form may be used to apply for an additional support payment for multiple claim periods in relation to a particular member.</w:t>
            </w:r>
          </w:p>
        </w:tc>
      </w:tr>
    </w:tbl>
    <w:p w14:paraId="5F1EA033" w14:textId="77777777" w:rsidR="00764CA4" w:rsidRPr="00462EDD" w:rsidRDefault="00764CA4" w:rsidP="00764CA4">
      <w:pPr>
        <w:spacing w:line="240" w:lineRule="auto"/>
        <w:rPr>
          <w:rFonts w:ascii="Arial" w:eastAsiaTheme="majorEastAsia" w:hAnsi="Arial" w:cs="Arial"/>
          <w:b/>
        </w:rPr>
      </w:pPr>
      <w:r w:rsidRPr="00462EDD">
        <w:rPr>
          <w:rFonts w:cs="Arial"/>
        </w:rPr>
        <w:br w:type="page"/>
      </w:r>
    </w:p>
    <w:p w14:paraId="34F4AD6E" w14:textId="77777777" w:rsidR="00764CA4" w:rsidRPr="00462EDD" w:rsidRDefault="00764CA4" w:rsidP="002C3580">
      <w:pPr>
        <w:pStyle w:val="ActHead3"/>
      </w:pPr>
      <w:bookmarkStart w:id="221" w:name="_Toc118889640"/>
      <w:bookmarkStart w:id="222" w:name="_Toc119051816"/>
      <w:bookmarkStart w:id="223" w:name="_Toc132805612"/>
      <w:r w:rsidRPr="00462EDD">
        <w:lastRenderedPageBreak/>
        <w:t>Division 3: When can additional support payment be made</w:t>
      </w:r>
      <w:bookmarkEnd w:id="221"/>
      <w:bookmarkEnd w:id="222"/>
      <w:bookmarkEnd w:id="223"/>
      <w:r w:rsidRPr="00462EDD">
        <w:t xml:space="preserve"> </w:t>
      </w:r>
    </w:p>
    <w:p w14:paraId="29AE13D4" w14:textId="77777777" w:rsidR="00764CA4" w:rsidRPr="00462EDD" w:rsidRDefault="00764CA4" w:rsidP="00764CA4">
      <w:pPr>
        <w:pStyle w:val="Heading5"/>
      </w:pPr>
      <w:bookmarkStart w:id="224" w:name="_Toc118889641"/>
      <w:bookmarkStart w:id="225" w:name="_Toc119051817"/>
      <w:bookmarkStart w:id="226" w:name="_Toc132805613"/>
      <w:r w:rsidRPr="00462EDD">
        <w:t>5.3.1    Financial loss that can be recovered</w:t>
      </w:r>
      <w:bookmarkEnd w:id="224"/>
      <w:bookmarkEnd w:id="225"/>
      <w:bookmarkEnd w:id="226"/>
    </w:p>
    <w:tbl>
      <w:tblPr>
        <w:tblW w:w="0" w:type="dxa"/>
        <w:tblInd w:w="113" w:type="dxa"/>
        <w:tblLayout w:type="fixed"/>
        <w:tblLook w:val="04A0" w:firstRow="1" w:lastRow="0" w:firstColumn="1" w:lastColumn="0" w:noHBand="0" w:noVBand="1"/>
      </w:tblPr>
      <w:tblGrid>
        <w:gridCol w:w="992"/>
        <w:gridCol w:w="596"/>
        <w:gridCol w:w="7772"/>
      </w:tblGrid>
      <w:tr w:rsidR="00764CA4" w:rsidRPr="00462EDD" w14:paraId="46CA849C" w14:textId="77777777" w:rsidTr="00DA4E7C">
        <w:tc>
          <w:tcPr>
            <w:tcW w:w="992" w:type="dxa"/>
            <w:hideMark/>
          </w:tcPr>
          <w:p w14:paraId="163B6EB4" w14:textId="77777777" w:rsidR="00764CA4" w:rsidRPr="00462EDD" w:rsidRDefault="00764CA4" w:rsidP="00055129">
            <w:pPr>
              <w:pStyle w:val="BlockText-Plain"/>
              <w:jc w:val="center"/>
              <w:rPr>
                <w:rFonts w:cs="Arial"/>
                <w:lang w:eastAsia="en-US"/>
              </w:rPr>
            </w:pPr>
            <w:r w:rsidRPr="00462EDD">
              <w:rPr>
                <w:rFonts w:cs="Arial"/>
                <w:lang w:eastAsia="en-US"/>
              </w:rPr>
              <w:t>1.</w:t>
            </w:r>
          </w:p>
        </w:tc>
        <w:tc>
          <w:tcPr>
            <w:tcW w:w="8368" w:type="dxa"/>
            <w:gridSpan w:val="2"/>
            <w:hideMark/>
          </w:tcPr>
          <w:p w14:paraId="0112BC32" w14:textId="738246DD" w:rsidR="00764CA4" w:rsidRPr="00462EDD" w:rsidRDefault="00764CA4" w:rsidP="00055129">
            <w:pPr>
              <w:pStyle w:val="BlockText-Plain"/>
              <w:rPr>
                <w:rFonts w:cs="Arial"/>
                <w:lang w:eastAsia="en-US"/>
              </w:rPr>
            </w:pPr>
            <w:r w:rsidRPr="00462EDD">
              <w:rPr>
                <w:rFonts w:cs="Arial"/>
                <w:lang w:eastAsia="en-US"/>
              </w:rPr>
              <w:t xml:space="preserve">For the purpose of this Part, </w:t>
            </w:r>
            <w:r w:rsidRPr="00462EDD">
              <w:rPr>
                <w:rFonts w:cs="Arial"/>
                <w:b/>
                <w:i/>
                <w:lang w:eastAsia="en-US"/>
              </w:rPr>
              <w:t>relevant financial loss,</w:t>
            </w:r>
            <w:r w:rsidRPr="00462EDD">
              <w:rPr>
                <w:rFonts w:cs="Arial"/>
                <w:lang w:eastAsia="en-US"/>
              </w:rPr>
              <w:t xml:space="preserve"> in relation to an applicant, means a substantial financial loss that has been incurred by the applicant’s busin</w:t>
            </w:r>
            <w:r w:rsidR="009A03F0">
              <w:rPr>
                <w:rFonts w:cs="Arial"/>
                <w:lang w:eastAsia="en-US"/>
              </w:rPr>
              <w:t>ess due to one of the following:</w:t>
            </w:r>
          </w:p>
        </w:tc>
      </w:tr>
      <w:tr w:rsidR="00764CA4" w:rsidRPr="00462EDD" w14:paraId="1B35642E" w14:textId="77777777" w:rsidTr="00DA4E7C">
        <w:tc>
          <w:tcPr>
            <w:tcW w:w="992" w:type="dxa"/>
          </w:tcPr>
          <w:p w14:paraId="624E2239" w14:textId="77777777" w:rsidR="00764CA4" w:rsidRPr="00462EDD" w:rsidRDefault="00764CA4" w:rsidP="00055129">
            <w:pPr>
              <w:spacing w:after="200" w:line="240" w:lineRule="auto"/>
              <w:jc w:val="center"/>
              <w:rPr>
                <w:rFonts w:ascii="Arial" w:hAnsi="Arial" w:cs="Arial"/>
                <w:sz w:val="20"/>
              </w:rPr>
            </w:pPr>
          </w:p>
        </w:tc>
        <w:tc>
          <w:tcPr>
            <w:tcW w:w="596" w:type="dxa"/>
            <w:hideMark/>
          </w:tcPr>
          <w:p w14:paraId="6A83C9EF"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772" w:type="dxa"/>
            <w:hideMark/>
          </w:tcPr>
          <w:p w14:paraId="5CE6BEDF" w14:textId="77777777" w:rsidR="00764CA4" w:rsidRPr="00462EDD" w:rsidRDefault="00764CA4" w:rsidP="00055129">
            <w:pPr>
              <w:pStyle w:val="BlockText-Plain"/>
              <w:rPr>
                <w:rFonts w:cs="Arial"/>
                <w:lang w:eastAsia="en-US"/>
              </w:rPr>
            </w:pPr>
            <w:r w:rsidRPr="00462EDD">
              <w:rPr>
                <w:rFonts w:cs="Arial"/>
                <w:lang w:eastAsia="en-US"/>
              </w:rPr>
              <w:t>The member’s absence on defence service during the claim period.</w:t>
            </w:r>
          </w:p>
        </w:tc>
      </w:tr>
      <w:tr w:rsidR="00764CA4" w:rsidRPr="00462EDD" w14:paraId="40907B65" w14:textId="77777777" w:rsidTr="00DA4E7C">
        <w:tc>
          <w:tcPr>
            <w:tcW w:w="992" w:type="dxa"/>
          </w:tcPr>
          <w:p w14:paraId="6A50F327" w14:textId="77777777" w:rsidR="00764CA4" w:rsidRPr="00462EDD" w:rsidRDefault="00764CA4" w:rsidP="00055129">
            <w:pPr>
              <w:spacing w:after="200" w:line="240" w:lineRule="auto"/>
              <w:jc w:val="center"/>
              <w:rPr>
                <w:rFonts w:ascii="Arial" w:hAnsi="Arial" w:cs="Arial"/>
                <w:sz w:val="20"/>
              </w:rPr>
            </w:pPr>
          </w:p>
        </w:tc>
        <w:tc>
          <w:tcPr>
            <w:tcW w:w="596" w:type="dxa"/>
            <w:hideMark/>
          </w:tcPr>
          <w:p w14:paraId="3E8D131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772" w:type="dxa"/>
            <w:hideMark/>
          </w:tcPr>
          <w:p w14:paraId="4521E665" w14:textId="77777777" w:rsidR="00764CA4" w:rsidRPr="00462EDD" w:rsidRDefault="00764CA4" w:rsidP="00055129">
            <w:pPr>
              <w:pStyle w:val="BlockText-Plain"/>
              <w:rPr>
                <w:rFonts w:cs="Arial"/>
                <w:lang w:eastAsia="en-US"/>
              </w:rPr>
            </w:pPr>
            <w:r w:rsidRPr="00462EDD">
              <w:rPr>
                <w:rFonts w:cs="Arial"/>
                <w:lang w:eastAsia="en-US"/>
              </w:rPr>
              <w:t>The member’s absence from employment in the business, or from the business, due to injury or illness resulting from their defence service during the claim period.</w:t>
            </w:r>
          </w:p>
        </w:tc>
      </w:tr>
      <w:tr w:rsidR="00764CA4" w:rsidRPr="00462EDD" w14:paraId="791AE74C" w14:textId="77777777" w:rsidTr="00DA4E7C">
        <w:tc>
          <w:tcPr>
            <w:tcW w:w="992" w:type="dxa"/>
            <w:hideMark/>
          </w:tcPr>
          <w:p w14:paraId="01DAAF3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2.</w:t>
            </w:r>
          </w:p>
        </w:tc>
        <w:tc>
          <w:tcPr>
            <w:tcW w:w="8368" w:type="dxa"/>
            <w:gridSpan w:val="2"/>
            <w:hideMark/>
          </w:tcPr>
          <w:p w14:paraId="3D802BBE" w14:textId="6F0E077E" w:rsidR="00764CA4" w:rsidRPr="00462EDD" w:rsidRDefault="00764CA4" w:rsidP="00055129">
            <w:pPr>
              <w:pStyle w:val="BlockText-Plain"/>
              <w:rPr>
                <w:rFonts w:cs="Arial"/>
                <w:lang w:eastAsia="en-US"/>
              </w:rPr>
            </w:pPr>
            <w:r w:rsidRPr="00462EDD">
              <w:rPr>
                <w:rFonts w:cs="Arial"/>
                <w:lang w:eastAsia="en-US"/>
              </w:rPr>
              <w:t>The following losses suffered by the applicant are not a relevant financial lo</w:t>
            </w:r>
            <w:r w:rsidR="009A03F0">
              <w:rPr>
                <w:rFonts w:cs="Arial"/>
                <w:lang w:eastAsia="en-US"/>
              </w:rPr>
              <w:t>ss for the purpose of this Part:</w:t>
            </w:r>
          </w:p>
        </w:tc>
      </w:tr>
      <w:tr w:rsidR="00764CA4" w:rsidRPr="00462EDD" w14:paraId="06B13E59" w14:textId="77777777" w:rsidTr="00DA4E7C">
        <w:tc>
          <w:tcPr>
            <w:tcW w:w="992" w:type="dxa"/>
          </w:tcPr>
          <w:p w14:paraId="18284633" w14:textId="77777777" w:rsidR="00764CA4" w:rsidRPr="00462EDD" w:rsidRDefault="00764CA4" w:rsidP="00055129">
            <w:pPr>
              <w:spacing w:after="200" w:line="240" w:lineRule="auto"/>
              <w:jc w:val="center"/>
              <w:rPr>
                <w:rFonts w:ascii="Arial" w:hAnsi="Arial" w:cs="Arial"/>
                <w:sz w:val="20"/>
              </w:rPr>
            </w:pPr>
          </w:p>
        </w:tc>
        <w:tc>
          <w:tcPr>
            <w:tcW w:w="596" w:type="dxa"/>
            <w:hideMark/>
          </w:tcPr>
          <w:p w14:paraId="5C19C21B"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772" w:type="dxa"/>
            <w:hideMark/>
          </w:tcPr>
          <w:p w14:paraId="63386CC2" w14:textId="77777777" w:rsidR="00764CA4" w:rsidRPr="00462EDD" w:rsidRDefault="00764CA4" w:rsidP="00055129">
            <w:pPr>
              <w:pStyle w:val="BlockText-Plain"/>
              <w:rPr>
                <w:rFonts w:cs="Arial"/>
                <w:lang w:eastAsia="en-US"/>
              </w:rPr>
            </w:pPr>
            <w:r w:rsidRPr="00462EDD">
              <w:rPr>
                <w:rFonts w:cs="Arial"/>
                <w:lang w:eastAsia="en-US"/>
              </w:rPr>
              <w:t>A loss of a remote, speculative, or indirect kind.</w:t>
            </w:r>
          </w:p>
        </w:tc>
      </w:tr>
      <w:tr w:rsidR="00764CA4" w:rsidRPr="00462EDD" w14:paraId="45862650" w14:textId="77777777" w:rsidTr="00DA4E7C">
        <w:tc>
          <w:tcPr>
            <w:tcW w:w="992" w:type="dxa"/>
          </w:tcPr>
          <w:p w14:paraId="58B19713" w14:textId="77777777" w:rsidR="00764CA4" w:rsidRPr="00462EDD" w:rsidRDefault="00764CA4" w:rsidP="00055129">
            <w:pPr>
              <w:spacing w:after="200" w:line="240" w:lineRule="auto"/>
              <w:jc w:val="center"/>
              <w:rPr>
                <w:rFonts w:ascii="Arial" w:hAnsi="Arial" w:cs="Arial"/>
                <w:sz w:val="20"/>
              </w:rPr>
            </w:pPr>
          </w:p>
        </w:tc>
        <w:tc>
          <w:tcPr>
            <w:tcW w:w="596" w:type="dxa"/>
            <w:hideMark/>
          </w:tcPr>
          <w:p w14:paraId="2FFD9D54"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772" w:type="dxa"/>
            <w:hideMark/>
          </w:tcPr>
          <w:p w14:paraId="2F8968CC" w14:textId="77777777" w:rsidR="00764CA4" w:rsidRPr="00462EDD" w:rsidRDefault="00764CA4" w:rsidP="00055129">
            <w:pPr>
              <w:pStyle w:val="BlockText-Plain"/>
              <w:rPr>
                <w:rFonts w:cs="Arial"/>
                <w:lang w:eastAsia="en-US"/>
              </w:rPr>
            </w:pPr>
            <w:r w:rsidRPr="00462EDD">
              <w:rPr>
                <w:rFonts w:cs="Arial"/>
                <w:lang w:eastAsia="en-US"/>
              </w:rPr>
              <w:t>A loss of a personal nature or incurred in a personal capacity.</w:t>
            </w:r>
          </w:p>
        </w:tc>
      </w:tr>
      <w:tr w:rsidR="00764CA4" w:rsidRPr="00462EDD" w14:paraId="6B525FED" w14:textId="77777777" w:rsidTr="00DA4E7C">
        <w:tc>
          <w:tcPr>
            <w:tcW w:w="992" w:type="dxa"/>
            <w:hideMark/>
          </w:tcPr>
          <w:p w14:paraId="46789A7D"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 xml:space="preserve"> </w:t>
            </w:r>
          </w:p>
        </w:tc>
        <w:tc>
          <w:tcPr>
            <w:tcW w:w="596" w:type="dxa"/>
            <w:hideMark/>
          </w:tcPr>
          <w:p w14:paraId="1BCB7592"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772" w:type="dxa"/>
            <w:hideMark/>
          </w:tcPr>
          <w:p w14:paraId="676A1271" w14:textId="77777777" w:rsidR="00764CA4" w:rsidRPr="00462EDD" w:rsidRDefault="00764CA4" w:rsidP="00055129">
            <w:pPr>
              <w:pStyle w:val="BlockText-Plain"/>
              <w:rPr>
                <w:rFonts w:cs="Arial"/>
                <w:lang w:eastAsia="en-US"/>
              </w:rPr>
            </w:pPr>
            <w:r w:rsidRPr="00462EDD">
              <w:rPr>
                <w:rFonts w:cs="Arial"/>
                <w:lang w:eastAsia="en-US"/>
              </w:rPr>
              <w:t>A loss incurred otherwise than in the prudent and reasonable conduct of the business.</w:t>
            </w:r>
          </w:p>
        </w:tc>
      </w:tr>
    </w:tbl>
    <w:p w14:paraId="5236EFFF" w14:textId="77777777" w:rsidR="00764CA4" w:rsidRPr="00462EDD" w:rsidRDefault="00764CA4" w:rsidP="00764CA4">
      <w:pPr>
        <w:pStyle w:val="Heading5"/>
      </w:pPr>
      <w:bookmarkStart w:id="227" w:name="_Toc118889642"/>
      <w:bookmarkStart w:id="228" w:name="_Toc119051818"/>
      <w:bookmarkStart w:id="229" w:name="_Toc132805614"/>
      <w:r w:rsidRPr="00462EDD">
        <w:t>5.3.2    When can additional support payment be made</w:t>
      </w:r>
      <w:bookmarkEnd w:id="227"/>
      <w:bookmarkEnd w:id="228"/>
      <w:bookmarkEnd w:id="229"/>
    </w:p>
    <w:tbl>
      <w:tblPr>
        <w:tblW w:w="0" w:type="dxa"/>
        <w:tblInd w:w="113" w:type="dxa"/>
        <w:tblLayout w:type="fixed"/>
        <w:tblLook w:val="04A0" w:firstRow="1" w:lastRow="0" w:firstColumn="1" w:lastColumn="0" w:noHBand="0" w:noVBand="1"/>
      </w:tblPr>
      <w:tblGrid>
        <w:gridCol w:w="992"/>
        <w:gridCol w:w="596"/>
        <w:gridCol w:w="567"/>
        <w:gridCol w:w="7205"/>
      </w:tblGrid>
      <w:tr w:rsidR="00764CA4" w:rsidRPr="00462EDD" w14:paraId="0DB6190C" w14:textId="77777777" w:rsidTr="00DA4E7C">
        <w:tc>
          <w:tcPr>
            <w:tcW w:w="992" w:type="dxa"/>
          </w:tcPr>
          <w:p w14:paraId="20A1EEDE" w14:textId="77777777" w:rsidR="00764CA4" w:rsidRPr="00462EDD" w:rsidRDefault="00764CA4" w:rsidP="00055129">
            <w:pPr>
              <w:pStyle w:val="BlockText-Plain"/>
              <w:jc w:val="center"/>
              <w:rPr>
                <w:rFonts w:cs="Arial"/>
                <w:lang w:eastAsia="en-US"/>
              </w:rPr>
            </w:pPr>
          </w:p>
        </w:tc>
        <w:tc>
          <w:tcPr>
            <w:tcW w:w="8368" w:type="dxa"/>
            <w:gridSpan w:val="3"/>
            <w:hideMark/>
          </w:tcPr>
          <w:p w14:paraId="7F557D55" w14:textId="5232FC9D" w:rsidR="00764CA4" w:rsidRPr="00462EDD" w:rsidRDefault="00764CA4" w:rsidP="00055129">
            <w:pPr>
              <w:pStyle w:val="BlockText-Plain"/>
              <w:rPr>
                <w:rFonts w:cs="Arial"/>
                <w:lang w:eastAsia="en-US"/>
              </w:rPr>
            </w:pPr>
            <w:r w:rsidRPr="00462EDD">
              <w:rPr>
                <w:rFonts w:cs="Arial"/>
                <w:lang w:eastAsia="en-US"/>
              </w:rPr>
              <w:t>The CDF may approve an application for an additional support payment only if sa</w:t>
            </w:r>
            <w:r w:rsidR="009A03F0">
              <w:rPr>
                <w:rFonts w:cs="Arial"/>
                <w:lang w:eastAsia="en-US"/>
              </w:rPr>
              <w:t>tisfied of all of the following:</w:t>
            </w:r>
          </w:p>
        </w:tc>
      </w:tr>
      <w:tr w:rsidR="00764CA4" w:rsidRPr="00462EDD" w14:paraId="6275C6EA" w14:textId="77777777" w:rsidTr="00DA4E7C">
        <w:tc>
          <w:tcPr>
            <w:tcW w:w="992" w:type="dxa"/>
          </w:tcPr>
          <w:p w14:paraId="1DEB9BE1" w14:textId="77777777" w:rsidR="00764CA4" w:rsidRPr="00462EDD" w:rsidRDefault="00764CA4" w:rsidP="00055129">
            <w:pPr>
              <w:spacing w:after="200" w:line="240" w:lineRule="auto"/>
              <w:jc w:val="center"/>
              <w:rPr>
                <w:rFonts w:ascii="Arial" w:hAnsi="Arial" w:cs="Arial"/>
                <w:sz w:val="20"/>
              </w:rPr>
            </w:pPr>
          </w:p>
        </w:tc>
        <w:tc>
          <w:tcPr>
            <w:tcW w:w="596" w:type="dxa"/>
            <w:hideMark/>
          </w:tcPr>
          <w:p w14:paraId="72C7DB4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772" w:type="dxa"/>
            <w:gridSpan w:val="2"/>
            <w:hideMark/>
          </w:tcPr>
          <w:p w14:paraId="7833489E" w14:textId="77777777" w:rsidR="00764CA4" w:rsidRPr="00462EDD" w:rsidRDefault="00764CA4" w:rsidP="00055129">
            <w:pPr>
              <w:pStyle w:val="BlockText-Plain"/>
              <w:rPr>
                <w:rFonts w:cs="Arial"/>
                <w:lang w:eastAsia="en-US"/>
              </w:rPr>
            </w:pPr>
            <w:r w:rsidRPr="00462EDD">
              <w:rPr>
                <w:rFonts w:cs="Arial"/>
                <w:lang w:eastAsia="en-US"/>
              </w:rPr>
              <w:t>The applicant is eligible for a support payment resulting from the absence on defence service of the member concerned during the claim period.</w:t>
            </w:r>
          </w:p>
        </w:tc>
      </w:tr>
      <w:tr w:rsidR="00764CA4" w:rsidRPr="00462EDD" w14:paraId="4BE0134E" w14:textId="77777777" w:rsidTr="00DA4E7C">
        <w:tc>
          <w:tcPr>
            <w:tcW w:w="992" w:type="dxa"/>
          </w:tcPr>
          <w:p w14:paraId="5B5CE00A" w14:textId="77777777" w:rsidR="00764CA4" w:rsidRPr="00462EDD" w:rsidRDefault="00764CA4" w:rsidP="00055129">
            <w:pPr>
              <w:spacing w:after="200" w:line="240" w:lineRule="auto"/>
              <w:jc w:val="center"/>
              <w:rPr>
                <w:rFonts w:ascii="Arial" w:hAnsi="Arial" w:cs="Arial"/>
                <w:sz w:val="20"/>
              </w:rPr>
            </w:pPr>
          </w:p>
        </w:tc>
        <w:tc>
          <w:tcPr>
            <w:tcW w:w="596" w:type="dxa"/>
            <w:hideMark/>
          </w:tcPr>
          <w:p w14:paraId="150BC21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772" w:type="dxa"/>
            <w:gridSpan w:val="2"/>
            <w:hideMark/>
          </w:tcPr>
          <w:p w14:paraId="7F21B9C1" w14:textId="77777777" w:rsidR="00764CA4" w:rsidRPr="00462EDD" w:rsidRDefault="00764CA4" w:rsidP="00055129">
            <w:pPr>
              <w:pStyle w:val="BlockText-Plain"/>
              <w:rPr>
                <w:rFonts w:cs="Arial"/>
                <w:lang w:eastAsia="en-US"/>
              </w:rPr>
            </w:pPr>
            <w:r w:rsidRPr="00462EDD">
              <w:rPr>
                <w:rFonts w:cs="Arial"/>
                <w:lang w:eastAsia="en-US"/>
              </w:rPr>
              <w:t xml:space="preserve">The applicant’s business has incurred a relevant financial loss resulting from that absence. </w:t>
            </w:r>
          </w:p>
        </w:tc>
      </w:tr>
      <w:tr w:rsidR="00764CA4" w:rsidRPr="00462EDD" w14:paraId="52DF8691" w14:textId="77777777" w:rsidTr="00DA4E7C">
        <w:tc>
          <w:tcPr>
            <w:tcW w:w="992" w:type="dxa"/>
            <w:hideMark/>
          </w:tcPr>
          <w:p w14:paraId="6E516A47"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 xml:space="preserve"> </w:t>
            </w:r>
          </w:p>
        </w:tc>
        <w:tc>
          <w:tcPr>
            <w:tcW w:w="596" w:type="dxa"/>
            <w:hideMark/>
          </w:tcPr>
          <w:p w14:paraId="446728EB"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772" w:type="dxa"/>
            <w:gridSpan w:val="2"/>
            <w:hideMark/>
          </w:tcPr>
          <w:p w14:paraId="4499946A" w14:textId="4AFF29E2" w:rsidR="00764CA4" w:rsidRPr="00462EDD" w:rsidRDefault="009A03F0" w:rsidP="00055129">
            <w:pPr>
              <w:pStyle w:val="BlockText-Plain"/>
              <w:rPr>
                <w:rFonts w:cs="Arial"/>
                <w:lang w:eastAsia="en-US"/>
              </w:rPr>
            </w:pPr>
            <w:r>
              <w:rPr>
                <w:rFonts w:cs="Arial"/>
                <w:lang w:eastAsia="en-US"/>
              </w:rPr>
              <w:t>One of the following apply:</w:t>
            </w:r>
          </w:p>
        </w:tc>
      </w:tr>
      <w:tr w:rsidR="00764CA4" w:rsidRPr="00462EDD" w14:paraId="072CD4A3" w14:textId="77777777" w:rsidTr="00DA4E7C">
        <w:tc>
          <w:tcPr>
            <w:tcW w:w="992" w:type="dxa"/>
          </w:tcPr>
          <w:p w14:paraId="643A3D45" w14:textId="77777777" w:rsidR="00764CA4" w:rsidRPr="00462EDD" w:rsidRDefault="00764CA4" w:rsidP="00055129">
            <w:pPr>
              <w:spacing w:after="200" w:line="240" w:lineRule="auto"/>
              <w:jc w:val="center"/>
              <w:rPr>
                <w:rFonts w:ascii="Arial" w:hAnsi="Arial" w:cs="Arial"/>
                <w:sz w:val="20"/>
              </w:rPr>
            </w:pPr>
          </w:p>
        </w:tc>
        <w:tc>
          <w:tcPr>
            <w:tcW w:w="596" w:type="dxa"/>
          </w:tcPr>
          <w:p w14:paraId="294D5CAE" w14:textId="77777777" w:rsidR="00764CA4" w:rsidRPr="00462EDD" w:rsidRDefault="00764CA4" w:rsidP="00055129">
            <w:pPr>
              <w:spacing w:after="200" w:line="240" w:lineRule="auto"/>
              <w:rPr>
                <w:rFonts w:ascii="Arial" w:hAnsi="Arial" w:cs="Arial"/>
                <w:sz w:val="20"/>
              </w:rPr>
            </w:pPr>
          </w:p>
        </w:tc>
        <w:tc>
          <w:tcPr>
            <w:tcW w:w="567" w:type="dxa"/>
            <w:hideMark/>
          </w:tcPr>
          <w:p w14:paraId="17E9462C"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i.</w:t>
            </w:r>
          </w:p>
        </w:tc>
        <w:tc>
          <w:tcPr>
            <w:tcW w:w="7205" w:type="dxa"/>
            <w:hideMark/>
          </w:tcPr>
          <w:p w14:paraId="6B35B9FB" w14:textId="77777777" w:rsidR="00764CA4" w:rsidRPr="00462EDD" w:rsidRDefault="00764CA4" w:rsidP="00055129">
            <w:pPr>
              <w:pStyle w:val="BlockText-Plain"/>
              <w:rPr>
                <w:rFonts w:cs="Arial"/>
                <w:lang w:eastAsia="en-US"/>
              </w:rPr>
            </w:pPr>
            <w:r w:rsidRPr="00462EDD">
              <w:rPr>
                <w:rFonts w:cs="Arial"/>
                <w:lang w:eastAsia="en-US"/>
              </w:rPr>
              <w:t>The applicant has made, or is making, a reasonable effort to avoid or limit the relevant financial loss.</w:t>
            </w:r>
          </w:p>
        </w:tc>
      </w:tr>
      <w:tr w:rsidR="00764CA4" w:rsidRPr="00462EDD" w14:paraId="11421D39" w14:textId="77777777" w:rsidTr="00DA4E7C">
        <w:tc>
          <w:tcPr>
            <w:tcW w:w="992" w:type="dxa"/>
          </w:tcPr>
          <w:p w14:paraId="5DE62DD5" w14:textId="77777777" w:rsidR="00764CA4" w:rsidRPr="00462EDD" w:rsidRDefault="00764CA4" w:rsidP="00055129">
            <w:pPr>
              <w:spacing w:after="200" w:line="240" w:lineRule="auto"/>
              <w:jc w:val="center"/>
              <w:rPr>
                <w:rFonts w:ascii="Arial" w:hAnsi="Arial" w:cs="Arial"/>
                <w:sz w:val="20"/>
              </w:rPr>
            </w:pPr>
          </w:p>
        </w:tc>
        <w:tc>
          <w:tcPr>
            <w:tcW w:w="596" w:type="dxa"/>
          </w:tcPr>
          <w:p w14:paraId="62791C31" w14:textId="77777777" w:rsidR="00764CA4" w:rsidRPr="00462EDD" w:rsidRDefault="00764CA4" w:rsidP="00055129">
            <w:pPr>
              <w:spacing w:after="200" w:line="240" w:lineRule="auto"/>
              <w:rPr>
                <w:rFonts w:ascii="Arial" w:hAnsi="Arial" w:cs="Arial"/>
                <w:sz w:val="20"/>
              </w:rPr>
            </w:pPr>
          </w:p>
        </w:tc>
        <w:tc>
          <w:tcPr>
            <w:tcW w:w="567" w:type="dxa"/>
            <w:hideMark/>
          </w:tcPr>
          <w:p w14:paraId="5B3B7F82"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ii.</w:t>
            </w:r>
          </w:p>
        </w:tc>
        <w:tc>
          <w:tcPr>
            <w:tcW w:w="7205" w:type="dxa"/>
            <w:hideMark/>
          </w:tcPr>
          <w:p w14:paraId="149773CC" w14:textId="77777777" w:rsidR="00764CA4" w:rsidRPr="00462EDD" w:rsidRDefault="00764CA4" w:rsidP="00055129">
            <w:pPr>
              <w:pStyle w:val="BlockText-Plain"/>
              <w:rPr>
                <w:rFonts w:cs="Arial"/>
                <w:lang w:eastAsia="en-US"/>
              </w:rPr>
            </w:pPr>
            <w:r w:rsidRPr="00462EDD">
              <w:rPr>
                <w:rFonts w:cs="Arial"/>
                <w:lang w:eastAsia="en-US"/>
              </w:rPr>
              <w:t>It was not possible in the circumstances for the applicant to make arrangements to avoid the financial loss.</w:t>
            </w:r>
          </w:p>
        </w:tc>
      </w:tr>
      <w:tr w:rsidR="00764CA4" w:rsidRPr="00462EDD" w14:paraId="778BB313" w14:textId="77777777" w:rsidTr="00DA4E7C">
        <w:tc>
          <w:tcPr>
            <w:tcW w:w="992" w:type="dxa"/>
          </w:tcPr>
          <w:p w14:paraId="3067CB74" w14:textId="77777777" w:rsidR="00764CA4" w:rsidRPr="00462EDD" w:rsidRDefault="00764CA4" w:rsidP="00055129">
            <w:pPr>
              <w:spacing w:line="240" w:lineRule="auto"/>
              <w:jc w:val="center"/>
              <w:rPr>
                <w:rFonts w:ascii="Arial" w:hAnsi="Arial" w:cs="Arial"/>
                <w:sz w:val="20"/>
              </w:rPr>
            </w:pPr>
          </w:p>
        </w:tc>
        <w:tc>
          <w:tcPr>
            <w:tcW w:w="596" w:type="dxa"/>
            <w:hideMark/>
          </w:tcPr>
          <w:p w14:paraId="18F5006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d.</w:t>
            </w:r>
          </w:p>
        </w:tc>
        <w:tc>
          <w:tcPr>
            <w:tcW w:w="7772" w:type="dxa"/>
            <w:gridSpan w:val="2"/>
            <w:hideMark/>
          </w:tcPr>
          <w:p w14:paraId="0A1C378C" w14:textId="02AD7A62" w:rsidR="00764CA4" w:rsidRPr="00462EDD" w:rsidRDefault="00764CA4" w:rsidP="00055129">
            <w:pPr>
              <w:pStyle w:val="BlockText-Plain"/>
              <w:rPr>
                <w:rFonts w:cs="Arial"/>
                <w:lang w:eastAsia="en-US"/>
              </w:rPr>
            </w:pPr>
            <w:r w:rsidRPr="00462EDD">
              <w:rPr>
                <w:rFonts w:cs="Arial"/>
                <w:lang w:eastAsia="en-US"/>
              </w:rPr>
              <w:t>The following payments and allowances in total are not sufficient to av</w:t>
            </w:r>
            <w:r w:rsidR="009A03F0">
              <w:rPr>
                <w:rFonts w:cs="Arial"/>
                <w:lang w:eastAsia="en-US"/>
              </w:rPr>
              <w:t>oid the relevant financial loss:</w:t>
            </w:r>
          </w:p>
        </w:tc>
      </w:tr>
      <w:tr w:rsidR="00764CA4" w:rsidRPr="00462EDD" w14:paraId="4C64DB75" w14:textId="77777777" w:rsidTr="00DA4E7C">
        <w:tc>
          <w:tcPr>
            <w:tcW w:w="992" w:type="dxa"/>
          </w:tcPr>
          <w:p w14:paraId="4561C91A" w14:textId="77777777" w:rsidR="00764CA4" w:rsidRPr="00462EDD" w:rsidRDefault="00764CA4" w:rsidP="00055129">
            <w:pPr>
              <w:spacing w:after="200" w:line="240" w:lineRule="auto"/>
              <w:jc w:val="center"/>
              <w:rPr>
                <w:rFonts w:ascii="Arial" w:hAnsi="Arial" w:cs="Arial"/>
                <w:sz w:val="20"/>
              </w:rPr>
            </w:pPr>
          </w:p>
        </w:tc>
        <w:tc>
          <w:tcPr>
            <w:tcW w:w="596" w:type="dxa"/>
          </w:tcPr>
          <w:p w14:paraId="536CC52F" w14:textId="77777777" w:rsidR="00764CA4" w:rsidRPr="00462EDD" w:rsidRDefault="00764CA4" w:rsidP="00055129">
            <w:pPr>
              <w:spacing w:after="200" w:line="240" w:lineRule="auto"/>
              <w:rPr>
                <w:rFonts w:ascii="Arial" w:hAnsi="Arial" w:cs="Arial"/>
                <w:sz w:val="20"/>
              </w:rPr>
            </w:pPr>
          </w:p>
        </w:tc>
        <w:tc>
          <w:tcPr>
            <w:tcW w:w="567" w:type="dxa"/>
            <w:hideMark/>
          </w:tcPr>
          <w:p w14:paraId="0ED574A5"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i.</w:t>
            </w:r>
          </w:p>
        </w:tc>
        <w:tc>
          <w:tcPr>
            <w:tcW w:w="7205" w:type="dxa"/>
            <w:hideMark/>
          </w:tcPr>
          <w:p w14:paraId="2DE885E1" w14:textId="77777777" w:rsidR="00764CA4" w:rsidRPr="00462EDD" w:rsidRDefault="00764CA4" w:rsidP="00055129">
            <w:pPr>
              <w:pStyle w:val="blocktext-plain0"/>
              <w:rPr>
                <w:lang w:eastAsia="en-US"/>
              </w:rPr>
            </w:pPr>
            <w:r w:rsidRPr="00462EDD">
              <w:rPr>
                <w:lang w:eastAsia="en-US"/>
              </w:rPr>
              <w:t>The support payment ordinarily payable in relation to the claim period under Part 3.</w:t>
            </w:r>
          </w:p>
        </w:tc>
      </w:tr>
      <w:tr w:rsidR="00764CA4" w:rsidRPr="00462EDD" w14:paraId="63CB93E8" w14:textId="77777777" w:rsidTr="00DA4E7C">
        <w:tc>
          <w:tcPr>
            <w:tcW w:w="992" w:type="dxa"/>
          </w:tcPr>
          <w:p w14:paraId="544405B9" w14:textId="77777777" w:rsidR="00764CA4" w:rsidRPr="00462EDD" w:rsidRDefault="00764CA4" w:rsidP="00055129">
            <w:pPr>
              <w:spacing w:after="200" w:line="240" w:lineRule="auto"/>
              <w:jc w:val="center"/>
              <w:rPr>
                <w:rFonts w:ascii="Arial" w:hAnsi="Arial" w:cs="Arial"/>
                <w:sz w:val="20"/>
              </w:rPr>
            </w:pPr>
          </w:p>
        </w:tc>
        <w:tc>
          <w:tcPr>
            <w:tcW w:w="596" w:type="dxa"/>
          </w:tcPr>
          <w:p w14:paraId="509C6B77" w14:textId="77777777" w:rsidR="00764CA4" w:rsidRPr="00462EDD" w:rsidRDefault="00764CA4" w:rsidP="00055129">
            <w:pPr>
              <w:spacing w:after="200" w:line="240" w:lineRule="auto"/>
              <w:rPr>
                <w:rFonts w:ascii="Arial" w:hAnsi="Arial" w:cs="Arial"/>
                <w:sz w:val="20"/>
              </w:rPr>
            </w:pPr>
          </w:p>
        </w:tc>
        <w:tc>
          <w:tcPr>
            <w:tcW w:w="567" w:type="dxa"/>
            <w:hideMark/>
          </w:tcPr>
          <w:p w14:paraId="1BD3853B"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ii.</w:t>
            </w:r>
          </w:p>
        </w:tc>
        <w:tc>
          <w:tcPr>
            <w:tcW w:w="7205" w:type="dxa"/>
            <w:hideMark/>
          </w:tcPr>
          <w:p w14:paraId="1CAAE979" w14:textId="77777777" w:rsidR="00764CA4" w:rsidRPr="00462EDD" w:rsidRDefault="00764CA4" w:rsidP="00055129">
            <w:pPr>
              <w:pStyle w:val="blocktext-plain0"/>
              <w:rPr>
                <w:lang w:eastAsia="en-US"/>
              </w:rPr>
            </w:pPr>
            <w:r w:rsidRPr="00462EDD">
              <w:rPr>
                <w:lang w:eastAsia="en-US"/>
              </w:rPr>
              <w:t>Any extended support payment ordinarily payable in relation to the claim period under Part 4.</w:t>
            </w:r>
          </w:p>
        </w:tc>
      </w:tr>
      <w:tr w:rsidR="00764CA4" w:rsidRPr="00462EDD" w14:paraId="3CE8ADF5" w14:textId="77777777" w:rsidTr="00DA4E7C">
        <w:tc>
          <w:tcPr>
            <w:tcW w:w="992" w:type="dxa"/>
          </w:tcPr>
          <w:p w14:paraId="13F61A07" w14:textId="77777777" w:rsidR="00764CA4" w:rsidRPr="00462EDD" w:rsidRDefault="00764CA4" w:rsidP="00055129">
            <w:pPr>
              <w:spacing w:after="200" w:line="240" w:lineRule="auto"/>
              <w:jc w:val="center"/>
              <w:rPr>
                <w:rFonts w:ascii="Arial" w:hAnsi="Arial" w:cs="Arial"/>
                <w:sz w:val="20"/>
              </w:rPr>
            </w:pPr>
          </w:p>
        </w:tc>
        <w:tc>
          <w:tcPr>
            <w:tcW w:w="596" w:type="dxa"/>
          </w:tcPr>
          <w:p w14:paraId="635143DA" w14:textId="77777777" w:rsidR="00764CA4" w:rsidRPr="00462EDD" w:rsidRDefault="00764CA4" w:rsidP="00055129">
            <w:pPr>
              <w:spacing w:after="200" w:line="240" w:lineRule="auto"/>
              <w:rPr>
                <w:rFonts w:ascii="Arial" w:hAnsi="Arial" w:cs="Arial"/>
                <w:sz w:val="20"/>
              </w:rPr>
            </w:pPr>
          </w:p>
        </w:tc>
        <w:tc>
          <w:tcPr>
            <w:tcW w:w="567" w:type="dxa"/>
            <w:hideMark/>
          </w:tcPr>
          <w:p w14:paraId="3FA4DCB6"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iii.</w:t>
            </w:r>
          </w:p>
        </w:tc>
        <w:tc>
          <w:tcPr>
            <w:tcW w:w="7205" w:type="dxa"/>
            <w:hideMark/>
          </w:tcPr>
          <w:p w14:paraId="32B3F5C7" w14:textId="77777777" w:rsidR="00764CA4" w:rsidRPr="00462EDD" w:rsidRDefault="00764CA4" w:rsidP="00055129">
            <w:pPr>
              <w:pStyle w:val="blocktext-plain0"/>
              <w:rPr>
                <w:iCs/>
                <w:lang w:eastAsia="en-US"/>
              </w:rPr>
            </w:pPr>
            <w:r w:rsidRPr="00462EDD">
              <w:rPr>
                <w:lang w:eastAsia="en-US"/>
              </w:rPr>
              <w:t xml:space="preserve">Any allowances the applicant has received, or is eligible to receive, under any other Determination made under section 58B of the </w:t>
            </w:r>
            <w:r w:rsidRPr="00462EDD">
              <w:rPr>
                <w:i/>
                <w:lang w:eastAsia="en-US"/>
              </w:rPr>
              <w:t>Defence Act 1903</w:t>
            </w:r>
            <w:r w:rsidRPr="00462EDD">
              <w:rPr>
                <w:iCs/>
                <w:lang w:eastAsia="en-US"/>
              </w:rPr>
              <w:t>.</w:t>
            </w:r>
          </w:p>
        </w:tc>
      </w:tr>
    </w:tbl>
    <w:p w14:paraId="4566619A" w14:textId="77777777" w:rsidR="00764CA4" w:rsidRPr="00462EDD" w:rsidRDefault="00764CA4" w:rsidP="00764CA4">
      <w:pPr>
        <w:pStyle w:val="Heading5"/>
      </w:pPr>
      <w:bookmarkStart w:id="230" w:name="_Toc118889643"/>
      <w:bookmarkStart w:id="231" w:name="_Toc119051819"/>
      <w:bookmarkStart w:id="232" w:name="_Toc132805615"/>
      <w:r w:rsidRPr="00462EDD">
        <w:t>5.3.3    Additional support payment not payable if legal officer sessional fee payable</w:t>
      </w:r>
      <w:bookmarkEnd w:id="230"/>
      <w:bookmarkEnd w:id="231"/>
      <w:bookmarkEnd w:id="232"/>
    </w:p>
    <w:tbl>
      <w:tblPr>
        <w:tblW w:w="0" w:type="dxa"/>
        <w:tblInd w:w="113" w:type="dxa"/>
        <w:tblLayout w:type="fixed"/>
        <w:tblLook w:val="04A0" w:firstRow="1" w:lastRow="0" w:firstColumn="1" w:lastColumn="0" w:noHBand="0" w:noVBand="1"/>
      </w:tblPr>
      <w:tblGrid>
        <w:gridCol w:w="992"/>
        <w:gridCol w:w="8367"/>
      </w:tblGrid>
      <w:tr w:rsidR="00764CA4" w:rsidRPr="00462EDD" w14:paraId="261B9684" w14:textId="77777777" w:rsidTr="00DA4E7C">
        <w:tc>
          <w:tcPr>
            <w:tcW w:w="992" w:type="dxa"/>
          </w:tcPr>
          <w:p w14:paraId="03BB235F" w14:textId="77777777" w:rsidR="00764CA4" w:rsidRPr="00462EDD" w:rsidRDefault="00764CA4" w:rsidP="00DA4E7C">
            <w:pPr>
              <w:pStyle w:val="BlockText-Plain"/>
              <w:jc w:val="center"/>
              <w:rPr>
                <w:rFonts w:cs="Arial"/>
                <w:lang w:eastAsia="en-US"/>
              </w:rPr>
            </w:pPr>
          </w:p>
        </w:tc>
        <w:tc>
          <w:tcPr>
            <w:tcW w:w="8367" w:type="dxa"/>
            <w:hideMark/>
          </w:tcPr>
          <w:p w14:paraId="3D489F7F" w14:textId="77777777" w:rsidR="00764CA4" w:rsidRPr="00462EDD" w:rsidRDefault="00764CA4" w:rsidP="00DA4E7C">
            <w:pPr>
              <w:pStyle w:val="BlockText-Plain"/>
              <w:rPr>
                <w:rFonts w:cs="Arial"/>
                <w:lang w:eastAsia="en-US"/>
              </w:rPr>
            </w:pPr>
            <w:r w:rsidRPr="00462EDD">
              <w:rPr>
                <w:rFonts w:cs="Arial"/>
                <w:lang w:eastAsia="en-US"/>
              </w:rPr>
              <w:t>An applicant is not eligible to be paid an additional support payment if a legal officer sessional fee was paid or is payable to the member for the same period of defence service.</w:t>
            </w:r>
          </w:p>
        </w:tc>
      </w:tr>
    </w:tbl>
    <w:p w14:paraId="0B6A1575" w14:textId="77777777" w:rsidR="00764CA4" w:rsidRPr="00462EDD" w:rsidRDefault="00764CA4" w:rsidP="00764CA4">
      <w:pPr>
        <w:spacing w:after="160" w:line="252" w:lineRule="auto"/>
        <w:rPr>
          <w:rFonts w:ascii="Arial" w:hAnsi="Arial" w:cs="Arial"/>
          <w:sz w:val="2"/>
          <w:szCs w:val="2"/>
        </w:rPr>
      </w:pPr>
    </w:p>
    <w:p w14:paraId="63204D59" w14:textId="77777777" w:rsidR="00764CA4" w:rsidRPr="00462EDD" w:rsidRDefault="00764CA4" w:rsidP="002C3580">
      <w:pPr>
        <w:pStyle w:val="ActHead3"/>
      </w:pPr>
      <w:bookmarkStart w:id="233" w:name="_Toc118889644"/>
      <w:bookmarkStart w:id="234" w:name="_Toc119051820"/>
      <w:bookmarkStart w:id="235" w:name="_Toc132805616"/>
      <w:r w:rsidRPr="00462EDD">
        <w:lastRenderedPageBreak/>
        <w:t>Division 4: Finalising applications</w:t>
      </w:r>
      <w:bookmarkEnd w:id="233"/>
      <w:bookmarkEnd w:id="234"/>
      <w:bookmarkEnd w:id="235"/>
      <w:r w:rsidRPr="00462EDD">
        <w:t xml:space="preserve"> </w:t>
      </w:r>
    </w:p>
    <w:p w14:paraId="694436A8" w14:textId="77777777" w:rsidR="00764CA4" w:rsidRPr="00462EDD" w:rsidRDefault="00764CA4" w:rsidP="00764CA4">
      <w:pPr>
        <w:pStyle w:val="Heading5"/>
      </w:pPr>
      <w:bookmarkStart w:id="236" w:name="_Toc118889645"/>
      <w:bookmarkStart w:id="237" w:name="_Toc119051821"/>
      <w:bookmarkStart w:id="238" w:name="_Toc132805617"/>
      <w:r w:rsidRPr="00462EDD">
        <w:t>5.4.1    Deciding on an application for an additional support payment</w:t>
      </w:r>
      <w:bookmarkEnd w:id="236"/>
      <w:bookmarkEnd w:id="237"/>
      <w:bookmarkEnd w:id="238"/>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7598CE08" w14:textId="77777777" w:rsidTr="00DA4E7C">
        <w:tc>
          <w:tcPr>
            <w:tcW w:w="992" w:type="dxa"/>
            <w:hideMark/>
          </w:tcPr>
          <w:p w14:paraId="78F1B760" w14:textId="77777777" w:rsidR="00764CA4" w:rsidRPr="00462EDD" w:rsidRDefault="00764CA4" w:rsidP="00055129">
            <w:pPr>
              <w:spacing w:line="240" w:lineRule="auto"/>
              <w:jc w:val="center"/>
              <w:rPr>
                <w:rFonts w:ascii="Arial" w:hAnsi="Arial" w:cs="Arial"/>
                <w:sz w:val="20"/>
              </w:rPr>
            </w:pPr>
            <w:r w:rsidRPr="00462EDD">
              <w:rPr>
                <w:rFonts w:ascii="Arial" w:hAnsi="Arial" w:cs="Arial"/>
                <w:sz w:val="20"/>
              </w:rPr>
              <w:t>1.</w:t>
            </w:r>
          </w:p>
        </w:tc>
        <w:tc>
          <w:tcPr>
            <w:tcW w:w="8368" w:type="dxa"/>
            <w:gridSpan w:val="2"/>
            <w:hideMark/>
          </w:tcPr>
          <w:p w14:paraId="6C14D0BD" w14:textId="6864B34D" w:rsidR="00764CA4" w:rsidRPr="00462EDD" w:rsidRDefault="00764CA4" w:rsidP="00055129">
            <w:pPr>
              <w:pStyle w:val="Sectiontext"/>
              <w:rPr>
                <w:rFonts w:cs="Arial"/>
                <w:lang w:eastAsia="en-US"/>
              </w:rPr>
            </w:pPr>
            <w:r w:rsidRPr="00462EDD">
              <w:rPr>
                <w:rFonts w:cs="Arial"/>
                <w:lang w:eastAsia="en-US"/>
              </w:rPr>
              <w:t>After considering an application for an additional support payment, the C</w:t>
            </w:r>
            <w:r w:rsidR="009A03F0">
              <w:rPr>
                <w:rFonts w:cs="Arial"/>
                <w:lang w:eastAsia="en-US"/>
              </w:rPr>
              <w:t>DF must do any of the following:</w:t>
            </w:r>
          </w:p>
        </w:tc>
      </w:tr>
      <w:tr w:rsidR="00764CA4" w:rsidRPr="00462EDD" w14:paraId="667560A3" w14:textId="77777777" w:rsidTr="00DA4E7C">
        <w:trPr>
          <w:cantSplit/>
        </w:trPr>
        <w:tc>
          <w:tcPr>
            <w:tcW w:w="992" w:type="dxa"/>
          </w:tcPr>
          <w:p w14:paraId="0224EDFD" w14:textId="77777777" w:rsidR="00764CA4" w:rsidRPr="00462EDD" w:rsidRDefault="00764CA4" w:rsidP="00055129">
            <w:pPr>
              <w:pStyle w:val="Sectiontext"/>
              <w:jc w:val="center"/>
              <w:rPr>
                <w:rFonts w:cs="Arial"/>
                <w:lang w:eastAsia="en-US"/>
              </w:rPr>
            </w:pPr>
          </w:p>
        </w:tc>
        <w:tc>
          <w:tcPr>
            <w:tcW w:w="567" w:type="dxa"/>
            <w:hideMark/>
          </w:tcPr>
          <w:p w14:paraId="5DCAB7BC" w14:textId="77777777" w:rsidR="00764CA4" w:rsidRPr="00462EDD" w:rsidRDefault="00764CA4" w:rsidP="00055129">
            <w:pPr>
              <w:pStyle w:val="Sectiontext"/>
              <w:jc w:val="center"/>
              <w:rPr>
                <w:rFonts w:cs="Arial"/>
                <w:lang w:eastAsia="en-US"/>
              </w:rPr>
            </w:pPr>
            <w:r w:rsidRPr="00462EDD">
              <w:rPr>
                <w:rFonts w:cs="Arial"/>
                <w:lang w:eastAsia="en-US"/>
              </w:rPr>
              <w:t>a.</w:t>
            </w:r>
          </w:p>
        </w:tc>
        <w:tc>
          <w:tcPr>
            <w:tcW w:w="7801" w:type="dxa"/>
            <w:hideMark/>
          </w:tcPr>
          <w:p w14:paraId="44F78350" w14:textId="77777777" w:rsidR="00764CA4" w:rsidRPr="00462EDD" w:rsidRDefault="00764CA4" w:rsidP="00055129">
            <w:pPr>
              <w:pStyle w:val="Sectiontext"/>
              <w:rPr>
                <w:rFonts w:cs="Arial"/>
                <w:lang w:eastAsia="en-US"/>
              </w:rPr>
            </w:pPr>
            <w:r w:rsidRPr="00462EDD">
              <w:rPr>
                <w:rFonts w:cs="Arial"/>
                <w:lang w:eastAsia="en-US"/>
              </w:rPr>
              <w:t>Accept the application and work out the amount of additional support payment that is payable.</w:t>
            </w:r>
          </w:p>
        </w:tc>
      </w:tr>
      <w:tr w:rsidR="00764CA4" w:rsidRPr="00462EDD" w14:paraId="489610FA" w14:textId="77777777" w:rsidTr="00DA4E7C">
        <w:trPr>
          <w:cantSplit/>
        </w:trPr>
        <w:tc>
          <w:tcPr>
            <w:tcW w:w="992" w:type="dxa"/>
          </w:tcPr>
          <w:p w14:paraId="40093F7B" w14:textId="77777777" w:rsidR="00764CA4" w:rsidRPr="00462EDD" w:rsidRDefault="00764CA4" w:rsidP="00055129">
            <w:pPr>
              <w:pStyle w:val="Sectiontext"/>
              <w:jc w:val="center"/>
              <w:rPr>
                <w:rFonts w:cs="Arial"/>
                <w:lang w:eastAsia="en-US"/>
              </w:rPr>
            </w:pPr>
          </w:p>
        </w:tc>
        <w:tc>
          <w:tcPr>
            <w:tcW w:w="567" w:type="dxa"/>
            <w:hideMark/>
          </w:tcPr>
          <w:p w14:paraId="3DD52B99" w14:textId="77777777" w:rsidR="00764CA4" w:rsidRPr="00462EDD" w:rsidRDefault="00764CA4" w:rsidP="00055129">
            <w:pPr>
              <w:pStyle w:val="Sectiontext"/>
              <w:jc w:val="center"/>
              <w:rPr>
                <w:rFonts w:cs="Arial"/>
                <w:lang w:eastAsia="en-US"/>
              </w:rPr>
            </w:pPr>
            <w:r w:rsidRPr="00462EDD">
              <w:rPr>
                <w:rFonts w:cs="Arial"/>
                <w:lang w:eastAsia="en-US"/>
              </w:rPr>
              <w:t>b.</w:t>
            </w:r>
          </w:p>
        </w:tc>
        <w:tc>
          <w:tcPr>
            <w:tcW w:w="7801" w:type="dxa"/>
            <w:hideMark/>
          </w:tcPr>
          <w:p w14:paraId="35F66539" w14:textId="77777777" w:rsidR="00764CA4" w:rsidRPr="00462EDD" w:rsidRDefault="00764CA4" w:rsidP="00055129">
            <w:pPr>
              <w:pStyle w:val="Sectiontext"/>
              <w:rPr>
                <w:rFonts w:cs="Arial"/>
                <w:lang w:eastAsia="en-US"/>
              </w:rPr>
            </w:pPr>
            <w:r w:rsidRPr="00462EDD">
              <w:rPr>
                <w:rFonts w:cs="Arial"/>
                <w:lang w:eastAsia="en-US"/>
              </w:rPr>
              <w:t>Refuse the application.</w:t>
            </w:r>
          </w:p>
        </w:tc>
      </w:tr>
      <w:tr w:rsidR="00764CA4" w:rsidRPr="00462EDD" w14:paraId="0B25EAF8" w14:textId="77777777" w:rsidTr="00DA4E7C">
        <w:trPr>
          <w:cantSplit/>
        </w:trPr>
        <w:tc>
          <w:tcPr>
            <w:tcW w:w="992" w:type="dxa"/>
            <w:hideMark/>
          </w:tcPr>
          <w:p w14:paraId="4016156C" w14:textId="77777777" w:rsidR="00764CA4" w:rsidRPr="00462EDD" w:rsidRDefault="00764CA4" w:rsidP="00055129">
            <w:pPr>
              <w:spacing w:line="240" w:lineRule="auto"/>
              <w:jc w:val="center"/>
              <w:rPr>
                <w:rFonts w:ascii="Arial" w:hAnsi="Arial" w:cs="Arial"/>
                <w:sz w:val="20"/>
              </w:rPr>
            </w:pPr>
            <w:r w:rsidRPr="00462EDD">
              <w:rPr>
                <w:rFonts w:ascii="Arial" w:hAnsi="Arial" w:cs="Arial"/>
                <w:sz w:val="20"/>
              </w:rPr>
              <w:t>2.</w:t>
            </w:r>
          </w:p>
        </w:tc>
        <w:tc>
          <w:tcPr>
            <w:tcW w:w="8368" w:type="dxa"/>
            <w:gridSpan w:val="2"/>
            <w:hideMark/>
          </w:tcPr>
          <w:p w14:paraId="2A409878" w14:textId="47B29856" w:rsidR="00764CA4" w:rsidRPr="00462EDD" w:rsidRDefault="00764CA4" w:rsidP="00055129">
            <w:pPr>
              <w:pStyle w:val="Sectiontext"/>
              <w:rPr>
                <w:rFonts w:cs="Arial"/>
                <w:lang w:eastAsia="en-US"/>
              </w:rPr>
            </w:pPr>
            <w:r w:rsidRPr="00462EDD">
              <w:rPr>
                <w:rFonts w:cs="Arial"/>
                <w:lang w:eastAsia="en-US"/>
              </w:rPr>
              <w:t>An applicant for an additional support payment must</w:t>
            </w:r>
            <w:r w:rsidRPr="00462EDD">
              <w:rPr>
                <w:rFonts w:cs="Arial"/>
              </w:rPr>
              <w:t xml:space="preserve">, within a reasonable time after the CDF has made a decision on the application, be </w:t>
            </w:r>
            <w:r w:rsidRPr="00462EDD">
              <w:rPr>
                <w:rFonts w:cs="Arial"/>
                <w:lang w:eastAsia="en-US"/>
              </w:rPr>
              <w:t>given written notice of the decis</w:t>
            </w:r>
            <w:r w:rsidR="009A03F0">
              <w:rPr>
                <w:rFonts w:cs="Arial"/>
                <w:lang w:eastAsia="en-US"/>
              </w:rPr>
              <w:t>ion that includes the following:</w:t>
            </w:r>
          </w:p>
        </w:tc>
      </w:tr>
      <w:tr w:rsidR="00764CA4" w:rsidRPr="00462EDD" w14:paraId="6E29F194" w14:textId="77777777" w:rsidTr="00DA4E7C">
        <w:trPr>
          <w:cantSplit/>
        </w:trPr>
        <w:tc>
          <w:tcPr>
            <w:tcW w:w="992" w:type="dxa"/>
          </w:tcPr>
          <w:p w14:paraId="48B3E87C" w14:textId="77777777" w:rsidR="00764CA4" w:rsidRPr="00462EDD" w:rsidRDefault="00764CA4" w:rsidP="00055129">
            <w:pPr>
              <w:pStyle w:val="Sectiontext"/>
              <w:rPr>
                <w:rFonts w:cs="Arial"/>
                <w:lang w:eastAsia="en-US"/>
              </w:rPr>
            </w:pPr>
          </w:p>
        </w:tc>
        <w:tc>
          <w:tcPr>
            <w:tcW w:w="567" w:type="dxa"/>
            <w:hideMark/>
          </w:tcPr>
          <w:p w14:paraId="38EAC652" w14:textId="77777777" w:rsidR="00764CA4" w:rsidRPr="00462EDD" w:rsidRDefault="00764CA4" w:rsidP="00055129">
            <w:pPr>
              <w:pStyle w:val="Sectiontext"/>
              <w:jc w:val="center"/>
              <w:rPr>
                <w:rFonts w:cs="Arial"/>
                <w:lang w:eastAsia="en-US"/>
              </w:rPr>
            </w:pPr>
            <w:r w:rsidRPr="00462EDD">
              <w:rPr>
                <w:rFonts w:cs="Arial"/>
                <w:lang w:eastAsia="en-US"/>
              </w:rPr>
              <w:t>a.</w:t>
            </w:r>
          </w:p>
        </w:tc>
        <w:tc>
          <w:tcPr>
            <w:tcW w:w="7801" w:type="dxa"/>
            <w:hideMark/>
          </w:tcPr>
          <w:p w14:paraId="21C7197F" w14:textId="77777777" w:rsidR="00764CA4" w:rsidRPr="00462EDD" w:rsidRDefault="00764CA4" w:rsidP="00055129">
            <w:pPr>
              <w:pStyle w:val="Sectiontext"/>
              <w:rPr>
                <w:rFonts w:cs="Arial"/>
                <w:lang w:eastAsia="en-US"/>
              </w:rPr>
            </w:pPr>
            <w:r w:rsidRPr="00462EDD">
              <w:rPr>
                <w:rFonts w:cs="Arial"/>
                <w:lang w:eastAsia="en-US"/>
              </w:rPr>
              <w:t>If the decision is to refuse the application, the reasons for the refusal.</w:t>
            </w:r>
          </w:p>
        </w:tc>
      </w:tr>
      <w:tr w:rsidR="00764CA4" w:rsidRPr="00462EDD" w14:paraId="3E85C82A" w14:textId="77777777" w:rsidTr="00DA4E7C">
        <w:trPr>
          <w:cantSplit/>
        </w:trPr>
        <w:tc>
          <w:tcPr>
            <w:tcW w:w="992" w:type="dxa"/>
          </w:tcPr>
          <w:p w14:paraId="5A25AFCD" w14:textId="77777777" w:rsidR="00764CA4" w:rsidRPr="00462EDD" w:rsidRDefault="00764CA4" w:rsidP="00055129">
            <w:pPr>
              <w:pStyle w:val="Sectiontext"/>
              <w:rPr>
                <w:rFonts w:cs="Arial"/>
                <w:lang w:eastAsia="en-US"/>
              </w:rPr>
            </w:pPr>
          </w:p>
        </w:tc>
        <w:tc>
          <w:tcPr>
            <w:tcW w:w="567" w:type="dxa"/>
            <w:hideMark/>
          </w:tcPr>
          <w:p w14:paraId="72D6412F" w14:textId="77777777" w:rsidR="00764CA4" w:rsidRPr="00462EDD" w:rsidRDefault="00764CA4" w:rsidP="00055129">
            <w:pPr>
              <w:pStyle w:val="Sectiontext"/>
              <w:jc w:val="center"/>
              <w:rPr>
                <w:rFonts w:cs="Arial"/>
                <w:lang w:eastAsia="en-US"/>
              </w:rPr>
            </w:pPr>
            <w:r w:rsidRPr="00462EDD">
              <w:rPr>
                <w:rFonts w:cs="Arial"/>
                <w:lang w:eastAsia="en-US"/>
              </w:rPr>
              <w:t>b.</w:t>
            </w:r>
          </w:p>
        </w:tc>
        <w:tc>
          <w:tcPr>
            <w:tcW w:w="7801" w:type="dxa"/>
            <w:hideMark/>
          </w:tcPr>
          <w:p w14:paraId="208F8FA1" w14:textId="77777777" w:rsidR="00764CA4" w:rsidRPr="00462EDD" w:rsidRDefault="00764CA4" w:rsidP="00055129">
            <w:pPr>
              <w:pStyle w:val="Sectiontext"/>
              <w:rPr>
                <w:rFonts w:cs="Arial"/>
                <w:lang w:eastAsia="en-US"/>
              </w:rPr>
            </w:pPr>
            <w:r w:rsidRPr="00462EDD">
              <w:rPr>
                <w:rFonts w:cs="Arial"/>
                <w:lang w:eastAsia="en-US"/>
              </w:rPr>
              <w:t>A statement that the applicant may request the review of the decision under Part 7 Division 2.</w:t>
            </w:r>
          </w:p>
        </w:tc>
      </w:tr>
    </w:tbl>
    <w:p w14:paraId="2D5CC156" w14:textId="77777777" w:rsidR="00764CA4" w:rsidRPr="00462EDD" w:rsidRDefault="00764CA4" w:rsidP="00764CA4">
      <w:pPr>
        <w:pStyle w:val="Heading5"/>
      </w:pPr>
      <w:bookmarkStart w:id="239" w:name="_Toc118889646"/>
      <w:bookmarkStart w:id="240" w:name="_Toc119051822"/>
      <w:bookmarkStart w:id="241" w:name="_Toc132805618"/>
      <w:r w:rsidRPr="00462EDD">
        <w:t>5.4.2    When any additional support payments are to be made</w:t>
      </w:r>
      <w:bookmarkEnd w:id="239"/>
      <w:bookmarkEnd w:id="240"/>
      <w:bookmarkEnd w:id="241"/>
    </w:p>
    <w:tbl>
      <w:tblPr>
        <w:tblW w:w="0" w:type="dxa"/>
        <w:tblInd w:w="113" w:type="dxa"/>
        <w:tblLayout w:type="fixed"/>
        <w:tblLook w:val="04A0" w:firstRow="1" w:lastRow="0" w:firstColumn="1" w:lastColumn="0" w:noHBand="0" w:noVBand="1"/>
      </w:tblPr>
      <w:tblGrid>
        <w:gridCol w:w="992"/>
        <w:gridCol w:w="8368"/>
      </w:tblGrid>
      <w:tr w:rsidR="00764CA4" w:rsidRPr="00462EDD" w14:paraId="6B069540" w14:textId="77777777" w:rsidTr="00DA4E7C">
        <w:tc>
          <w:tcPr>
            <w:tcW w:w="992" w:type="dxa"/>
            <w:hideMark/>
          </w:tcPr>
          <w:p w14:paraId="5A71BE0F" w14:textId="77777777" w:rsidR="00764CA4" w:rsidRPr="00462EDD" w:rsidRDefault="00764CA4" w:rsidP="00055129">
            <w:pPr>
              <w:spacing w:line="240" w:lineRule="auto"/>
              <w:rPr>
                <w:rFonts w:ascii="Arial" w:hAnsi="Arial" w:cs="Arial"/>
              </w:rPr>
            </w:pPr>
          </w:p>
        </w:tc>
        <w:tc>
          <w:tcPr>
            <w:tcW w:w="8368" w:type="dxa"/>
            <w:hideMark/>
          </w:tcPr>
          <w:p w14:paraId="589519AB" w14:textId="77777777" w:rsidR="00764CA4" w:rsidRPr="00462EDD" w:rsidRDefault="00764CA4" w:rsidP="00055129">
            <w:pPr>
              <w:pStyle w:val="BlockText-Plain"/>
              <w:rPr>
                <w:rFonts w:cs="Arial"/>
                <w:lang w:eastAsia="en-US"/>
              </w:rPr>
            </w:pPr>
            <w:r w:rsidRPr="00462EDD">
              <w:rPr>
                <w:rFonts w:cs="Arial"/>
                <w:lang w:eastAsia="en-US"/>
              </w:rPr>
              <w:t>Any amount of additional support payment must be paid to the applicant as soon as possible after an application is approved.</w:t>
            </w:r>
          </w:p>
        </w:tc>
      </w:tr>
    </w:tbl>
    <w:p w14:paraId="7698BA2C" w14:textId="77777777" w:rsidR="00764CA4" w:rsidRPr="00462EDD" w:rsidRDefault="00764CA4" w:rsidP="00764CA4">
      <w:pPr>
        <w:pStyle w:val="NoSpacing"/>
      </w:pPr>
      <w:r w:rsidRPr="00462EDD">
        <w:br w:type="page"/>
      </w:r>
    </w:p>
    <w:p w14:paraId="5C2B28FD" w14:textId="77777777" w:rsidR="00764CA4" w:rsidRPr="00462EDD" w:rsidRDefault="00764CA4" w:rsidP="003A0A6D">
      <w:pPr>
        <w:pStyle w:val="ActHead2"/>
      </w:pPr>
      <w:bookmarkStart w:id="242" w:name="_Toc118889647"/>
      <w:bookmarkStart w:id="243" w:name="_Toc119051823"/>
      <w:bookmarkStart w:id="244" w:name="_Toc132805619"/>
      <w:r w:rsidRPr="00462EDD">
        <w:lastRenderedPageBreak/>
        <w:t>Part 6: Changes in circumstances</w:t>
      </w:r>
      <w:bookmarkEnd w:id="242"/>
      <w:bookmarkEnd w:id="243"/>
      <w:bookmarkEnd w:id="244"/>
    </w:p>
    <w:p w14:paraId="7ED04740" w14:textId="77777777" w:rsidR="00764CA4" w:rsidRPr="00462EDD" w:rsidRDefault="00764CA4" w:rsidP="00764CA4">
      <w:pPr>
        <w:pStyle w:val="Heading5"/>
      </w:pPr>
      <w:bookmarkStart w:id="245" w:name="_Toc118889648"/>
      <w:bookmarkStart w:id="246" w:name="_Toc119051824"/>
      <w:bookmarkStart w:id="247" w:name="_Toc132805620"/>
      <w:r w:rsidRPr="00462EDD">
        <w:t>6.1.1    Purpose</w:t>
      </w:r>
      <w:bookmarkEnd w:id="245"/>
      <w:bookmarkEnd w:id="246"/>
      <w:bookmarkEnd w:id="247"/>
    </w:p>
    <w:tbl>
      <w:tblPr>
        <w:tblW w:w="9360" w:type="dxa"/>
        <w:tblInd w:w="113" w:type="dxa"/>
        <w:tblLayout w:type="fixed"/>
        <w:tblLook w:val="04A0" w:firstRow="1" w:lastRow="0" w:firstColumn="1" w:lastColumn="0" w:noHBand="0" w:noVBand="1"/>
      </w:tblPr>
      <w:tblGrid>
        <w:gridCol w:w="992"/>
        <w:gridCol w:w="8368"/>
      </w:tblGrid>
      <w:tr w:rsidR="00764CA4" w:rsidRPr="00462EDD" w14:paraId="34CFA9ED" w14:textId="77777777" w:rsidTr="00DA4E7C">
        <w:tc>
          <w:tcPr>
            <w:tcW w:w="992" w:type="dxa"/>
          </w:tcPr>
          <w:p w14:paraId="174A5E2F" w14:textId="77777777" w:rsidR="00764CA4" w:rsidRPr="00462EDD" w:rsidRDefault="00764CA4" w:rsidP="00055129">
            <w:pPr>
              <w:pStyle w:val="Sectiontext"/>
              <w:jc w:val="center"/>
              <w:rPr>
                <w:rFonts w:cs="Arial"/>
                <w:lang w:eastAsia="en-US"/>
              </w:rPr>
            </w:pPr>
          </w:p>
        </w:tc>
        <w:tc>
          <w:tcPr>
            <w:tcW w:w="8368" w:type="dxa"/>
          </w:tcPr>
          <w:p w14:paraId="1B0BF556" w14:textId="77777777" w:rsidR="00764CA4" w:rsidRPr="00462EDD" w:rsidRDefault="00764CA4" w:rsidP="00055129">
            <w:pPr>
              <w:pStyle w:val="BlockText-Plain"/>
              <w:rPr>
                <w:rFonts w:cs="Arial"/>
              </w:rPr>
            </w:pPr>
            <w:r w:rsidRPr="00462EDD">
              <w:rPr>
                <w:rFonts w:cs="Arial"/>
              </w:rPr>
              <w:t>This Part sets out an applicant’s obligation to keep the CDF informed of certain changes in circumstances that are relevant to their eligibility for a support payment.</w:t>
            </w:r>
          </w:p>
        </w:tc>
      </w:tr>
    </w:tbl>
    <w:p w14:paraId="1DB6C018" w14:textId="77777777" w:rsidR="00764CA4" w:rsidRPr="00462EDD" w:rsidRDefault="00764CA4" w:rsidP="00764CA4">
      <w:pPr>
        <w:pStyle w:val="Heading5"/>
        <w:rPr>
          <w:sz w:val="18"/>
          <w:szCs w:val="18"/>
        </w:rPr>
      </w:pPr>
      <w:bookmarkStart w:id="248" w:name="_Toc118889649"/>
      <w:bookmarkStart w:id="249" w:name="_Toc119051825"/>
      <w:bookmarkStart w:id="250" w:name="_Toc132805621"/>
      <w:r w:rsidRPr="00462EDD">
        <w:t>6.1.2    Applicants to whom this Part applies</w:t>
      </w:r>
      <w:bookmarkEnd w:id="248"/>
      <w:bookmarkEnd w:id="249"/>
      <w:bookmarkEnd w:id="250"/>
    </w:p>
    <w:tbl>
      <w:tblPr>
        <w:tblW w:w="9385" w:type="dxa"/>
        <w:tblInd w:w="113" w:type="dxa"/>
        <w:tblLayout w:type="fixed"/>
        <w:tblLook w:val="04A0" w:firstRow="1" w:lastRow="0" w:firstColumn="1" w:lastColumn="0" w:noHBand="0" w:noVBand="1"/>
      </w:tblPr>
      <w:tblGrid>
        <w:gridCol w:w="994"/>
        <w:gridCol w:w="572"/>
        <w:gridCol w:w="7819"/>
      </w:tblGrid>
      <w:tr w:rsidR="00764CA4" w:rsidRPr="00462EDD" w14:paraId="2186A296" w14:textId="77777777" w:rsidTr="00DA4E7C">
        <w:tc>
          <w:tcPr>
            <w:tcW w:w="994" w:type="dxa"/>
            <w:hideMark/>
          </w:tcPr>
          <w:p w14:paraId="06F407C7" w14:textId="77777777" w:rsidR="00764CA4" w:rsidRPr="00462EDD" w:rsidRDefault="00764CA4" w:rsidP="00055129">
            <w:pPr>
              <w:pStyle w:val="BlockText-Plain"/>
              <w:jc w:val="center"/>
              <w:rPr>
                <w:rFonts w:cs="Arial"/>
              </w:rPr>
            </w:pPr>
          </w:p>
        </w:tc>
        <w:tc>
          <w:tcPr>
            <w:tcW w:w="8391" w:type="dxa"/>
            <w:gridSpan w:val="2"/>
            <w:hideMark/>
          </w:tcPr>
          <w:p w14:paraId="5ADB1377" w14:textId="75975223" w:rsidR="00764CA4" w:rsidRPr="00462EDD" w:rsidRDefault="00764CA4" w:rsidP="00055129">
            <w:pPr>
              <w:pStyle w:val="BlockText-Plain"/>
              <w:rPr>
                <w:rFonts w:cs="Arial"/>
              </w:rPr>
            </w:pPr>
            <w:r w:rsidRPr="00462EDD">
              <w:rPr>
                <w:rFonts w:cs="Arial"/>
              </w:rPr>
              <w:t>This Part applies to an applicant to whom one of the following applies</w:t>
            </w:r>
            <w:r w:rsidR="009A03F0">
              <w:rPr>
                <w:rFonts w:cs="Arial"/>
              </w:rPr>
              <w:t>:</w:t>
            </w:r>
          </w:p>
        </w:tc>
      </w:tr>
      <w:tr w:rsidR="00764CA4" w:rsidRPr="00462EDD" w14:paraId="73C29003" w14:textId="77777777" w:rsidTr="00DA4E7C">
        <w:trPr>
          <w:cantSplit/>
        </w:trPr>
        <w:tc>
          <w:tcPr>
            <w:tcW w:w="994" w:type="dxa"/>
          </w:tcPr>
          <w:p w14:paraId="45180C9D" w14:textId="77777777" w:rsidR="00764CA4" w:rsidRPr="00462EDD" w:rsidRDefault="00764CA4" w:rsidP="00055129">
            <w:pPr>
              <w:pStyle w:val="BlockText-Plain"/>
              <w:rPr>
                <w:rFonts w:cs="Arial"/>
              </w:rPr>
            </w:pPr>
          </w:p>
        </w:tc>
        <w:tc>
          <w:tcPr>
            <w:tcW w:w="572" w:type="dxa"/>
            <w:hideMark/>
          </w:tcPr>
          <w:p w14:paraId="46A8BEBF" w14:textId="77777777" w:rsidR="00764CA4" w:rsidRPr="00462EDD" w:rsidRDefault="00764CA4" w:rsidP="00055129">
            <w:pPr>
              <w:pStyle w:val="BlockText-Plain"/>
              <w:jc w:val="center"/>
              <w:rPr>
                <w:rFonts w:cs="Arial"/>
              </w:rPr>
            </w:pPr>
            <w:r w:rsidRPr="00462EDD">
              <w:rPr>
                <w:rFonts w:cs="Arial"/>
              </w:rPr>
              <w:t>a.</w:t>
            </w:r>
          </w:p>
        </w:tc>
        <w:tc>
          <w:tcPr>
            <w:tcW w:w="7819" w:type="dxa"/>
            <w:hideMark/>
          </w:tcPr>
          <w:p w14:paraId="52AA8BD0" w14:textId="77777777" w:rsidR="00764CA4" w:rsidRPr="00462EDD" w:rsidRDefault="00764CA4" w:rsidP="00055129">
            <w:pPr>
              <w:pStyle w:val="BlockText-Plain"/>
              <w:rPr>
                <w:rFonts w:cs="Arial"/>
              </w:rPr>
            </w:pPr>
            <w:r w:rsidRPr="00462EDD">
              <w:rPr>
                <w:rFonts w:cs="Arial"/>
              </w:rPr>
              <w:t xml:space="preserve">Their application has not been finally determined. </w:t>
            </w:r>
          </w:p>
        </w:tc>
      </w:tr>
      <w:tr w:rsidR="00764CA4" w:rsidRPr="00462EDD" w14:paraId="3F70A7DF" w14:textId="77777777" w:rsidTr="00DA4E7C">
        <w:trPr>
          <w:cantSplit/>
        </w:trPr>
        <w:tc>
          <w:tcPr>
            <w:tcW w:w="994" w:type="dxa"/>
          </w:tcPr>
          <w:p w14:paraId="0A1BC10C" w14:textId="77777777" w:rsidR="00764CA4" w:rsidRPr="00462EDD" w:rsidRDefault="00764CA4" w:rsidP="00055129">
            <w:pPr>
              <w:pStyle w:val="BlockText-Plain"/>
              <w:rPr>
                <w:rFonts w:cs="Arial"/>
              </w:rPr>
            </w:pPr>
          </w:p>
        </w:tc>
        <w:tc>
          <w:tcPr>
            <w:tcW w:w="572" w:type="dxa"/>
            <w:hideMark/>
          </w:tcPr>
          <w:p w14:paraId="65C9A9DF" w14:textId="77777777" w:rsidR="00764CA4" w:rsidRPr="00462EDD" w:rsidRDefault="00764CA4" w:rsidP="00055129">
            <w:pPr>
              <w:pStyle w:val="BlockText-Plain"/>
              <w:jc w:val="center"/>
              <w:rPr>
                <w:rFonts w:cs="Arial"/>
              </w:rPr>
            </w:pPr>
            <w:r w:rsidRPr="00462EDD">
              <w:rPr>
                <w:rFonts w:cs="Arial"/>
              </w:rPr>
              <w:t>b.</w:t>
            </w:r>
          </w:p>
        </w:tc>
        <w:tc>
          <w:tcPr>
            <w:tcW w:w="7819" w:type="dxa"/>
            <w:hideMark/>
          </w:tcPr>
          <w:p w14:paraId="0486B8EA" w14:textId="77777777" w:rsidR="00764CA4" w:rsidRPr="00462EDD" w:rsidRDefault="00764CA4" w:rsidP="00055129">
            <w:pPr>
              <w:pStyle w:val="BlockText-Plain"/>
              <w:rPr>
                <w:rFonts w:cs="Arial"/>
              </w:rPr>
            </w:pPr>
            <w:r w:rsidRPr="00462EDD">
              <w:rPr>
                <w:rFonts w:cs="Arial"/>
              </w:rPr>
              <w:t>They have requested a review that has not been finally determined.</w:t>
            </w:r>
          </w:p>
        </w:tc>
      </w:tr>
      <w:tr w:rsidR="00764CA4" w:rsidRPr="00462EDD" w14:paraId="1739D406" w14:textId="77777777" w:rsidTr="00DA4E7C">
        <w:trPr>
          <w:cantSplit/>
        </w:trPr>
        <w:tc>
          <w:tcPr>
            <w:tcW w:w="994" w:type="dxa"/>
          </w:tcPr>
          <w:p w14:paraId="5FE4FF0F" w14:textId="77777777" w:rsidR="00764CA4" w:rsidRPr="00462EDD" w:rsidRDefault="00764CA4" w:rsidP="00055129">
            <w:pPr>
              <w:pStyle w:val="BlockText-Plain"/>
              <w:rPr>
                <w:rFonts w:cs="Arial"/>
              </w:rPr>
            </w:pPr>
          </w:p>
        </w:tc>
        <w:tc>
          <w:tcPr>
            <w:tcW w:w="572" w:type="dxa"/>
          </w:tcPr>
          <w:p w14:paraId="6F19D59D" w14:textId="77777777" w:rsidR="00764CA4" w:rsidRPr="00462EDD" w:rsidRDefault="00764CA4" w:rsidP="00055129">
            <w:pPr>
              <w:pStyle w:val="BlockText-Plain"/>
              <w:jc w:val="center"/>
              <w:rPr>
                <w:rFonts w:cs="Arial"/>
              </w:rPr>
            </w:pPr>
            <w:r w:rsidRPr="00462EDD">
              <w:rPr>
                <w:rFonts w:cs="Arial"/>
              </w:rPr>
              <w:t>c.</w:t>
            </w:r>
          </w:p>
        </w:tc>
        <w:tc>
          <w:tcPr>
            <w:tcW w:w="7819" w:type="dxa"/>
          </w:tcPr>
          <w:p w14:paraId="4D24C8D8" w14:textId="77777777" w:rsidR="00764CA4" w:rsidRPr="00462EDD" w:rsidRDefault="00764CA4" w:rsidP="00055129">
            <w:pPr>
              <w:pStyle w:val="BlockText-Plain"/>
              <w:rPr>
                <w:rFonts w:cs="Arial"/>
              </w:rPr>
            </w:pPr>
            <w:r w:rsidRPr="00462EDD">
              <w:rPr>
                <w:rFonts w:cs="Arial"/>
              </w:rPr>
              <w:t>Their application, or a reviewable decision about their application, is the subject of a review initiated by the CDF under Part 7 Division 3 and that review has not been finally determined.</w:t>
            </w:r>
          </w:p>
        </w:tc>
      </w:tr>
      <w:tr w:rsidR="00764CA4" w:rsidRPr="00462EDD" w14:paraId="3A2A3FAE" w14:textId="77777777" w:rsidTr="00DA4E7C">
        <w:trPr>
          <w:cantSplit/>
        </w:trPr>
        <w:tc>
          <w:tcPr>
            <w:tcW w:w="994" w:type="dxa"/>
          </w:tcPr>
          <w:p w14:paraId="20879D95" w14:textId="77777777" w:rsidR="00764CA4" w:rsidRPr="00462EDD" w:rsidRDefault="00764CA4" w:rsidP="00055129">
            <w:pPr>
              <w:pStyle w:val="BlockText-Plain"/>
              <w:rPr>
                <w:rFonts w:cs="Arial"/>
              </w:rPr>
            </w:pPr>
          </w:p>
        </w:tc>
        <w:tc>
          <w:tcPr>
            <w:tcW w:w="572" w:type="dxa"/>
            <w:hideMark/>
          </w:tcPr>
          <w:p w14:paraId="0DB527D6" w14:textId="77777777" w:rsidR="00764CA4" w:rsidRPr="00462EDD" w:rsidRDefault="00764CA4" w:rsidP="00055129">
            <w:pPr>
              <w:pStyle w:val="BlockText-Plain"/>
              <w:jc w:val="center"/>
              <w:rPr>
                <w:rFonts w:cs="Arial"/>
              </w:rPr>
            </w:pPr>
            <w:r w:rsidRPr="00462EDD">
              <w:rPr>
                <w:rFonts w:cs="Arial"/>
              </w:rPr>
              <w:t>d.</w:t>
            </w:r>
          </w:p>
        </w:tc>
        <w:tc>
          <w:tcPr>
            <w:tcW w:w="7819" w:type="dxa"/>
            <w:hideMark/>
          </w:tcPr>
          <w:p w14:paraId="79C5F3E3" w14:textId="77777777" w:rsidR="00764CA4" w:rsidRPr="00462EDD" w:rsidRDefault="00764CA4" w:rsidP="00055129">
            <w:pPr>
              <w:pStyle w:val="BlockText-Plain"/>
              <w:rPr>
                <w:rFonts w:cs="Arial"/>
              </w:rPr>
            </w:pPr>
            <w:r w:rsidRPr="00462EDD">
              <w:rPr>
                <w:rFonts w:cs="Arial"/>
              </w:rPr>
              <w:t>Their application for a support payment has been approved, but who has not been paid any or all of the approved support payment.</w:t>
            </w:r>
          </w:p>
        </w:tc>
      </w:tr>
    </w:tbl>
    <w:p w14:paraId="01D9C590" w14:textId="77777777" w:rsidR="00764CA4" w:rsidRPr="00462EDD" w:rsidRDefault="00764CA4" w:rsidP="00764CA4">
      <w:pPr>
        <w:pStyle w:val="Heading5"/>
      </w:pPr>
      <w:bookmarkStart w:id="251" w:name="_Toc118889650"/>
      <w:bookmarkStart w:id="252" w:name="_Toc119051826"/>
      <w:bookmarkStart w:id="253" w:name="_Toc132805622"/>
      <w:r w:rsidRPr="00462EDD">
        <w:t>6.1.3    Applicant must notify certain changes</w:t>
      </w:r>
      <w:bookmarkEnd w:id="251"/>
      <w:bookmarkEnd w:id="252"/>
      <w:bookmarkEnd w:id="253"/>
    </w:p>
    <w:tbl>
      <w:tblPr>
        <w:tblW w:w="9385" w:type="dxa"/>
        <w:tblInd w:w="113" w:type="dxa"/>
        <w:tblLayout w:type="fixed"/>
        <w:tblLook w:val="04A0" w:firstRow="1" w:lastRow="0" w:firstColumn="1" w:lastColumn="0" w:noHBand="0" w:noVBand="1"/>
      </w:tblPr>
      <w:tblGrid>
        <w:gridCol w:w="994"/>
        <w:gridCol w:w="572"/>
        <w:gridCol w:w="7819"/>
      </w:tblGrid>
      <w:tr w:rsidR="00764CA4" w:rsidRPr="00462EDD" w14:paraId="52F3AE78" w14:textId="77777777" w:rsidTr="00DA4E7C">
        <w:tc>
          <w:tcPr>
            <w:tcW w:w="994" w:type="dxa"/>
          </w:tcPr>
          <w:p w14:paraId="1A7CE681" w14:textId="77777777" w:rsidR="00764CA4" w:rsidRPr="00462EDD" w:rsidRDefault="00764CA4" w:rsidP="00055129">
            <w:pPr>
              <w:pStyle w:val="Sectiontext"/>
              <w:jc w:val="center"/>
              <w:rPr>
                <w:rFonts w:cs="Arial"/>
                <w:lang w:eastAsia="en-US"/>
              </w:rPr>
            </w:pPr>
            <w:r w:rsidRPr="00462EDD">
              <w:rPr>
                <w:rFonts w:cs="Arial"/>
                <w:lang w:eastAsia="en-US"/>
              </w:rPr>
              <w:t>1.</w:t>
            </w:r>
          </w:p>
        </w:tc>
        <w:tc>
          <w:tcPr>
            <w:tcW w:w="8391" w:type="dxa"/>
            <w:gridSpan w:val="2"/>
          </w:tcPr>
          <w:p w14:paraId="44A39764" w14:textId="1E544964" w:rsidR="00764CA4" w:rsidRPr="00462EDD" w:rsidRDefault="00764CA4" w:rsidP="00055129">
            <w:pPr>
              <w:pStyle w:val="BlockText-Plain"/>
              <w:rPr>
                <w:rFonts w:cs="Arial"/>
              </w:rPr>
            </w:pPr>
            <w:r w:rsidRPr="00462EDD">
              <w:rPr>
                <w:rFonts w:cs="Arial"/>
              </w:rPr>
              <w:t>An applicant must notify the CDF in writing if any of the changes under subsection 2 has occurred since the applicant provided information when</w:t>
            </w:r>
            <w:r w:rsidR="009A03F0">
              <w:rPr>
                <w:rFonts w:cs="Arial"/>
              </w:rPr>
              <w:t xml:space="preserve"> any of the following happened:</w:t>
            </w:r>
          </w:p>
        </w:tc>
      </w:tr>
      <w:tr w:rsidR="00764CA4" w:rsidRPr="00462EDD" w14:paraId="39D1F685" w14:textId="77777777" w:rsidTr="00DA4E7C">
        <w:tc>
          <w:tcPr>
            <w:tcW w:w="994" w:type="dxa"/>
          </w:tcPr>
          <w:p w14:paraId="697914F2" w14:textId="77777777" w:rsidR="00764CA4" w:rsidRPr="00462EDD" w:rsidRDefault="00764CA4" w:rsidP="00055129">
            <w:pPr>
              <w:spacing w:after="200" w:line="240" w:lineRule="auto"/>
              <w:jc w:val="center"/>
              <w:rPr>
                <w:rFonts w:ascii="Arial" w:hAnsi="Arial" w:cs="Arial"/>
                <w:sz w:val="20"/>
              </w:rPr>
            </w:pPr>
          </w:p>
        </w:tc>
        <w:tc>
          <w:tcPr>
            <w:tcW w:w="572" w:type="dxa"/>
            <w:hideMark/>
          </w:tcPr>
          <w:p w14:paraId="65258292"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19" w:type="dxa"/>
          </w:tcPr>
          <w:p w14:paraId="6B0F0223" w14:textId="77777777" w:rsidR="00764CA4" w:rsidRPr="00462EDD" w:rsidRDefault="00764CA4" w:rsidP="00055129">
            <w:pPr>
              <w:pStyle w:val="BlockText-Plain"/>
              <w:rPr>
                <w:rFonts w:cs="Arial"/>
              </w:rPr>
            </w:pPr>
            <w:r w:rsidRPr="00462EDD">
              <w:rPr>
                <w:rFonts w:cs="Arial"/>
              </w:rPr>
              <w:t>The applicant made an application for a support payment.</w:t>
            </w:r>
          </w:p>
        </w:tc>
      </w:tr>
      <w:tr w:rsidR="00764CA4" w:rsidRPr="00462EDD" w14:paraId="19F877F3" w14:textId="77777777" w:rsidTr="00DA4E7C">
        <w:tc>
          <w:tcPr>
            <w:tcW w:w="994" w:type="dxa"/>
          </w:tcPr>
          <w:p w14:paraId="46EB2542" w14:textId="77777777" w:rsidR="00764CA4" w:rsidRPr="00462EDD" w:rsidRDefault="00764CA4" w:rsidP="00055129">
            <w:pPr>
              <w:spacing w:after="200" w:line="240" w:lineRule="auto"/>
              <w:jc w:val="center"/>
              <w:rPr>
                <w:rFonts w:ascii="Arial" w:hAnsi="Arial" w:cs="Arial"/>
                <w:sz w:val="20"/>
              </w:rPr>
            </w:pPr>
          </w:p>
        </w:tc>
        <w:tc>
          <w:tcPr>
            <w:tcW w:w="572" w:type="dxa"/>
          </w:tcPr>
          <w:p w14:paraId="46011FC1"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19" w:type="dxa"/>
          </w:tcPr>
          <w:p w14:paraId="342C1398" w14:textId="77777777" w:rsidR="00764CA4" w:rsidRPr="00462EDD" w:rsidRDefault="00764CA4" w:rsidP="00055129">
            <w:pPr>
              <w:pStyle w:val="BlockText-Plain"/>
              <w:rPr>
                <w:rFonts w:cs="Arial"/>
              </w:rPr>
            </w:pPr>
            <w:r w:rsidRPr="00462EDD">
              <w:rPr>
                <w:rFonts w:cs="Arial"/>
              </w:rPr>
              <w:t>The applicant made a request for a review.</w:t>
            </w:r>
          </w:p>
        </w:tc>
      </w:tr>
      <w:tr w:rsidR="00764CA4" w:rsidRPr="00462EDD" w14:paraId="334A4B5A" w14:textId="77777777" w:rsidTr="00DA4E7C">
        <w:tc>
          <w:tcPr>
            <w:tcW w:w="994" w:type="dxa"/>
          </w:tcPr>
          <w:p w14:paraId="6C1E74EC" w14:textId="77777777" w:rsidR="00764CA4" w:rsidRPr="00462EDD" w:rsidRDefault="00764CA4" w:rsidP="00055129">
            <w:pPr>
              <w:spacing w:after="200" w:line="240" w:lineRule="auto"/>
              <w:jc w:val="center"/>
              <w:rPr>
                <w:rFonts w:ascii="Arial" w:hAnsi="Arial" w:cs="Arial"/>
                <w:sz w:val="20"/>
              </w:rPr>
            </w:pPr>
          </w:p>
        </w:tc>
        <w:tc>
          <w:tcPr>
            <w:tcW w:w="572" w:type="dxa"/>
          </w:tcPr>
          <w:p w14:paraId="67788528"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819" w:type="dxa"/>
          </w:tcPr>
          <w:p w14:paraId="15994073" w14:textId="77777777" w:rsidR="00764CA4" w:rsidRPr="00462EDD" w:rsidRDefault="00764CA4" w:rsidP="00055129">
            <w:pPr>
              <w:pStyle w:val="BlockText-Plain"/>
              <w:rPr>
                <w:rFonts w:cs="Arial"/>
              </w:rPr>
            </w:pPr>
            <w:r w:rsidRPr="00462EDD">
              <w:rPr>
                <w:rFonts w:cs="Arial"/>
              </w:rPr>
              <w:t>The applicant provided any further information about an application or request for a review.</w:t>
            </w:r>
          </w:p>
        </w:tc>
      </w:tr>
      <w:tr w:rsidR="00764CA4" w:rsidRPr="00462EDD" w14:paraId="1EE76BE9" w14:textId="77777777" w:rsidTr="00DA4E7C">
        <w:tc>
          <w:tcPr>
            <w:tcW w:w="994" w:type="dxa"/>
          </w:tcPr>
          <w:p w14:paraId="443991CA" w14:textId="77777777" w:rsidR="00764CA4" w:rsidRPr="00462EDD" w:rsidRDefault="00764CA4" w:rsidP="00055129">
            <w:pPr>
              <w:pStyle w:val="Sectiontext"/>
              <w:jc w:val="center"/>
              <w:rPr>
                <w:rFonts w:cs="Arial"/>
                <w:lang w:eastAsia="en-US"/>
              </w:rPr>
            </w:pPr>
            <w:r w:rsidRPr="00462EDD">
              <w:rPr>
                <w:rFonts w:cs="Arial"/>
                <w:lang w:eastAsia="en-US"/>
              </w:rPr>
              <w:t>2.</w:t>
            </w:r>
          </w:p>
        </w:tc>
        <w:tc>
          <w:tcPr>
            <w:tcW w:w="8391" w:type="dxa"/>
            <w:gridSpan w:val="2"/>
          </w:tcPr>
          <w:p w14:paraId="6F9AC0E8" w14:textId="383E8150" w:rsidR="00764CA4" w:rsidRPr="00462EDD" w:rsidRDefault="00764CA4" w:rsidP="00055129">
            <w:pPr>
              <w:pStyle w:val="BlockText-Plain"/>
              <w:rPr>
                <w:rFonts w:cs="Arial"/>
              </w:rPr>
            </w:pPr>
            <w:r w:rsidRPr="00462EDD">
              <w:rPr>
                <w:rFonts w:cs="Arial"/>
              </w:rPr>
              <w:t>For the purpose of subsection 1 the applicant must noti</w:t>
            </w:r>
            <w:r w:rsidR="009A03F0">
              <w:rPr>
                <w:rFonts w:cs="Arial"/>
              </w:rPr>
              <w:t>fy any of the following changes:</w:t>
            </w:r>
          </w:p>
        </w:tc>
      </w:tr>
      <w:tr w:rsidR="00764CA4" w:rsidRPr="00462EDD" w14:paraId="745DBB1A" w14:textId="77777777" w:rsidTr="00DA4E7C">
        <w:tc>
          <w:tcPr>
            <w:tcW w:w="994" w:type="dxa"/>
          </w:tcPr>
          <w:p w14:paraId="2F238537" w14:textId="77777777" w:rsidR="00764CA4" w:rsidRPr="00462EDD" w:rsidRDefault="00764CA4" w:rsidP="00055129">
            <w:pPr>
              <w:spacing w:after="200" w:line="240" w:lineRule="auto"/>
              <w:jc w:val="center"/>
              <w:rPr>
                <w:rFonts w:ascii="Arial" w:hAnsi="Arial" w:cs="Arial"/>
                <w:sz w:val="20"/>
              </w:rPr>
            </w:pPr>
          </w:p>
        </w:tc>
        <w:tc>
          <w:tcPr>
            <w:tcW w:w="572" w:type="dxa"/>
            <w:hideMark/>
          </w:tcPr>
          <w:p w14:paraId="00BA51F8"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a.</w:t>
            </w:r>
          </w:p>
        </w:tc>
        <w:tc>
          <w:tcPr>
            <w:tcW w:w="7819" w:type="dxa"/>
            <w:hideMark/>
          </w:tcPr>
          <w:p w14:paraId="06E75969" w14:textId="77777777" w:rsidR="00764CA4" w:rsidRPr="00462EDD" w:rsidRDefault="00764CA4" w:rsidP="00055129">
            <w:pPr>
              <w:pStyle w:val="BlockText-Plain"/>
              <w:rPr>
                <w:rFonts w:cs="Arial"/>
              </w:rPr>
            </w:pPr>
            <w:r w:rsidRPr="00462EDD">
              <w:rPr>
                <w:rFonts w:cs="Arial"/>
              </w:rPr>
              <w:t>The member stops being employed by the applicant.</w:t>
            </w:r>
          </w:p>
        </w:tc>
      </w:tr>
      <w:tr w:rsidR="00764CA4" w:rsidRPr="00462EDD" w14:paraId="3C3EAB9B" w14:textId="77777777" w:rsidTr="00DA4E7C">
        <w:tc>
          <w:tcPr>
            <w:tcW w:w="994" w:type="dxa"/>
          </w:tcPr>
          <w:p w14:paraId="4ADFD55C" w14:textId="77777777" w:rsidR="00764CA4" w:rsidRPr="00462EDD" w:rsidRDefault="00764CA4" w:rsidP="00055129">
            <w:pPr>
              <w:spacing w:after="200" w:line="240" w:lineRule="auto"/>
              <w:jc w:val="center"/>
              <w:rPr>
                <w:rFonts w:ascii="Arial" w:hAnsi="Arial" w:cs="Arial"/>
                <w:sz w:val="20"/>
              </w:rPr>
            </w:pPr>
          </w:p>
        </w:tc>
        <w:tc>
          <w:tcPr>
            <w:tcW w:w="572" w:type="dxa"/>
            <w:hideMark/>
          </w:tcPr>
          <w:p w14:paraId="080904DD"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b.</w:t>
            </w:r>
          </w:p>
        </w:tc>
        <w:tc>
          <w:tcPr>
            <w:tcW w:w="7819" w:type="dxa"/>
            <w:hideMark/>
          </w:tcPr>
          <w:p w14:paraId="5D0C4EFA" w14:textId="77777777" w:rsidR="00764CA4" w:rsidRPr="00462EDD" w:rsidRDefault="00764CA4" w:rsidP="00055129">
            <w:pPr>
              <w:pStyle w:val="BlockText-Plain"/>
              <w:rPr>
                <w:rFonts w:cs="Arial"/>
              </w:rPr>
            </w:pPr>
            <w:r w:rsidRPr="00462EDD">
              <w:rPr>
                <w:rFonts w:cs="Arial"/>
              </w:rPr>
              <w:t>If the member was employed by the applicant in part-time work when the application was made — the member starts working for the applicant full-time.</w:t>
            </w:r>
          </w:p>
        </w:tc>
      </w:tr>
      <w:tr w:rsidR="00764CA4" w:rsidRPr="00462EDD" w14:paraId="3B9FE42D" w14:textId="77777777" w:rsidTr="00DA4E7C">
        <w:tc>
          <w:tcPr>
            <w:tcW w:w="994" w:type="dxa"/>
          </w:tcPr>
          <w:p w14:paraId="4B4A2A88" w14:textId="77777777" w:rsidR="00764CA4" w:rsidRPr="00462EDD" w:rsidRDefault="00764CA4" w:rsidP="00055129">
            <w:pPr>
              <w:spacing w:after="200" w:line="240" w:lineRule="auto"/>
              <w:jc w:val="center"/>
              <w:rPr>
                <w:rFonts w:ascii="Arial" w:hAnsi="Arial" w:cs="Arial"/>
                <w:sz w:val="20"/>
              </w:rPr>
            </w:pPr>
          </w:p>
        </w:tc>
        <w:tc>
          <w:tcPr>
            <w:tcW w:w="572" w:type="dxa"/>
          </w:tcPr>
          <w:p w14:paraId="774E7959"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c.</w:t>
            </w:r>
          </w:p>
        </w:tc>
        <w:tc>
          <w:tcPr>
            <w:tcW w:w="7819" w:type="dxa"/>
          </w:tcPr>
          <w:p w14:paraId="18923249" w14:textId="77777777" w:rsidR="00764CA4" w:rsidRPr="00462EDD" w:rsidRDefault="00764CA4" w:rsidP="00055129">
            <w:pPr>
              <w:pStyle w:val="BlockText-Plain"/>
              <w:rPr>
                <w:rFonts w:cs="Arial"/>
              </w:rPr>
            </w:pPr>
            <w:r w:rsidRPr="00462EDD">
              <w:rPr>
                <w:rFonts w:cs="Arial"/>
              </w:rPr>
              <w:t>If the member was employed by the applicant in full-time work when the application was made — the member starts working for the applicant part-time.</w:t>
            </w:r>
          </w:p>
        </w:tc>
      </w:tr>
      <w:tr w:rsidR="00764CA4" w:rsidRPr="00462EDD" w14:paraId="6B0627F7" w14:textId="77777777" w:rsidTr="00DA4E7C">
        <w:tc>
          <w:tcPr>
            <w:tcW w:w="994" w:type="dxa"/>
          </w:tcPr>
          <w:p w14:paraId="00015B08" w14:textId="77777777" w:rsidR="00764CA4" w:rsidRPr="00462EDD" w:rsidRDefault="00764CA4" w:rsidP="00055129">
            <w:pPr>
              <w:spacing w:after="200" w:line="240" w:lineRule="auto"/>
              <w:jc w:val="center"/>
              <w:rPr>
                <w:rFonts w:ascii="Arial" w:hAnsi="Arial" w:cs="Arial"/>
                <w:sz w:val="20"/>
              </w:rPr>
            </w:pPr>
          </w:p>
        </w:tc>
        <w:tc>
          <w:tcPr>
            <w:tcW w:w="572" w:type="dxa"/>
          </w:tcPr>
          <w:p w14:paraId="4F0DFCB9"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d.</w:t>
            </w:r>
          </w:p>
        </w:tc>
        <w:tc>
          <w:tcPr>
            <w:tcW w:w="7819" w:type="dxa"/>
          </w:tcPr>
          <w:p w14:paraId="66A53599" w14:textId="77777777" w:rsidR="00764CA4" w:rsidRPr="00462EDD" w:rsidRDefault="00764CA4" w:rsidP="00055129">
            <w:pPr>
              <w:pStyle w:val="BlockText-Plain"/>
              <w:rPr>
                <w:rFonts w:cs="Arial"/>
              </w:rPr>
            </w:pPr>
            <w:r w:rsidRPr="00462EDD">
              <w:rPr>
                <w:rFonts w:cs="Arial"/>
              </w:rPr>
              <w:t xml:space="preserve">The working hours of the member have changed significantly since the application was made. </w:t>
            </w:r>
          </w:p>
        </w:tc>
      </w:tr>
      <w:tr w:rsidR="00764CA4" w:rsidRPr="00462EDD" w14:paraId="25ED3B1C" w14:textId="77777777" w:rsidTr="00DA4E7C">
        <w:tc>
          <w:tcPr>
            <w:tcW w:w="994" w:type="dxa"/>
          </w:tcPr>
          <w:p w14:paraId="66381275" w14:textId="77777777" w:rsidR="00764CA4" w:rsidRPr="00462EDD" w:rsidRDefault="00764CA4" w:rsidP="00055129">
            <w:pPr>
              <w:spacing w:after="200" w:line="240" w:lineRule="auto"/>
              <w:jc w:val="center"/>
              <w:rPr>
                <w:rFonts w:ascii="Arial" w:hAnsi="Arial" w:cs="Arial"/>
                <w:sz w:val="20"/>
              </w:rPr>
            </w:pPr>
          </w:p>
        </w:tc>
        <w:tc>
          <w:tcPr>
            <w:tcW w:w="572" w:type="dxa"/>
          </w:tcPr>
          <w:p w14:paraId="102909B8"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e.</w:t>
            </w:r>
          </w:p>
        </w:tc>
        <w:tc>
          <w:tcPr>
            <w:tcW w:w="7819" w:type="dxa"/>
          </w:tcPr>
          <w:p w14:paraId="11668AF3" w14:textId="77777777" w:rsidR="00764CA4" w:rsidRPr="00462EDD" w:rsidRDefault="00764CA4" w:rsidP="00055129">
            <w:pPr>
              <w:pStyle w:val="BlockText-Plain"/>
              <w:rPr>
                <w:rFonts w:cs="Arial"/>
              </w:rPr>
            </w:pPr>
            <w:r w:rsidRPr="00462EDD">
              <w:rPr>
                <w:rFonts w:cs="Arial"/>
              </w:rPr>
              <w:t>If the applicant is a partnership and the member is one of the partners of the partnership — the member stops being a partner.</w:t>
            </w:r>
          </w:p>
        </w:tc>
      </w:tr>
      <w:tr w:rsidR="00764CA4" w:rsidRPr="00462EDD" w14:paraId="6157D963" w14:textId="77777777" w:rsidTr="00DA4E7C">
        <w:tc>
          <w:tcPr>
            <w:tcW w:w="994" w:type="dxa"/>
          </w:tcPr>
          <w:p w14:paraId="190168CE" w14:textId="77777777" w:rsidR="00764CA4" w:rsidRPr="00462EDD" w:rsidRDefault="00764CA4" w:rsidP="00055129">
            <w:pPr>
              <w:spacing w:after="200" w:line="240" w:lineRule="auto"/>
              <w:jc w:val="center"/>
              <w:rPr>
                <w:rFonts w:ascii="Arial" w:hAnsi="Arial" w:cs="Arial"/>
                <w:sz w:val="20"/>
              </w:rPr>
            </w:pPr>
          </w:p>
        </w:tc>
        <w:tc>
          <w:tcPr>
            <w:tcW w:w="572" w:type="dxa"/>
          </w:tcPr>
          <w:p w14:paraId="661E7330"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f.</w:t>
            </w:r>
          </w:p>
        </w:tc>
        <w:tc>
          <w:tcPr>
            <w:tcW w:w="7819" w:type="dxa"/>
          </w:tcPr>
          <w:p w14:paraId="3935D5CD" w14:textId="77777777" w:rsidR="00764CA4" w:rsidRPr="00462EDD" w:rsidRDefault="00764CA4" w:rsidP="00055129">
            <w:pPr>
              <w:pStyle w:val="BlockText-Plain"/>
              <w:rPr>
                <w:rFonts w:cs="Arial"/>
              </w:rPr>
            </w:pPr>
            <w:r w:rsidRPr="00462EDD">
              <w:rPr>
                <w:rFonts w:cs="Arial"/>
              </w:rPr>
              <w:t>If the applicant is a company and the member is one of the directors of the company and is employed to manage the activities of the applicant’s business — the member stops being a director or being so employed.</w:t>
            </w:r>
          </w:p>
        </w:tc>
      </w:tr>
      <w:tr w:rsidR="00764CA4" w:rsidRPr="00462EDD" w14:paraId="18A42458" w14:textId="77777777" w:rsidTr="00DA4E7C">
        <w:tc>
          <w:tcPr>
            <w:tcW w:w="994" w:type="dxa"/>
          </w:tcPr>
          <w:p w14:paraId="023B827C" w14:textId="77777777" w:rsidR="00764CA4" w:rsidRPr="00462EDD" w:rsidRDefault="00764CA4" w:rsidP="00055129">
            <w:pPr>
              <w:spacing w:after="200" w:line="240" w:lineRule="auto"/>
              <w:jc w:val="center"/>
              <w:rPr>
                <w:rFonts w:ascii="Arial" w:hAnsi="Arial" w:cs="Arial"/>
                <w:sz w:val="20"/>
              </w:rPr>
            </w:pPr>
          </w:p>
        </w:tc>
        <w:tc>
          <w:tcPr>
            <w:tcW w:w="572" w:type="dxa"/>
          </w:tcPr>
          <w:p w14:paraId="40098884"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g.</w:t>
            </w:r>
          </w:p>
        </w:tc>
        <w:tc>
          <w:tcPr>
            <w:tcW w:w="7819" w:type="dxa"/>
          </w:tcPr>
          <w:p w14:paraId="48C71602" w14:textId="77777777" w:rsidR="00764CA4" w:rsidRPr="00462EDD" w:rsidRDefault="00764CA4" w:rsidP="00055129">
            <w:pPr>
              <w:pStyle w:val="BlockText-Plain"/>
              <w:rPr>
                <w:rFonts w:cs="Arial"/>
              </w:rPr>
            </w:pPr>
            <w:r w:rsidRPr="00462EDD">
              <w:rPr>
                <w:rFonts w:cs="Arial"/>
              </w:rPr>
              <w:t>If the applicant is a trust and the member is a beneficiary of the trust and is employed to manage the activities of the applicant’s business — the member stops being so employed.</w:t>
            </w:r>
          </w:p>
        </w:tc>
      </w:tr>
      <w:tr w:rsidR="00764CA4" w:rsidRPr="00462EDD" w14:paraId="27CFB9B7" w14:textId="77777777" w:rsidTr="00DA4E7C">
        <w:tc>
          <w:tcPr>
            <w:tcW w:w="994" w:type="dxa"/>
          </w:tcPr>
          <w:p w14:paraId="6C1300BC" w14:textId="77777777" w:rsidR="00764CA4" w:rsidRPr="00462EDD" w:rsidRDefault="00764CA4" w:rsidP="00055129">
            <w:pPr>
              <w:spacing w:after="200" w:line="240" w:lineRule="auto"/>
              <w:jc w:val="center"/>
              <w:rPr>
                <w:rFonts w:ascii="Arial" w:hAnsi="Arial" w:cs="Arial"/>
                <w:sz w:val="20"/>
              </w:rPr>
            </w:pPr>
          </w:p>
        </w:tc>
        <w:tc>
          <w:tcPr>
            <w:tcW w:w="572" w:type="dxa"/>
          </w:tcPr>
          <w:p w14:paraId="3010120D"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h.</w:t>
            </w:r>
          </w:p>
        </w:tc>
        <w:tc>
          <w:tcPr>
            <w:tcW w:w="7819" w:type="dxa"/>
          </w:tcPr>
          <w:p w14:paraId="739149F9" w14:textId="77777777" w:rsidR="00764CA4" w:rsidRPr="00462EDD" w:rsidRDefault="00764CA4" w:rsidP="00055129">
            <w:pPr>
              <w:pStyle w:val="BlockText-Plain"/>
              <w:rPr>
                <w:rFonts w:cs="Arial"/>
              </w:rPr>
            </w:pPr>
            <w:r w:rsidRPr="00462EDD">
              <w:rPr>
                <w:rFonts w:cs="Arial"/>
              </w:rPr>
              <w:t>The applicant’s business ceases to be a registered business.</w:t>
            </w:r>
          </w:p>
        </w:tc>
      </w:tr>
      <w:tr w:rsidR="00764CA4" w:rsidRPr="00462EDD" w14:paraId="7FD79070" w14:textId="77777777" w:rsidTr="00DA4E7C">
        <w:tc>
          <w:tcPr>
            <w:tcW w:w="994" w:type="dxa"/>
          </w:tcPr>
          <w:p w14:paraId="67145674" w14:textId="77777777" w:rsidR="00764CA4" w:rsidRPr="00462EDD" w:rsidRDefault="00764CA4" w:rsidP="00055129">
            <w:pPr>
              <w:spacing w:after="200" w:line="240" w:lineRule="auto"/>
              <w:jc w:val="center"/>
              <w:rPr>
                <w:rFonts w:ascii="Arial" w:hAnsi="Arial" w:cs="Arial"/>
                <w:sz w:val="20"/>
              </w:rPr>
            </w:pPr>
          </w:p>
        </w:tc>
        <w:tc>
          <w:tcPr>
            <w:tcW w:w="572" w:type="dxa"/>
          </w:tcPr>
          <w:p w14:paraId="12458A18"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i.</w:t>
            </w:r>
          </w:p>
        </w:tc>
        <w:tc>
          <w:tcPr>
            <w:tcW w:w="7819" w:type="dxa"/>
          </w:tcPr>
          <w:p w14:paraId="10CF680E" w14:textId="77777777" w:rsidR="00764CA4" w:rsidRPr="00462EDD" w:rsidRDefault="00764CA4" w:rsidP="00055129">
            <w:pPr>
              <w:pStyle w:val="BlockText-Plain"/>
              <w:rPr>
                <w:rFonts w:cs="Arial"/>
              </w:rPr>
            </w:pPr>
            <w:r w:rsidRPr="00462EDD">
              <w:rPr>
                <w:rFonts w:cs="Arial"/>
              </w:rPr>
              <w:t>The applicant’s business ceases to trade or operate on any basis, whether temporarily or permanently.</w:t>
            </w:r>
          </w:p>
        </w:tc>
      </w:tr>
      <w:tr w:rsidR="00764CA4" w:rsidRPr="00462EDD" w14:paraId="17D2ACDC" w14:textId="77777777" w:rsidTr="00DA4E7C">
        <w:tc>
          <w:tcPr>
            <w:tcW w:w="994" w:type="dxa"/>
          </w:tcPr>
          <w:p w14:paraId="0BCD111A" w14:textId="77777777" w:rsidR="00764CA4" w:rsidRPr="00462EDD" w:rsidRDefault="00764CA4" w:rsidP="00055129">
            <w:pPr>
              <w:spacing w:after="200" w:line="240" w:lineRule="auto"/>
              <w:jc w:val="center"/>
              <w:rPr>
                <w:rFonts w:ascii="Arial" w:hAnsi="Arial" w:cs="Arial"/>
                <w:sz w:val="20"/>
              </w:rPr>
            </w:pPr>
          </w:p>
        </w:tc>
        <w:tc>
          <w:tcPr>
            <w:tcW w:w="572" w:type="dxa"/>
          </w:tcPr>
          <w:p w14:paraId="5515C206"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j.</w:t>
            </w:r>
          </w:p>
        </w:tc>
        <w:tc>
          <w:tcPr>
            <w:tcW w:w="7819" w:type="dxa"/>
          </w:tcPr>
          <w:p w14:paraId="3EC14722" w14:textId="77777777" w:rsidR="00764CA4" w:rsidRPr="00462EDD" w:rsidRDefault="00764CA4" w:rsidP="00055129">
            <w:pPr>
              <w:pStyle w:val="BlockText-Plain"/>
              <w:rPr>
                <w:rFonts w:cs="Arial"/>
              </w:rPr>
            </w:pPr>
            <w:r w:rsidRPr="00462EDD">
              <w:rPr>
                <w:rFonts w:cs="Arial"/>
              </w:rPr>
              <w:t>The applicant’s business is disposed of.</w:t>
            </w:r>
          </w:p>
        </w:tc>
      </w:tr>
      <w:tr w:rsidR="00764CA4" w:rsidRPr="00462EDD" w14:paraId="0F281444" w14:textId="77777777" w:rsidTr="00DA4E7C">
        <w:trPr>
          <w:trHeight w:val="568"/>
        </w:trPr>
        <w:tc>
          <w:tcPr>
            <w:tcW w:w="994" w:type="dxa"/>
          </w:tcPr>
          <w:p w14:paraId="083E2EAB" w14:textId="77777777" w:rsidR="00764CA4" w:rsidRPr="00462EDD" w:rsidRDefault="00764CA4" w:rsidP="00055129">
            <w:pPr>
              <w:spacing w:after="200" w:line="240" w:lineRule="auto"/>
              <w:jc w:val="center"/>
              <w:rPr>
                <w:rFonts w:ascii="Arial" w:hAnsi="Arial" w:cs="Arial"/>
                <w:sz w:val="20"/>
              </w:rPr>
            </w:pPr>
          </w:p>
        </w:tc>
        <w:tc>
          <w:tcPr>
            <w:tcW w:w="572" w:type="dxa"/>
          </w:tcPr>
          <w:p w14:paraId="5491192E" w14:textId="77777777" w:rsidR="00764CA4" w:rsidRPr="00462EDD" w:rsidDel="0089116F" w:rsidRDefault="00764CA4" w:rsidP="00055129">
            <w:pPr>
              <w:spacing w:after="200" w:line="240" w:lineRule="auto"/>
              <w:jc w:val="center"/>
              <w:rPr>
                <w:rFonts w:ascii="Arial" w:hAnsi="Arial" w:cs="Arial"/>
                <w:sz w:val="20"/>
              </w:rPr>
            </w:pPr>
            <w:r w:rsidRPr="00462EDD">
              <w:rPr>
                <w:rFonts w:ascii="Arial" w:hAnsi="Arial" w:cs="Arial"/>
                <w:sz w:val="20"/>
              </w:rPr>
              <w:t>k.</w:t>
            </w:r>
          </w:p>
        </w:tc>
        <w:tc>
          <w:tcPr>
            <w:tcW w:w="7819" w:type="dxa"/>
          </w:tcPr>
          <w:p w14:paraId="5D7FE95A" w14:textId="77777777" w:rsidR="00764CA4" w:rsidRPr="00462EDD" w:rsidRDefault="00764CA4" w:rsidP="00055129">
            <w:pPr>
              <w:pStyle w:val="BlockText-Plain"/>
              <w:rPr>
                <w:rFonts w:cs="Arial"/>
              </w:rPr>
            </w:pPr>
            <w:r w:rsidRPr="00462EDD">
              <w:rPr>
                <w:rFonts w:cs="Arial"/>
              </w:rPr>
              <w:t>The member will not be able to complete any period of defence service referred to in the application.</w:t>
            </w:r>
          </w:p>
        </w:tc>
      </w:tr>
      <w:tr w:rsidR="00764CA4" w:rsidRPr="00462EDD" w14:paraId="2F226851" w14:textId="77777777" w:rsidTr="00DA4E7C">
        <w:tc>
          <w:tcPr>
            <w:tcW w:w="994" w:type="dxa"/>
          </w:tcPr>
          <w:p w14:paraId="0F9E1DC4" w14:textId="77777777" w:rsidR="00764CA4" w:rsidRPr="00462EDD" w:rsidRDefault="00764CA4" w:rsidP="00055129">
            <w:pPr>
              <w:spacing w:after="200" w:line="240" w:lineRule="auto"/>
              <w:jc w:val="center"/>
              <w:rPr>
                <w:rFonts w:ascii="Arial" w:hAnsi="Arial" w:cs="Arial"/>
                <w:sz w:val="20"/>
              </w:rPr>
            </w:pPr>
          </w:p>
        </w:tc>
        <w:tc>
          <w:tcPr>
            <w:tcW w:w="572" w:type="dxa"/>
          </w:tcPr>
          <w:p w14:paraId="3FE8B05C"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l.</w:t>
            </w:r>
          </w:p>
        </w:tc>
        <w:tc>
          <w:tcPr>
            <w:tcW w:w="7819" w:type="dxa"/>
          </w:tcPr>
          <w:p w14:paraId="5CC29030" w14:textId="77777777" w:rsidR="00764CA4" w:rsidRPr="00462EDD" w:rsidRDefault="00764CA4" w:rsidP="00055129">
            <w:pPr>
              <w:pStyle w:val="BlockText-Plain"/>
              <w:rPr>
                <w:rFonts w:cs="Arial"/>
              </w:rPr>
            </w:pPr>
            <w:r w:rsidRPr="00462EDD">
              <w:rPr>
                <w:rFonts w:cs="Arial"/>
              </w:rPr>
              <w:t>Any other change which may be relevant.</w:t>
            </w:r>
          </w:p>
        </w:tc>
      </w:tr>
      <w:tr w:rsidR="00764CA4" w:rsidRPr="00462EDD" w14:paraId="668BFF44" w14:textId="77777777" w:rsidTr="00DA4E7C">
        <w:tc>
          <w:tcPr>
            <w:tcW w:w="994" w:type="dxa"/>
          </w:tcPr>
          <w:p w14:paraId="5608ADF6" w14:textId="77777777" w:rsidR="00764CA4" w:rsidRPr="00462EDD" w:rsidRDefault="00764CA4" w:rsidP="00055129">
            <w:pPr>
              <w:spacing w:after="200" w:line="240" w:lineRule="auto"/>
              <w:jc w:val="center"/>
              <w:rPr>
                <w:rFonts w:ascii="Arial" w:hAnsi="Arial" w:cs="Arial"/>
                <w:sz w:val="20"/>
              </w:rPr>
            </w:pPr>
            <w:r w:rsidRPr="00462EDD">
              <w:rPr>
                <w:rFonts w:ascii="Arial" w:hAnsi="Arial" w:cs="Arial"/>
                <w:sz w:val="20"/>
              </w:rPr>
              <w:t>3</w:t>
            </w:r>
            <w:r w:rsidRPr="00462EDD">
              <w:rPr>
                <w:rFonts w:ascii="Arial" w:hAnsi="Arial" w:cs="Arial"/>
              </w:rPr>
              <w:t>.</w:t>
            </w:r>
          </w:p>
        </w:tc>
        <w:tc>
          <w:tcPr>
            <w:tcW w:w="8391" w:type="dxa"/>
            <w:gridSpan w:val="2"/>
          </w:tcPr>
          <w:p w14:paraId="26069B99" w14:textId="77777777" w:rsidR="00764CA4" w:rsidRPr="00462EDD" w:rsidRDefault="00764CA4" w:rsidP="00055129">
            <w:pPr>
              <w:pStyle w:val="BlockText-Plain"/>
              <w:rPr>
                <w:rFonts w:cs="Arial"/>
              </w:rPr>
            </w:pPr>
            <w:r w:rsidRPr="00462EDD">
              <w:rPr>
                <w:rFonts w:cs="Arial"/>
              </w:rPr>
              <w:t>The applicant must notify the CDF in writing about the change as soon as practicable after it happens.</w:t>
            </w:r>
          </w:p>
        </w:tc>
      </w:tr>
    </w:tbl>
    <w:p w14:paraId="23CCC6DF" w14:textId="77777777" w:rsidR="00764CA4" w:rsidRPr="00462EDD" w:rsidRDefault="00764CA4" w:rsidP="00764CA4">
      <w:pPr>
        <w:pStyle w:val="Heading5"/>
      </w:pPr>
      <w:bookmarkStart w:id="254" w:name="_Toc118889651"/>
      <w:bookmarkStart w:id="255" w:name="_Toc119051827"/>
      <w:bookmarkStart w:id="256" w:name="_Toc132805623"/>
      <w:r w:rsidRPr="00462EDD">
        <w:t>6.1.4    Support payment may be increased because of change in circumstances</w:t>
      </w:r>
      <w:bookmarkEnd w:id="254"/>
      <w:bookmarkEnd w:id="255"/>
      <w:bookmarkEnd w:id="256"/>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59141BDA" w14:textId="77777777" w:rsidTr="00DA4E7C">
        <w:tc>
          <w:tcPr>
            <w:tcW w:w="992" w:type="dxa"/>
          </w:tcPr>
          <w:p w14:paraId="01F61376" w14:textId="77777777" w:rsidR="00764CA4" w:rsidRPr="00462EDD" w:rsidRDefault="00764CA4" w:rsidP="00055129">
            <w:pPr>
              <w:pStyle w:val="Sectiontext"/>
              <w:jc w:val="center"/>
              <w:rPr>
                <w:rFonts w:cs="Arial"/>
                <w:lang w:eastAsia="en-US"/>
              </w:rPr>
            </w:pPr>
            <w:r w:rsidRPr="00462EDD">
              <w:rPr>
                <w:rFonts w:cs="Arial"/>
                <w:lang w:eastAsia="en-US"/>
              </w:rPr>
              <w:t>1.</w:t>
            </w:r>
          </w:p>
        </w:tc>
        <w:tc>
          <w:tcPr>
            <w:tcW w:w="8368" w:type="dxa"/>
            <w:gridSpan w:val="2"/>
          </w:tcPr>
          <w:p w14:paraId="58553D0E" w14:textId="3A9320E8" w:rsidR="00764CA4" w:rsidRPr="00462EDD" w:rsidRDefault="00764CA4" w:rsidP="00055129">
            <w:pPr>
              <w:pStyle w:val="BlockText-Plain"/>
              <w:rPr>
                <w:rFonts w:cs="Arial"/>
              </w:rPr>
            </w:pPr>
            <w:r w:rsidRPr="00462EDD">
              <w:rPr>
                <w:rFonts w:cs="Arial"/>
              </w:rPr>
              <w:t>This section applies if all</w:t>
            </w:r>
            <w:r w:rsidR="009A03F0">
              <w:rPr>
                <w:rFonts w:cs="Arial"/>
              </w:rPr>
              <w:t xml:space="preserve"> of the following have occurred:</w:t>
            </w:r>
          </w:p>
        </w:tc>
      </w:tr>
      <w:tr w:rsidR="00764CA4" w:rsidRPr="00462EDD" w14:paraId="0B01ACF1" w14:textId="77777777" w:rsidTr="00DA4E7C">
        <w:tc>
          <w:tcPr>
            <w:tcW w:w="992" w:type="dxa"/>
          </w:tcPr>
          <w:p w14:paraId="737D5BE6" w14:textId="77777777" w:rsidR="00764CA4" w:rsidRPr="00462EDD" w:rsidRDefault="00764CA4" w:rsidP="00055129">
            <w:pPr>
              <w:pStyle w:val="Sectiontext"/>
              <w:jc w:val="center"/>
              <w:rPr>
                <w:rFonts w:cs="Arial"/>
                <w:lang w:eastAsia="en-US"/>
              </w:rPr>
            </w:pPr>
          </w:p>
        </w:tc>
        <w:tc>
          <w:tcPr>
            <w:tcW w:w="567" w:type="dxa"/>
          </w:tcPr>
          <w:p w14:paraId="2B3B815D" w14:textId="77777777" w:rsidR="00764CA4" w:rsidRPr="00462EDD" w:rsidRDefault="00764CA4" w:rsidP="00055129">
            <w:pPr>
              <w:pStyle w:val="Sectiontext"/>
              <w:jc w:val="center"/>
              <w:rPr>
                <w:rFonts w:cs="Arial"/>
                <w:lang w:eastAsia="en-US"/>
              </w:rPr>
            </w:pPr>
            <w:r w:rsidRPr="00462EDD">
              <w:rPr>
                <w:rFonts w:cs="Arial"/>
              </w:rPr>
              <w:t>a.</w:t>
            </w:r>
          </w:p>
        </w:tc>
        <w:tc>
          <w:tcPr>
            <w:tcW w:w="7801" w:type="dxa"/>
          </w:tcPr>
          <w:p w14:paraId="24DE9B89" w14:textId="77777777" w:rsidR="00764CA4" w:rsidRPr="00462EDD" w:rsidRDefault="00764CA4" w:rsidP="00055129">
            <w:pPr>
              <w:pStyle w:val="BlockText-Plain"/>
              <w:rPr>
                <w:rFonts w:cs="Arial"/>
                <w:lang w:eastAsia="en-US"/>
              </w:rPr>
            </w:pPr>
            <w:r w:rsidRPr="00462EDD">
              <w:rPr>
                <w:rFonts w:cs="Arial"/>
              </w:rPr>
              <w:t>An applicant is eligible for a support payment.</w:t>
            </w:r>
          </w:p>
        </w:tc>
      </w:tr>
      <w:tr w:rsidR="00764CA4" w:rsidRPr="00462EDD" w14:paraId="077B090E" w14:textId="77777777" w:rsidTr="00DA4E7C">
        <w:trPr>
          <w:cantSplit/>
        </w:trPr>
        <w:tc>
          <w:tcPr>
            <w:tcW w:w="992" w:type="dxa"/>
          </w:tcPr>
          <w:p w14:paraId="5A5448AE" w14:textId="77777777" w:rsidR="00764CA4" w:rsidRPr="00462EDD" w:rsidRDefault="00764CA4" w:rsidP="00055129">
            <w:pPr>
              <w:pStyle w:val="BlockText-Plain"/>
              <w:rPr>
                <w:rFonts w:cs="Arial"/>
              </w:rPr>
            </w:pPr>
          </w:p>
        </w:tc>
        <w:tc>
          <w:tcPr>
            <w:tcW w:w="567" w:type="dxa"/>
          </w:tcPr>
          <w:p w14:paraId="6E751EB7" w14:textId="77777777" w:rsidR="00764CA4" w:rsidRPr="00462EDD" w:rsidRDefault="00764CA4" w:rsidP="00055129">
            <w:pPr>
              <w:pStyle w:val="BlockText-Plain"/>
              <w:jc w:val="center"/>
              <w:rPr>
                <w:rFonts w:cs="Arial"/>
              </w:rPr>
            </w:pPr>
            <w:r w:rsidRPr="00462EDD">
              <w:rPr>
                <w:rFonts w:cs="Arial"/>
              </w:rPr>
              <w:t>b.</w:t>
            </w:r>
          </w:p>
        </w:tc>
        <w:tc>
          <w:tcPr>
            <w:tcW w:w="7801" w:type="dxa"/>
          </w:tcPr>
          <w:p w14:paraId="1E2834B7" w14:textId="77777777" w:rsidR="00764CA4" w:rsidRPr="00462EDD" w:rsidRDefault="00764CA4" w:rsidP="00055129">
            <w:pPr>
              <w:pStyle w:val="BlockText-Plain"/>
              <w:rPr>
                <w:rFonts w:cs="Arial"/>
              </w:rPr>
            </w:pPr>
            <w:r w:rsidRPr="00462EDD">
              <w:rPr>
                <w:rFonts w:cs="Arial"/>
              </w:rPr>
              <w:t>The applicant has given notice of a change in circumstances.</w:t>
            </w:r>
          </w:p>
        </w:tc>
      </w:tr>
      <w:tr w:rsidR="00764CA4" w:rsidRPr="00462EDD" w14:paraId="6E3351CE" w14:textId="77777777" w:rsidTr="00DA4E7C">
        <w:tc>
          <w:tcPr>
            <w:tcW w:w="992" w:type="dxa"/>
          </w:tcPr>
          <w:p w14:paraId="161716E2" w14:textId="77777777" w:rsidR="00764CA4" w:rsidRPr="00462EDD" w:rsidRDefault="00764CA4" w:rsidP="00055129">
            <w:pPr>
              <w:pStyle w:val="Sectiontext"/>
              <w:jc w:val="center"/>
              <w:rPr>
                <w:rFonts w:cs="Arial"/>
                <w:lang w:eastAsia="en-US"/>
              </w:rPr>
            </w:pPr>
          </w:p>
        </w:tc>
        <w:tc>
          <w:tcPr>
            <w:tcW w:w="567" w:type="dxa"/>
          </w:tcPr>
          <w:p w14:paraId="0ED5A9CE" w14:textId="77777777" w:rsidR="00764CA4" w:rsidRPr="00462EDD" w:rsidRDefault="00764CA4" w:rsidP="00055129">
            <w:pPr>
              <w:pStyle w:val="Sectiontext"/>
              <w:jc w:val="center"/>
              <w:rPr>
                <w:rFonts w:cs="Arial"/>
                <w:lang w:eastAsia="en-US"/>
              </w:rPr>
            </w:pPr>
            <w:r w:rsidRPr="00462EDD">
              <w:rPr>
                <w:rFonts w:cs="Arial"/>
              </w:rPr>
              <w:t>c.</w:t>
            </w:r>
          </w:p>
        </w:tc>
        <w:tc>
          <w:tcPr>
            <w:tcW w:w="7801" w:type="dxa"/>
          </w:tcPr>
          <w:p w14:paraId="35E0052D" w14:textId="77777777" w:rsidR="00764CA4" w:rsidRPr="00462EDD" w:rsidRDefault="00764CA4" w:rsidP="00055129">
            <w:pPr>
              <w:pStyle w:val="BlockText-Plain"/>
              <w:rPr>
                <w:rFonts w:cs="Arial"/>
                <w:lang w:eastAsia="en-US"/>
              </w:rPr>
            </w:pPr>
            <w:r w:rsidRPr="00462EDD">
              <w:rPr>
                <w:rFonts w:cs="Arial"/>
              </w:rPr>
              <w:t>The change in circumstance would increase the support payment amount the applicant is eligible for.</w:t>
            </w:r>
          </w:p>
        </w:tc>
      </w:tr>
      <w:tr w:rsidR="00764CA4" w:rsidRPr="00462EDD" w14:paraId="14EFCA05" w14:textId="77777777" w:rsidTr="00DA4E7C">
        <w:tc>
          <w:tcPr>
            <w:tcW w:w="992" w:type="dxa"/>
          </w:tcPr>
          <w:p w14:paraId="41D65076" w14:textId="77777777" w:rsidR="00764CA4" w:rsidRPr="00462EDD" w:rsidRDefault="00764CA4" w:rsidP="00055129">
            <w:pPr>
              <w:pStyle w:val="Sectiontext"/>
              <w:jc w:val="center"/>
              <w:rPr>
                <w:rFonts w:cs="Arial"/>
                <w:lang w:eastAsia="en-US"/>
              </w:rPr>
            </w:pPr>
            <w:r w:rsidRPr="00462EDD">
              <w:rPr>
                <w:rFonts w:cs="Arial"/>
                <w:lang w:eastAsia="en-US"/>
              </w:rPr>
              <w:t>2.</w:t>
            </w:r>
          </w:p>
        </w:tc>
        <w:tc>
          <w:tcPr>
            <w:tcW w:w="8368" w:type="dxa"/>
            <w:gridSpan w:val="2"/>
          </w:tcPr>
          <w:p w14:paraId="55D985D3" w14:textId="77777777" w:rsidR="00764CA4" w:rsidRPr="00462EDD" w:rsidRDefault="00764CA4" w:rsidP="00055129">
            <w:pPr>
              <w:pStyle w:val="BlockText-Plain"/>
              <w:rPr>
                <w:rFonts w:cs="Arial"/>
              </w:rPr>
            </w:pPr>
            <w:r w:rsidRPr="00462EDD">
              <w:rPr>
                <w:rFonts w:cs="Arial"/>
              </w:rPr>
              <w:t>The CDF may substitute a new decision in relation to a claim period that has ended, authorising a support payment to be made in relation to that period.</w:t>
            </w:r>
          </w:p>
        </w:tc>
      </w:tr>
      <w:tr w:rsidR="00764CA4" w:rsidRPr="00462EDD" w14:paraId="2636CC7B" w14:textId="77777777" w:rsidTr="00DA4E7C">
        <w:tc>
          <w:tcPr>
            <w:tcW w:w="992" w:type="dxa"/>
          </w:tcPr>
          <w:p w14:paraId="4E25D78A" w14:textId="77777777" w:rsidR="00764CA4" w:rsidRPr="00462EDD" w:rsidRDefault="00764CA4" w:rsidP="00055129">
            <w:pPr>
              <w:pStyle w:val="Sectiontext"/>
              <w:jc w:val="center"/>
              <w:rPr>
                <w:rFonts w:cs="Arial"/>
                <w:lang w:eastAsia="en-US"/>
              </w:rPr>
            </w:pPr>
            <w:r w:rsidRPr="00462EDD">
              <w:rPr>
                <w:rFonts w:cs="Arial"/>
              </w:rPr>
              <w:t>3.</w:t>
            </w:r>
          </w:p>
        </w:tc>
        <w:tc>
          <w:tcPr>
            <w:tcW w:w="8368" w:type="dxa"/>
            <w:gridSpan w:val="2"/>
          </w:tcPr>
          <w:p w14:paraId="1CCAAC0A" w14:textId="77777777" w:rsidR="00764CA4" w:rsidRPr="00462EDD" w:rsidRDefault="00764CA4" w:rsidP="00055129">
            <w:pPr>
              <w:pStyle w:val="BlockText-Plain"/>
              <w:rPr>
                <w:rFonts w:cs="Arial"/>
              </w:rPr>
            </w:pPr>
            <w:r w:rsidRPr="00462EDD">
              <w:rPr>
                <w:rFonts w:cs="Arial"/>
              </w:rPr>
              <w:t>If the CDF substitutes a decision under this section, they must give the applicant written notice of the decision, including the reasons for substituting the decision.</w:t>
            </w:r>
          </w:p>
        </w:tc>
      </w:tr>
    </w:tbl>
    <w:p w14:paraId="1F4F6426" w14:textId="77777777" w:rsidR="00764CA4" w:rsidRPr="00462EDD" w:rsidRDefault="00764CA4" w:rsidP="00764CA4">
      <w:pPr>
        <w:pStyle w:val="Heading5"/>
      </w:pPr>
      <w:bookmarkStart w:id="257" w:name="_Toc118889652"/>
      <w:bookmarkStart w:id="258" w:name="_Toc119051828"/>
      <w:bookmarkStart w:id="259" w:name="_Toc132805624"/>
      <w:r w:rsidRPr="00462EDD">
        <w:t>6.1.5    Repayment if support payment is decreased because of change in circumstances</w:t>
      </w:r>
      <w:bookmarkEnd w:id="257"/>
      <w:bookmarkEnd w:id="258"/>
      <w:bookmarkEnd w:id="259"/>
      <w:r w:rsidRPr="00462EDD">
        <w:t xml:space="preserve"> </w:t>
      </w:r>
    </w:p>
    <w:tbl>
      <w:tblPr>
        <w:tblW w:w="9360" w:type="dxa"/>
        <w:tblInd w:w="113" w:type="dxa"/>
        <w:tblLayout w:type="fixed"/>
        <w:tblLook w:val="04A0" w:firstRow="1" w:lastRow="0" w:firstColumn="1" w:lastColumn="0" w:noHBand="0" w:noVBand="1"/>
      </w:tblPr>
      <w:tblGrid>
        <w:gridCol w:w="992"/>
        <w:gridCol w:w="567"/>
        <w:gridCol w:w="596"/>
        <w:gridCol w:w="7205"/>
      </w:tblGrid>
      <w:tr w:rsidR="00764CA4" w:rsidRPr="00462EDD" w14:paraId="0B375135" w14:textId="77777777" w:rsidTr="00DA4E7C">
        <w:tc>
          <w:tcPr>
            <w:tcW w:w="992" w:type="dxa"/>
          </w:tcPr>
          <w:p w14:paraId="43C1DB00" w14:textId="77777777" w:rsidR="00764CA4" w:rsidRPr="00462EDD" w:rsidRDefault="00764CA4" w:rsidP="00055129">
            <w:pPr>
              <w:pStyle w:val="Sectiontext"/>
              <w:jc w:val="center"/>
              <w:rPr>
                <w:rFonts w:cs="Arial"/>
                <w:lang w:eastAsia="en-US"/>
              </w:rPr>
            </w:pPr>
            <w:r w:rsidRPr="00462EDD">
              <w:rPr>
                <w:rFonts w:cs="Arial"/>
                <w:lang w:eastAsia="en-US"/>
              </w:rPr>
              <w:t>1.</w:t>
            </w:r>
          </w:p>
        </w:tc>
        <w:tc>
          <w:tcPr>
            <w:tcW w:w="8368" w:type="dxa"/>
            <w:gridSpan w:val="3"/>
          </w:tcPr>
          <w:p w14:paraId="7EFB56A1" w14:textId="5103CD40" w:rsidR="00764CA4" w:rsidRPr="00462EDD" w:rsidRDefault="00764CA4" w:rsidP="00055129">
            <w:pPr>
              <w:pStyle w:val="BlockText-Plain"/>
              <w:rPr>
                <w:rFonts w:cs="Arial"/>
              </w:rPr>
            </w:pPr>
            <w:r w:rsidRPr="00462EDD">
              <w:rPr>
                <w:rFonts w:cs="Arial"/>
              </w:rPr>
              <w:t>This section applies if all</w:t>
            </w:r>
            <w:r w:rsidR="009A03F0">
              <w:rPr>
                <w:rFonts w:cs="Arial"/>
              </w:rPr>
              <w:t xml:space="preserve"> of the following have occurred:</w:t>
            </w:r>
          </w:p>
        </w:tc>
      </w:tr>
      <w:tr w:rsidR="00764CA4" w:rsidRPr="00462EDD" w14:paraId="3076B5FD" w14:textId="77777777" w:rsidTr="00DA4E7C">
        <w:tc>
          <w:tcPr>
            <w:tcW w:w="992" w:type="dxa"/>
          </w:tcPr>
          <w:p w14:paraId="64331553" w14:textId="77777777" w:rsidR="00764CA4" w:rsidRPr="00462EDD" w:rsidRDefault="00764CA4" w:rsidP="00055129">
            <w:pPr>
              <w:pStyle w:val="Sectiontext"/>
              <w:jc w:val="center"/>
              <w:rPr>
                <w:rFonts w:cs="Arial"/>
                <w:lang w:eastAsia="en-US"/>
              </w:rPr>
            </w:pPr>
          </w:p>
        </w:tc>
        <w:tc>
          <w:tcPr>
            <w:tcW w:w="567" w:type="dxa"/>
          </w:tcPr>
          <w:p w14:paraId="16C5FE67" w14:textId="77777777" w:rsidR="00764CA4" w:rsidRPr="00462EDD" w:rsidRDefault="00764CA4" w:rsidP="00055129">
            <w:pPr>
              <w:pStyle w:val="Sectiontext"/>
              <w:jc w:val="center"/>
              <w:rPr>
                <w:rFonts w:cs="Arial"/>
                <w:lang w:eastAsia="en-US"/>
              </w:rPr>
            </w:pPr>
            <w:r w:rsidRPr="00462EDD">
              <w:rPr>
                <w:rFonts w:cs="Arial"/>
              </w:rPr>
              <w:t>a.</w:t>
            </w:r>
          </w:p>
        </w:tc>
        <w:tc>
          <w:tcPr>
            <w:tcW w:w="7801" w:type="dxa"/>
            <w:gridSpan w:val="2"/>
          </w:tcPr>
          <w:p w14:paraId="44BD6273" w14:textId="77777777" w:rsidR="00764CA4" w:rsidRPr="00462EDD" w:rsidRDefault="00764CA4" w:rsidP="00055129">
            <w:pPr>
              <w:pStyle w:val="BlockText-Plain"/>
              <w:rPr>
                <w:rFonts w:cs="Arial"/>
                <w:lang w:eastAsia="en-US"/>
              </w:rPr>
            </w:pPr>
            <w:r w:rsidRPr="00462EDD">
              <w:rPr>
                <w:rFonts w:cs="Arial"/>
              </w:rPr>
              <w:t>An applicant is eligible for a support payment.</w:t>
            </w:r>
          </w:p>
        </w:tc>
      </w:tr>
      <w:tr w:rsidR="00764CA4" w:rsidRPr="00462EDD" w14:paraId="3809C30E" w14:textId="77777777" w:rsidTr="00DA4E7C">
        <w:trPr>
          <w:cantSplit/>
        </w:trPr>
        <w:tc>
          <w:tcPr>
            <w:tcW w:w="992" w:type="dxa"/>
          </w:tcPr>
          <w:p w14:paraId="55306714" w14:textId="77777777" w:rsidR="00764CA4" w:rsidRPr="00462EDD" w:rsidRDefault="00764CA4" w:rsidP="00055129">
            <w:pPr>
              <w:pStyle w:val="BlockText-Plain"/>
              <w:rPr>
                <w:rFonts w:cs="Arial"/>
              </w:rPr>
            </w:pPr>
          </w:p>
        </w:tc>
        <w:tc>
          <w:tcPr>
            <w:tcW w:w="567" w:type="dxa"/>
          </w:tcPr>
          <w:p w14:paraId="3CEF3EA3" w14:textId="77777777" w:rsidR="00764CA4" w:rsidRPr="00462EDD" w:rsidRDefault="00764CA4" w:rsidP="00055129">
            <w:pPr>
              <w:pStyle w:val="BlockText-Plain"/>
              <w:jc w:val="center"/>
              <w:rPr>
                <w:rFonts w:cs="Arial"/>
              </w:rPr>
            </w:pPr>
            <w:r w:rsidRPr="00462EDD">
              <w:rPr>
                <w:rFonts w:cs="Arial"/>
              </w:rPr>
              <w:t>b.</w:t>
            </w:r>
          </w:p>
        </w:tc>
        <w:tc>
          <w:tcPr>
            <w:tcW w:w="7801" w:type="dxa"/>
            <w:gridSpan w:val="2"/>
          </w:tcPr>
          <w:p w14:paraId="4142BAEC" w14:textId="77777777" w:rsidR="00764CA4" w:rsidRPr="00462EDD" w:rsidRDefault="00764CA4" w:rsidP="00055129">
            <w:pPr>
              <w:pStyle w:val="BlockText-Plain"/>
              <w:rPr>
                <w:rFonts w:cs="Arial"/>
              </w:rPr>
            </w:pPr>
            <w:r w:rsidRPr="00462EDD">
              <w:rPr>
                <w:rFonts w:cs="Arial"/>
              </w:rPr>
              <w:t>The applicant has given notice of a change in circumstances.</w:t>
            </w:r>
          </w:p>
        </w:tc>
      </w:tr>
      <w:tr w:rsidR="00764CA4" w:rsidRPr="00462EDD" w14:paraId="53A2D39B" w14:textId="77777777" w:rsidTr="00DA4E7C">
        <w:tc>
          <w:tcPr>
            <w:tcW w:w="992" w:type="dxa"/>
          </w:tcPr>
          <w:p w14:paraId="698CC953" w14:textId="77777777" w:rsidR="00764CA4" w:rsidRPr="00462EDD" w:rsidRDefault="00764CA4" w:rsidP="00055129">
            <w:pPr>
              <w:pStyle w:val="Sectiontext"/>
              <w:jc w:val="center"/>
              <w:rPr>
                <w:rFonts w:cs="Arial"/>
                <w:lang w:eastAsia="en-US"/>
              </w:rPr>
            </w:pPr>
          </w:p>
        </w:tc>
        <w:tc>
          <w:tcPr>
            <w:tcW w:w="567" w:type="dxa"/>
          </w:tcPr>
          <w:p w14:paraId="59145BCE" w14:textId="77777777" w:rsidR="00764CA4" w:rsidRPr="00462EDD" w:rsidRDefault="00764CA4" w:rsidP="00055129">
            <w:pPr>
              <w:pStyle w:val="Sectiontext"/>
              <w:jc w:val="center"/>
              <w:rPr>
                <w:rFonts w:cs="Arial"/>
                <w:lang w:eastAsia="en-US"/>
              </w:rPr>
            </w:pPr>
            <w:r w:rsidRPr="00462EDD">
              <w:rPr>
                <w:rFonts w:cs="Arial"/>
              </w:rPr>
              <w:t>c.</w:t>
            </w:r>
          </w:p>
        </w:tc>
        <w:tc>
          <w:tcPr>
            <w:tcW w:w="7801" w:type="dxa"/>
            <w:gridSpan w:val="2"/>
          </w:tcPr>
          <w:p w14:paraId="7D12C1D4" w14:textId="2331CF31" w:rsidR="00764CA4" w:rsidRPr="00462EDD" w:rsidRDefault="00764CA4" w:rsidP="00055129">
            <w:pPr>
              <w:pStyle w:val="BlockText-Plain"/>
              <w:rPr>
                <w:rFonts w:cs="Arial"/>
                <w:lang w:eastAsia="en-US"/>
              </w:rPr>
            </w:pPr>
            <w:r w:rsidRPr="00462EDD">
              <w:rPr>
                <w:rFonts w:cs="Arial"/>
              </w:rPr>
              <w:t xml:space="preserve">One of the following applies because </w:t>
            </w:r>
            <w:r w:rsidR="009A03F0">
              <w:rPr>
                <w:rFonts w:cs="Arial"/>
              </w:rPr>
              <w:t>of the change in circumstances:</w:t>
            </w:r>
          </w:p>
        </w:tc>
      </w:tr>
      <w:tr w:rsidR="00764CA4" w:rsidRPr="00462EDD" w14:paraId="3D738C18" w14:textId="77777777" w:rsidTr="00DA4E7C">
        <w:tc>
          <w:tcPr>
            <w:tcW w:w="992" w:type="dxa"/>
          </w:tcPr>
          <w:p w14:paraId="289CC93C" w14:textId="77777777" w:rsidR="00764CA4" w:rsidRPr="00462EDD" w:rsidRDefault="00764CA4" w:rsidP="00055129">
            <w:pPr>
              <w:pStyle w:val="Sectiontext"/>
              <w:jc w:val="center"/>
              <w:rPr>
                <w:rFonts w:cs="Arial"/>
                <w:lang w:eastAsia="en-US"/>
              </w:rPr>
            </w:pPr>
          </w:p>
        </w:tc>
        <w:tc>
          <w:tcPr>
            <w:tcW w:w="567" w:type="dxa"/>
          </w:tcPr>
          <w:p w14:paraId="21E0DA2A" w14:textId="77777777" w:rsidR="00764CA4" w:rsidRPr="00462EDD" w:rsidRDefault="00764CA4" w:rsidP="00055129">
            <w:pPr>
              <w:pStyle w:val="Sectiontext"/>
              <w:jc w:val="center"/>
              <w:rPr>
                <w:rFonts w:cs="Arial"/>
              </w:rPr>
            </w:pPr>
          </w:p>
        </w:tc>
        <w:tc>
          <w:tcPr>
            <w:tcW w:w="596" w:type="dxa"/>
          </w:tcPr>
          <w:p w14:paraId="4A1E4F27" w14:textId="77777777" w:rsidR="00764CA4" w:rsidRPr="00462EDD" w:rsidRDefault="00764CA4" w:rsidP="00055129">
            <w:pPr>
              <w:pStyle w:val="BlockText-Plain"/>
              <w:rPr>
                <w:rFonts w:cs="Arial"/>
              </w:rPr>
            </w:pPr>
            <w:r w:rsidRPr="00462EDD">
              <w:rPr>
                <w:rFonts w:cs="Arial"/>
              </w:rPr>
              <w:t>i.</w:t>
            </w:r>
          </w:p>
        </w:tc>
        <w:tc>
          <w:tcPr>
            <w:tcW w:w="7205" w:type="dxa"/>
          </w:tcPr>
          <w:p w14:paraId="07CF7977" w14:textId="77777777" w:rsidR="00764CA4" w:rsidRPr="00462EDD" w:rsidRDefault="00764CA4" w:rsidP="00055129">
            <w:pPr>
              <w:pStyle w:val="BlockText-Plain"/>
              <w:rPr>
                <w:rFonts w:cs="Arial"/>
              </w:rPr>
            </w:pPr>
            <w:r w:rsidRPr="00462EDD">
              <w:rPr>
                <w:rFonts w:cs="Arial"/>
              </w:rPr>
              <w:t>The applicant is not eligible for a support payment.</w:t>
            </w:r>
          </w:p>
        </w:tc>
      </w:tr>
      <w:tr w:rsidR="00764CA4" w:rsidRPr="00462EDD" w14:paraId="44506F9C" w14:textId="77777777" w:rsidTr="00DA4E7C">
        <w:tc>
          <w:tcPr>
            <w:tcW w:w="992" w:type="dxa"/>
          </w:tcPr>
          <w:p w14:paraId="14D24199" w14:textId="77777777" w:rsidR="00764CA4" w:rsidRPr="00462EDD" w:rsidRDefault="00764CA4" w:rsidP="00055129">
            <w:pPr>
              <w:pStyle w:val="Sectiontext"/>
              <w:jc w:val="center"/>
              <w:rPr>
                <w:rFonts w:cs="Arial"/>
                <w:lang w:eastAsia="en-US"/>
              </w:rPr>
            </w:pPr>
          </w:p>
        </w:tc>
        <w:tc>
          <w:tcPr>
            <w:tcW w:w="567" w:type="dxa"/>
          </w:tcPr>
          <w:p w14:paraId="612B4BFE" w14:textId="77777777" w:rsidR="00764CA4" w:rsidRPr="00462EDD" w:rsidRDefault="00764CA4" w:rsidP="00055129">
            <w:pPr>
              <w:pStyle w:val="Sectiontext"/>
              <w:jc w:val="center"/>
              <w:rPr>
                <w:rFonts w:cs="Arial"/>
              </w:rPr>
            </w:pPr>
          </w:p>
        </w:tc>
        <w:tc>
          <w:tcPr>
            <w:tcW w:w="596" w:type="dxa"/>
          </w:tcPr>
          <w:p w14:paraId="550F3F11" w14:textId="77777777" w:rsidR="00764CA4" w:rsidRPr="00462EDD" w:rsidRDefault="00764CA4" w:rsidP="00055129">
            <w:pPr>
              <w:pStyle w:val="BlockText-Plain"/>
              <w:rPr>
                <w:rFonts w:cs="Arial"/>
              </w:rPr>
            </w:pPr>
            <w:r w:rsidRPr="00462EDD">
              <w:rPr>
                <w:rFonts w:cs="Arial"/>
              </w:rPr>
              <w:t>ii.</w:t>
            </w:r>
          </w:p>
        </w:tc>
        <w:tc>
          <w:tcPr>
            <w:tcW w:w="7205" w:type="dxa"/>
          </w:tcPr>
          <w:p w14:paraId="44F34951" w14:textId="77777777" w:rsidR="00764CA4" w:rsidRPr="00462EDD" w:rsidRDefault="00764CA4" w:rsidP="00055129">
            <w:pPr>
              <w:pStyle w:val="BlockText-Plain"/>
              <w:rPr>
                <w:rFonts w:cs="Arial"/>
              </w:rPr>
            </w:pPr>
            <w:r w:rsidRPr="00462EDD">
              <w:rPr>
                <w:rFonts w:cs="Arial"/>
              </w:rPr>
              <w:t>The applicant is eligible for a lower support payment than the amount that was paid.</w:t>
            </w:r>
          </w:p>
        </w:tc>
      </w:tr>
      <w:tr w:rsidR="00764CA4" w:rsidRPr="00462EDD" w14:paraId="6A56E470" w14:textId="77777777" w:rsidTr="00DA4E7C">
        <w:tc>
          <w:tcPr>
            <w:tcW w:w="992" w:type="dxa"/>
          </w:tcPr>
          <w:p w14:paraId="5CD67C93" w14:textId="77777777" w:rsidR="00764CA4" w:rsidRPr="00462EDD" w:rsidRDefault="00764CA4" w:rsidP="00055129">
            <w:pPr>
              <w:pStyle w:val="Sectiontext"/>
              <w:jc w:val="center"/>
              <w:rPr>
                <w:rFonts w:cs="Arial"/>
                <w:lang w:eastAsia="en-US"/>
              </w:rPr>
            </w:pPr>
            <w:r w:rsidRPr="00462EDD">
              <w:rPr>
                <w:rFonts w:cs="Arial"/>
                <w:lang w:eastAsia="en-US"/>
              </w:rPr>
              <w:t>2.</w:t>
            </w:r>
          </w:p>
        </w:tc>
        <w:tc>
          <w:tcPr>
            <w:tcW w:w="8368" w:type="dxa"/>
            <w:gridSpan w:val="3"/>
          </w:tcPr>
          <w:p w14:paraId="2B76097E" w14:textId="77777777" w:rsidR="00764CA4" w:rsidRPr="00462EDD" w:rsidRDefault="00764CA4" w:rsidP="00055129">
            <w:pPr>
              <w:pStyle w:val="BlockText-Plain"/>
              <w:rPr>
                <w:rFonts w:cs="Arial"/>
              </w:rPr>
            </w:pPr>
            <w:r w:rsidRPr="00462EDD">
              <w:rPr>
                <w:rFonts w:cs="Arial"/>
              </w:rPr>
              <w:t>The CDF may substitute a new decision in relation to a past claim period, requiring the repayment of all or a specified part of a support payment.</w:t>
            </w:r>
          </w:p>
        </w:tc>
      </w:tr>
      <w:tr w:rsidR="00764CA4" w:rsidRPr="00462EDD" w14:paraId="67AC1A6D" w14:textId="77777777" w:rsidTr="00DA4E7C">
        <w:tc>
          <w:tcPr>
            <w:tcW w:w="992" w:type="dxa"/>
          </w:tcPr>
          <w:p w14:paraId="22868956" w14:textId="77777777" w:rsidR="00764CA4" w:rsidRPr="00462EDD" w:rsidRDefault="00764CA4" w:rsidP="00055129">
            <w:pPr>
              <w:pStyle w:val="Sectiontext"/>
              <w:jc w:val="center"/>
              <w:rPr>
                <w:rFonts w:cs="Arial"/>
                <w:lang w:eastAsia="en-US"/>
              </w:rPr>
            </w:pPr>
            <w:r w:rsidRPr="00462EDD">
              <w:rPr>
                <w:rFonts w:cs="Arial"/>
              </w:rPr>
              <w:t>3.</w:t>
            </w:r>
          </w:p>
        </w:tc>
        <w:tc>
          <w:tcPr>
            <w:tcW w:w="8368" w:type="dxa"/>
            <w:gridSpan w:val="3"/>
          </w:tcPr>
          <w:p w14:paraId="1E4F6A42" w14:textId="77777777" w:rsidR="00764CA4" w:rsidRPr="00462EDD" w:rsidRDefault="00764CA4" w:rsidP="00055129">
            <w:pPr>
              <w:pStyle w:val="BlockText-Plain"/>
              <w:rPr>
                <w:rFonts w:cs="Arial"/>
              </w:rPr>
            </w:pPr>
            <w:r w:rsidRPr="00462EDD">
              <w:rPr>
                <w:rFonts w:cs="Arial"/>
              </w:rPr>
              <w:t>If the CDF substitutes a decision under this section, they must give the applicant written notice of the decision including the reasons for substituting the decision.</w:t>
            </w:r>
          </w:p>
        </w:tc>
      </w:tr>
    </w:tbl>
    <w:p w14:paraId="507EA721" w14:textId="77777777" w:rsidR="00764CA4" w:rsidRPr="00462EDD" w:rsidRDefault="00764CA4" w:rsidP="00764CA4">
      <w:pPr>
        <w:pStyle w:val="NoSpacing"/>
        <w:rPr>
          <w:lang w:eastAsia="en-AU"/>
        </w:rPr>
      </w:pPr>
      <w:r w:rsidRPr="00462EDD">
        <w:rPr>
          <w:lang w:eastAsia="en-AU"/>
        </w:rPr>
        <w:br w:type="page"/>
      </w:r>
    </w:p>
    <w:p w14:paraId="25DE8D88" w14:textId="77777777" w:rsidR="00764CA4" w:rsidRPr="00462EDD" w:rsidRDefault="00764CA4" w:rsidP="003A0A6D">
      <w:pPr>
        <w:pStyle w:val="ActHead2"/>
      </w:pPr>
      <w:bookmarkStart w:id="260" w:name="_Toc118889653"/>
      <w:bookmarkStart w:id="261" w:name="_Toc119051829"/>
      <w:bookmarkStart w:id="262" w:name="_Toc132805625"/>
      <w:r w:rsidRPr="00462EDD">
        <w:lastRenderedPageBreak/>
        <w:t>Part 7: Review of decisions</w:t>
      </w:r>
      <w:bookmarkEnd w:id="260"/>
      <w:bookmarkEnd w:id="261"/>
      <w:bookmarkEnd w:id="262"/>
    </w:p>
    <w:p w14:paraId="65E86D80" w14:textId="77777777" w:rsidR="00764CA4" w:rsidRPr="00462EDD" w:rsidRDefault="00764CA4" w:rsidP="002C3580">
      <w:pPr>
        <w:pStyle w:val="ActHead3"/>
      </w:pPr>
      <w:bookmarkStart w:id="263" w:name="_Toc118889654"/>
      <w:bookmarkStart w:id="264" w:name="_Toc119051830"/>
      <w:bookmarkStart w:id="265" w:name="_Toc132805626"/>
      <w:r w:rsidRPr="00462EDD">
        <w:t>Division 1: General</w:t>
      </w:r>
      <w:bookmarkEnd w:id="263"/>
      <w:bookmarkEnd w:id="264"/>
      <w:bookmarkEnd w:id="265"/>
    </w:p>
    <w:p w14:paraId="20BDB233" w14:textId="77777777" w:rsidR="00764CA4" w:rsidRPr="00462EDD" w:rsidRDefault="00764CA4" w:rsidP="00764CA4">
      <w:pPr>
        <w:pStyle w:val="Heading5"/>
      </w:pPr>
      <w:bookmarkStart w:id="266" w:name="_Toc118889655"/>
      <w:bookmarkStart w:id="267" w:name="_Toc119051831"/>
      <w:bookmarkStart w:id="268" w:name="_Toc132805627"/>
      <w:r w:rsidRPr="00462EDD">
        <w:t>7.1.1    Purpose</w:t>
      </w:r>
      <w:bookmarkEnd w:id="266"/>
      <w:bookmarkEnd w:id="267"/>
      <w:bookmarkEnd w:id="268"/>
    </w:p>
    <w:tbl>
      <w:tblPr>
        <w:tblW w:w="9360" w:type="dxa"/>
        <w:tblInd w:w="113" w:type="dxa"/>
        <w:tblLayout w:type="fixed"/>
        <w:tblLook w:val="04A0" w:firstRow="1" w:lastRow="0" w:firstColumn="1" w:lastColumn="0" w:noHBand="0" w:noVBand="1"/>
      </w:tblPr>
      <w:tblGrid>
        <w:gridCol w:w="992"/>
        <w:gridCol w:w="8368"/>
      </w:tblGrid>
      <w:tr w:rsidR="00764CA4" w:rsidRPr="00462EDD" w14:paraId="14B4D7ED" w14:textId="77777777" w:rsidTr="00DA4E7C">
        <w:tc>
          <w:tcPr>
            <w:tcW w:w="992" w:type="dxa"/>
          </w:tcPr>
          <w:p w14:paraId="286A1B2E" w14:textId="77777777" w:rsidR="00764CA4" w:rsidRPr="00462EDD" w:rsidRDefault="00764CA4" w:rsidP="00055129">
            <w:pPr>
              <w:pStyle w:val="Sectiontext"/>
              <w:jc w:val="center"/>
              <w:rPr>
                <w:rFonts w:cs="Arial"/>
                <w:lang w:eastAsia="en-US"/>
              </w:rPr>
            </w:pPr>
          </w:p>
        </w:tc>
        <w:tc>
          <w:tcPr>
            <w:tcW w:w="8368" w:type="dxa"/>
            <w:hideMark/>
          </w:tcPr>
          <w:p w14:paraId="09A18696" w14:textId="77777777" w:rsidR="00764CA4" w:rsidRPr="00462EDD" w:rsidRDefault="00764CA4" w:rsidP="00055129">
            <w:pPr>
              <w:pStyle w:val="BlockText-Plain"/>
              <w:rPr>
                <w:rFonts w:cs="Arial"/>
              </w:rPr>
            </w:pPr>
            <w:r w:rsidRPr="00462EDD">
              <w:rPr>
                <w:rFonts w:cs="Arial"/>
              </w:rPr>
              <w:t>This Part sets out a procedure for an applicant who is dissatisfied with certain decisions to request the review of those decisions and the applications to which they relate.</w:t>
            </w:r>
          </w:p>
        </w:tc>
      </w:tr>
    </w:tbl>
    <w:p w14:paraId="78CC51BF" w14:textId="77777777" w:rsidR="00764CA4" w:rsidRPr="00462EDD" w:rsidRDefault="00764CA4" w:rsidP="00764CA4">
      <w:pPr>
        <w:pStyle w:val="Heading5"/>
      </w:pPr>
      <w:bookmarkStart w:id="269" w:name="_Toc118889656"/>
      <w:bookmarkStart w:id="270" w:name="_Toc119051832"/>
      <w:bookmarkStart w:id="271" w:name="_Toc132805628"/>
      <w:r w:rsidRPr="00462EDD">
        <w:t>7.1.2    Reviewable decisions</w:t>
      </w:r>
      <w:bookmarkEnd w:id="269"/>
      <w:bookmarkEnd w:id="270"/>
      <w:bookmarkEnd w:id="271"/>
    </w:p>
    <w:tbl>
      <w:tblPr>
        <w:tblW w:w="9385" w:type="dxa"/>
        <w:tblInd w:w="113" w:type="dxa"/>
        <w:tblLayout w:type="fixed"/>
        <w:tblLook w:val="04A0" w:firstRow="1" w:lastRow="0" w:firstColumn="1" w:lastColumn="0" w:noHBand="0" w:noVBand="1"/>
      </w:tblPr>
      <w:tblGrid>
        <w:gridCol w:w="994"/>
        <w:gridCol w:w="594"/>
        <w:gridCol w:w="573"/>
        <w:gridCol w:w="7224"/>
      </w:tblGrid>
      <w:tr w:rsidR="00764CA4" w:rsidRPr="00462EDD" w14:paraId="21921E1D" w14:textId="77777777" w:rsidTr="00DA4E7C">
        <w:tc>
          <w:tcPr>
            <w:tcW w:w="994" w:type="dxa"/>
            <w:hideMark/>
          </w:tcPr>
          <w:p w14:paraId="5169047F" w14:textId="77777777" w:rsidR="00764CA4" w:rsidRPr="00462EDD" w:rsidRDefault="00764CA4" w:rsidP="00055129">
            <w:pPr>
              <w:pStyle w:val="BlockText-Plain"/>
              <w:jc w:val="center"/>
              <w:rPr>
                <w:rFonts w:cs="Arial"/>
              </w:rPr>
            </w:pPr>
            <w:r w:rsidRPr="00462EDD">
              <w:rPr>
                <w:rFonts w:cs="Arial"/>
              </w:rPr>
              <w:t>1.</w:t>
            </w:r>
          </w:p>
        </w:tc>
        <w:tc>
          <w:tcPr>
            <w:tcW w:w="8391" w:type="dxa"/>
            <w:gridSpan w:val="3"/>
            <w:hideMark/>
          </w:tcPr>
          <w:p w14:paraId="44DE5C92" w14:textId="7838BC11" w:rsidR="00764CA4" w:rsidRPr="00462EDD" w:rsidRDefault="00764CA4" w:rsidP="00055129">
            <w:pPr>
              <w:spacing w:after="200" w:line="240" w:lineRule="auto"/>
              <w:rPr>
                <w:rFonts w:ascii="Arial" w:hAnsi="Arial" w:cs="Arial"/>
                <w:sz w:val="20"/>
              </w:rPr>
            </w:pPr>
            <w:r w:rsidRPr="00462EDD">
              <w:rPr>
                <w:rFonts w:ascii="Arial" w:hAnsi="Arial" w:cs="Arial"/>
                <w:sz w:val="20"/>
              </w:rPr>
              <w:t xml:space="preserve">For the purpose of this Part, </w:t>
            </w:r>
            <w:r w:rsidRPr="00462EDD">
              <w:rPr>
                <w:rFonts w:ascii="Arial" w:hAnsi="Arial" w:cs="Arial"/>
                <w:b/>
                <w:i/>
                <w:sz w:val="20"/>
              </w:rPr>
              <w:t>reviewable decision</w:t>
            </w:r>
            <w:r w:rsidRPr="00462EDD">
              <w:rPr>
                <w:rFonts w:ascii="Arial" w:hAnsi="Arial" w:cs="Arial"/>
                <w:b/>
                <w:sz w:val="20"/>
              </w:rPr>
              <w:t xml:space="preserve"> </w:t>
            </w:r>
            <w:r w:rsidRPr="00462EDD">
              <w:rPr>
                <w:rFonts w:ascii="Arial" w:hAnsi="Arial" w:cs="Arial"/>
                <w:sz w:val="20"/>
              </w:rPr>
              <w:t xml:space="preserve">means </w:t>
            </w:r>
            <w:r w:rsidR="009A03F0">
              <w:rPr>
                <w:rFonts w:ascii="Arial" w:hAnsi="Arial" w:cs="Arial"/>
                <w:sz w:val="20"/>
              </w:rPr>
              <w:t>any of the following decisions:</w:t>
            </w:r>
          </w:p>
        </w:tc>
      </w:tr>
      <w:tr w:rsidR="00764CA4" w:rsidRPr="00462EDD" w14:paraId="33682538" w14:textId="77777777" w:rsidTr="00DA4E7C">
        <w:trPr>
          <w:cantSplit/>
        </w:trPr>
        <w:tc>
          <w:tcPr>
            <w:tcW w:w="994" w:type="dxa"/>
          </w:tcPr>
          <w:p w14:paraId="7D9A068A" w14:textId="77777777" w:rsidR="00764CA4" w:rsidRPr="00462EDD" w:rsidRDefault="00764CA4" w:rsidP="00055129">
            <w:pPr>
              <w:pStyle w:val="BlockText-Plain"/>
              <w:rPr>
                <w:rFonts w:cs="Arial"/>
              </w:rPr>
            </w:pPr>
          </w:p>
        </w:tc>
        <w:tc>
          <w:tcPr>
            <w:tcW w:w="594" w:type="dxa"/>
            <w:hideMark/>
          </w:tcPr>
          <w:p w14:paraId="18F9CB54" w14:textId="77777777" w:rsidR="00764CA4" w:rsidRPr="00462EDD" w:rsidRDefault="00764CA4" w:rsidP="00055129">
            <w:pPr>
              <w:pStyle w:val="BlockText-Plain"/>
              <w:jc w:val="center"/>
              <w:rPr>
                <w:rFonts w:cs="Arial"/>
              </w:rPr>
            </w:pPr>
            <w:r w:rsidRPr="00462EDD">
              <w:rPr>
                <w:rFonts w:cs="Arial"/>
              </w:rPr>
              <w:t>a.</w:t>
            </w:r>
          </w:p>
        </w:tc>
        <w:tc>
          <w:tcPr>
            <w:tcW w:w="7797" w:type="dxa"/>
            <w:gridSpan w:val="2"/>
            <w:hideMark/>
          </w:tcPr>
          <w:p w14:paraId="41FA1E45" w14:textId="77777777" w:rsidR="00764CA4" w:rsidRPr="00462EDD" w:rsidRDefault="00764CA4" w:rsidP="00055129">
            <w:pPr>
              <w:pStyle w:val="BlockText-Plain"/>
              <w:rPr>
                <w:rFonts w:cs="Arial"/>
              </w:rPr>
            </w:pPr>
            <w:r w:rsidRPr="00462EDD">
              <w:rPr>
                <w:rFonts w:cs="Arial"/>
              </w:rPr>
              <w:t>A decision to refuse to deal with an application because it was not validly made.</w:t>
            </w:r>
          </w:p>
        </w:tc>
      </w:tr>
      <w:tr w:rsidR="00764CA4" w:rsidRPr="00462EDD" w14:paraId="7C8709A7" w14:textId="77777777" w:rsidTr="00DA4E7C">
        <w:trPr>
          <w:cantSplit/>
        </w:trPr>
        <w:tc>
          <w:tcPr>
            <w:tcW w:w="994" w:type="dxa"/>
          </w:tcPr>
          <w:p w14:paraId="3D689B41" w14:textId="77777777" w:rsidR="00764CA4" w:rsidRPr="00462EDD" w:rsidRDefault="00764CA4" w:rsidP="00055129">
            <w:pPr>
              <w:pStyle w:val="BlockText-Plain"/>
              <w:rPr>
                <w:rFonts w:cs="Arial"/>
              </w:rPr>
            </w:pPr>
          </w:p>
        </w:tc>
        <w:tc>
          <w:tcPr>
            <w:tcW w:w="594" w:type="dxa"/>
            <w:hideMark/>
          </w:tcPr>
          <w:p w14:paraId="7118D225" w14:textId="77777777" w:rsidR="00764CA4" w:rsidRPr="00462EDD" w:rsidRDefault="00764CA4" w:rsidP="00055129">
            <w:pPr>
              <w:pStyle w:val="BlockText-Plain"/>
              <w:jc w:val="center"/>
              <w:rPr>
                <w:rFonts w:cs="Arial"/>
              </w:rPr>
            </w:pPr>
            <w:r w:rsidRPr="00462EDD">
              <w:rPr>
                <w:rFonts w:cs="Arial"/>
              </w:rPr>
              <w:t>b.</w:t>
            </w:r>
          </w:p>
        </w:tc>
        <w:tc>
          <w:tcPr>
            <w:tcW w:w="7797" w:type="dxa"/>
            <w:gridSpan w:val="2"/>
            <w:hideMark/>
          </w:tcPr>
          <w:p w14:paraId="6042C4DC" w14:textId="77777777" w:rsidR="00764CA4" w:rsidRPr="00462EDD" w:rsidRDefault="00764CA4" w:rsidP="00055129">
            <w:pPr>
              <w:pStyle w:val="BlockText-Plain"/>
              <w:rPr>
                <w:rFonts w:cs="Arial"/>
              </w:rPr>
            </w:pPr>
            <w:r w:rsidRPr="00462EDD">
              <w:rPr>
                <w:rFonts w:cs="Arial"/>
              </w:rPr>
              <w:t>A decision to refuse an application.</w:t>
            </w:r>
          </w:p>
        </w:tc>
      </w:tr>
      <w:tr w:rsidR="00764CA4" w:rsidRPr="00462EDD" w14:paraId="34FA0ADE" w14:textId="77777777" w:rsidTr="00DA4E7C">
        <w:trPr>
          <w:cantSplit/>
        </w:trPr>
        <w:tc>
          <w:tcPr>
            <w:tcW w:w="994" w:type="dxa"/>
          </w:tcPr>
          <w:p w14:paraId="638A54C9" w14:textId="77777777" w:rsidR="00764CA4" w:rsidRPr="00462EDD" w:rsidRDefault="00764CA4" w:rsidP="00055129">
            <w:pPr>
              <w:pStyle w:val="BlockText-Plain"/>
              <w:rPr>
                <w:rFonts w:cs="Arial"/>
              </w:rPr>
            </w:pPr>
          </w:p>
        </w:tc>
        <w:tc>
          <w:tcPr>
            <w:tcW w:w="594" w:type="dxa"/>
            <w:hideMark/>
          </w:tcPr>
          <w:p w14:paraId="4CE38C71" w14:textId="77777777" w:rsidR="00764CA4" w:rsidRPr="00462EDD" w:rsidRDefault="00764CA4" w:rsidP="00055129">
            <w:pPr>
              <w:pStyle w:val="BlockText-Plain"/>
              <w:jc w:val="center"/>
              <w:rPr>
                <w:rFonts w:cs="Arial"/>
              </w:rPr>
            </w:pPr>
            <w:r w:rsidRPr="00462EDD">
              <w:rPr>
                <w:rFonts w:cs="Arial"/>
              </w:rPr>
              <w:t>c.</w:t>
            </w:r>
          </w:p>
        </w:tc>
        <w:tc>
          <w:tcPr>
            <w:tcW w:w="7797" w:type="dxa"/>
            <w:gridSpan w:val="2"/>
            <w:hideMark/>
          </w:tcPr>
          <w:p w14:paraId="508FBAB1" w14:textId="77777777" w:rsidR="00764CA4" w:rsidRPr="00462EDD" w:rsidRDefault="00764CA4" w:rsidP="00055129">
            <w:pPr>
              <w:pStyle w:val="BlockText-Plain"/>
              <w:rPr>
                <w:rFonts w:cs="Arial"/>
              </w:rPr>
            </w:pPr>
            <w:r w:rsidRPr="00462EDD">
              <w:rPr>
                <w:rFonts w:cs="Arial"/>
              </w:rPr>
              <w:t>A decision about the amount of a support payment, extended support payment or additional support payment that is payable to an applicant.</w:t>
            </w:r>
          </w:p>
        </w:tc>
      </w:tr>
      <w:tr w:rsidR="00764CA4" w:rsidRPr="00462EDD" w14:paraId="32A7F9CE" w14:textId="77777777" w:rsidTr="00DA4E7C">
        <w:trPr>
          <w:cantSplit/>
        </w:trPr>
        <w:tc>
          <w:tcPr>
            <w:tcW w:w="994" w:type="dxa"/>
          </w:tcPr>
          <w:p w14:paraId="777FB612" w14:textId="77777777" w:rsidR="00764CA4" w:rsidRPr="00462EDD" w:rsidRDefault="00764CA4" w:rsidP="00055129">
            <w:pPr>
              <w:pStyle w:val="BlockText-Plain"/>
              <w:rPr>
                <w:rFonts w:cs="Arial"/>
              </w:rPr>
            </w:pPr>
          </w:p>
        </w:tc>
        <w:tc>
          <w:tcPr>
            <w:tcW w:w="594" w:type="dxa"/>
          </w:tcPr>
          <w:p w14:paraId="7978BF0E" w14:textId="77777777" w:rsidR="00764CA4" w:rsidRPr="00462EDD" w:rsidRDefault="00764CA4" w:rsidP="00055129">
            <w:pPr>
              <w:pStyle w:val="BlockText-Plain"/>
              <w:jc w:val="center"/>
              <w:rPr>
                <w:rFonts w:cs="Arial"/>
              </w:rPr>
            </w:pPr>
            <w:r w:rsidRPr="00462EDD">
              <w:rPr>
                <w:rFonts w:cs="Arial"/>
              </w:rPr>
              <w:t>d.</w:t>
            </w:r>
          </w:p>
        </w:tc>
        <w:tc>
          <w:tcPr>
            <w:tcW w:w="7797" w:type="dxa"/>
            <w:gridSpan w:val="2"/>
          </w:tcPr>
          <w:p w14:paraId="2846794B" w14:textId="046E4D1D" w:rsidR="00764CA4" w:rsidRPr="00462EDD" w:rsidRDefault="00764CA4" w:rsidP="00055129">
            <w:pPr>
              <w:pStyle w:val="BlockText-Plain"/>
              <w:rPr>
                <w:rFonts w:cs="Arial"/>
              </w:rPr>
            </w:pPr>
            <w:r w:rsidRPr="00462EDD">
              <w:rPr>
                <w:rFonts w:cs="Arial"/>
              </w:rPr>
              <w:t>Any of the following decisions made after the conclusion of a review initia</w:t>
            </w:r>
            <w:r w:rsidR="009A03F0">
              <w:rPr>
                <w:rFonts w:cs="Arial"/>
              </w:rPr>
              <w:t>ted by the CDF under Division 3:</w:t>
            </w:r>
          </w:p>
        </w:tc>
      </w:tr>
      <w:tr w:rsidR="00764CA4" w:rsidRPr="00462EDD" w14:paraId="6591F217" w14:textId="77777777" w:rsidTr="00DA4E7C">
        <w:tc>
          <w:tcPr>
            <w:tcW w:w="994" w:type="dxa"/>
          </w:tcPr>
          <w:p w14:paraId="71271938" w14:textId="77777777" w:rsidR="00764CA4" w:rsidRPr="00462EDD" w:rsidRDefault="00764CA4" w:rsidP="00055129">
            <w:pPr>
              <w:spacing w:after="200" w:line="240" w:lineRule="auto"/>
              <w:jc w:val="center"/>
              <w:rPr>
                <w:rFonts w:ascii="Arial" w:hAnsi="Arial" w:cs="Arial"/>
                <w:sz w:val="20"/>
              </w:rPr>
            </w:pPr>
          </w:p>
        </w:tc>
        <w:tc>
          <w:tcPr>
            <w:tcW w:w="594" w:type="dxa"/>
          </w:tcPr>
          <w:p w14:paraId="03FF5AD4" w14:textId="77777777" w:rsidR="00764CA4" w:rsidRPr="00462EDD" w:rsidRDefault="00764CA4" w:rsidP="00055129">
            <w:pPr>
              <w:spacing w:after="200" w:line="240" w:lineRule="auto"/>
              <w:rPr>
                <w:rFonts w:ascii="Arial" w:hAnsi="Arial" w:cs="Arial"/>
                <w:sz w:val="20"/>
              </w:rPr>
            </w:pPr>
          </w:p>
        </w:tc>
        <w:tc>
          <w:tcPr>
            <w:tcW w:w="573" w:type="dxa"/>
            <w:hideMark/>
          </w:tcPr>
          <w:p w14:paraId="764C36A0"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w:t>
            </w:r>
          </w:p>
        </w:tc>
        <w:tc>
          <w:tcPr>
            <w:tcW w:w="7224" w:type="dxa"/>
            <w:hideMark/>
          </w:tcPr>
          <w:p w14:paraId="64D8A07E" w14:textId="77777777" w:rsidR="00764CA4" w:rsidRPr="00462EDD" w:rsidRDefault="00764CA4" w:rsidP="00055129">
            <w:pPr>
              <w:pStyle w:val="BlockText-Plain"/>
              <w:rPr>
                <w:rFonts w:cs="Arial"/>
              </w:rPr>
            </w:pPr>
            <w:r w:rsidRPr="00462EDD">
              <w:rPr>
                <w:rFonts w:cs="Arial"/>
              </w:rPr>
              <w:t>A decision to confirm the decision reviewed.</w:t>
            </w:r>
          </w:p>
        </w:tc>
      </w:tr>
      <w:tr w:rsidR="00764CA4" w:rsidRPr="00462EDD" w14:paraId="7C37F948" w14:textId="77777777" w:rsidTr="00DA4E7C">
        <w:tc>
          <w:tcPr>
            <w:tcW w:w="994" w:type="dxa"/>
          </w:tcPr>
          <w:p w14:paraId="2B0140E9" w14:textId="77777777" w:rsidR="00764CA4" w:rsidRPr="00462EDD" w:rsidRDefault="00764CA4" w:rsidP="00055129">
            <w:pPr>
              <w:spacing w:after="200" w:line="240" w:lineRule="auto"/>
              <w:jc w:val="center"/>
              <w:rPr>
                <w:rFonts w:ascii="Arial" w:hAnsi="Arial" w:cs="Arial"/>
                <w:sz w:val="20"/>
              </w:rPr>
            </w:pPr>
          </w:p>
        </w:tc>
        <w:tc>
          <w:tcPr>
            <w:tcW w:w="594" w:type="dxa"/>
          </w:tcPr>
          <w:p w14:paraId="6A23FB57" w14:textId="77777777" w:rsidR="00764CA4" w:rsidRPr="00462EDD" w:rsidRDefault="00764CA4" w:rsidP="00055129">
            <w:pPr>
              <w:spacing w:after="200" w:line="240" w:lineRule="auto"/>
              <w:rPr>
                <w:rFonts w:ascii="Arial" w:hAnsi="Arial" w:cs="Arial"/>
                <w:sz w:val="20"/>
              </w:rPr>
            </w:pPr>
          </w:p>
        </w:tc>
        <w:tc>
          <w:tcPr>
            <w:tcW w:w="573" w:type="dxa"/>
            <w:hideMark/>
          </w:tcPr>
          <w:p w14:paraId="016E2A80"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ii.</w:t>
            </w:r>
          </w:p>
        </w:tc>
        <w:tc>
          <w:tcPr>
            <w:tcW w:w="7224" w:type="dxa"/>
            <w:hideMark/>
          </w:tcPr>
          <w:p w14:paraId="7A612792" w14:textId="77777777" w:rsidR="00764CA4" w:rsidRPr="00462EDD" w:rsidRDefault="00764CA4" w:rsidP="00055129">
            <w:pPr>
              <w:pStyle w:val="BlockText-Plain"/>
              <w:rPr>
                <w:rFonts w:cs="Arial"/>
              </w:rPr>
            </w:pPr>
            <w:r w:rsidRPr="00462EDD">
              <w:rPr>
                <w:rFonts w:cs="Arial"/>
              </w:rPr>
              <w:t>A decision that is substituted for the decision reviewed.</w:t>
            </w:r>
          </w:p>
        </w:tc>
      </w:tr>
      <w:tr w:rsidR="00764CA4" w:rsidRPr="00462EDD" w14:paraId="095E921B" w14:textId="77777777" w:rsidTr="00DA4E7C">
        <w:tc>
          <w:tcPr>
            <w:tcW w:w="994" w:type="dxa"/>
          </w:tcPr>
          <w:p w14:paraId="0A634475" w14:textId="77777777" w:rsidR="00764CA4" w:rsidRPr="00462EDD" w:rsidRDefault="00764CA4" w:rsidP="00055129">
            <w:pPr>
              <w:spacing w:after="200" w:line="240" w:lineRule="auto"/>
              <w:jc w:val="center"/>
              <w:rPr>
                <w:rFonts w:ascii="Arial" w:hAnsi="Arial" w:cs="Arial"/>
                <w:sz w:val="20"/>
              </w:rPr>
            </w:pPr>
          </w:p>
        </w:tc>
        <w:tc>
          <w:tcPr>
            <w:tcW w:w="594" w:type="dxa"/>
          </w:tcPr>
          <w:p w14:paraId="1D45F560" w14:textId="77777777" w:rsidR="00764CA4" w:rsidRPr="00462EDD" w:rsidRDefault="00764CA4" w:rsidP="00055129">
            <w:pPr>
              <w:spacing w:after="200" w:line="240" w:lineRule="auto"/>
              <w:rPr>
                <w:rFonts w:ascii="Arial" w:hAnsi="Arial" w:cs="Arial"/>
                <w:sz w:val="20"/>
              </w:rPr>
            </w:pPr>
          </w:p>
        </w:tc>
        <w:tc>
          <w:tcPr>
            <w:tcW w:w="573" w:type="dxa"/>
            <w:hideMark/>
          </w:tcPr>
          <w:p w14:paraId="1FE3388C"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iii.</w:t>
            </w:r>
          </w:p>
        </w:tc>
        <w:tc>
          <w:tcPr>
            <w:tcW w:w="7224" w:type="dxa"/>
            <w:hideMark/>
          </w:tcPr>
          <w:p w14:paraId="6AFD1013"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A decision authorising a support payment, extended support payment or additional support payment to be made after a decision is substituted.</w:t>
            </w:r>
          </w:p>
        </w:tc>
      </w:tr>
      <w:tr w:rsidR="00764CA4" w:rsidRPr="00462EDD" w14:paraId="06E61ABA" w14:textId="77777777" w:rsidTr="00DA4E7C">
        <w:tc>
          <w:tcPr>
            <w:tcW w:w="994" w:type="dxa"/>
          </w:tcPr>
          <w:p w14:paraId="0C17CA30" w14:textId="77777777" w:rsidR="00764CA4" w:rsidRPr="00462EDD" w:rsidRDefault="00764CA4" w:rsidP="00055129">
            <w:pPr>
              <w:spacing w:after="200" w:line="240" w:lineRule="auto"/>
              <w:jc w:val="center"/>
              <w:rPr>
                <w:rFonts w:ascii="Arial" w:hAnsi="Arial" w:cs="Arial"/>
                <w:sz w:val="20"/>
              </w:rPr>
            </w:pPr>
          </w:p>
        </w:tc>
        <w:tc>
          <w:tcPr>
            <w:tcW w:w="594" w:type="dxa"/>
          </w:tcPr>
          <w:p w14:paraId="07B445A5" w14:textId="77777777" w:rsidR="00764CA4" w:rsidRPr="00462EDD" w:rsidRDefault="00764CA4" w:rsidP="00055129">
            <w:pPr>
              <w:spacing w:after="200" w:line="240" w:lineRule="auto"/>
              <w:rPr>
                <w:rFonts w:ascii="Arial" w:hAnsi="Arial" w:cs="Arial"/>
                <w:sz w:val="20"/>
              </w:rPr>
            </w:pPr>
          </w:p>
        </w:tc>
        <w:tc>
          <w:tcPr>
            <w:tcW w:w="573" w:type="dxa"/>
            <w:hideMark/>
          </w:tcPr>
          <w:p w14:paraId="29E072E1"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iv.</w:t>
            </w:r>
          </w:p>
        </w:tc>
        <w:tc>
          <w:tcPr>
            <w:tcW w:w="7224" w:type="dxa"/>
            <w:hideMark/>
          </w:tcPr>
          <w:p w14:paraId="22A3F476"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A decision requiring the repayment of a support payment, extended support payment or additional support payment in relation to a past period.</w:t>
            </w:r>
          </w:p>
        </w:tc>
      </w:tr>
      <w:tr w:rsidR="00764CA4" w:rsidRPr="00462EDD" w14:paraId="093D527A" w14:textId="77777777" w:rsidTr="00DA4E7C">
        <w:tc>
          <w:tcPr>
            <w:tcW w:w="994" w:type="dxa"/>
            <w:hideMark/>
          </w:tcPr>
          <w:p w14:paraId="449C0C77" w14:textId="77777777" w:rsidR="00764CA4" w:rsidRPr="00462EDD" w:rsidRDefault="00764CA4" w:rsidP="00055129">
            <w:pPr>
              <w:pStyle w:val="BlockText-Plain"/>
              <w:jc w:val="center"/>
              <w:rPr>
                <w:rFonts w:cs="Arial"/>
              </w:rPr>
            </w:pPr>
            <w:r w:rsidRPr="00462EDD">
              <w:rPr>
                <w:rFonts w:cs="Arial"/>
              </w:rPr>
              <w:t>2.</w:t>
            </w:r>
          </w:p>
        </w:tc>
        <w:tc>
          <w:tcPr>
            <w:tcW w:w="8391" w:type="dxa"/>
            <w:gridSpan w:val="3"/>
            <w:hideMark/>
          </w:tcPr>
          <w:p w14:paraId="3197023B" w14:textId="0CE59D8B" w:rsidR="00764CA4" w:rsidRPr="00462EDD" w:rsidRDefault="00764CA4" w:rsidP="00055129">
            <w:pPr>
              <w:pStyle w:val="BlockText-Plain"/>
              <w:rPr>
                <w:rFonts w:cs="Arial"/>
              </w:rPr>
            </w:pPr>
            <w:r w:rsidRPr="00462EDD">
              <w:rPr>
                <w:rFonts w:cs="Arial"/>
              </w:rPr>
              <w:t>The following decisions are not reviewable decisions</w:t>
            </w:r>
            <w:r w:rsidR="009A03F0">
              <w:rPr>
                <w:rFonts w:cs="Arial"/>
              </w:rPr>
              <w:t xml:space="preserve"> for the purposes of this Part:</w:t>
            </w:r>
          </w:p>
        </w:tc>
      </w:tr>
      <w:tr w:rsidR="00764CA4" w:rsidRPr="00462EDD" w14:paraId="6B6B95B5" w14:textId="77777777" w:rsidTr="00DA4E7C">
        <w:trPr>
          <w:cantSplit/>
        </w:trPr>
        <w:tc>
          <w:tcPr>
            <w:tcW w:w="994" w:type="dxa"/>
          </w:tcPr>
          <w:p w14:paraId="1091B8E9" w14:textId="77777777" w:rsidR="00764CA4" w:rsidRPr="00462EDD" w:rsidRDefault="00764CA4" w:rsidP="00055129">
            <w:pPr>
              <w:pStyle w:val="BlockText-Plain"/>
              <w:rPr>
                <w:rFonts w:cs="Arial"/>
              </w:rPr>
            </w:pPr>
          </w:p>
        </w:tc>
        <w:tc>
          <w:tcPr>
            <w:tcW w:w="594" w:type="dxa"/>
          </w:tcPr>
          <w:p w14:paraId="416F8B07" w14:textId="77777777" w:rsidR="00764CA4" w:rsidRPr="00462EDD" w:rsidRDefault="00764CA4" w:rsidP="00055129">
            <w:pPr>
              <w:pStyle w:val="BlockText-Plain"/>
              <w:jc w:val="center"/>
              <w:rPr>
                <w:rFonts w:cs="Arial"/>
              </w:rPr>
            </w:pPr>
            <w:r w:rsidRPr="00462EDD">
              <w:rPr>
                <w:rFonts w:cs="Arial"/>
              </w:rPr>
              <w:t>a.</w:t>
            </w:r>
          </w:p>
        </w:tc>
        <w:tc>
          <w:tcPr>
            <w:tcW w:w="7797" w:type="dxa"/>
            <w:gridSpan w:val="2"/>
          </w:tcPr>
          <w:p w14:paraId="6F3550D9" w14:textId="2D9EBE89" w:rsidR="00764CA4" w:rsidRPr="00462EDD" w:rsidRDefault="00764CA4" w:rsidP="005B2545">
            <w:pPr>
              <w:pStyle w:val="BlockText-Plain"/>
              <w:rPr>
                <w:rFonts w:cs="Arial"/>
              </w:rPr>
            </w:pPr>
            <w:r w:rsidRPr="00462EDD">
              <w:rPr>
                <w:rFonts w:cs="Arial"/>
              </w:rPr>
              <w:t>Any of the following decisions made after the conclusion of a review requested by the applicant</w:t>
            </w:r>
            <w:r w:rsidR="009A03F0">
              <w:rPr>
                <w:rFonts w:cs="Arial"/>
              </w:rPr>
              <w:t>:</w:t>
            </w:r>
          </w:p>
        </w:tc>
      </w:tr>
      <w:tr w:rsidR="00764CA4" w:rsidRPr="00462EDD" w14:paraId="756A34B2" w14:textId="77777777" w:rsidTr="00DA4E7C">
        <w:tc>
          <w:tcPr>
            <w:tcW w:w="994" w:type="dxa"/>
          </w:tcPr>
          <w:p w14:paraId="195B2AC8" w14:textId="77777777" w:rsidR="00764CA4" w:rsidRPr="00462EDD" w:rsidRDefault="00764CA4" w:rsidP="00055129">
            <w:pPr>
              <w:spacing w:after="200" w:line="240" w:lineRule="auto"/>
              <w:jc w:val="center"/>
              <w:rPr>
                <w:rFonts w:ascii="Arial" w:hAnsi="Arial" w:cs="Arial"/>
                <w:sz w:val="20"/>
              </w:rPr>
            </w:pPr>
          </w:p>
        </w:tc>
        <w:tc>
          <w:tcPr>
            <w:tcW w:w="594" w:type="dxa"/>
          </w:tcPr>
          <w:p w14:paraId="5984EF08" w14:textId="77777777" w:rsidR="00764CA4" w:rsidRPr="00462EDD" w:rsidRDefault="00764CA4" w:rsidP="00055129">
            <w:pPr>
              <w:spacing w:after="200" w:line="240" w:lineRule="auto"/>
              <w:rPr>
                <w:rFonts w:ascii="Arial" w:hAnsi="Arial" w:cs="Arial"/>
                <w:sz w:val="20"/>
              </w:rPr>
            </w:pPr>
          </w:p>
        </w:tc>
        <w:tc>
          <w:tcPr>
            <w:tcW w:w="573" w:type="dxa"/>
            <w:hideMark/>
          </w:tcPr>
          <w:p w14:paraId="5BD2DE78"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w:t>
            </w:r>
          </w:p>
        </w:tc>
        <w:tc>
          <w:tcPr>
            <w:tcW w:w="7224" w:type="dxa"/>
            <w:hideMark/>
          </w:tcPr>
          <w:p w14:paraId="43AD9642" w14:textId="77777777" w:rsidR="00764CA4" w:rsidRPr="00462EDD" w:rsidRDefault="00764CA4" w:rsidP="00055129">
            <w:pPr>
              <w:pStyle w:val="BlockText-Plain"/>
              <w:rPr>
                <w:rFonts w:cs="Arial"/>
              </w:rPr>
            </w:pPr>
            <w:r w:rsidRPr="00462EDD">
              <w:rPr>
                <w:rFonts w:cs="Arial"/>
              </w:rPr>
              <w:t>A decision to confirm the decision reviewed.</w:t>
            </w:r>
          </w:p>
        </w:tc>
      </w:tr>
      <w:tr w:rsidR="00764CA4" w:rsidRPr="00462EDD" w14:paraId="730A4DA8" w14:textId="77777777" w:rsidTr="00DA4E7C">
        <w:tc>
          <w:tcPr>
            <w:tcW w:w="994" w:type="dxa"/>
          </w:tcPr>
          <w:p w14:paraId="06747EE3" w14:textId="77777777" w:rsidR="00764CA4" w:rsidRPr="00462EDD" w:rsidRDefault="00764CA4" w:rsidP="00055129">
            <w:pPr>
              <w:spacing w:after="200" w:line="240" w:lineRule="auto"/>
              <w:jc w:val="center"/>
              <w:rPr>
                <w:rFonts w:ascii="Arial" w:hAnsi="Arial" w:cs="Arial"/>
                <w:sz w:val="20"/>
              </w:rPr>
            </w:pPr>
          </w:p>
        </w:tc>
        <w:tc>
          <w:tcPr>
            <w:tcW w:w="594" w:type="dxa"/>
          </w:tcPr>
          <w:p w14:paraId="3E34856F" w14:textId="77777777" w:rsidR="00764CA4" w:rsidRPr="00462EDD" w:rsidRDefault="00764CA4" w:rsidP="00055129">
            <w:pPr>
              <w:spacing w:after="200" w:line="240" w:lineRule="auto"/>
              <w:rPr>
                <w:rFonts w:ascii="Arial" w:hAnsi="Arial" w:cs="Arial"/>
                <w:sz w:val="20"/>
              </w:rPr>
            </w:pPr>
          </w:p>
        </w:tc>
        <w:tc>
          <w:tcPr>
            <w:tcW w:w="573" w:type="dxa"/>
            <w:hideMark/>
          </w:tcPr>
          <w:p w14:paraId="7FEFCB49"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ii.</w:t>
            </w:r>
          </w:p>
        </w:tc>
        <w:tc>
          <w:tcPr>
            <w:tcW w:w="7224" w:type="dxa"/>
            <w:hideMark/>
          </w:tcPr>
          <w:p w14:paraId="2D56B92A" w14:textId="77777777" w:rsidR="00764CA4" w:rsidRPr="00462EDD" w:rsidRDefault="00764CA4" w:rsidP="00055129">
            <w:pPr>
              <w:pStyle w:val="BlockText-Plain"/>
              <w:rPr>
                <w:rFonts w:cs="Arial"/>
              </w:rPr>
            </w:pPr>
            <w:r w:rsidRPr="00462EDD">
              <w:rPr>
                <w:rFonts w:cs="Arial"/>
              </w:rPr>
              <w:t>A decision that is substituted for the decision reviewed.</w:t>
            </w:r>
          </w:p>
        </w:tc>
      </w:tr>
      <w:tr w:rsidR="00764CA4" w:rsidRPr="00462EDD" w14:paraId="0A10CD1D" w14:textId="77777777" w:rsidTr="00DA4E7C">
        <w:tc>
          <w:tcPr>
            <w:tcW w:w="994" w:type="dxa"/>
          </w:tcPr>
          <w:p w14:paraId="6D521838" w14:textId="77777777" w:rsidR="00764CA4" w:rsidRPr="00462EDD" w:rsidRDefault="00764CA4" w:rsidP="00055129">
            <w:pPr>
              <w:spacing w:after="200" w:line="240" w:lineRule="auto"/>
              <w:jc w:val="center"/>
              <w:rPr>
                <w:rFonts w:ascii="Arial" w:hAnsi="Arial" w:cs="Arial"/>
                <w:sz w:val="20"/>
              </w:rPr>
            </w:pPr>
          </w:p>
        </w:tc>
        <w:tc>
          <w:tcPr>
            <w:tcW w:w="594" w:type="dxa"/>
          </w:tcPr>
          <w:p w14:paraId="017815A8" w14:textId="77777777" w:rsidR="00764CA4" w:rsidRPr="00462EDD" w:rsidRDefault="00764CA4" w:rsidP="00055129">
            <w:pPr>
              <w:spacing w:after="200" w:line="240" w:lineRule="auto"/>
              <w:rPr>
                <w:rFonts w:ascii="Arial" w:hAnsi="Arial" w:cs="Arial"/>
                <w:sz w:val="20"/>
              </w:rPr>
            </w:pPr>
          </w:p>
        </w:tc>
        <w:tc>
          <w:tcPr>
            <w:tcW w:w="573" w:type="dxa"/>
            <w:hideMark/>
          </w:tcPr>
          <w:p w14:paraId="76E38480"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iii.</w:t>
            </w:r>
          </w:p>
        </w:tc>
        <w:tc>
          <w:tcPr>
            <w:tcW w:w="7224" w:type="dxa"/>
            <w:hideMark/>
          </w:tcPr>
          <w:p w14:paraId="115F24BB" w14:textId="77777777" w:rsidR="00764CA4" w:rsidRPr="00462EDD" w:rsidRDefault="00764CA4" w:rsidP="00055129">
            <w:pPr>
              <w:pStyle w:val="BlockText-Plain"/>
              <w:rPr>
                <w:rFonts w:cs="Arial"/>
              </w:rPr>
            </w:pPr>
            <w:r w:rsidRPr="00462EDD">
              <w:rPr>
                <w:rFonts w:cs="Arial"/>
              </w:rPr>
              <w:t>A decision authorising a support payment, extended support payment or additional support payment to be made after the new decision is substituted.</w:t>
            </w:r>
          </w:p>
        </w:tc>
      </w:tr>
      <w:tr w:rsidR="00764CA4" w:rsidRPr="00462EDD" w14:paraId="2A882F96" w14:textId="77777777" w:rsidTr="00DA4E7C">
        <w:tc>
          <w:tcPr>
            <w:tcW w:w="994" w:type="dxa"/>
          </w:tcPr>
          <w:p w14:paraId="41998755" w14:textId="77777777" w:rsidR="00764CA4" w:rsidRPr="00462EDD" w:rsidRDefault="00764CA4" w:rsidP="00055129">
            <w:pPr>
              <w:spacing w:after="200" w:line="240" w:lineRule="auto"/>
              <w:jc w:val="center"/>
              <w:rPr>
                <w:rFonts w:ascii="Arial" w:hAnsi="Arial" w:cs="Arial"/>
                <w:sz w:val="20"/>
              </w:rPr>
            </w:pPr>
          </w:p>
        </w:tc>
        <w:tc>
          <w:tcPr>
            <w:tcW w:w="594" w:type="dxa"/>
          </w:tcPr>
          <w:p w14:paraId="39E9B1C1" w14:textId="77777777" w:rsidR="00764CA4" w:rsidRPr="00462EDD" w:rsidRDefault="00764CA4" w:rsidP="00055129">
            <w:pPr>
              <w:spacing w:after="200" w:line="240" w:lineRule="auto"/>
              <w:rPr>
                <w:rFonts w:ascii="Arial" w:hAnsi="Arial" w:cs="Arial"/>
                <w:sz w:val="20"/>
              </w:rPr>
            </w:pPr>
          </w:p>
        </w:tc>
        <w:tc>
          <w:tcPr>
            <w:tcW w:w="573" w:type="dxa"/>
            <w:hideMark/>
          </w:tcPr>
          <w:p w14:paraId="555505D7"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iv.</w:t>
            </w:r>
          </w:p>
        </w:tc>
        <w:tc>
          <w:tcPr>
            <w:tcW w:w="7224" w:type="dxa"/>
            <w:hideMark/>
          </w:tcPr>
          <w:p w14:paraId="39CDE2F2" w14:textId="77777777" w:rsidR="00764CA4" w:rsidRPr="00462EDD" w:rsidRDefault="00764CA4" w:rsidP="00055129">
            <w:pPr>
              <w:pStyle w:val="BlockText-Plain"/>
              <w:rPr>
                <w:rFonts w:cs="Arial"/>
              </w:rPr>
            </w:pPr>
            <w:r w:rsidRPr="00462EDD">
              <w:rPr>
                <w:rFonts w:cs="Arial"/>
              </w:rPr>
              <w:t>A decision requiring the repayment of a support payment, extended support payment or additional support payment in relation to a past period.</w:t>
            </w:r>
          </w:p>
        </w:tc>
      </w:tr>
      <w:tr w:rsidR="005B2545" w:rsidRPr="00462EDD" w14:paraId="46864867" w14:textId="77777777" w:rsidTr="00DA4E7C">
        <w:tc>
          <w:tcPr>
            <w:tcW w:w="994" w:type="dxa"/>
          </w:tcPr>
          <w:p w14:paraId="6E851910" w14:textId="77777777" w:rsidR="005B2545" w:rsidRPr="00462EDD" w:rsidRDefault="005B2545" w:rsidP="00055129">
            <w:pPr>
              <w:spacing w:after="200" w:line="240" w:lineRule="auto"/>
              <w:jc w:val="center"/>
              <w:rPr>
                <w:rFonts w:ascii="Arial" w:hAnsi="Arial" w:cs="Arial"/>
                <w:sz w:val="20"/>
              </w:rPr>
            </w:pPr>
          </w:p>
        </w:tc>
        <w:tc>
          <w:tcPr>
            <w:tcW w:w="594" w:type="dxa"/>
          </w:tcPr>
          <w:p w14:paraId="031F70FA" w14:textId="77777777" w:rsidR="005B2545" w:rsidRPr="00462EDD" w:rsidRDefault="005B2545" w:rsidP="00055129">
            <w:pPr>
              <w:spacing w:after="200" w:line="240" w:lineRule="auto"/>
              <w:rPr>
                <w:rFonts w:ascii="Arial" w:hAnsi="Arial" w:cs="Arial"/>
                <w:sz w:val="20"/>
              </w:rPr>
            </w:pPr>
          </w:p>
        </w:tc>
        <w:tc>
          <w:tcPr>
            <w:tcW w:w="573" w:type="dxa"/>
          </w:tcPr>
          <w:p w14:paraId="683DEB87" w14:textId="702501CA" w:rsidR="005B2545" w:rsidRPr="00462EDD" w:rsidRDefault="005B2545" w:rsidP="00055129">
            <w:pPr>
              <w:spacing w:after="200" w:line="240" w:lineRule="auto"/>
              <w:rPr>
                <w:rFonts w:ascii="Arial" w:hAnsi="Arial" w:cs="Arial"/>
                <w:sz w:val="20"/>
              </w:rPr>
            </w:pPr>
            <w:r>
              <w:rPr>
                <w:rFonts w:ascii="Arial" w:hAnsi="Arial" w:cs="Arial"/>
                <w:sz w:val="20"/>
              </w:rPr>
              <w:t>v.</w:t>
            </w:r>
          </w:p>
        </w:tc>
        <w:tc>
          <w:tcPr>
            <w:tcW w:w="7224" w:type="dxa"/>
          </w:tcPr>
          <w:p w14:paraId="2A81898A" w14:textId="7038E7DE" w:rsidR="005B2545" w:rsidRPr="00462EDD" w:rsidRDefault="005B2545" w:rsidP="005B2545">
            <w:pPr>
              <w:pStyle w:val="BlockText-Plain"/>
              <w:rPr>
                <w:rFonts w:cs="Arial"/>
              </w:rPr>
            </w:pPr>
            <w:r>
              <w:rPr>
                <w:rFonts w:cs="Arial"/>
              </w:rPr>
              <w:t xml:space="preserve">A decision that is being investigated, or has been investigated under the </w:t>
            </w:r>
            <w:r w:rsidRPr="005B2545">
              <w:rPr>
                <w:rFonts w:cs="Arial"/>
                <w:i/>
              </w:rPr>
              <w:t>Ombudsman Act 1976.</w:t>
            </w:r>
          </w:p>
        </w:tc>
      </w:tr>
      <w:tr w:rsidR="0061142A" w:rsidRPr="00462EDD" w14:paraId="6CAB15DD" w14:textId="77777777" w:rsidTr="00DA4E7C">
        <w:tc>
          <w:tcPr>
            <w:tcW w:w="994" w:type="dxa"/>
          </w:tcPr>
          <w:p w14:paraId="03A62A2E" w14:textId="77777777" w:rsidR="0061142A" w:rsidRPr="00462EDD" w:rsidRDefault="0061142A" w:rsidP="00055129">
            <w:pPr>
              <w:spacing w:after="200" w:line="240" w:lineRule="auto"/>
              <w:jc w:val="center"/>
              <w:rPr>
                <w:rFonts w:ascii="Arial" w:hAnsi="Arial" w:cs="Arial"/>
                <w:sz w:val="20"/>
              </w:rPr>
            </w:pPr>
          </w:p>
        </w:tc>
        <w:tc>
          <w:tcPr>
            <w:tcW w:w="594" w:type="dxa"/>
          </w:tcPr>
          <w:p w14:paraId="18ACE49B" w14:textId="77777777" w:rsidR="0061142A" w:rsidRPr="00462EDD" w:rsidRDefault="0061142A" w:rsidP="00055129">
            <w:pPr>
              <w:spacing w:after="200" w:line="240" w:lineRule="auto"/>
              <w:rPr>
                <w:rFonts w:ascii="Arial" w:hAnsi="Arial" w:cs="Arial"/>
                <w:sz w:val="20"/>
              </w:rPr>
            </w:pPr>
          </w:p>
        </w:tc>
        <w:tc>
          <w:tcPr>
            <w:tcW w:w="573" w:type="dxa"/>
          </w:tcPr>
          <w:p w14:paraId="3BCADA21" w14:textId="2516D359" w:rsidR="0061142A" w:rsidRDefault="0061142A" w:rsidP="00055129">
            <w:pPr>
              <w:spacing w:after="200" w:line="240" w:lineRule="auto"/>
              <w:rPr>
                <w:rFonts w:ascii="Arial" w:hAnsi="Arial" w:cs="Arial"/>
                <w:sz w:val="20"/>
              </w:rPr>
            </w:pPr>
            <w:r>
              <w:rPr>
                <w:rFonts w:ascii="Arial" w:hAnsi="Arial" w:cs="Arial"/>
                <w:sz w:val="20"/>
              </w:rPr>
              <w:t>vi.</w:t>
            </w:r>
          </w:p>
        </w:tc>
        <w:tc>
          <w:tcPr>
            <w:tcW w:w="7224" w:type="dxa"/>
          </w:tcPr>
          <w:p w14:paraId="701EE7AF" w14:textId="340AF159" w:rsidR="0061142A" w:rsidRDefault="0061142A" w:rsidP="005B2545">
            <w:pPr>
              <w:pStyle w:val="BlockText-Plain"/>
              <w:rPr>
                <w:rFonts w:cs="Arial"/>
              </w:rPr>
            </w:pPr>
            <w:r>
              <w:rPr>
                <w:rFonts w:cs="Arial"/>
              </w:rPr>
              <w:t>A decision that is, or has been, the subject of an application for review to the Administrative Appeals Tribunal.</w:t>
            </w:r>
          </w:p>
        </w:tc>
      </w:tr>
      <w:tr w:rsidR="00764CA4" w:rsidRPr="00462EDD" w14:paraId="461CC70B" w14:textId="77777777" w:rsidTr="00DA4E7C">
        <w:trPr>
          <w:cantSplit/>
        </w:trPr>
        <w:tc>
          <w:tcPr>
            <w:tcW w:w="994" w:type="dxa"/>
          </w:tcPr>
          <w:p w14:paraId="459666E2" w14:textId="77777777" w:rsidR="00764CA4" w:rsidRPr="00462EDD" w:rsidRDefault="00764CA4" w:rsidP="00055129">
            <w:pPr>
              <w:pStyle w:val="BlockText-Plain"/>
              <w:rPr>
                <w:rFonts w:cs="Arial"/>
              </w:rPr>
            </w:pPr>
          </w:p>
        </w:tc>
        <w:tc>
          <w:tcPr>
            <w:tcW w:w="594" w:type="dxa"/>
            <w:hideMark/>
          </w:tcPr>
          <w:p w14:paraId="35F5BA54" w14:textId="77777777" w:rsidR="00764CA4" w:rsidRPr="00462EDD" w:rsidRDefault="00764CA4" w:rsidP="00055129">
            <w:pPr>
              <w:pStyle w:val="BlockText-Plain"/>
              <w:jc w:val="center"/>
              <w:rPr>
                <w:rFonts w:cs="Arial"/>
              </w:rPr>
            </w:pPr>
            <w:r w:rsidRPr="00462EDD">
              <w:rPr>
                <w:rFonts w:cs="Arial"/>
              </w:rPr>
              <w:t>b.</w:t>
            </w:r>
          </w:p>
        </w:tc>
        <w:tc>
          <w:tcPr>
            <w:tcW w:w="7797" w:type="dxa"/>
            <w:gridSpan w:val="2"/>
            <w:hideMark/>
          </w:tcPr>
          <w:p w14:paraId="2EF9F445" w14:textId="77777777" w:rsidR="00764CA4" w:rsidRPr="00462EDD" w:rsidRDefault="00764CA4" w:rsidP="00055129">
            <w:pPr>
              <w:pStyle w:val="BlockText-Plain"/>
              <w:rPr>
                <w:rFonts w:cs="Arial"/>
              </w:rPr>
            </w:pPr>
            <w:r w:rsidRPr="00462EDD">
              <w:rPr>
                <w:rFonts w:cs="Arial"/>
              </w:rPr>
              <w:t>A decision to refuse to deal with an application or with a request for review under Division 2 because it was not made on time.</w:t>
            </w:r>
          </w:p>
        </w:tc>
      </w:tr>
      <w:tr w:rsidR="00764CA4" w:rsidRPr="00462EDD" w14:paraId="7E4BD4D6" w14:textId="77777777" w:rsidTr="00DA4E7C">
        <w:trPr>
          <w:cantSplit/>
        </w:trPr>
        <w:tc>
          <w:tcPr>
            <w:tcW w:w="994" w:type="dxa"/>
          </w:tcPr>
          <w:p w14:paraId="590CD1E1" w14:textId="77777777" w:rsidR="00764CA4" w:rsidRPr="00462EDD" w:rsidRDefault="00764CA4" w:rsidP="00055129">
            <w:pPr>
              <w:pStyle w:val="BlockText-Plain"/>
              <w:rPr>
                <w:rFonts w:cs="Arial"/>
              </w:rPr>
            </w:pPr>
          </w:p>
        </w:tc>
        <w:tc>
          <w:tcPr>
            <w:tcW w:w="594" w:type="dxa"/>
            <w:hideMark/>
          </w:tcPr>
          <w:p w14:paraId="5BDC7942" w14:textId="77777777" w:rsidR="00764CA4" w:rsidRPr="00462EDD" w:rsidRDefault="00764CA4" w:rsidP="00055129">
            <w:pPr>
              <w:pStyle w:val="BlockText-Plain"/>
              <w:jc w:val="center"/>
              <w:rPr>
                <w:rFonts w:cs="Arial"/>
              </w:rPr>
            </w:pPr>
            <w:r w:rsidRPr="00462EDD">
              <w:rPr>
                <w:rFonts w:cs="Arial"/>
              </w:rPr>
              <w:t>c.</w:t>
            </w:r>
          </w:p>
        </w:tc>
        <w:tc>
          <w:tcPr>
            <w:tcW w:w="7797" w:type="dxa"/>
            <w:gridSpan w:val="2"/>
            <w:hideMark/>
          </w:tcPr>
          <w:p w14:paraId="3424AE9F" w14:textId="77777777" w:rsidR="00764CA4" w:rsidRPr="00462EDD" w:rsidRDefault="00764CA4" w:rsidP="00055129">
            <w:pPr>
              <w:pStyle w:val="BlockText-Plain"/>
              <w:rPr>
                <w:rFonts w:cs="Arial"/>
              </w:rPr>
            </w:pPr>
            <w:r w:rsidRPr="00462EDD">
              <w:rPr>
                <w:rFonts w:cs="Arial"/>
              </w:rPr>
              <w:t>A decision to refuse to act on a recommendation about approving a capability payment rate.</w:t>
            </w:r>
          </w:p>
        </w:tc>
      </w:tr>
      <w:tr w:rsidR="00764CA4" w:rsidRPr="00462EDD" w14:paraId="499CC39F" w14:textId="77777777" w:rsidTr="00DA4E7C">
        <w:trPr>
          <w:cantSplit/>
        </w:trPr>
        <w:tc>
          <w:tcPr>
            <w:tcW w:w="994" w:type="dxa"/>
          </w:tcPr>
          <w:p w14:paraId="3E311618" w14:textId="77777777" w:rsidR="00764CA4" w:rsidRPr="00462EDD" w:rsidRDefault="00764CA4" w:rsidP="00055129">
            <w:pPr>
              <w:pStyle w:val="BlockText-Plain"/>
              <w:rPr>
                <w:rFonts w:cs="Arial"/>
              </w:rPr>
            </w:pPr>
          </w:p>
        </w:tc>
        <w:tc>
          <w:tcPr>
            <w:tcW w:w="594" w:type="dxa"/>
            <w:hideMark/>
          </w:tcPr>
          <w:p w14:paraId="7C297666" w14:textId="77777777" w:rsidR="00764CA4" w:rsidRPr="00462EDD" w:rsidRDefault="00764CA4" w:rsidP="00055129">
            <w:pPr>
              <w:pStyle w:val="BlockText-Plain"/>
              <w:jc w:val="center"/>
              <w:rPr>
                <w:rFonts w:cs="Arial"/>
              </w:rPr>
            </w:pPr>
            <w:r w:rsidRPr="00462EDD">
              <w:rPr>
                <w:rFonts w:cs="Arial"/>
              </w:rPr>
              <w:t>d.</w:t>
            </w:r>
          </w:p>
        </w:tc>
        <w:tc>
          <w:tcPr>
            <w:tcW w:w="7797" w:type="dxa"/>
            <w:gridSpan w:val="2"/>
            <w:hideMark/>
          </w:tcPr>
          <w:p w14:paraId="5DB02588" w14:textId="77777777" w:rsidR="00764CA4" w:rsidRPr="00462EDD" w:rsidRDefault="00764CA4" w:rsidP="00055129">
            <w:pPr>
              <w:pStyle w:val="BlockText-Plain"/>
              <w:rPr>
                <w:rFonts w:cs="Arial"/>
              </w:rPr>
            </w:pPr>
            <w:r w:rsidRPr="00462EDD">
              <w:rPr>
                <w:rFonts w:cs="Arial"/>
              </w:rPr>
              <w:t>A decision to approve a capability payment rate.</w:t>
            </w:r>
          </w:p>
        </w:tc>
      </w:tr>
      <w:tr w:rsidR="00764CA4" w:rsidRPr="00462EDD" w14:paraId="65F0C242" w14:textId="77777777" w:rsidTr="00DA4E7C">
        <w:trPr>
          <w:cantSplit/>
        </w:trPr>
        <w:tc>
          <w:tcPr>
            <w:tcW w:w="994" w:type="dxa"/>
          </w:tcPr>
          <w:p w14:paraId="1E099636" w14:textId="77777777" w:rsidR="00764CA4" w:rsidRPr="00462EDD" w:rsidRDefault="00764CA4" w:rsidP="00055129">
            <w:pPr>
              <w:pStyle w:val="BlockText-Plain"/>
              <w:rPr>
                <w:rFonts w:cs="Arial"/>
              </w:rPr>
            </w:pPr>
          </w:p>
        </w:tc>
        <w:tc>
          <w:tcPr>
            <w:tcW w:w="594" w:type="dxa"/>
            <w:hideMark/>
          </w:tcPr>
          <w:p w14:paraId="70D45B39" w14:textId="77777777" w:rsidR="00764CA4" w:rsidRPr="00462EDD" w:rsidRDefault="00764CA4" w:rsidP="00055129">
            <w:pPr>
              <w:pStyle w:val="BlockText-Plain"/>
              <w:jc w:val="center"/>
              <w:rPr>
                <w:rFonts w:cs="Arial"/>
              </w:rPr>
            </w:pPr>
            <w:r w:rsidRPr="00462EDD">
              <w:rPr>
                <w:rFonts w:cs="Arial"/>
              </w:rPr>
              <w:t>e.</w:t>
            </w:r>
          </w:p>
        </w:tc>
        <w:tc>
          <w:tcPr>
            <w:tcW w:w="7797" w:type="dxa"/>
            <w:gridSpan w:val="2"/>
            <w:hideMark/>
          </w:tcPr>
          <w:p w14:paraId="1DBC9019" w14:textId="77777777" w:rsidR="00764CA4" w:rsidRPr="00462EDD" w:rsidRDefault="00764CA4" w:rsidP="00055129">
            <w:pPr>
              <w:pStyle w:val="BlockText-Plain"/>
              <w:rPr>
                <w:rFonts w:cs="Arial"/>
              </w:rPr>
            </w:pPr>
            <w:r w:rsidRPr="00462EDD">
              <w:rPr>
                <w:rFonts w:cs="Arial"/>
              </w:rPr>
              <w:t>A decision to change or revoke a capability payment rate.</w:t>
            </w:r>
          </w:p>
        </w:tc>
      </w:tr>
    </w:tbl>
    <w:p w14:paraId="0DFBF368" w14:textId="77777777" w:rsidR="00B20A20" w:rsidRDefault="00B20A20" w:rsidP="00C036A8">
      <w:pPr>
        <w:pStyle w:val="NoSpacing"/>
      </w:pPr>
      <w:bookmarkStart w:id="272" w:name="_Toc118889657"/>
      <w:bookmarkStart w:id="273" w:name="_Toc119051833"/>
    </w:p>
    <w:p w14:paraId="70DC4C1D" w14:textId="77777777" w:rsidR="00B20A20" w:rsidRDefault="00B20A20" w:rsidP="00C036A8">
      <w:pPr>
        <w:pStyle w:val="NoSpacing"/>
        <w:rPr>
          <w:rFonts w:ascii="Arial Bold" w:eastAsia="Times New Roman" w:hAnsi="Arial Bold" w:cs="Times New Roman"/>
          <w:b/>
          <w:bCs/>
          <w:sz w:val="26"/>
          <w:szCs w:val="26"/>
          <w:lang w:eastAsia="en-AU"/>
        </w:rPr>
      </w:pPr>
      <w:r>
        <w:br w:type="page"/>
      </w:r>
    </w:p>
    <w:p w14:paraId="60593A23" w14:textId="15B58C83" w:rsidR="00764CA4" w:rsidRPr="00462EDD" w:rsidRDefault="00764CA4" w:rsidP="002C3580">
      <w:pPr>
        <w:pStyle w:val="ActHead3"/>
      </w:pPr>
      <w:bookmarkStart w:id="274" w:name="_Toc132805629"/>
      <w:r w:rsidRPr="00462EDD">
        <w:lastRenderedPageBreak/>
        <w:t>Division 2: Applicant may request a review</w:t>
      </w:r>
      <w:bookmarkEnd w:id="272"/>
      <w:bookmarkEnd w:id="273"/>
      <w:bookmarkEnd w:id="274"/>
      <w:r w:rsidRPr="00462EDD">
        <w:t xml:space="preserve"> </w:t>
      </w:r>
    </w:p>
    <w:p w14:paraId="5A183A96" w14:textId="77777777" w:rsidR="00764CA4" w:rsidRPr="00462EDD" w:rsidRDefault="00764CA4" w:rsidP="00764CA4">
      <w:pPr>
        <w:pStyle w:val="Heading5"/>
      </w:pPr>
      <w:bookmarkStart w:id="275" w:name="_Toc118889658"/>
      <w:bookmarkStart w:id="276" w:name="_Toc119051834"/>
      <w:bookmarkStart w:id="277" w:name="_Toc132805630"/>
      <w:r w:rsidRPr="00462EDD">
        <w:t>7.2.1    Applicant may request a review</w:t>
      </w:r>
      <w:bookmarkEnd w:id="275"/>
      <w:bookmarkEnd w:id="276"/>
      <w:bookmarkEnd w:id="277"/>
    </w:p>
    <w:tbl>
      <w:tblPr>
        <w:tblW w:w="9360" w:type="dxa"/>
        <w:tblInd w:w="113" w:type="dxa"/>
        <w:tblLayout w:type="fixed"/>
        <w:tblLook w:val="04A0" w:firstRow="1" w:lastRow="0" w:firstColumn="1" w:lastColumn="0" w:noHBand="0" w:noVBand="1"/>
      </w:tblPr>
      <w:tblGrid>
        <w:gridCol w:w="992"/>
        <w:gridCol w:w="8368"/>
      </w:tblGrid>
      <w:tr w:rsidR="00764CA4" w:rsidRPr="00462EDD" w14:paraId="76BA0BD6" w14:textId="77777777" w:rsidTr="00DA4E7C">
        <w:tc>
          <w:tcPr>
            <w:tcW w:w="992" w:type="dxa"/>
            <w:hideMark/>
          </w:tcPr>
          <w:p w14:paraId="6E8C7F94" w14:textId="77777777" w:rsidR="00764CA4" w:rsidRPr="00462EDD" w:rsidRDefault="00764CA4" w:rsidP="00DA4E7C">
            <w:pPr>
              <w:pStyle w:val="BlockText-Plain"/>
              <w:jc w:val="center"/>
              <w:rPr>
                <w:rFonts w:cs="Arial"/>
              </w:rPr>
            </w:pPr>
          </w:p>
        </w:tc>
        <w:tc>
          <w:tcPr>
            <w:tcW w:w="8368" w:type="dxa"/>
            <w:hideMark/>
          </w:tcPr>
          <w:p w14:paraId="1F0750F8" w14:textId="77777777" w:rsidR="00764CA4" w:rsidRPr="00462EDD" w:rsidRDefault="00764CA4" w:rsidP="00DA4E7C">
            <w:pPr>
              <w:pStyle w:val="BlockText-Plain"/>
              <w:rPr>
                <w:rFonts w:cs="Arial"/>
              </w:rPr>
            </w:pPr>
            <w:r w:rsidRPr="00462EDD">
              <w:rPr>
                <w:rFonts w:cs="Arial"/>
              </w:rPr>
              <w:t>An applicant who is not satisfied with a reviewable decision can request the review of the decision, and the application to which it relates.</w:t>
            </w:r>
          </w:p>
        </w:tc>
      </w:tr>
    </w:tbl>
    <w:p w14:paraId="5A651776" w14:textId="77777777" w:rsidR="00764CA4" w:rsidRPr="00462EDD" w:rsidRDefault="00764CA4" w:rsidP="00764CA4">
      <w:pPr>
        <w:pStyle w:val="Heading5"/>
      </w:pPr>
      <w:bookmarkStart w:id="278" w:name="_Toc118889659"/>
      <w:bookmarkStart w:id="279" w:name="_Toc119051835"/>
      <w:bookmarkStart w:id="280" w:name="_Toc132805631"/>
      <w:r w:rsidRPr="00462EDD">
        <w:t>7.2.2    How to request a review</w:t>
      </w:r>
      <w:bookmarkEnd w:id="278"/>
      <w:bookmarkEnd w:id="279"/>
      <w:bookmarkEnd w:id="280"/>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5A55B5E6" w14:textId="77777777" w:rsidTr="00DA4E7C">
        <w:tc>
          <w:tcPr>
            <w:tcW w:w="992" w:type="dxa"/>
            <w:hideMark/>
          </w:tcPr>
          <w:p w14:paraId="7341FA7B" w14:textId="77777777" w:rsidR="00764CA4" w:rsidRPr="00462EDD" w:rsidRDefault="00764CA4" w:rsidP="00DA4E7C">
            <w:pPr>
              <w:pStyle w:val="BlockText-Plain"/>
              <w:jc w:val="center"/>
              <w:rPr>
                <w:rFonts w:cs="Arial"/>
              </w:rPr>
            </w:pPr>
            <w:r w:rsidRPr="00462EDD">
              <w:rPr>
                <w:rFonts w:cs="Arial"/>
              </w:rPr>
              <w:t>1.</w:t>
            </w:r>
          </w:p>
        </w:tc>
        <w:tc>
          <w:tcPr>
            <w:tcW w:w="8368" w:type="dxa"/>
            <w:gridSpan w:val="2"/>
            <w:hideMark/>
          </w:tcPr>
          <w:p w14:paraId="4533411C" w14:textId="457A62BA" w:rsidR="00764CA4" w:rsidRPr="00462EDD" w:rsidRDefault="00764CA4" w:rsidP="00DA4E7C">
            <w:pPr>
              <w:pStyle w:val="BlockText-Plain"/>
              <w:rPr>
                <w:rFonts w:cs="Arial"/>
              </w:rPr>
            </w:pPr>
            <w:r w:rsidRPr="00462EDD">
              <w:rPr>
                <w:rFonts w:cs="Arial"/>
              </w:rPr>
              <w:t>A request for a review under this Division must meet all of the following</w:t>
            </w:r>
            <w:r w:rsidR="009A03F0">
              <w:rPr>
                <w:rFonts w:cs="Arial"/>
              </w:rPr>
              <w:t>:</w:t>
            </w:r>
          </w:p>
        </w:tc>
      </w:tr>
      <w:tr w:rsidR="00764CA4" w:rsidRPr="00462EDD" w14:paraId="3534329E" w14:textId="77777777" w:rsidTr="00DA4E7C">
        <w:trPr>
          <w:cantSplit/>
        </w:trPr>
        <w:tc>
          <w:tcPr>
            <w:tcW w:w="992" w:type="dxa"/>
          </w:tcPr>
          <w:p w14:paraId="25301385" w14:textId="77777777" w:rsidR="00764CA4" w:rsidRPr="00462EDD" w:rsidRDefault="00764CA4" w:rsidP="00DA4E7C">
            <w:pPr>
              <w:pStyle w:val="BlockText-Plain"/>
              <w:rPr>
                <w:rFonts w:cs="Arial"/>
              </w:rPr>
            </w:pPr>
          </w:p>
        </w:tc>
        <w:tc>
          <w:tcPr>
            <w:tcW w:w="567" w:type="dxa"/>
            <w:hideMark/>
          </w:tcPr>
          <w:p w14:paraId="40699C6C" w14:textId="77777777" w:rsidR="00764CA4" w:rsidRPr="00462EDD" w:rsidRDefault="00764CA4" w:rsidP="00DA4E7C">
            <w:pPr>
              <w:pStyle w:val="BlockText-Plain"/>
              <w:jc w:val="center"/>
              <w:rPr>
                <w:rFonts w:cs="Arial"/>
              </w:rPr>
            </w:pPr>
            <w:r w:rsidRPr="00462EDD">
              <w:rPr>
                <w:rFonts w:cs="Arial"/>
              </w:rPr>
              <w:t>a.</w:t>
            </w:r>
          </w:p>
        </w:tc>
        <w:tc>
          <w:tcPr>
            <w:tcW w:w="7801" w:type="dxa"/>
            <w:hideMark/>
          </w:tcPr>
          <w:p w14:paraId="2EA2C389" w14:textId="77777777" w:rsidR="00764CA4" w:rsidRPr="00462EDD" w:rsidRDefault="00764CA4" w:rsidP="00DA4E7C">
            <w:pPr>
              <w:pStyle w:val="BlockText-Plain"/>
              <w:rPr>
                <w:rFonts w:cs="Arial"/>
              </w:rPr>
            </w:pPr>
            <w:r w:rsidRPr="00462EDD">
              <w:rPr>
                <w:rFonts w:cs="Arial"/>
              </w:rPr>
              <w:t>It must be made in the approved form.</w:t>
            </w:r>
          </w:p>
        </w:tc>
      </w:tr>
      <w:tr w:rsidR="00764CA4" w:rsidRPr="00462EDD" w14:paraId="01F9FC8B" w14:textId="77777777" w:rsidTr="00DA4E7C">
        <w:trPr>
          <w:cantSplit/>
        </w:trPr>
        <w:tc>
          <w:tcPr>
            <w:tcW w:w="992" w:type="dxa"/>
          </w:tcPr>
          <w:p w14:paraId="2E8694B1" w14:textId="77777777" w:rsidR="00764CA4" w:rsidRPr="00462EDD" w:rsidRDefault="00764CA4" w:rsidP="00DA4E7C">
            <w:pPr>
              <w:pStyle w:val="BlockText-Plain"/>
              <w:rPr>
                <w:rFonts w:cs="Arial"/>
              </w:rPr>
            </w:pPr>
          </w:p>
        </w:tc>
        <w:tc>
          <w:tcPr>
            <w:tcW w:w="567" w:type="dxa"/>
            <w:hideMark/>
          </w:tcPr>
          <w:p w14:paraId="7C03141A" w14:textId="77777777" w:rsidR="00764CA4" w:rsidRPr="00462EDD" w:rsidRDefault="00764CA4" w:rsidP="00DA4E7C">
            <w:pPr>
              <w:pStyle w:val="BlockText-Plain"/>
              <w:jc w:val="center"/>
              <w:rPr>
                <w:rFonts w:cs="Arial"/>
              </w:rPr>
            </w:pPr>
            <w:r w:rsidRPr="00462EDD">
              <w:rPr>
                <w:rFonts w:cs="Arial"/>
              </w:rPr>
              <w:t>b.</w:t>
            </w:r>
          </w:p>
        </w:tc>
        <w:tc>
          <w:tcPr>
            <w:tcW w:w="7801" w:type="dxa"/>
            <w:hideMark/>
          </w:tcPr>
          <w:p w14:paraId="1D27266E" w14:textId="77777777" w:rsidR="00764CA4" w:rsidRPr="00462EDD" w:rsidRDefault="00764CA4" w:rsidP="00DA4E7C">
            <w:pPr>
              <w:pStyle w:val="BlockText-Plain"/>
              <w:rPr>
                <w:rFonts w:cs="Arial"/>
              </w:rPr>
            </w:pPr>
            <w:r w:rsidRPr="00462EDD">
              <w:rPr>
                <w:rFonts w:cs="Arial"/>
              </w:rPr>
              <w:t xml:space="preserve">It must set out the grounds for requesting the review. </w:t>
            </w:r>
          </w:p>
        </w:tc>
      </w:tr>
      <w:tr w:rsidR="00764CA4" w:rsidRPr="00462EDD" w14:paraId="6C4CA700" w14:textId="77777777" w:rsidTr="00DA4E7C">
        <w:trPr>
          <w:cantSplit/>
        </w:trPr>
        <w:tc>
          <w:tcPr>
            <w:tcW w:w="992" w:type="dxa"/>
          </w:tcPr>
          <w:p w14:paraId="6E5A04E9" w14:textId="77777777" w:rsidR="00764CA4" w:rsidRPr="00462EDD" w:rsidRDefault="00764CA4" w:rsidP="00DA4E7C">
            <w:pPr>
              <w:pStyle w:val="BlockText-Plain"/>
              <w:rPr>
                <w:rFonts w:cs="Arial"/>
              </w:rPr>
            </w:pPr>
          </w:p>
        </w:tc>
        <w:tc>
          <w:tcPr>
            <w:tcW w:w="567" w:type="dxa"/>
          </w:tcPr>
          <w:p w14:paraId="0E7B4321" w14:textId="77777777" w:rsidR="00764CA4" w:rsidRPr="00462EDD" w:rsidDel="00C91E0A" w:rsidRDefault="00764CA4" w:rsidP="00DA4E7C">
            <w:pPr>
              <w:pStyle w:val="BlockText-Plain"/>
              <w:jc w:val="center"/>
              <w:rPr>
                <w:rFonts w:cs="Arial"/>
              </w:rPr>
            </w:pPr>
            <w:r w:rsidRPr="00462EDD">
              <w:rPr>
                <w:rFonts w:cs="Arial"/>
              </w:rPr>
              <w:t>c.</w:t>
            </w:r>
          </w:p>
        </w:tc>
        <w:tc>
          <w:tcPr>
            <w:tcW w:w="7801" w:type="dxa"/>
          </w:tcPr>
          <w:p w14:paraId="29CB035C" w14:textId="77777777" w:rsidR="00764CA4" w:rsidRPr="00462EDD" w:rsidRDefault="00764CA4" w:rsidP="00DA4E7C">
            <w:pPr>
              <w:pStyle w:val="BlockText-Plain"/>
              <w:rPr>
                <w:rFonts w:cs="Arial"/>
              </w:rPr>
            </w:pPr>
            <w:r w:rsidRPr="00462EDD">
              <w:rPr>
                <w:rFonts w:cs="Arial"/>
              </w:rPr>
              <w:t>It must be made within 30 days after notice of the relevant reviewable decision is received by the applicant.</w:t>
            </w:r>
          </w:p>
        </w:tc>
      </w:tr>
      <w:tr w:rsidR="00764CA4" w:rsidRPr="00462EDD" w14:paraId="3ED092AB" w14:textId="77777777" w:rsidTr="00DA4E7C">
        <w:tc>
          <w:tcPr>
            <w:tcW w:w="992" w:type="dxa"/>
            <w:hideMark/>
          </w:tcPr>
          <w:p w14:paraId="53AFAF3F" w14:textId="77777777" w:rsidR="00764CA4" w:rsidRPr="00462EDD" w:rsidRDefault="00764CA4" w:rsidP="00DA4E7C">
            <w:pPr>
              <w:pStyle w:val="BlockText-Plain"/>
              <w:jc w:val="center"/>
              <w:rPr>
                <w:rFonts w:cs="Arial"/>
              </w:rPr>
            </w:pPr>
            <w:r w:rsidRPr="00462EDD">
              <w:rPr>
                <w:rFonts w:cs="Arial"/>
              </w:rPr>
              <w:t>2.</w:t>
            </w:r>
          </w:p>
        </w:tc>
        <w:tc>
          <w:tcPr>
            <w:tcW w:w="8368" w:type="dxa"/>
            <w:gridSpan w:val="2"/>
            <w:hideMark/>
          </w:tcPr>
          <w:p w14:paraId="15E2F4A8" w14:textId="77777777" w:rsidR="00764CA4" w:rsidRPr="00462EDD" w:rsidRDefault="00764CA4" w:rsidP="00DA4E7C">
            <w:pPr>
              <w:pStyle w:val="BlockText-Plain"/>
              <w:rPr>
                <w:rFonts w:cs="Arial"/>
              </w:rPr>
            </w:pPr>
            <w:r w:rsidRPr="00462EDD">
              <w:rPr>
                <w:rFonts w:cs="Arial"/>
              </w:rPr>
              <w:t>Despite paragraph 1.c, the CDF may accept a request for a review after 30 days if satisfied that exceptional circumstances justify doing so.</w:t>
            </w:r>
          </w:p>
        </w:tc>
      </w:tr>
    </w:tbl>
    <w:p w14:paraId="62978874" w14:textId="33312427" w:rsidR="00764CA4" w:rsidRPr="00462EDD" w:rsidRDefault="00764CA4" w:rsidP="00764CA4">
      <w:pPr>
        <w:pStyle w:val="Heading5"/>
      </w:pPr>
      <w:bookmarkStart w:id="281" w:name="_Toc118889660"/>
      <w:bookmarkStart w:id="282" w:name="_Toc119051836"/>
      <w:bookmarkStart w:id="283" w:name="_Toc132805632"/>
      <w:r w:rsidRPr="00462EDD">
        <w:t>7.2.3    Decision made after review</w:t>
      </w:r>
      <w:bookmarkEnd w:id="281"/>
      <w:bookmarkEnd w:id="282"/>
      <w:bookmarkEnd w:id="283"/>
    </w:p>
    <w:tbl>
      <w:tblPr>
        <w:tblW w:w="9364" w:type="dxa"/>
        <w:tblInd w:w="113" w:type="dxa"/>
        <w:tblLayout w:type="fixed"/>
        <w:tblLook w:val="04A0" w:firstRow="1" w:lastRow="0" w:firstColumn="1" w:lastColumn="0" w:noHBand="0" w:noVBand="1"/>
      </w:tblPr>
      <w:tblGrid>
        <w:gridCol w:w="994"/>
        <w:gridCol w:w="559"/>
        <w:gridCol w:w="518"/>
        <w:gridCol w:w="7293"/>
      </w:tblGrid>
      <w:tr w:rsidR="00764CA4" w:rsidRPr="00462EDD" w14:paraId="33DFCB92" w14:textId="77777777" w:rsidTr="00DA4E7C">
        <w:tc>
          <w:tcPr>
            <w:tcW w:w="994" w:type="dxa"/>
            <w:hideMark/>
          </w:tcPr>
          <w:p w14:paraId="6A5ABE47" w14:textId="77777777" w:rsidR="00764CA4" w:rsidRPr="00462EDD" w:rsidRDefault="00764CA4" w:rsidP="00055129">
            <w:pPr>
              <w:pStyle w:val="BlockText-Plain"/>
              <w:jc w:val="center"/>
              <w:rPr>
                <w:rFonts w:cs="Arial"/>
              </w:rPr>
            </w:pPr>
          </w:p>
        </w:tc>
        <w:tc>
          <w:tcPr>
            <w:tcW w:w="8370" w:type="dxa"/>
            <w:gridSpan w:val="3"/>
            <w:hideMark/>
          </w:tcPr>
          <w:p w14:paraId="36429877" w14:textId="697B833D" w:rsidR="00764CA4" w:rsidRPr="00462EDD" w:rsidRDefault="00764CA4" w:rsidP="00055129">
            <w:pPr>
              <w:pStyle w:val="BlockText-Plain"/>
              <w:rPr>
                <w:rFonts w:cs="Arial"/>
              </w:rPr>
            </w:pPr>
            <w:r w:rsidRPr="00462EDD">
              <w:rPr>
                <w:rFonts w:cs="Arial"/>
              </w:rPr>
              <w:t>After concluding the review of a decision under this Division, the C</w:t>
            </w:r>
            <w:r w:rsidR="009A03F0">
              <w:rPr>
                <w:rFonts w:cs="Arial"/>
              </w:rPr>
              <w:t>DF must do one of the following:</w:t>
            </w:r>
          </w:p>
        </w:tc>
      </w:tr>
      <w:tr w:rsidR="00764CA4" w:rsidRPr="00462EDD" w14:paraId="2AC371F9" w14:textId="77777777" w:rsidTr="00DA4E7C">
        <w:trPr>
          <w:cantSplit/>
        </w:trPr>
        <w:tc>
          <w:tcPr>
            <w:tcW w:w="994" w:type="dxa"/>
          </w:tcPr>
          <w:p w14:paraId="2B917EAD" w14:textId="77777777" w:rsidR="00764CA4" w:rsidRPr="00462EDD" w:rsidRDefault="00764CA4" w:rsidP="00055129">
            <w:pPr>
              <w:pStyle w:val="BlockText-Plain"/>
              <w:rPr>
                <w:rFonts w:cs="Arial"/>
              </w:rPr>
            </w:pPr>
          </w:p>
        </w:tc>
        <w:tc>
          <w:tcPr>
            <w:tcW w:w="559" w:type="dxa"/>
            <w:hideMark/>
          </w:tcPr>
          <w:p w14:paraId="07B57623" w14:textId="77777777" w:rsidR="00764CA4" w:rsidRPr="00462EDD" w:rsidRDefault="00764CA4" w:rsidP="00055129">
            <w:pPr>
              <w:pStyle w:val="BlockText-Plain"/>
              <w:jc w:val="center"/>
              <w:rPr>
                <w:rFonts w:cs="Arial"/>
              </w:rPr>
            </w:pPr>
            <w:r w:rsidRPr="00462EDD">
              <w:rPr>
                <w:rFonts w:cs="Arial"/>
              </w:rPr>
              <w:t>a.</w:t>
            </w:r>
          </w:p>
        </w:tc>
        <w:tc>
          <w:tcPr>
            <w:tcW w:w="7811" w:type="dxa"/>
            <w:gridSpan w:val="2"/>
            <w:hideMark/>
          </w:tcPr>
          <w:p w14:paraId="5781D489" w14:textId="77777777" w:rsidR="00764CA4" w:rsidRPr="00462EDD" w:rsidRDefault="00764CA4" w:rsidP="00055129">
            <w:pPr>
              <w:pStyle w:val="BlockText-Plain"/>
              <w:rPr>
                <w:rFonts w:cs="Arial"/>
              </w:rPr>
            </w:pPr>
            <w:r w:rsidRPr="00462EDD">
              <w:rPr>
                <w:rFonts w:cs="Arial"/>
              </w:rPr>
              <w:t>Confirm the decision.</w:t>
            </w:r>
          </w:p>
        </w:tc>
      </w:tr>
      <w:tr w:rsidR="00764CA4" w:rsidRPr="00462EDD" w14:paraId="0EE6D6F2" w14:textId="77777777" w:rsidTr="00DA4E7C">
        <w:trPr>
          <w:cantSplit/>
        </w:trPr>
        <w:tc>
          <w:tcPr>
            <w:tcW w:w="994" w:type="dxa"/>
          </w:tcPr>
          <w:p w14:paraId="26F82E02" w14:textId="77777777" w:rsidR="00764CA4" w:rsidRPr="00462EDD" w:rsidRDefault="00764CA4" w:rsidP="00055129">
            <w:pPr>
              <w:pStyle w:val="BlockText-Plain"/>
              <w:rPr>
                <w:rFonts w:cs="Arial"/>
              </w:rPr>
            </w:pPr>
          </w:p>
        </w:tc>
        <w:tc>
          <w:tcPr>
            <w:tcW w:w="559" w:type="dxa"/>
            <w:hideMark/>
          </w:tcPr>
          <w:p w14:paraId="1A09C052" w14:textId="77777777" w:rsidR="00764CA4" w:rsidRPr="00462EDD" w:rsidRDefault="00764CA4" w:rsidP="00055129">
            <w:pPr>
              <w:pStyle w:val="BlockText-Plain"/>
              <w:jc w:val="center"/>
              <w:rPr>
                <w:rFonts w:cs="Arial"/>
              </w:rPr>
            </w:pPr>
            <w:r w:rsidRPr="00462EDD">
              <w:rPr>
                <w:rFonts w:cs="Arial"/>
              </w:rPr>
              <w:t>b.</w:t>
            </w:r>
          </w:p>
        </w:tc>
        <w:tc>
          <w:tcPr>
            <w:tcW w:w="7811" w:type="dxa"/>
            <w:gridSpan w:val="2"/>
            <w:hideMark/>
          </w:tcPr>
          <w:p w14:paraId="0323C91C" w14:textId="7C53F9C9" w:rsidR="00764CA4" w:rsidRPr="00462EDD" w:rsidRDefault="00764CA4" w:rsidP="00055129">
            <w:pPr>
              <w:pStyle w:val="BlockText-Plain"/>
              <w:rPr>
                <w:rFonts w:cs="Arial"/>
              </w:rPr>
            </w:pPr>
            <w:r w:rsidRPr="00462EDD">
              <w:rPr>
                <w:rFonts w:cs="Arial"/>
              </w:rPr>
              <w:t>Substitute a new decision, which c</w:t>
            </w:r>
            <w:r w:rsidR="009A03F0">
              <w:rPr>
                <w:rFonts w:cs="Arial"/>
              </w:rPr>
              <w:t>an include any of the following:</w:t>
            </w:r>
          </w:p>
        </w:tc>
      </w:tr>
      <w:tr w:rsidR="00764CA4" w:rsidRPr="00462EDD" w14:paraId="73BE8A89" w14:textId="77777777" w:rsidTr="00DA4E7C">
        <w:tc>
          <w:tcPr>
            <w:tcW w:w="994" w:type="dxa"/>
          </w:tcPr>
          <w:p w14:paraId="48D0B5FE" w14:textId="77777777" w:rsidR="00764CA4" w:rsidRPr="00462EDD" w:rsidRDefault="00764CA4" w:rsidP="00055129">
            <w:pPr>
              <w:spacing w:after="200" w:line="240" w:lineRule="auto"/>
              <w:jc w:val="center"/>
              <w:rPr>
                <w:rFonts w:ascii="Arial" w:hAnsi="Arial" w:cs="Arial"/>
                <w:sz w:val="20"/>
              </w:rPr>
            </w:pPr>
          </w:p>
        </w:tc>
        <w:tc>
          <w:tcPr>
            <w:tcW w:w="559" w:type="dxa"/>
          </w:tcPr>
          <w:p w14:paraId="09E2A4F9" w14:textId="77777777" w:rsidR="00764CA4" w:rsidRPr="00462EDD" w:rsidRDefault="00764CA4" w:rsidP="00055129">
            <w:pPr>
              <w:spacing w:after="200" w:line="240" w:lineRule="auto"/>
              <w:rPr>
                <w:rFonts w:ascii="Arial" w:hAnsi="Arial" w:cs="Arial"/>
                <w:sz w:val="20"/>
              </w:rPr>
            </w:pPr>
          </w:p>
        </w:tc>
        <w:tc>
          <w:tcPr>
            <w:tcW w:w="518" w:type="dxa"/>
            <w:hideMark/>
          </w:tcPr>
          <w:p w14:paraId="56DF93D0"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w:t>
            </w:r>
          </w:p>
        </w:tc>
        <w:tc>
          <w:tcPr>
            <w:tcW w:w="7293" w:type="dxa"/>
            <w:hideMark/>
          </w:tcPr>
          <w:p w14:paraId="5A36649C" w14:textId="77777777" w:rsidR="00764CA4" w:rsidRPr="00462EDD" w:rsidRDefault="00764CA4" w:rsidP="00055129">
            <w:pPr>
              <w:pStyle w:val="BlockText-Plain"/>
              <w:rPr>
                <w:rFonts w:cs="Arial"/>
              </w:rPr>
            </w:pPr>
            <w:r w:rsidRPr="00462EDD">
              <w:rPr>
                <w:rFonts w:cs="Arial"/>
              </w:rPr>
              <w:t>An authorisation for a support payment, extended support payment or additional support payment to be made after the new decision is substituted.</w:t>
            </w:r>
          </w:p>
        </w:tc>
      </w:tr>
      <w:tr w:rsidR="00764CA4" w:rsidRPr="00462EDD" w14:paraId="09E1D835" w14:textId="77777777" w:rsidTr="00DA4E7C">
        <w:tc>
          <w:tcPr>
            <w:tcW w:w="994" w:type="dxa"/>
          </w:tcPr>
          <w:p w14:paraId="6FD5B01D" w14:textId="77777777" w:rsidR="00764CA4" w:rsidRPr="00462EDD" w:rsidRDefault="00764CA4" w:rsidP="00055129">
            <w:pPr>
              <w:spacing w:after="200" w:line="240" w:lineRule="auto"/>
              <w:jc w:val="center"/>
              <w:rPr>
                <w:rFonts w:ascii="Arial" w:hAnsi="Arial" w:cs="Arial"/>
                <w:sz w:val="20"/>
              </w:rPr>
            </w:pPr>
          </w:p>
        </w:tc>
        <w:tc>
          <w:tcPr>
            <w:tcW w:w="559" w:type="dxa"/>
          </w:tcPr>
          <w:p w14:paraId="73D23C99" w14:textId="77777777" w:rsidR="00764CA4" w:rsidRPr="00462EDD" w:rsidRDefault="00764CA4" w:rsidP="00055129">
            <w:pPr>
              <w:spacing w:after="200" w:line="240" w:lineRule="auto"/>
              <w:rPr>
                <w:rFonts w:ascii="Arial" w:hAnsi="Arial" w:cs="Arial"/>
                <w:sz w:val="20"/>
              </w:rPr>
            </w:pPr>
          </w:p>
        </w:tc>
        <w:tc>
          <w:tcPr>
            <w:tcW w:w="518" w:type="dxa"/>
            <w:hideMark/>
          </w:tcPr>
          <w:p w14:paraId="636BA15B" w14:textId="77777777" w:rsidR="00764CA4" w:rsidRPr="00462EDD" w:rsidRDefault="00764CA4" w:rsidP="00055129">
            <w:pPr>
              <w:spacing w:after="200" w:line="240" w:lineRule="auto"/>
              <w:rPr>
                <w:rFonts w:ascii="Arial" w:hAnsi="Arial" w:cs="Arial"/>
                <w:sz w:val="20"/>
              </w:rPr>
            </w:pPr>
            <w:r w:rsidRPr="00462EDD">
              <w:rPr>
                <w:rFonts w:ascii="Arial" w:hAnsi="Arial" w:cs="Arial"/>
                <w:sz w:val="20"/>
              </w:rPr>
              <w:t>ii.</w:t>
            </w:r>
          </w:p>
        </w:tc>
        <w:tc>
          <w:tcPr>
            <w:tcW w:w="7293" w:type="dxa"/>
            <w:hideMark/>
          </w:tcPr>
          <w:p w14:paraId="331A0FED" w14:textId="77777777" w:rsidR="00764CA4" w:rsidRPr="00462EDD" w:rsidRDefault="00764CA4" w:rsidP="00055129">
            <w:pPr>
              <w:pStyle w:val="BlockText-Plain"/>
              <w:rPr>
                <w:rFonts w:cs="Arial"/>
              </w:rPr>
            </w:pPr>
            <w:r w:rsidRPr="00462EDD">
              <w:rPr>
                <w:rFonts w:cs="Arial"/>
              </w:rPr>
              <w:t>A requirement for the repayment of a support payment, extended support payment or additional support payment in relation to a past period.</w:t>
            </w:r>
          </w:p>
        </w:tc>
      </w:tr>
    </w:tbl>
    <w:p w14:paraId="38302C51" w14:textId="77777777" w:rsidR="00764CA4" w:rsidRPr="00462EDD" w:rsidRDefault="00764CA4" w:rsidP="00764CA4">
      <w:pPr>
        <w:pStyle w:val="Heading5"/>
      </w:pPr>
      <w:bookmarkStart w:id="284" w:name="_Toc118889661"/>
      <w:bookmarkStart w:id="285" w:name="_Toc119051837"/>
      <w:bookmarkStart w:id="286" w:name="_Toc132805633"/>
      <w:r w:rsidRPr="00462EDD">
        <w:t>7.2.4    Notice of review outcome</w:t>
      </w:r>
      <w:bookmarkEnd w:id="284"/>
      <w:bookmarkEnd w:id="285"/>
      <w:bookmarkEnd w:id="286"/>
    </w:p>
    <w:tbl>
      <w:tblPr>
        <w:tblW w:w="9364" w:type="dxa"/>
        <w:tblInd w:w="113" w:type="dxa"/>
        <w:tblLayout w:type="fixed"/>
        <w:tblLook w:val="04A0" w:firstRow="1" w:lastRow="0" w:firstColumn="1" w:lastColumn="0" w:noHBand="0" w:noVBand="1"/>
      </w:tblPr>
      <w:tblGrid>
        <w:gridCol w:w="994"/>
        <w:gridCol w:w="559"/>
        <w:gridCol w:w="7811"/>
      </w:tblGrid>
      <w:tr w:rsidR="00764CA4" w:rsidRPr="00462EDD" w14:paraId="25B20D6E" w14:textId="77777777" w:rsidTr="00776BA5">
        <w:trPr>
          <w:cantSplit/>
        </w:trPr>
        <w:tc>
          <w:tcPr>
            <w:tcW w:w="994" w:type="dxa"/>
            <w:hideMark/>
          </w:tcPr>
          <w:p w14:paraId="2B20E8B5" w14:textId="77777777" w:rsidR="00764CA4" w:rsidRPr="00462EDD" w:rsidRDefault="00764CA4" w:rsidP="00055129">
            <w:pPr>
              <w:spacing w:line="240" w:lineRule="auto"/>
              <w:rPr>
                <w:rFonts w:ascii="Arial" w:hAnsi="Arial" w:cs="Arial"/>
                <w:bCs/>
                <w:sz w:val="16"/>
                <w:szCs w:val="16"/>
              </w:rPr>
            </w:pPr>
          </w:p>
        </w:tc>
        <w:tc>
          <w:tcPr>
            <w:tcW w:w="8370" w:type="dxa"/>
            <w:gridSpan w:val="2"/>
            <w:hideMark/>
          </w:tcPr>
          <w:p w14:paraId="288C33F5" w14:textId="65E9D53E" w:rsidR="00764CA4" w:rsidRPr="00462EDD" w:rsidRDefault="00764CA4" w:rsidP="00E616C8">
            <w:pPr>
              <w:pStyle w:val="BlockText-Plain"/>
              <w:rPr>
                <w:rFonts w:cs="Arial"/>
              </w:rPr>
            </w:pPr>
            <w:r w:rsidRPr="00462EDD">
              <w:rPr>
                <w:rFonts w:cs="Arial"/>
              </w:rPr>
              <w:t xml:space="preserve">The CDF must give the </w:t>
            </w:r>
            <w:r w:rsidR="006D2950">
              <w:rPr>
                <w:rFonts w:cs="Arial"/>
              </w:rPr>
              <w:t>applicant</w:t>
            </w:r>
            <w:r w:rsidRPr="00462EDD">
              <w:rPr>
                <w:rFonts w:cs="Arial"/>
              </w:rPr>
              <w:t xml:space="preserve"> who requested a review under this Division written notice of any decision made after concluding the review and include </w:t>
            </w:r>
            <w:r w:rsidR="00C117FF">
              <w:rPr>
                <w:rFonts w:cs="Arial"/>
              </w:rPr>
              <w:t>a</w:t>
            </w:r>
            <w:r w:rsidR="00E616C8">
              <w:rPr>
                <w:rFonts w:cs="Arial"/>
              </w:rPr>
              <w:t>ll</w:t>
            </w:r>
            <w:r w:rsidR="00C117FF">
              <w:rPr>
                <w:rFonts w:cs="Arial"/>
              </w:rPr>
              <w:t xml:space="preserve"> of </w:t>
            </w:r>
            <w:r w:rsidR="009A03F0">
              <w:rPr>
                <w:rFonts w:cs="Arial"/>
              </w:rPr>
              <w:t>the following:</w:t>
            </w:r>
          </w:p>
        </w:tc>
      </w:tr>
      <w:tr w:rsidR="00764CA4" w:rsidRPr="00462EDD" w14:paraId="1BFCBDC1" w14:textId="77777777" w:rsidTr="00517975">
        <w:trPr>
          <w:cantSplit/>
        </w:trPr>
        <w:tc>
          <w:tcPr>
            <w:tcW w:w="994" w:type="dxa"/>
          </w:tcPr>
          <w:p w14:paraId="3AB9FD1E" w14:textId="77777777" w:rsidR="00764CA4" w:rsidRPr="00462EDD" w:rsidRDefault="00764CA4" w:rsidP="00055129">
            <w:pPr>
              <w:pStyle w:val="BlockText-Plain"/>
              <w:rPr>
                <w:rFonts w:cs="Arial"/>
              </w:rPr>
            </w:pPr>
          </w:p>
        </w:tc>
        <w:tc>
          <w:tcPr>
            <w:tcW w:w="559" w:type="dxa"/>
            <w:hideMark/>
          </w:tcPr>
          <w:p w14:paraId="0C303EAB" w14:textId="77777777" w:rsidR="00764CA4" w:rsidRPr="00462EDD" w:rsidRDefault="00764CA4" w:rsidP="00055129">
            <w:pPr>
              <w:pStyle w:val="BlockText-Plain"/>
              <w:jc w:val="center"/>
              <w:rPr>
                <w:rFonts w:cs="Arial"/>
              </w:rPr>
            </w:pPr>
            <w:r w:rsidRPr="00462EDD">
              <w:rPr>
                <w:rFonts w:cs="Arial"/>
              </w:rPr>
              <w:t>a.</w:t>
            </w:r>
          </w:p>
        </w:tc>
        <w:tc>
          <w:tcPr>
            <w:tcW w:w="7811" w:type="dxa"/>
          </w:tcPr>
          <w:p w14:paraId="31E0E6A3" w14:textId="21902965" w:rsidR="00764CA4" w:rsidRPr="00462EDD" w:rsidRDefault="00517975" w:rsidP="005B2545">
            <w:pPr>
              <w:pStyle w:val="BlockText-Plain"/>
              <w:rPr>
                <w:rFonts w:cs="Arial"/>
              </w:rPr>
            </w:pPr>
            <w:r>
              <w:rPr>
                <w:rFonts w:cs="Arial"/>
              </w:rPr>
              <w:t>The reasons for the decision.</w:t>
            </w:r>
          </w:p>
        </w:tc>
      </w:tr>
      <w:tr w:rsidR="00B86EE3" w:rsidRPr="00462EDD" w14:paraId="31893E60" w14:textId="77777777" w:rsidTr="00C117FF">
        <w:trPr>
          <w:cantSplit/>
        </w:trPr>
        <w:tc>
          <w:tcPr>
            <w:tcW w:w="994" w:type="dxa"/>
          </w:tcPr>
          <w:p w14:paraId="6AA895DC" w14:textId="77777777" w:rsidR="00B86EE3" w:rsidRPr="00462EDD" w:rsidRDefault="00B86EE3" w:rsidP="006220C6">
            <w:pPr>
              <w:pStyle w:val="BlockText-Plain"/>
              <w:rPr>
                <w:rFonts w:cs="Arial"/>
              </w:rPr>
            </w:pPr>
            <w:bookmarkStart w:id="287" w:name="_Toc118889662"/>
            <w:bookmarkStart w:id="288" w:name="_Toc119051838"/>
          </w:p>
        </w:tc>
        <w:tc>
          <w:tcPr>
            <w:tcW w:w="559" w:type="dxa"/>
            <w:hideMark/>
          </w:tcPr>
          <w:p w14:paraId="6089FA07" w14:textId="77777777" w:rsidR="00B86EE3" w:rsidRPr="00462EDD" w:rsidRDefault="00B86EE3" w:rsidP="006220C6">
            <w:pPr>
              <w:pStyle w:val="BlockText-Plain"/>
              <w:jc w:val="center"/>
              <w:rPr>
                <w:rFonts w:cs="Arial"/>
              </w:rPr>
            </w:pPr>
            <w:r w:rsidRPr="00462EDD">
              <w:rPr>
                <w:rFonts w:cs="Arial"/>
              </w:rPr>
              <w:t>b.</w:t>
            </w:r>
          </w:p>
        </w:tc>
        <w:tc>
          <w:tcPr>
            <w:tcW w:w="7811" w:type="dxa"/>
          </w:tcPr>
          <w:p w14:paraId="2849C7F8" w14:textId="6066D265" w:rsidR="00B86EE3" w:rsidRPr="00462EDD" w:rsidRDefault="00517975" w:rsidP="006D2950">
            <w:pPr>
              <w:pStyle w:val="BlockText-Plain"/>
              <w:rPr>
                <w:rFonts w:cs="Arial"/>
              </w:rPr>
            </w:pPr>
            <w:r>
              <w:rPr>
                <w:rFonts w:cs="Arial"/>
              </w:rPr>
              <w:t>A</w:t>
            </w:r>
            <w:r w:rsidR="00C117FF" w:rsidRPr="00462EDD">
              <w:rPr>
                <w:rFonts w:cs="Arial"/>
              </w:rPr>
              <w:t xml:space="preserve"> statement that the </w:t>
            </w:r>
            <w:r w:rsidR="006D2950">
              <w:rPr>
                <w:rFonts w:cs="Arial"/>
              </w:rPr>
              <w:t>applicant</w:t>
            </w:r>
            <w:r w:rsidR="00C117FF" w:rsidRPr="00462EDD">
              <w:rPr>
                <w:rFonts w:cs="Arial"/>
              </w:rPr>
              <w:t xml:space="preserve"> may apply to the Ombudsman </w:t>
            </w:r>
            <w:r w:rsidR="0061142A">
              <w:rPr>
                <w:rFonts w:cs="Arial"/>
              </w:rPr>
              <w:t>to</w:t>
            </w:r>
            <w:r w:rsidR="0061142A" w:rsidRPr="00462EDD">
              <w:rPr>
                <w:rFonts w:cs="Arial"/>
              </w:rPr>
              <w:t xml:space="preserve"> </w:t>
            </w:r>
            <w:r w:rsidR="00C117FF" w:rsidRPr="00462EDD">
              <w:rPr>
                <w:rFonts w:cs="Arial"/>
              </w:rPr>
              <w:t>investigat</w:t>
            </w:r>
            <w:r w:rsidR="0061142A">
              <w:rPr>
                <w:rFonts w:cs="Arial"/>
              </w:rPr>
              <w:t>e</w:t>
            </w:r>
            <w:r w:rsidR="00C117FF" w:rsidRPr="00462EDD">
              <w:rPr>
                <w:rFonts w:cs="Arial"/>
              </w:rPr>
              <w:t xml:space="preserve"> </w:t>
            </w:r>
            <w:r w:rsidR="0061142A">
              <w:rPr>
                <w:rFonts w:cs="Arial"/>
              </w:rPr>
              <w:t>the administration of the decision made</w:t>
            </w:r>
            <w:r w:rsidR="00C117FF" w:rsidRPr="00462EDD">
              <w:rPr>
                <w:rFonts w:cs="Arial"/>
              </w:rPr>
              <w:t>.</w:t>
            </w:r>
          </w:p>
        </w:tc>
      </w:tr>
    </w:tbl>
    <w:p w14:paraId="5C2C3310" w14:textId="77777777" w:rsidR="00764CA4" w:rsidRPr="00462EDD" w:rsidRDefault="00764CA4" w:rsidP="00764CA4">
      <w:pPr>
        <w:pStyle w:val="Heading5"/>
      </w:pPr>
      <w:bookmarkStart w:id="289" w:name="_Toc132805634"/>
      <w:r w:rsidRPr="00462EDD">
        <w:t>7.2.5    Operation of decisions subject to review</w:t>
      </w:r>
      <w:bookmarkEnd w:id="287"/>
      <w:bookmarkEnd w:id="288"/>
      <w:bookmarkEnd w:id="289"/>
    </w:p>
    <w:tbl>
      <w:tblPr>
        <w:tblW w:w="9360" w:type="dxa"/>
        <w:tblInd w:w="113" w:type="dxa"/>
        <w:tblLayout w:type="fixed"/>
        <w:tblLook w:val="04A0" w:firstRow="1" w:lastRow="0" w:firstColumn="1" w:lastColumn="0" w:noHBand="0" w:noVBand="1"/>
      </w:tblPr>
      <w:tblGrid>
        <w:gridCol w:w="994"/>
        <w:gridCol w:w="567"/>
        <w:gridCol w:w="7799"/>
      </w:tblGrid>
      <w:tr w:rsidR="00764CA4" w:rsidRPr="00462EDD" w14:paraId="06D3671C" w14:textId="77777777" w:rsidTr="00DA4E7C">
        <w:tc>
          <w:tcPr>
            <w:tcW w:w="994" w:type="dxa"/>
            <w:hideMark/>
          </w:tcPr>
          <w:p w14:paraId="26AFC694" w14:textId="77777777" w:rsidR="00764CA4" w:rsidRPr="00027D46" w:rsidRDefault="00764CA4" w:rsidP="00055129">
            <w:pPr>
              <w:spacing w:line="240" w:lineRule="auto"/>
              <w:jc w:val="center"/>
              <w:rPr>
                <w:rFonts w:ascii="Arial" w:hAnsi="Arial" w:cs="Arial"/>
                <w:sz w:val="20"/>
              </w:rPr>
            </w:pPr>
            <w:r w:rsidRPr="00027D46">
              <w:rPr>
                <w:rFonts w:ascii="Arial" w:hAnsi="Arial" w:cs="Arial"/>
                <w:sz w:val="20"/>
              </w:rPr>
              <w:t>1.</w:t>
            </w:r>
          </w:p>
        </w:tc>
        <w:tc>
          <w:tcPr>
            <w:tcW w:w="8366" w:type="dxa"/>
            <w:gridSpan w:val="2"/>
            <w:hideMark/>
          </w:tcPr>
          <w:p w14:paraId="4061E678" w14:textId="77777777" w:rsidR="00764CA4" w:rsidRPr="00462EDD" w:rsidRDefault="00764CA4" w:rsidP="00055129">
            <w:pPr>
              <w:pStyle w:val="BlockText-Plain"/>
              <w:rPr>
                <w:rFonts w:cs="Arial"/>
              </w:rPr>
            </w:pPr>
            <w:r w:rsidRPr="00462EDD">
              <w:rPr>
                <w:rFonts w:cs="Arial"/>
              </w:rPr>
              <w:t>A reviewable decision that is subject to a review under this Division continues to operate during the review.</w:t>
            </w:r>
          </w:p>
        </w:tc>
      </w:tr>
      <w:tr w:rsidR="00764CA4" w:rsidRPr="00462EDD" w14:paraId="68153EDA" w14:textId="77777777" w:rsidTr="00DA4E7C">
        <w:trPr>
          <w:cantSplit/>
        </w:trPr>
        <w:tc>
          <w:tcPr>
            <w:tcW w:w="994" w:type="dxa"/>
            <w:hideMark/>
          </w:tcPr>
          <w:p w14:paraId="772744A8" w14:textId="77777777" w:rsidR="00764CA4" w:rsidRPr="00462EDD" w:rsidRDefault="00764CA4" w:rsidP="00055129">
            <w:pPr>
              <w:pStyle w:val="BlockText-Plain"/>
              <w:jc w:val="center"/>
              <w:rPr>
                <w:rFonts w:cs="Arial"/>
              </w:rPr>
            </w:pPr>
            <w:r w:rsidRPr="00462EDD">
              <w:rPr>
                <w:rFonts w:cs="Arial"/>
              </w:rPr>
              <w:t>2.</w:t>
            </w:r>
          </w:p>
        </w:tc>
        <w:tc>
          <w:tcPr>
            <w:tcW w:w="8366" w:type="dxa"/>
            <w:gridSpan w:val="2"/>
            <w:hideMark/>
          </w:tcPr>
          <w:p w14:paraId="3881D6AB" w14:textId="4EC5AC77" w:rsidR="00764CA4" w:rsidRPr="00462EDD" w:rsidRDefault="00764CA4" w:rsidP="00055129">
            <w:pPr>
              <w:pStyle w:val="BlockText-Plain"/>
              <w:rPr>
                <w:rFonts w:cs="Arial"/>
              </w:rPr>
            </w:pPr>
            <w:r w:rsidRPr="00462EDD">
              <w:rPr>
                <w:rFonts w:cs="Arial"/>
              </w:rPr>
              <w:t>A reviewable decision substituted by the CDF after concluding a review under this Division has effect f</w:t>
            </w:r>
            <w:r w:rsidR="009A03F0">
              <w:rPr>
                <w:rFonts w:cs="Arial"/>
              </w:rPr>
              <w:t>rom one of the following dates:</w:t>
            </w:r>
          </w:p>
        </w:tc>
      </w:tr>
      <w:tr w:rsidR="00764CA4" w:rsidRPr="00462EDD" w14:paraId="0EB85E7C" w14:textId="77777777" w:rsidTr="00DA4E7C">
        <w:trPr>
          <w:cantSplit/>
        </w:trPr>
        <w:tc>
          <w:tcPr>
            <w:tcW w:w="994" w:type="dxa"/>
          </w:tcPr>
          <w:p w14:paraId="12191E25" w14:textId="77777777" w:rsidR="00764CA4" w:rsidRPr="00462EDD" w:rsidRDefault="00764CA4" w:rsidP="00055129">
            <w:pPr>
              <w:pStyle w:val="BlockText-Plain"/>
              <w:rPr>
                <w:rFonts w:cs="Arial"/>
              </w:rPr>
            </w:pPr>
          </w:p>
        </w:tc>
        <w:tc>
          <w:tcPr>
            <w:tcW w:w="567" w:type="dxa"/>
            <w:hideMark/>
          </w:tcPr>
          <w:p w14:paraId="68A628F6" w14:textId="77777777" w:rsidR="00764CA4" w:rsidRPr="00462EDD" w:rsidRDefault="00764CA4" w:rsidP="00055129">
            <w:pPr>
              <w:pStyle w:val="BlockText-Plain"/>
              <w:jc w:val="center"/>
              <w:rPr>
                <w:rFonts w:cs="Arial"/>
              </w:rPr>
            </w:pPr>
            <w:r w:rsidRPr="00462EDD">
              <w:rPr>
                <w:rFonts w:cs="Arial"/>
              </w:rPr>
              <w:t>a.</w:t>
            </w:r>
          </w:p>
        </w:tc>
        <w:tc>
          <w:tcPr>
            <w:tcW w:w="7799" w:type="dxa"/>
            <w:hideMark/>
          </w:tcPr>
          <w:p w14:paraId="497E560F" w14:textId="77777777" w:rsidR="00764CA4" w:rsidRPr="00462EDD" w:rsidRDefault="00764CA4" w:rsidP="00055129">
            <w:pPr>
              <w:pStyle w:val="BlockText-Plain"/>
              <w:rPr>
                <w:rFonts w:cs="Arial"/>
              </w:rPr>
            </w:pPr>
            <w:r w:rsidRPr="00462EDD">
              <w:rPr>
                <w:rFonts w:cs="Arial"/>
              </w:rPr>
              <w:t>If a date is specified in the notice of the decision — that date, which must not be earlier than the date on which the decision the subject of the review was made.</w:t>
            </w:r>
          </w:p>
        </w:tc>
      </w:tr>
      <w:tr w:rsidR="00764CA4" w:rsidRPr="00462EDD" w14:paraId="4A831B89" w14:textId="77777777" w:rsidTr="00DA4E7C">
        <w:trPr>
          <w:cantSplit/>
        </w:trPr>
        <w:tc>
          <w:tcPr>
            <w:tcW w:w="994" w:type="dxa"/>
          </w:tcPr>
          <w:p w14:paraId="520D7723" w14:textId="77777777" w:rsidR="00764CA4" w:rsidRPr="00462EDD" w:rsidRDefault="00764CA4" w:rsidP="00055129">
            <w:pPr>
              <w:pStyle w:val="BlockText-Plain"/>
              <w:rPr>
                <w:rFonts w:cs="Arial"/>
              </w:rPr>
            </w:pPr>
          </w:p>
        </w:tc>
        <w:tc>
          <w:tcPr>
            <w:tcW w:w="567" w:type="dxa"/>
            <w:hideMark/>
          </w:tcPr>
          <w:p w14:paraId="69A06D7A" w14:textId="77777777" w:rsidR="00764CA4" w:rsidRPr="00462EDD" w:rsidRDefault="00764CA4" w:rsidP="00055129">
            <w:pPr>
              <w:pStyle w:val="BlockText-Plain"/>
              <w:jc w:val="center"/>
              <w:rPr>
                <w:rFonts w:cs="Arial"/>
              </w:rPr>
            </w:pPr>
            <w:r w:rsidRPr="00462EDD">
              <w:rPr>
                <w:rFonts w:cs="Arial"/>
              </w:rPr>
              <w:t>b.</w:t>
            </w:r>
          </w:p>
        </w:tc>
        <w:tc>
          <w:tcPr>
            <w:tcW w:w="7799" w:type="dxa"/>
            <w:hideMark/>
          </w:tcPr>
          <w:p w14:paraId="4A94D383" w14:textId="77777777" w:rsidR="00764CA4" w:rsidRPr="00462EDD" w:rsidRDefault="00764CA4" w:rsidP="00055129">
            <w:pPr>
              <w:pStyle w:val="BlockText-Plain"/>
              <w:rPr>
                <w:rFonts w:cs="Arial"/>
              </w:rPr>
            </w:pPr>
            <w:r w:rsidRPr="00462EDD">
              <w:rPr>
                <w:rFonts w:cs="Arial"/>
              </w:rPr>
              <w:t>If no date is specified in that notice — the date on which the decision the subject of the review was made.</w:t>
            </w:r>
          </w:p>
        </w:tc>
      </w:tr>
    </w:tbl>
    <w:p w14:paraId="22C43388" w14:textId="77777777" w:rsidR="00764CA4" w:rsidRPr="00462EDD" w:rsidRDefault="00764CA4" w:rsidP="00764CA4">
      <w:pPr>
        <w:pStyle w:val="NoSpacing"/>
      </w:pPr>
      <w:r w:rsidRPr="00462EDD">
        <w:br w:type="page"/>
      </w:r>
    </w:p>
    <w:p w14:paraId="5BF9BD4C" w14:textId="77777777" w:rsidR="00764CA4" w:rsidRPr="00462EDD" w:rsidRDefault="00764CA4" w:rsidP="002C3580">
      <w:pPr>
        <w:pStyle w:val="ActHead3"/>
      </w:pPr>
      <w:bookmarkStart w:id="290" w:name="_Toc118889663"/>
      <w:bookmarkStart w:id="291" w:name="_Toc119051839"/>
      <w:bookmarkStart w:id="292" w:name="_Toc132805635"/>
      <w:r w:rsidRPr="00462EDD">
        <w:lastRenderedPageBreak/>
        <w:t>Division 3: CDF-initiated review</w:t>
      </w:r>
      <w:bookmarkEnd w:id="290"/>
      <w:bookmarkEnd w:id="291"/>
      <w:bookmarkEnd w:id="292"/>
    </w:p>
    <w:p w14:paraId="16E00519" w14:textId="77777777" w:rsidR="00764CA4" w:rsidRPr="00462EDD" w:rsidRDefault="00764CA4" w:rsidP="00764CA4">
      <w:pPr>
        <w:pStyle w:val="Heading5"/>
      </w:pPr>
      <w:bookmarkStart w:id="293" w:name="_Toc118889664"/>
      <w:bookmarkStart w:id="294" w:name="_Toc119051840"/>
      <w:bookmarkStart w:id="295" w:name="_Toc132805636"/>
      <w:r w:rsidRPr="00462EDD">
        <w:t>7.3.1    CDF-initiated review</w:t>
      </w:r>
      <w:bookmarkEnd w:id="293"/>
      <w:bookmarkEnd w:id="294"/>
      <w:bookmarkEnd w:id="295"/>
    </w:p>
    <w:tbl>
      <w:tblPr>
        <w:tblW w:w="9406" w:type="dxa"/>
        <w:tblInd w:w="113" w:type="dxa"/>
        <w:tblLayout w:type="fixed"/>
        <w:tblLook w:val="04A0" w:firstRow="1" w:lastRow="0" w:firstColumn="1" w:lastColumn="0" w:noHBand="0" w:noVBand="1"/>
      </w:tblPr>
      <w:tblGrid>
        <w:gridCol w:w="995"/>
        <w:gridCol w:w="567"/>
        <w:gridCol w:w="7844"/>
      </w:tblGrid>
      <w:tr w:rsidR="00764CA4" w:rsidRPr="00462EDD" w14:paraId="4E4BB6C7" w14:textId="77777777" w:rsidTr="00027D46">
        <w:tc>
          <w:tcPr>
            <w:tcW w:w="995" w:type="dxa"/>
          </w:tcPr>
          <w:p w14:paraId="2B30468E" w14:textId="77777777" w:rsidR="00764CA4" w:rsidRPr="00462EDD" w:rsidRDefault="00764CA4" w:rsidP="00055129">
            <w:pPr>
              <w:spacing w:line="240" w:lineRule="auto"/>
              <w:jc w:val="center"/>
              <w:rPr>
                <w:rFonts w:ascii="Arial" w:hAnsi="Arial" w:cs="Arial"/>
                <w:bCs/>
                <w:sz w:val="20"/>
              </w:rPr>
            </w:pPr>
            <w:r w:rsidRPr="00462EDD">
              <w:rPr>
                <w:rFonts w:ascii="Arial" w:hAnsi="Arial" w:cs="Arial"/>
                <w:bCs/>
                <w:sz w:val="20"/>
              </w:rPr>
              <w:t>1.</w:t>
            </w:r>
          </w:p>
        </w:tc>
        <w:tc>
          <w:tcPr>
            <w:tcW w:w="8411" w:type="dxa"/>
            <w:gridSpan w:val="2"/>
          </w:tcPr>
          <w:p w14:paraId="760F9172" w14:textId="6036E802" w:rsidR="00764CA4" w:rsidRPr="00462EDD" w:rsidRDefault="00764CA4" w:rsidP="00055129">
            <w:pPr>
              <w:pStyle w:val="BlockText-Plain"/>
              <w:rPr>
                <w:rFonts w:cs="Arial"/>
              </w:rPr>
            </w:pPr>
            <w:r w:rsidRPr="00462EDD">
              <w:rPr>
                <w:rFonts w:cs="Arial"/>
              </w:rPr>
              <w:t>The CDF may initiate a review of a reviewable decision, and the application or request for review to which it relates, for any of</w:t>
            </w:r>
            <w:r w:rsidR="009A03F0">
              <w:rPr>
                <w:rFonts w:cs="Arial"/>
              </w:rPr>
              <w:t xml:space="preserve"> the following reasons:</w:t>
            </w:r>
          </w:p>
        </w:tc>
      </w:tr>
      <w:tr w:rsidR="00764CA4" w:rsidRPr="00462EDD" w14:paraId="664327AA" w14:textId="77777777" w:rsidTr="00027D46">
        <w:trPr>
          <w:cantSplit/>
        </w:trPr>
        <w:tc>
          <w:tcPr>
            <w:tcW w:w="995" w:type="dxa"/>
          </w:tcPr>
          <w:p w14:paraId="49AFCD94" w14:textId="77777777" w:rsidR="00764CA4" w:rsidRPr="00462EDD" w:rsidRDefault="00764CA4" w:rsidP="00055129">
            <w:pPr>
              <w:pStyle w:val="BlockText-Plain"/>
              <w:rPr>
                <w:rFonts w:cs="Arial"/>
              </w:rPr>
            </w:pPr>
          </w:p>
        </w:tc>
        <w:tc>
          <w:tcPr>
            <w:tcW w:w="567" w:type="dxa"/>
            <w:hideMark/>
          </w:tcPr>
          <w:p w14:paraId="786E8612" w14:textId="77777777" w:rsidR="00764CA4" w:rsidRPr="00462EDD" w:rsidRDefault="00764CA4" w:rsidP="00055129">
            <w:pPr>
              <w:pStyle w:val="BlockText-Plain"/>
              <w:jc w:val="center"/>
              <w:rPr>
                <w:rFonts w:cs="Arial"/>
              </w:rPr>
            </w:pPr>
            <w:r w:rsidRPr="00462EDD">
              <w:rPr>
                <w:rFonts w:cs="Arial"/>
              </w:rPr>
              <w:t>a.</w:t>
            </w:r>
          </w:p>
        </w:tc>
        <w:tc>
          <w:tcPr>
            <w:tcW w:w="7844" w:type="dxa"/>
            <w:hideMark/>
          </w:tcPr>
          <w:p w14:paraId="431A628A" w14:textId="77777777" w:rsidR="00764CA4" w:rsidRPr="00462EDD" w:rsidRDefault="00764CA4" w:rsidP="00055129">
            <w:pPr>
              <w:pStyle w:val="BlockText-Plain"/>
              <w:rPr>
                <w:rFonts w:cs="Arial"/>
              </w:rPr>
            </w:pPr>
            <w:r w:rsidRPr="00462EDD">
              <w:rPr>
                <w:rFonts w:cs="Arial"/>
              </w:rPr>
              <w:t>If the CDF suspects that the reviewable decision may not have been made in accordance with this Determination.</w:t>
            </w:r>
          </w:p>
        </w:tc>
      </w:tr>
      <w:tr w:rsidR="00764CA4" w:rsidRPr="00462EDD" w14:paraId="2B2E2A07" w14:textId="77777777" w:rsidTr="00027D46">
        <w:trPr>
          <w:cantSplit/>
        </w:trPr>
        <w:tc>
          <w:tcPr>
            <w:tcW w:w="995" w:type="dxa"/>
          </w:tcPr>
          <w:p w14:paraId="3955954D" w14:textId="77777777" w:rsidR="00764CA4" w:rsidRPr="00462EDD" w:rsidRDefault="00764CA4" w:rsidP="00055129">
            <w:pPr>
              <w:pStyle w:val="BlockText-Plain"/>
              <w:rPr>
                <w:rFonts w:cs="Arial"/>
              </w:rPr>
            </w:pPr>
          </w:p>
        </w:tc>
        <w:tc>
          <w:tcPr>
            <w:tcW w:w="567" w:type="dxa"/>
            <w:hideMark/>
          </w:tcPr>
          <w:p w14:paraId="234D7E12" w14:textId="77777777" w:rsidR="00764CA4" w:rsidRPr="00462EDD" w:rsidRDefault="00764CA4" w:rsidP="00055129">
            <w:pPr>
              <w:pStyle w:val="BlockText-Plain"/>
              <w:jc w:val="center"/>
              <w:rPr>
                <w:rFonts w:cs="Arial"/>
              </w:rPr>
            </w:pPr>
            <w:r w:rsidRPr="00462EDD">
              <w:rPr>
                <w:rFonts w:cs="Arial"/>
              </w:rPr>
              <w:t>b.</w:t>
            </w:r>
          </w:p>
        </w:tc>
        <w:tc>
          <w:tcPr>
            <w:tcW w:w="7844" w:type="dxa"/>
            <w:hideMark/>
          </w:tcPr>
          <w:p w14:paraId="6EEA3CDF" w14:textId="77777777" w:rsidR="00764CA4" w:rsidRPr="00462EDD" w:rsidRDefault="00764CA4" w:rsidP="00055129">
            <w:pPr>
              <w:pStyle w:val="BlockText-Plain"/>
              <w:rPr>
                <w:rFonts w:cs="Arial"/>
              </w:rPr>
            </w:pPr>
            <w:r w:rsidRPr="00462EDD">
              <w:rPr>
                <w:rFonts w:cs="Arial"/>
              </w:rPr>
              <w:t xml:space="preserve">If the CDF suspects that </w:t>
            </w:r>
            <w:r w:rsidRPr="00462EDD" w:rsidDel="0062760D">
              <w:rPr>
                <w:rFonts w:cs="Arial"/>
              </w:rPr>
              <w:t xml:space="preserve">a different decision </w:t>
            </w:r>
            <w:r w:rsidRPr="00462EDD">
              <w:rPr>
                <w:rFonts w:cs="Arial"/>
              </w:rPr>
              <w:t>would have been made had additional information been available when the application concerned was made.</w:t>
            </w:r>
          </w:p>
        </w:tc>
      </w:tr>
      <w:tr w:rsidR="00764CA4" w:rsidRPr="00462EDD" w14:paraId="095B8DE2" w14:textId="77777777" w:rsidTr="00027D46">
        <w:tc>
          <w:tcPr>
            <w:tcW w:w="995" w:type="dxa"/>
            <w:hideMark/>
          </w:tcPr>
          <w:p w14:paraId="250F217E" w14:textId="77777777" w:rsidR="00764CA4" w:rsidRPr="00462EDD" w:rsidRDefault="00764CA4" w:rsidP="00055129">
            <w:pPr>
              <w:spacing w:line="240" w:lineRule="auto"/>
              <w:jc w:val="center"/>
              <w:rPr>
                <w:rFonts w:ascii="Arial" w:hAnsi="Arial" w:cs="Arial"/>
                <w:bCs/>
                <w:sz w:val="20"/>
              </w:rPr>
            </w:pPr>
            <w:r w:rsidRPr="00462EDD">
              <w:rPr>
                <w:rFonts w:ascii="Arial" w:hAnsi="Arial" w:cs="Arial"/>
                <w:bCs/>
                <w:sz w:val="20"/>
              </w:rPr>
              <w:t>2.</w:t>
            </w:r>
          </w:p>
        </w:tc>
        <w:tc>
          <w:tcPr>
            <w:tcW w:w="8411" w:type="dxa"/>
            <w:gridSpan w:val="2"/>
            <w:hideMark/>
          </w:tcPr>
          <w:p w14:paraId="5084952C" w14:textId="1BBCF8BE" w:rsidR="00764CA4" w:rsidRPr="00462EDD" w:rsidRDefault="00764CA4" w:rsidP="00055129">
            <w:pPr>
              <w:pStyle w:val="BlockText-Plain"/>
              <w:rPr>
                <w:rFonts w:cs="Arial"/>
              </w:rPr>
            </w:pPr>
            <w:r w:rsidRPr="00462EDD">
              <w:rPr>
                <w:rFonts w:cs="Arial"/>
              </w:rPr>
              <w:t>Without limiting the reasons that the CDF may form such a suspicion, the suspicion may be formed</w:t>
            </w:r>
            <w:r w:rsidRPr="00462EDD" w:rsidDel="0062760D">
              <w:rPr>
                <w:rFonts w:cs="Arial"/>
              </w:rPr>
              <w:t xml:space="preserve"> </w:t>
            </w:r>
            <w:r w:rsidRPr="00462EDD">
              <w:rPr>
                <w:rFonts w:cs="Arial"/>
              </w:rPr>
              <w:t xml:space="preserve">as a </w:t>
            </w:r>
            <w:r w:rsidR="009A03F0">
              <w:rPr>
                <w:rFonts w:cs="Arial"/>
              </w:rPr>
              <w:t>result of any of the following:</w:t>
            </w:r>
          </w:p>
        </w:tc>
      </w:tr>
      <w:tr w:rsidR="00764CA4" w:rsidRPr="00462EDD" w14:paraId="72928B9A" w14:textId="77777777" w:rsidTr="00027D46">
        <w:trPr>
          <w:cantSplit/>
        </w:trPr>
        <w:tc>
          <w:tcPr>
            <w:tcW w:w="995" w:type="dxa"/>
          </w:tcPr>
          <w:p w14:paraId="185EC2DD" w14:textId="77777777" w:rsidR="00764CA4" w:rsidRPr="00462EDD" w:rsidRDefault="00764CA4" w:rsidP="00055129">
            <w:pPr>
              <w:pStyle w:val="BlockText-Plain"/>
              <w:rPr>
                <w:rFonts w:cs="Arial"/>
              </w:rPr>
            </w:pPr>
          </w:p>
        </w:tc>
        <w:tc>
          <w:tcPr>
            <w:tcW w:w="567" w:type="dxa"/>
            <w:hideMark/>
          </w:tcPr>
          <w:p w14:paraId="06664EC3" w14:textId="77777777" w:rsidR="00764CA4" w:rsidRPr="00462EDD" w:rsidRDefault="00764CA4" w:rsidP="00055129">
            <w:pPr>
              <w:pStyle w:val="BlockText-Plain"/>
              <w:jc w:val="center"/>
              <w:rPr>
                <w:rFonts w:cs="Arial"/>
              </w:rPr>
            </w:pPr>
            <w:r w:rsidRPr="00462EDD">
              <w:rPr>
                <w:rFonts w:cs="Arial"/>
              </w:rPr>
              <w:t>a.</w:t>
            </w:r>
          </w:p>
        </w:tc>
        <w:tc>
          <w:tcPr>
            <w:tcW w:w="7844" w:type="dxa"/>
            <w:hideMark/>
          </w:tcPr>
          <w:p w14:paraId="1DE84457" w14:textId="77777777" w:rsidR="00764CA4" w:rsidRPr="00462EDD" w:rsidRDefault="00764CA4" w:rsidP="00055129">
            <w:pPr>
              <w:pStyle w:val="BlockText-Plain"/>
              <w:rPr>
                <w:rFonts w:cs="Arial"/>
              </w:rPr>
            </w:pPr>
            <w:r w:rsidRPr="00462EDD">
              <w:rPr>
                <w:rFonts w:cs="Arial"/>
              </w:rPr>
              <w:t xml:space="preserve">Receiving notice of a change in circumstance of the applicant concerned under section 6.1.3. </w:t>
            </w:r>
          </w:p>
        </w:tc>
      </w:tr>
      <w:tr w:rsidR="00764CA4" w:rsidRPr="00462EDD" w14:paraId="64EEC456" w14:textId="77777777" w:rsidTr="00027D46">
        <w:trPr>
          <w:cantSplit/>
        </w:trPr>
        <w:tc>
          <w:tcPr>
            <w:tcW w:w="995" w:type="dxa"/>
          </w:tcPr>
          <w:p w14:paraId="7B029684" w14:textId="77777777" w:rsidR="00764CA4" w:rsidRPr="00462EDD" w:rsidRDefault="00764CA4" w:rsidP="00055129">
            <w:pPr>
              <w:pStyle w:val="BlockText-Plain"/>
              <w:rPr>
                <w:rFonts w:cs="Arial"/>
              </w:rPr>
            </w:pPr>
          </w:p>
        </w:tc>
        <w:tc>
          <w:tcPr>
            <w:tcW w:w="567" w:type="dxa"/>
            <w:hideMark/>
          </w:tcPr>
          <w:p w14:paraId="2D5544A9" w14:textId="77777777" w:rsidR="00764CA4" w:rsidRPr="00462EDD" w:rsidRDefault="00764CA4" w:rsidP="00055129">
            <w:pPr>
              <w:pStyle w:val="BlockText-Plain"/>
              <w:jc w:val="center"/>
              <w:rPr>
                <w:rFonts w:cs="Arial"/>
              </w:rPr>
            </w:pPr>
            <w:r w:rsidRPr="00462EDD">
              <w:rPr>
                <w:rFonts w:cs="Arial"/>
              </w:rPr>
              <w:t>b.</w:t>
            </w:r>
          </w:p>
        </w:tc>
        <w:tc>
          <w:tcPr>
            <w:tcW w:w="7844" w:type="dxa"/>
            <w:hideMark/>
          </w:tcPr>
          <w:p w14:paraId="3B37C0DD" w14:textId="77777777" w:rsidR="00764CA4" w:rsidRPr="00462EDD" w:rsidRDefault="00764CA4" w:rsidP="00055129">
            <w:pPr>
              <w:pStyle w:val="BlockText-Plain"/>
              <w:rPr>
                <w:rFonts w:cs="Arial"/>
              </w:rPr>
            </w:pPr>
            <w:r w:rsidRPr="00462EDD">
              <w:rPr>
                <w:rFonts w:cs="Arial"/>
              </w:rPr>
              <w:t>Otherwise becoming aware of a change in circumstances of the type listed in subsection 6.1.3.2.</w:t>
            </w:r>
          </w:p>
        </w:tc>
      </w:tr>
    </w:tbl>
    <w:p w14:paraId="36EF0038" w14:textId="77777777" w:rsidR="00764CA4" w:rsidRPr="00462EDD" w:rsidRDefault="00764CA4" w:rsidP="00764CA4">
      <w:pPr>
        <w:pStyle w:val="Heading5"/>
      </w:pPr>
      <w:bookmarkStart w:id="296" w:name="_Toc118889665"/>
      <w:bookmarkStart w:id="297" w:name="_Toc119051841"/>
      <w:bookmarkStart w:id="298" w:name="_Toc132805637"/>
      <w:r w:rsidRPr="00462EDD">
        <w:t>7.3.2    Time limit on review</w:t>
      </w:r>
      <w:bookmarkEnd w:id="296"/>
      <w:bookmarkEnd w:id="297"/>
      <w:bookmarkEnd w:id="298"/>
    </w:p>
    <w:tbl>
      <w:tblPr>
        <w:tblW w:w="9392" w:type="dxa"/>
        <w:tblInd w:w="113" w:type="dxa"/>
        <w:tblLayout w:type="fixed"/>
        <w:tblLook w:val="04A0" w:firstRow="1" w:lastRow="0" w:firstColumn="1" w:lastColumn="0" w:noHBand="0" w:noVBand="1"/>
      </w:tblPr>
      <w:tblGrid>
        <w:gridCol w:w="995"/>
        <w:gridCol w:w="567"/>
        <w:gridCol w:w="7830"/>
      </w:tblGrid>
      <w:tr w:rsidR="00764CA4" w:rsidRPr="00462EDD" w14:paraId="5FB6A1F8" w14:textId="77777777" w:rsidTr="00027D46">
        <w:tc>
          <w:tcPr>
            <w:tcW w:w="995" w:type="dxa"/>
          </w:tcPr>
          <w:p w14:paraId="09E82A2E" w14:textId="77777777" w:rsidR="00764CA4" w:rsidRPr="00462EDD" w:rsidRDefault="00764CA4" w:rsidP="00DA4E7C">
            <w:pPr>
              <w:pStyle w:val="BlockText-Plain"/>
              <w:jc w:val="center"/>
              <w:rPr>
                <w:rFonts w:cs="Arial"/>
              </w:rPr>
            </w:pPr>
          </w:p>
        </w:tc>
        <w:tc>
          <w:tcPr>
            <w:tcW w:w="8397" w:type="dxa"/>
            <w:gridSpan w:val="2"/>
            <w:hideMark/>
          </w:tcPr>
          <w:p w14:paraId="2AA6E547" w14:textId="20CBECE1" w:rsidR="00764CA4" w:rsidRPr="00462EDD" w:rsidRDefault="00764CA4" w:rsidP="00DA4E7C">
            <w:pPr>
              <w:pStyle w:val="BlockText-Plain"/>
              <w:rPr>
                <w:rFonts w:cs="Arial"/>
              </w:rPr>
            </w:pPr>
            <w:r w:rsidRPr="00462EDD">
              <w:rPr>
                <w:rFonts w:cs="Arial"/>
              </w:rPr>
              <w:t>A review under this Division must begin within 12 months after the</w:t>
            </w:r>
            <w:r w:rsidR="009A03F0">
              <w:rPr>
                <w:rFonts w:cs="Arial"/>
              </w:rPr>
              <w:t xml:space="preserve"> earlier of the following dates:</w:t>
            </w:r>
          </w:p>
        </w:tc>
      </w:tr>
      <w:tr w:rsidR="00764CA4" w:rsidRPr="00462EDD" w14:paraId="39CDE199" w14:textId="77777777" w:rsidTr="00027D46">
        <w:trPr>
          <w:cantSplit/>
        </w:trPr>
        <w:tc>
          <w:tcPr>
            <w:tcW w:w="995" w:type="dxa"/>
          </w:tcPr>
          <w:p w14:paraId="7C708460" w14:textId="77777777" w:rsidR="00764CA4" w:rsidRPr="00462EDD" w:rsidRDefault="00764CA4" w:rsidP="00DA4E7C">
            <w:pPr>
              <w:pStyle w:val="BlockText-Plain"/>
              <w:rPr>
                <w:rFonts w:cs="Arial"/>
              </w:rPr>
            </w:pPr>
          </w:p>
        </w:tc>
        <w:tc>
          <w:tcPr>
            <w:tcW w:w="567" w:type="dxa"/>
            <w:hideMark/>
          </w:tcPr>
          <w:p w14:paraId="03935C8D" w14:textId="77777777" w:rsidR="00764CA4" w:rsidRPr="00462EDD" w:rsidRDefault="00764CA4" w:rsidP="00DA4E7C">
            <w:pPr>
              <w:pStyle w:val="BlockText-Plain"/>
              <w:jc w:val="center"/>
              <w:rPr>
                <w:rFonts w:cs="Arial"/>
              </w:rPr>
            </w:pPr>
            <w:r w:rsidRPr="00462EDD">
              <w:rPr>
                <w:rFonts w:cs="Arial"/>
              </w:rPr>
              <w:t>a.</w:t>
            </w:r>
          </w:p>
        </w:tc>
        <w:tc>
          <w:tcPr>
            <w:tcW w:w="7830" w:type="dxa"/>
            <w:hideMark/>
          </w:tcPr>
          <w:p w14:paraId="4752427F" w14:textId="77777777" w:rsidR="00764CA4" w:rsidRPr="00462EDD" w:rsidRDefault="00764CA4" w:rsidP="00DA4E7C">
            <w:pPr>
              <w:pStyle w:val="BlockText-Plain"/>
              <w:rPr>
                <w:rFonts w:cs="Arial"/>
              </w:rPr>
            </w:pPr>
            <w:r w:rsidRPr="00462EDD">
              <w:rPr>
                <w:rFonts w:cs="Arial"/>
              </w:rPr>
              <w:t>The date when the reviewable decision concerned was made.</w:t>
            </w:r>
          </w:p>
        </w:tc>
      </w:tr>
      <w:tr w:rsidR="00764CA4" w:rsidRPr="00462EDD" w14:paraId="0245947A" w14:textId="77777777" w:rsidTr="00027D46">
        <w:trPr>
          <w:cantSplit/>
        </w:trPr>
        <w:tc>
          <w:tcPr>
            <w:tcW w:w="995" w:type="dxa"/>
          </w:tcPr>
          <w:p w14:paraId="2A546DCB" w14:textId="77777777" w:rsidR="00764CA4" w:rsidRPr="00462EDD" w:rsidRDefault="00764CA4" w:rsidP="00DA4E7C">
            <w:pPr>
              <w:pStyle w:val="BlockText-Plain"/>
              <w:rPr>
                <w:rFonts w:cs="Arial"/>
              </w:rPr>
            </w:pPr>
          </w:p>
        </w:tc>
        <w:tc>
          <w:tcPr>
            <w:tcW w:w="567" w:type="dxa"/>
            <w:hideMark/>
          </w:tcPr>
          <w:p w14:paraId="0404DBF7" w14:textId="77777777" w:rsidR="00764CA4" w:rsidRPr="00462EDD" w:rsidRDefault="00764CA4" w:rsidP="00DA4E7C">
            <w:pPr>
              <w:pStyle w:val="BlockText-Plain"/>
              <w:jc w:val="center"/>
              <w:rPr>
                <w:rFonts w:cs="Arial"/>
              </w:rPr>
            </w:pPr>
            <w:r w:rsidRPr="00462EDD">
              <w:rPr>
                <w:rFonts w:cs="Arial"/>
              </w:rPr>
              <w:t>b.</w:t>
            </w:r>
          </w:p>
        </w:tc>
        <w:tc>
          <w:tcPr>
            <w:tcW w:w="7830" w:type="dxa"/>
            <w:hideMark/>
          </w:tcPr>
          <w:p w14:paraId="497756B1" w14:textId="77777777" w:rsidR="00764CA4" w:rsidRPr="00462EDD" w:rsidRDefault="00764CA4" w:rsidP="00DA4E7C">
            <w:pPr>
              <w:pStyle w:val="BlockText-Plain"/>
              <w:rPr>
                <w:rFonts w:cs="Arial"/>
              </w:rPr>
            </w:pPr>
            <w:r w:rsidRPr="00462EDD">
              <w:rPr>
                <w:rFonts w:cs="Arial"/>
              </w:rPr>
              <w:t xml:space="preserve">The date when the reviewable decision concerned was taken to have effect under subsection 7.2.5.2. </w:t>
            </w:r>
          </w:p>
        </w:tc>
      </w:tr>
    </w:tbl>
    <w:p w14:paraId="425DCD6F" w14:textId="77777777" w:rsidR="00764CA4" w:rsidRPr="00462EDD" w:rsidRDefault="00764CA4" w:rsidP="00764CA4">
      <w:pPr>
        <w:pStyle w:val="Heading5"/>
      </w:pPr>
      <w:bookmarkStart w:id="299" w:name="_Toc118889666"/>
      <w:bookmarkStart w:id="300" w:name="_Toc119051842"/>
      <w:bookmarkStart w:id="301" w:name="_Toc132805638"/>
      <w:r w:rsidRPr="00462EDD">
        <w:t>7.3.3    CDF must notify applicant of review</w:t>
      </w:r>
      <w:bookmarkEnd w:id="299"/>
      <w:bookmarkEnd w:id="300"/>
      <w:bookmarkEnd w:id="301"/>
    </w:p>
    <w:tbl>
      <w:tblPr>
        <w:tblW w:w="9378" w:type="dxa"/>
        <w:tblInd w:w="113" w:type="dxa"/>
        <w:tblLayout w:type="fixed"/>
        <w:tblLook w:val="04A0" w:firstRow="1" w:lastRow="0" w:firstColumn="1" w:lastColumn="0" w:noHBand="0" w:noVBand="1"/>
      </w:tblPr>
      <w:tblGrid>
        <w:gridCol w:w="992"/>
        <w:gridCol w:w="8386"/>
      </w:tblGrid>
      <w:tr w:rsidR="00764CA4" w:rsidRPr="00462EDD" w14:paraId="60B0D7C9" w14:textId="77777777" w:rsidTr="00027D46">
        <w:tc>
          <w:tcPr>
            <w:tcW w:w="992" w:type="dxa"/>
          </w:tcPr>
          <w:p w14:paraId="239EEF40" w14:textId="77777777" w:rsidR="00764CA4" w:rsidRPr="00462EDD" w:rsidRDefault="00764CA4" w:rsidP="00DA4E7C">
            <w:pPr>
              <w:pStyle w:val="BlockText-Plain"/>
              <w:rPr>
                <w:rFonts w:cs="Arial"/>
              </w:rPr>
            </w:pPr>
          </w:p>
        </w:tc>
        <w:tc>
          <w:tcPr>
            <w:tcW w:w="8386" w:type="dxa"/>
            <w:hideMark/>
          </w:tcPr>
          <w:p w14:paraId="234D1F27" w14:textId="77777777" w:rsidR="00764CA4" w:rsidRPr="00462EDD" w:rsidRDefault="00764CA4" w:rsidP="00DA4E7C">
            <w:pPr>
              <w:pStyle w:val="BlockText-Plain"/>
              <w:rPr>
                <w:rFonts w:cs="Arial"/>
              </w:rPr>
            </w:pPr>
            <w:r w:rsidRPr="00462EDD">
              <w:rPr>
                <w:rFonts w:cs="Arial"/>
              </w:rPr>
              <w:t xml:space="preserve">If a review is initiated under this Division, the CDF must notify the applicant and provide an opportunity for the applicant to make a submission about the review. </w:t>
            </w:r>
          </w:p>
        </w:tc>
      </w:tr>
    </w:tbl>
    <w:p w14:paraId="7B5311D5" w14:textId="77777777" w:rsidR="00764CA4" w:rsidRPr="00462EDD" w:rsidRDefault="00764CA4" w:rsidP="00764CA4">
      <w:pPr>
        <w:pStyle w:val="Heading5"/>
      </w:pPr>
      <w:bookmarkStart w:id="302" w:name="_Toc118889667"/>
      <w:bookmarkStart w:id="303" w:name="_Toc119051843"/>
      <w:bookmarkStart w:id="304" w:name="_Toc132805639"/>
      <w:r w:rsidRPr="00462EDD">
        <w:t>7.3.4    CDF may require further information</w:t>
      </w:r>
      <w:bookmarkEnd w:id="302"/>
      <w:bookmarkEnd w:id="303"/>
      <w:bookmarkEnd w:id="304"/>
    </w:p>
    <w:tbl>
      <w:tblPr>
        <w:tblW w:w="9385" w:type="dxa"/>
        <w:tblInd w:w="113" w:type="dxa"/>
        <w:tblLayout w:type="fixed"/>
        <w:tblLook w:val="04A0" w:firstRow="1" w:lastRow="0" w:firstColumn="1" w:lastColumn="0" w:noHBand="0" w:noVBand="1"/>
      </w:tblPr>
      <w:tblGrid>
        <w:gridCol w:w="991"/>
        <w:gridCol w:w="567"/>
        <w:gridCol w:w="7827"/>
      </w:tblGrid>
      <w:tr w:rsidR="00764CA4" w:rsidRPr="00462EDD" w14:paraId="7B9AE94A" w14:textId="77777777" w:rsidTr="00DA4E7C">
        <w:tc>
          <w:tcPr>
            <w:tcW w:w="991" w:type="dxa"/>
            <w:hideMark/>
          </w:tcPr>
          <w:p w14:paraId="3CE01416" w14:textId="77777777" w:rsidR="00764CA4" w:rsidRPr="00462EDD" w:rsidRDefault="00764CA4" w:rsidP="00DA4E7C">
            <w:pPr>
              <w:pStyle w:val="BlockText-Plain"/>
              <w:jc w:val="center"/>
              <w:rPr>
                <w:rFonts w:cs="Arial"/>
              </w:rPr>
            </w:pPr>
            <w:r w:rsidRPr="00462EDD">
              <w:rPr>
                <w:rFonts w:cs="Arial"/>
              </w:rPr>
              <w:t>1.</w:t>
            </w:r>
          </w:p>
        </w:tc>
        <w:tc>
          <w:tcPr>
            <w:tcW w:w="8394" w:type="dxa"/>
            <w:gridSpan w:val="2"/>
            <w:hideMark/>
          </w:tcPr>
          <w:p w14:paraId="7B6F65A2" w14:textId="77777777" w:rsidR="00764CA4" w:rsidRPr="00462EDD" w:rsidRDefault="00764CA4" w:rsidP="00DA4E7C">
            <w:pPr>
              <w:pStyle w:val="BlockText-Plain"/>
              <w:rPr>
                <w:rFonts w:cs="Arial"/>
              </w:rPr>
            </w:pPr>
            <w:r w:rsidRPr="00462EDD">
              <w:rPr>
                <w:rFonts w:cs="Arial"/>
              </w:rPr>
              <w:t>If the CDF conducts a review under this Division, they may ask the applicant</w:t>
            </w:r>
            <w:r w:rsidRPr="00462EDD" w:rsidDel="006E2A0F">
              <w:rPr>
                <w:rFonts w:cs="Arial"/>
              </w:rPr>
              <w:t xml:space="preserve"> </w:t>
            </w:r>
            <w:r w:rsidRPr="00462EDD">
              <w:rPr>
                <w:rFonts w:cs="Arial"/>
              </w:rPr>
              <w:t>to provide further information about the application, reviewable decision or substituted decision concerned.</w:t>
            </w:r>
          </w:p>
        </w:tc>
      </w:tr>
      <w:tr w:rsidR="00764CA4" w:rsidRPr="00462EDD" w14:paraId="405EFF95" w14:textId="77777777" w:rsidTr="00DA4E7C">
        <w:tc>
          <w:tcPr>
            <w:tcW w:w="991" w:type="dxa"/>
            <w:hideMark/>
          </w:tcPr>
          <w:p w14:paraId="00F4BC64" w14:textId="77777777" w:rsidR="00764CA4" w:rsidRPr="00462EDD" w:rsidRDefault="00764CA4" w:rsidP="00DA4E7C">
            <w:pPr>
              <w:pStyle w:val="BlockText-Plain"/>
              <w:jc w:val="center"/>
              <w:rPr>
                <w:rFonts w:cs="Arial"/>
              </w:rPr>
            </w:pPr>
            <w:r w:rsidRPr="00462EDD">
              <w:rPr>
                <w:rFonts w:cs="Arial"/>
              </w:rPr>
              <w:t>2.</w:t>
            </w:r>
          </w:p>
        </w:tc>
        <w:tc>
          <w:tcPr>
            <w:tcW w:w="8394" w:type="dxa"/>
            <w:gridSpan w:val="2"/>
            <w:hideMark/>
          </w:tcPr>
          <w:p w14:paraId="47EBE939" w14:textId="51E3257A" w:rsidR="00764CA4" w:rsidRPr="00462EDD" w:rsidRDefault="00764CA4" w:rsidP="00DA4E7C">
            <w:pPr>
              <w:pStyle w:val="BlockText-Plain"/>
              <w:rPr>
                <w:rFonts w:cs="Arial"/>
              </w:rPr>
            </w:pPr>
            <w:r w:rsidRPr="00462EDD">
              <w:rPr>
                <w:rFonts w:cs="Arial"/>
              </w:rPr>
              <w:t>The request must be in writing and mu</w:t>
            </w:r>
            <w:r w:rsidR="009A03F0">
              <w:rPr>
                <w:rFonts w:cs="Arial"/>
              </w:rPr>
              <w:t>st include all of the following:</w:t>
            </w:r>
          </w:p>
        </w:tc>
      </w:tr>
      <w:tr w:rsidR="00764CA4" w:rsidRPr="00462EDD" w14:paraId="094E78F2" w14:textId="77777777" w:rsidTr="00DA4E7C">
        <w:trPr>
          <w:cantSplit/>
        </w:trPr>
        <w:tc>
          <w:tcPr>
            <w:tcW w:w="991" w:type="dxa"/>
          </w:tcPr>
          <w:p w14:paraId="177FCE33" w14:textId="77777777" w:rsidR="00764CA4" w:rsidRPr="00462EDD" w:rsidRDefault="00764CA4" w:rsidP="00DA4E7C">
            <w:pPr>
              <w:pStyle w:val="BlockText-Plain"/>
              <w:rPr>
                <w:rFonts w:cs="Arial"/>
              </w:rPr>
            </w:pPr>
          </w:p>
        </w:tc>
        <w:tc>
          <w:tcPr>
            <w:tcW w:w="567" w:type="dxa"/>
            <w:hideMark/>
          </w:tcPr>
          <w:p w14:paraId="1D16308E" w14:textId="77777777" w:rsidR="00764CA4" w:rsidRPr="00462EDD" w:rsidRDefault="00764CA4" w:rsidP="00DA4E7C">
            <w:pPr>
              <w:pStyle w:val="BlockText-Plain"/>
              <w:jc w:val="center"/>
              <w:rPr>
                <w:rFonts w:cs="Arial"/>
              </w:rPr>
            </w:pPr>
            <w:r w:rsidRPr="00462EDD">
              <w:rPr>
                <w:rFonts w:cs="Arial"/>
              </w:rPr>
              <w:t>a.</w:t>
            </w:r>
          </w:p>
        </w:tc>
        <w:tc>
          <w:tcPr>
            <w:tcW w:w="7827" w:type="dxa"/>
            <w:hideMark/>
          </w:tcPr>
          <w:p w14:paraId="775169A3" w14:textId="77777777" w:rsidR="00764CA4" w:rsidRPr="00462EDD" w:rsidRDefault="00764CA4" w:rsidP="00DA4E7C">
            <w:pPr>
              <w:pStyle w:val="BlockText-Plain"/>
              <w:rPr>
                <w:rFonts w:cs="Arial"/>
              </w:rPr>
            </w:pPr>
            <w:r w:rsidRPr="00462EDD">
              <w:rPr>
                <w:rFonts w:cs="Arial"/>
              </w:rPr>
              <w:t>Details of the information required.</w:t>
            </w:r>
          </w:p>
        </w:tc>
      </w:tr>
      <w:tr w:rsidR="00764CA4" w:rsidRPr="00462EDD" w14:paraId="16F12BCD" w14:textId="77777777" w:rsidTr="00DA4E7C">
        <w:trPr>
          <w:cantSplit/>
        </w:trPr>
        <w:tc>
          <w:tcPr>
            <w:tcW w:w="991" w:type="dxa"/>
          </w:tcPr>
          <w:p w14:paraId="22829097" w14:textId="77777777" w:rsidR="00764CA4" w:rsidRPr="00462EDD" w:rsidRDefault="00764CA4" w:rsidP="00DA4E7C">
            <w:pPr>
              <w:pStyle w:val="BlockText-Plain"/>
              <w:rPr>
                <w:rFonts w:cs="Arial"/>
              </w:rPr>
            </w:pPr>
          </w:p>
        </w:tc>
        <w:tc>
          <w:tcPr>
            <w:tcW w:w="567" w:type="dxa"/>
            <w:hideMark/>
          </w:tcPr>
          <w:p w14:paraId="05F1BEEF" w14:textId="77777777" w:rsidR="00764CA4" w:rsidRPr="00462EDD" w:rsidRDefault="00764CA4" w:rsidP="00DA4E7C">
            <w:pPr>
              <w:pStyle w:val="BlockText-Plain"/>
              <w:jc w:val="center"/>
              <w:rPr>
                <w:rFonts w:cs="Arial"/>
              </w:rPr>
            </w:pPr>
            <w:r w:rsidRPr="00462EDD">
              <w:rPr>
                <w:rFonts w:cs="Arial"/>
              </w:rPr>
              <w:t>b.</w:t>
            </w:r>
          </w:p>
        </w:tc>
        <w:tc>
          <w:tcPr>
            <w:tcW w:w="7827" w:type="dxa"/>
            <w:hideMark/>
          </w:tcPr>
          <w:p w14:paraId="263694A4" w14:textId="77777777" w:rsidR="00764CA4" w:rsidRPr="00462EDD" w:rsidRDefault="00764CA4" w:rsidP="00DA4E7C">
            <w:pPr>
              <w:pStyle w:val="BlockText-Plain"/>
              <w:rPr>
                <w:rFonts w:cs="Arial"/>
              </w:rPr>
            </w:pPr>
            <w:r w:rsidRPr="00462EDD">
              <w:rPr>
                <w:rFonts w:cs="Arial"/>
              </w:rPr>
              <w:t>The date before which the information is required, which must be at least 30 days after the request is received by the applicant.</w:t>
            </w:r>
          </w:p>
        </w:tc>
      </w:tr>
    </w:tbl>
    <w:p w14:paraId="3D2A113E" w14:textId="77777777" w:rsidR="00764CA4" w:rsidRPr="00462EDD" w:rsidRDefault="00764CA4" w:rsidP="00764CA4">
      <w:pPr>
        <w:pStyle w:val="Heading5"/>
      </w:pPr>
      <w:bookmarkStart w:id="305" w:name="_Toc118889668"/>
      <w:bookmarkStart w:id="306" w:name="_Toc119051844"/>
      <w:bookmarkStart w:id="307" w:name="_Toc132805640"/>
      <w:r w:rsidRPr="00462EDD">
        <w:t>7.3.5    Decision made after review</w:t>
      </w:r>
      <w:bookmarkEnd w:id="305"/>
      <w:bookmarkEnd w:id="306"/>
      <w:bookmarkEnd w:id="307"/>
    </w:p>
    <w:tbl>
      <w:tblPr>
        <w:tblW w:w="9360" w:type="dxa"/>
        <w:tblInd w:w="113" w:type="dxa"/>
        <w:tblLayout w:type="fixed"/>
        <w:tblLook w:val="04A0" w:firstRow="1" w:lastRow="0" w:firstColumn="1" w:lastColumn="0" w:noHBand="0" w:noVBand="1"/>
      </w:tblPr>
      <w:tblGrid>
        <w:gridCol w:w="994"/>
        <w:gridCol w:w="567"/>
        <w:gridCol w:w="7799"/>
      </w:tblGrid>
      <w:tr w:rsidR="00764CA4" w:rsidRPr="00462EDD" w14:paraId="5FE09B61" w14:textId="77777777" w:rsidTr="00DA4E7C">
        <w:tc>
          <w:tcPr>
            <w:tcW w:w="994" w:type="dxa"/>
          </w:tcPr>
          <w:p w14:paraId="11E45317" w14:textId="77777777" w:rsidR="00764CA4" w:rsidRPr="00462EDD" w:rsidRDefault="00764CA4" w:rsidP="00DA4E7C">
            <w:pPr>
              <w:pStyle w:val="BlockText-Plain"/>
              <w:jc w:val="center"/>
              <w:rPr>
                <w:rFonts w:cs="Arial"/>
              </w:rPr>
            </w:pPr>
          </w:p>
        </w:tc>
        <w:tc>
          <w:tcPr>
            <w:tcW w:w="8366" w:type="dxa"/>
            <w:gridSpan w:val="2"/>
            <w:hideMark/>
          </w:tcPr>
          <w:p w14:paraId="7F544B7B" w14:textId="09052BC8" w:rsidR="00764CA4" w:rsidRPr="00462EDD" w:rsidRDefault="00764CA4" w:rsidP="00DA4E7C">
            <w:pPr>
              <w:pStyle w:val="BlockText-Plain"/>
              <w:rPr>
                <w:rFonts w:cs="Arial"/>
              </w:rPr>
            </w:pPr>
            <w:r w:rsidRPr="00462EDD">
              <w:rPr>
                <w:rFonts w:cs="Arial"/>
              </w:rPr>
              <w:t>If the CDF considers that the reviewable decision was not made in accordance with this Determination, they may substitute the decision with a new decision, which ma</w:t>
            </w:r>
            <w:r w:rsidR="009A03F0">
              <w:rPr>
                <w:rFonts w:cs="Arial"/>
              </w:rPr>
              <w:t>y involve one of the following:</w:t>
            </w:r>
          </w:p>
        </w:tc>
      </w:tr>
      <w:tr w:rsidR="00764CA4" w:rsidRPr="00462EDD" w14:paraId="5D68CDE1" w14:textId="77777777" w:rsidTr="00DA4E7C">
        <w:trPr>
          <w:cantSplit/>
        </w:trPr>
        <w:tc>
          <w:tcPr>
            <w:tcW w:w="994" w:type="dxa"/>
          </w:tcPr>
          <w:p w14:paraId="46B5AF15" w14:textId="77777777" w:rsidR="00764CA4" w:rsidRPr="00462EDD" w:rsidRDefault="00764CA4" w:rsidP="00DA4E7C">
            <w:pPr>
              <w:pStyle w:val="BlockText-Plain"/>
              <w:rPr>
                <w:rFonts w:cs="Arial"/>
              </w:rPr>
            </w:pPr>
          </w:p>
        </w:tc>
        <w:tc>
          <w:tcPr>
            <w:tcW w:w="567" w:type="dxa"/>
            <w:hideMark/>
          </w:tcPr>
          <w:p w14:paraId="430A801C" w14:textId="77777777" w:rsidR="00764CA4" w:rsidRPr="00462EDD" w:rsidRDefault="00764CA4" w:rsidP="00DA4E7C">
            <w:pPr>
              <w:pStyle w:val="BlockText-Plain"/>
              <w:jc w:val="center"/>
              <w:rPr>
                <w:rFonts w:cs="Arial"/>
              </w:rPr>
            </w:pPr>
            <w:r w:rsidRPr="00462EDD">
              <w:rPr>
                <w:rFonts w:cs="Arial"/>
              </w:rPr>
              <w:t>a.</w:t>
            </w:r>
          </w:p>
        </w:tc>
        <w:tc>
          <w:tcPr>
            <w:tcW w:w="7799" w:type="dxa"/>
            <w:hideMark/>
          </w:tcPr>
          <w:p w14:paraId="04E196F4" w14:textId="77777777" w:rsidR="00764CA4" w:rsidRPr="00462EDD" w:rsidRDefault="00764CA4" w:rsidP="00DA4E7C">
            <w:pPr>
              <w:pStyle w:val="BlockText-Plain"/>
              <w:rPr>
                <w:rFonts w:cs="Arial"/>
              </w:rPr>
            </w:pPr>
            <w:r w:rsidRPr="00462EDD">
              <w:rPr>
                <w:rFonts w:cs="Arial"/>
              </w:rPr>
              <w:t>Authorising a support payment, extended support payment or additional support payment to be made.</w:t>
            </w:r>
          </w:p>
        </w:tc>
      </w:tr>
      <w:tr w:rsidR="00764CA4" w:rsidRPr="00462EDD" w14:paraId="3C58F01F" w14:textId="77777777" w:rsidTr="00DA4E7C">
        <w:trPr>
          <w:cantSplit/>
        </w:trPr>
        <w:tc>
          <w:tcPr>
            <w:tcW w:w="994" w:type="dxa"/>
          </w:tcPr>
          <w:p w14:paraId="18AF1645" w14:textId="77777777" w:rsidR="00764CA4" w:rsidRPr="00462EDD" w:rsidRDefault="00764CA4" w:rsidP="00DA4E7C">
            <w:pPr>
              <w:pStyle w:val="BlockText-Plain"/>
              <w:rPr>
                <w:rFonts w:cs="Arial"/>
              </w:rPr>
            </w:pPr>
          </w:p>
        </w:tc>
        <w:tc>
          <w:tcPr>
            <w:tcW w:w="567" w:type="dxa"/>
            <w:hideMark/>
          </w:tcPr>
          <w:p w14:paraId="0FF60D44" w14:textId="77777777" w:rsidR="00764CA4" w:rsidRPr="00462EDD" w:rsidRDefault="00764CA4" w:rsidP="00DA4E7C">
            <w:pPr>
              <w:pStyle w:val="BlockText-Plain"/>
              <w:jc w:val="center"/>
              <w:rPr>
                <w:rFonts w:cs="Arial"/>
              </w:rPr>
            </w:pPr>
            <w:r w:rsidRPr="00462EDD">
              <w:rPr>
                <w:rFonts w:cs="Arial"/>
              </w:rPr>
              <w:t>b.</w:t>
            </w:r>
          </w:p>
        </w:tc>
        <w:tc>
          <w:tcPr>
            <w:tcW w:w="7799" w:type="dxa"/>
            <w:hideMark/>
          </w:tcPr>
          <w:p w14:paraId="6D67A605" w14:textId="77777777" w:rsidR="00764CA4" w:rsidRPr="00462EDD" w:rsidRDefault="00764CA4" w:rsidP="00DA4E7C">
            <w:pPr>
              <w:pStyle w:val="BlockText-Plain"/>
              <w:rPr>
                <w:rFonts w:cs="Arial"/>
              </w:rPr>
            </w:pPr>
            <w:r w:rsidRPr="00462EDD">
              <w:rPr>
                <w:rFonts w:cs="Arial"/>
              </w:rPr>
              <w:t>Requiring the repayment of a specified amount in relation to a past period.</w:t>
            </w:r>
          </w:p>
        </w:tc>
      </w:tr>
    </w:tbl>
    <w:p w14:paraId="3B00BB17" w14:textId="77777777" w:rsidR="00764CA4" w:rsidRPr="00462EDD" w:rsidRDefault="00764CA4" w:rsidP="00764CA4">
      <w:pPr>
        <w:pStyle w:val="Heading5"/>
      </w:pPr>
      <w:bookmarkStart w:id="308" w:name="_Toc119051845"/>
      <w:bookmarkStart w:id="309" w:name="_Toc132805641"/>
      <w:bookmarkStart w:id="310" w:name="_Toc118889669"/>
      <w:r w:rsidRPr="00462EDD">
        <w:t>7.3.6    Notice of review outcome</w:t>
      </w:r>
      <w:bookmarkEnd w:id="308"/>
      <w:bookmarkEnd w:id="309"/>
      <w:r w:rsidRPr="00462EDD">
        <w:t xml:space="preserve"> </w:t>
      </w:r>
      <w:bookmarkEnd w:id="310"/>
    </w:p>
    <w:tbl>
      <w:tblPr>
        <w:tblW w:w="9364" w:type="dxa"/>
        <w:tblInd w:w="113" w:type="dxa"/>
        <w:tblLayout w:type="fixed"/>
        <w:tblLook w:val="04A0" w:firstRow="1" w:lastRow="0" w:firstColumn="1" w:lastColumn="0" w:noHBand="0" w:noVBand="1"/>
      </w:tblPr>
      <w:tblGrid>
        <w:gridCol w:w="6"/>
        <w:gridCol w:w="988"/>
        <w:gridCol w:w="569"/>
        <w:gridCol w:w="591"/>
        <w:gridCol w:w="7210"/>
      </w:tblGrid>
      <w:tr w:rsidR="00764CA4" w:rsidRPr="00462EDD" w14:paraId="201D178E" w14:textId="77777777" w:rsidTr="00643BDD">
        <w:trPr>
          <w:cantSplit/>
        </w:trPr>
        <w:tc>
          <w:tcPr>
            <w:tcW w:w="994" w:type="dxa"/>
            <w:gridSpan w:val="2"/>
          </w:tcPr>
          <w:p w14:paraId="2616356D" w14:textId="77777777" w:rsidR="00764CA4" w:rsidRPr="00027D46" w:rsidRDefault="00764CA4" w:rsidP="00027D46">
            <w:pPr>
              <w:pStyle w:val="BlockText-Plain"/>
              <w:rPr>
                <w:rFonts w:cs="Arial"/>
              </w:rPr>
            </w:pPr>
          </w:p>
        </w:tc>
        <w:tc>
          <w:tcPr>
            <w:tcW w:w="8370" w:type="dxa"/>
            <w:gridSpan w:val="3"/>
          </w:tcPr>
          <w:p w14:paraId="3D0C68CB" w14:textId="773960AB" w:rsidR="00764CA4" w:rsidRPr="00462EDD" w:rsidRDefault="00764CA4" w:rsidP="00055129">
            <w:pPr>
              <w:pStyle w:val="BlockText-Plain"/>
              <w:rPr>
                <w:rFonts w:cs="Arial"/>
              </w:rPr>
            </w:pPr>
            <w:r w:rsidRPr="00462EDD">
              <w:rPr>
                <w:rFonts w:cs="Arial"/>
              </w:rPr>
              <w:t>The CDF must give the applicant written notice of any decision made after concluding the review, which mu</w:t>
            </w:r>
            <w:r w:rsidR="009A03F0">
              <w:rPr>
                <w:rFonts w:cs="Arial"/>
              </w:rPr>
              <w:t>st include all of the following:</w:t>
            </w:r>
          </w:p>
        </w:tc>
      </w:tr>
      <w:tr w:rsidR="00764CA4" w:rsidRPr="00462EDD" w14:paraId="07D3A43D" w14:textId="77777777" w:rsidTr="00643BDD">
        <w:trPr>
          <w:cantSplit/>
        </w:trPr>
        <w:tc>
          <w:tcPr>
            <w:tcW w:w="994" w:type="dxa"/>
            <w:gridSpan w:val="2"/>
          </w:tcPr>
          <w:p w14:paraId="171D53F7" w14:textId="77777777" w:rsidR="00764CA4" w:rsidRPr="00462EDD" w:rsidRDefault="00764CA4" w:rsidP="00055129">
            <w:pPr>
              <w:pStyle w:val="BlockText-Plain"/>
              <w:rPr>
                <w:rFonts w:cs="Arial"/>
              </w:rPr>
            </w:pPr>
          </w:p>
        </w:tc>
        <w:tc>
          <w:tcPr>
            <w:tcW w:w="569" w:type="dxa"/>
          </w:tcPr>
          <w:p w14:paraId="5B2AF91B" w14:textId="77777777" w:rsidR="00764CA4" w:rsidRPr="00462EDD" w:rsidRDefault="00764CA4" w:rsidP="00055129">
            <w:pPr>
              <w:pStyle w:val="BlockText-Plain"/>
              <w:jc w:val="center"/>
              <w:rPr>
                <w:rFonts w:cs="Arial"/>
              </w:rPr>
            </w:pPr>
            <w:r w:rsidRPr="00462EDD">
              <w:rPr>
                <w:rFonts w:cs="Arial"/>
              </w:rPr>
              <w:t>a.</w:t>
            </w:r>
          </w:p>
        </w:tc>
        <w:tc>
          <w:tcPr>
            <w:tcW w:w="7801" w:type="dxa"/>
            <w:gridSpan w:val="2"/>
          </w:tcPr>
          <w:p w14:paraId="1AA35A80" w14:textId="77777777" w:rsidR="00764CA4" w:rsidRPr="00462EDD" w:rsidRDefault="00764CA4" w:rsidP="00055129">
            <w:pPr>
              <w:pStyle w:val="BlockText-Plain"/>
              <w:rPr>
                <w:rFonts w:cs="Arial"/>
              </w:rPr>
            </w:pPr>
            <w:r w:rsidRPr="00462EDD">
              <w:rPr>
                <w:rFonts w:cs="Arial"/>
              </w:rPr>
              <w:t>The reasons for the decision.</w:t>
            </w:r>
          </w:p>
        </w:tc>
      </w:tr>
      <w:tr w:rsidR="00764CA4" w:rsidRPr="00462EDD" w14:paraId="2F3042F3" w14:textId="77777777" w:rsidTr="00643BDD">
        <w:trPr>
          <w:cantSplit/>
        </w:trPr>
        <w:tc>
          <w:tcPr>
            <w:tcW w:w="994" w:type="dxa"/>
            <w:gridSpan w:val="2"/>
          </w:tcPr>
          <w:p w14:paraId="5D50736D" w14:textId="77777777" w:rsidR="00764CA4" w:rsidRPr="00462EDD" w:rsidRDefault="00764CA4" w:rsidP="00055129">
            <w:pPr>
              <w:pStyle w:val="BlockText-Plain"/>
              <w:rPr>
                <w:rFonts w:cs="Arial"/>
              </w:rPr>
            </w:pPr>
          </w:p>
        </w:tc>
        <w:tc>
          <w:tcPr>
            <w:tcW w:w="569" w:type="dxa"/>
          </w:tcPr>
          <w:p w14:paraId="7269106F" w14:textId="77777777" w:rsidR="00764CA4" w:rsidRPr="00462EDD" w:rsidRDefault="00764CA4" w:rsidP="00055129">
            <w:pPr>
              <w:pStyle w:val="BlockText-Plain"/>
              <w:jc w:val="center"/>
              <w:rPr>
                <w:rFonts w:cs="Arial"/>
              </w:rPr>
            </w:pPr>
            <w:r w:rsidRPr="00462EDD">
              <w:rPr>
                <w:rFonts w:cs="Arial"/>
              </w:rPr>
              <w:t>b.</w:t>
            </w:r>
          </w:p>
        </w:tc>
        <w:tc>
          <w:tcPr>
            <w:tcW w:w="7801" w:type="dxa"/>
            <w:gridSpan w:val="2"/>
          </w:tcPr>
          <w:p w14:paraId="43A86B7C" w14:textId="67998EC8" w:rsidR="00764CA4" w:rsidRPr="00462EDD" w:rsidRDefault="00B86EE3" w:rsidP="0061142A">
            <w:pPr>
              <w:pStyle w:val="BlockText-Plain"/>
              <w:rPr>
                <w:rFonts w:cs="Arial"/>
              </w:rPr>
            </w:pPr>
            <w:r w:rsidRPr="00462EDD">
              <w:rPr>
                <w:rFonts w:cs="Arial"/>
              </w:rPr>
              <w:t xml:space="preserve">A statement that the applicant may </w:t>
            </w:r>
            <w:r w:rsidR="00643BDD">
              <w:rPr>
                <w:rFonts w:cs="Arial"/>
              </w:rPr>
              <w:t xml:space="preserve">do </w:t>
            </w:r>
            <w:r w:rsidR="0061142A">
              <w:rPr>
                <w:rFonts w:cs="Arial"/>
              </w:rPr>
              <w:t>one</w:t>
            </w:r>
            <w:r w:rsidR="009A03F0">
              <w:rPr>
                <w:rFonts w:cs="Arial"/>
              </w:rPr>
              <w:t xml:space="preserve"> of the following:</w:t>
            </w:r>
          </w:p>
        </w:tc>
      </w:tr>
      <w:tr w:rsidR="00643BDD" w:rsidRPr="00462EDD" w14:paraId="3E0EA1BD" w14:textId="77777777" w:rsidTr="00643BDD">
        <w:trPr>
          <w:gridBefore w:val="1"/>
          <w:wBefore w:w="6" w:type="dxa"/>
        </w:trPr>
        <w:tc>
          <w:tcPr>
            <w:tcW w:w="988" w:type="dxa"/>
          </w:tcPr>
          <w:p w14:paraId="00E2BE9D" w14:textId="77777777" w:rsidR="00643BDD" w:rsidRPr="00462EDD" w:rsidRDefault="00643BDD" w:rsidP="00643BDD">
            <w:pPr>
              <w:spacing w:line="240" w:lineRule="auto"/>
              <w:jc w:val="center"/>
              <w:rPr>
                <w:rFonts w:ascii="Arial" w:eastAsia="Arial" w:hAnsi="Arial" w:cs="Arial"/>
                <w:sz w:val="20"/>
              </w:rPr>
            </w:pPr>
            <w:bookmarkStart w:id="311" w:name="_Toc118889670"/>
            <w:bookmarkStart w:id="312" w:name="_Toc119051846"/>
          </w:p>
        </w:tc>
        <w:tc>
          <w:tcPr>
            <w:tcW w:w="569" w:type="dxa"/>
          </w:tcPr>
          <w:p w14:paraId="15B74C21" w14:textId="77777777" w:rsidR="00643BDD" w:rsidRPr="00462EDD" w:rsidRDefault="00643BDD" w:rsidP="00643BDD">
            <w:pPr>
              <w:spacing w:line="240" w:lineRule="auto"/>
              <w:jc w:val="center"/>
              <w:rPr>
                <w:rFonts w:ascii="Arial" w:eastAsia="Arial" w:hAnsi="Arial" w:cs="Arial"/>
                <w:sz w:val="20"/>
              </w:rPr>
            </w:pPr>
          </w:p>
        </w:tc>
        <w:tc>
          <w:tcPr>
            <w:tcW w:w="591" w:type="dxa"/>
          </w:tcPr>
          <w:p w14:paraId="33F03F38" w14:textId="77777777" w:rsidR="00643BDD" w:rsidRPr="00462EDD" w:rsidRDefault="00643BDD" w:rsidP="00643BDD">
            <w:pPr>
              <w:pStyle w:val="BlockText-Plain"/>
              <w:rPr>
                <w:rFonts w:cs="Arial"/>
              </w:rPr>
            </w:pPr>
            <w:r w:rsidRPr="00462EDD">
              <w:rPr>
                <w:rFonts w:cs="Arial"/>
              </w:rPr>
              <w:t>i.</w:t>
            </w:r>
          </w:p>
        </w:tc>
        <w:tc>
          <w:tcPr>
            <w:tcW w:w="7210" w:type="dxa"/>
          </w:tcPr>
          <w:p w14:paraId="22B61349" w14:textId="085C1766" w:rsidR="00643BDD" w:rsidRPr="00462EDD" w:rsidRDefault="00643BDD" w:rsidP="00643BDD">
            <w:pPr>
              <w:pStyle w:val="BlockText-Plain"/>
              <w:rPr>
                <w:rFonts w:cs="Arial"/>
              </w:rPr>
            </w:pPr>
            <w:r>
              <w:rPr>
                <w:rFonts w:cs="Arial"/>
              </w:rPr>
              <w:t>A</w:t>
            </w:r>
            <w:r w:rsidRPr="00462EDD">
              <w:rPr>
                <w:rFonts w:cs="Arial"/>
              </w:rPr>
              <w:t xml:space="preserve">pply for </w:t>
            </w:r>
            <w:r>
              <w:rPr>
                <w:rFonts w:cs="Arial"/>
              </w:rPr>
              <w:t>a review of the decision under Division 2</w:t>
            </w:r>
            <w:r w:rsidRPr="00462EDD">
              <w:rPr>
                <w:rFonts w:cs="Arial"/>
              </w:rPr>
              <w:t>.</w:t>
            </w:r>
          </w:p>
        </w:tc>
      </w:tr>
      <w:tr w:rsidR="00643BDD" w:rsidRPr="00462EDD" w14:paraId="5E78905E" w14:textId="77777777" w:rsidTr="00643BDD">
        <w:trPr>
          <w:gridBefore w:val="1"/>
          <w:wBefore w:w="6" w:type="dxa"/>
        </w:trPr>
        <w:tc>
          <w:tcPr>
            <w:tcW w:w="988" w:type="dxa"/>
          </w:tcPr>
          <w:p w14:paraId="02033F2D" w14:textId="77777777" w:rsidR="00643BDD" w:rsidRPr="00462EDD" w:rsidRDefault="00643BDD" w:rsidP="00643BDD">
            <w:pPr>
              <w:spacing w:line="240" w:lineRule="auto"/>
              <w:jc w:val="center"/>
              <w:rPr>
                <w:rFonts w:ascii="Arial" w:eastAsia="Arial" w:hAnsi="Arial" w:cs="Arial"/>
                <w:sz w:val="20"/>
              </w:rPr>
            </w:pPr>
          </w:p>
        </w:tc>
        <w:tc>
          <w:tcPr>
            <w:tcW w:w="569" w:type="dxa"/>
          </w:tcPr>
          <w:p w14:paraId="519B5379" w14:textId="77777777" w:rsidR="00643BDD" w:rsidRPr="00462EDD" w:rsidRDefault="00643BDD" w:rsidP="00643BDD">
            <w:pPr>
              <w:spacing w:line="240" w:lineRule="auto"/>
              <w:jc w:val="center"/>
              <w:rPr>
                <w:rFonts w:ascii="Arial" w:eastAsia="Arial" w:hAnsi="Arial" w:cs="Arial"/>
                <w:sz w:val="20"/>
              </w:rPr>
            </w:pPr>
          </w:p>
        </w:tc>
        <w:tc>
          <w:tcPr>
            <w:tcW w:w="591" w:type="dxa"/>
          </w:tcPr>
          <w:p w14:paraId="4EDE36A7" w14:textId="2BCA16C8" w:rsidR="00643BDD" w:rsidRPr="00462EDD" w:rsidRDefault="00643BDD" w:rsidP="00643BDD">
            <w:pPr>
              <w:pStyle w:val="BlockText-Plain"/>
              <w:rPr>
                <w:rFonts w:cs="Arial"/>
              </w:rPr>
            </w:pPr>
            <w:r>
              <w:rPr>
                <w:rFonts w:cs="Arial"/>
              </w:rPr>
              <w:t>ii.</w:t>
            </w:r>
          </w:p>
        </w:tc>
        <w:tc>
          <w:tcPr>
            <w:tcW w:w="7210" w:type="dxa"/>
          </w:tcPr>
          <w:p w14:paraId="3DE39283" w14:textId="0DD2D7E2" w:rsidR="00643BDD" w:rsidRPr="00462EDD" w:rsidRDefault="00643BDD" w:rsidP="0061142A">
            <w:pPr>
              <w:pStyle w:val="BlockText-Plain"/>
              <w:rPr>
                <w:rFonts w:cs="Arial"/>
              </w:rPr>
            </w:pPr>
            <w:r>
              <w:rPr>
                <w:rFonts w:cs="Arial"/>
              </w:rPr>
              <w:t xml:space="preserve">Apply </w:t>
            </w:r>
            <w:r w:rsidR="0061142A">
              <w:rPr>
                <w:rFonts w:cs="Arial"/>
              </w:rPr>
              <w:t xml:space="preserve">for a review of the decision </w:t>
            </w:r>
            <w:r>
              <w:rPr>
                <w:rFonts w:cs="Arial"/>
              </w:rPr>
              <w:t>to the Administrative Appeals Tribunal.</w:t>
            </w:r>
          </w:p>
        </w:tc>
      </w:tr>
      <w:tr w:rsidR="00643BDD" w:rsidRPr="00462EDD" w14:paraId="71B78FB0" w14:textId="77777777" w:rsidTr="00643BDD">
        <w:trPr>
          <w:cantSplit/>
        </w:trPr>
        <w:tc>
          <w:tcPr>
            <w:tcW w:w="994" w:type="dxa"/>
            <w:gridSpan w:val="2"/>
          </w:tcPr>
          <w:p w14:paraId="776D6C10" w14:textId="77777777" w:rsidR="00643BDD" w:rsidRPr="00462EDD" w:rsidRDefault="00643BDD" w:rsidP="00643BDD">
            <w:pPr>
              <w:pStyle w:val="BlockText-Plain"/>
              <w:rPr>
                <w:rFonts w:cs="Arial"/>
              </w:rPr>
            </w:pPr>
          </w:p>
        </w:tc>
        <w:tc>
          <w:tcPr>
            <w:tcW w:w="569" w:type="dxa"/>
          </w:tcPr>
          <w:p w14:paraId="3BD7A846" w14:textId="7A893BA5" w:rsidR="00643BDD" w:rsidRPr="00462EDD" w:rsidRDefault="00643BDD" w:rsidP="00643BDD">
            <w:pPr>
              <w:pStyle w:val="BlockText-Plain"/>
              <w:jc w:val="center"/>
              <w:rPr>
                <w:rFonts w:cs="Arial"/>
              </w:rPr>
            </w:pPr>
            <w:r>
              <w:rPr>
                <w:rFonts w:cs="Arial"/>
              </w:rPr>
              <w:t>c</w:t>
            </w:r>
            <w:r w:rsidRPr="00462EDD">
              <w:rPr>
                <w:rFonts w:cs="Arial"/>
              </w:rPr>
              <w:t>.</w:t>
            </w:r>
          </w:p>
        </w:tc>
        <w:tc>
          <w:tcPr>
            <w:tcW w:w="7801" w:type="dxa"/>
            <w:gridSpan w:val="2"/>
          </w:tcPr>
          <w:p w14:paraId="5B5F4A70" w14:textId="149BF02E" w:rsidR="00643BDD" w:rsidRPr="00462EDD" w:rsidRDefault="00643BDD" w:rsidP="0061142A">
            <w:pPr>
              <w:pStyle w:val="BlockText-Plain"/>
              <w:rPr>
                <w:rFonts w:cs="Arial"/>
              </w:rPr>
            </w:pPr>
            <w:r w:rsidRPr="00462EDD">
              <w:rPr>
                <w:rFonts w:cs="Arial"/>
              </w:rPr>
              <w:t xml:space="preserve">A statement that the applicant may </w:t>
            </w:r>
            <w:r>
              <w:rPr>
                <w:rFonts w:cs="Arial"/>
              </w:rPr>
              <w:t xml:space="preserve">apply to the </w:t>
            </w:r>
            <w:r w:rsidR="0061142A">
              <w:rPr>
                <w:rFonts w:cs="Arial"/>
              </w:rPr>
              <w:t>O</w:t>
            </w:r>
            <w:r>
              <w:rPr>
                <w:rFonts w:cs="Arial"/>
              </w:rPr>
              <w:t xml:space="preserve">mbudsman </w:t>
            </w:r>
            <w:r w:rsidR="0061142A">
              <w:rPr>
                <w:rFonts w:cs="Arial"/>
              </w:rPr>
              <w:t>to investigate</w:t>
            </w:r>
            <w:r>
              <w:rPr>
                <w:rFonts w:cs="Arial"/>
              </w:rPr>
              <w:t xml:space="preserve"> </w:t>
            </w:r>
            <w:r w:rsidR="0061142A">
              <w:rPr>
                <w:rFonts w:cs="Arial"/>
              </w:rPr>
              <w:t>the administration of the decision made</w:t>
            </w:r>
            <w:r w:rsidR="0061142A" w:rsidRPr="00462EDD">
              <w:rPr>
                <w:rFonts w:cs="Arial"/>
              </w:rPr>
              <w:t>.</w:t>
            </w:r>
          </w:p>
        </w:tc>
      </w:tr>
    </w:tbl>
    <w:p w14:paraId="69852204" w14:textId="77777777" w:rsidR="00764CA4" w:rsidRPr="00462EDD" w:rsidRDefault="00764CA4" w:rsidP="00764CA4">
      <w:pPr>
        <w:pStyle w:val="Heading5"/>
      </w:pPr>
      <w:bookmarkStart w:id="313" w:name="_Toc132805642"/>
      <w:r w:rsidRPr="00462EDD">
        <w:t>7.3.7    Operation of decisions subject to review</w:t>
      </w:r>
      <w:bookmarkEnd w:id="311"/>
      <w:bookmarkEnd w:id="312"/>
      <w:bookmarkEnd w:id="313"/>
    </w:p>
    <w:tbl>
      <w:tblPr>
        <w:tblW w:w="9360" w:type="dxa"/>
        <w:tblInd w:w="113" w:type="dxa"/>
        <w:tblLayout w:type="fixed"/>
        <w:tblLook w:val="04A0" w:firstRow="1" w:lastRow="0" w:firstColumn="1" w:lastColumn="0" w:noHBand="0" w:noVBand="1"/>
      </w:tblPr>
      <w:tblGrid>
        <w:gridCol w:w="994"/>
        <w:gridCol w:w="567"/>
        <w:gridCol w:w="7799"/>
      </w:tblGrid>
      <w:tr w:rsidR="00764CA4" w:rsidRPr="00462EDD" w14:paraId="443F6626" w14:textId="77777777" w:rsidTr="00DA4E7C">
        <w:tc>
          <w:tcPr>
            <w:tcW w:w="994" w:type="dxa"/>
          </w:tcPr>
          <w:p w14:paraId="3376E712" w14:textId="77777777" w:rsidR="00764CA4" w:rsidRPr="00462EDD" w:rsidRDefault="00764CA4" w:rsidP="00DA4E7C">
            <w:pPr>
              <w:pStyle w:val="BlockText-Plain"/>
              <w:jc w:val="center"/>
              <w:rPr>
                <w:rFonts w:cs="Arial"/>
              </w:rPr>
            </w:pPr>
            <w:r w:rsidRPr="00462EDD">
              <w:rPr>
                <w:rFonts w:cs="Arial"/>
              </w:rPr>
              <w:t>1.</w:t>
            </w:r>
          </w:p>
        </w:tc>
        <w:tc>
          <w:tcPr>
            <w:tcW w:w="8366" w:type="dxa"/>
            <w:gridSpan w:val="2"/>
          </w:tcPr>
          <w:p w14:paraId="738B5B6D" w14:textId="77777777" w:rsidR="00764CA4" w:rsidRPr="00462EDD" w:rsidRDefault="00764CA4" w:rsidP="00DA4E7C">
            <w:pPr>
              <w:pStyle w:val="BlockText-Plain"/>
              <w:rPr>
                <w:rFonts w:cs="Arial"/>
              </w:rPr>
            </w:pPr>
            <w:r w:rsidRPr="00462EDD">
              <w:rPr>
                <w:rFonts w:cs="Arial"/>
              </w:rPr>
              <w:t>A reviewable decision that is subject to a review under this Division continues to operate during the review.</w:t>
            </w:r>
          </w:p>
        </w:tc>
      </w:tr>
      <w:tr w:rsidR="00764CA4" w:rsidRPr="00462EDD" w14:paraId="0CC56926" w14:textId="77777777" w:rsidTr="00DA4E7C">
        <w:trPr>
          <w:cantSplit/>
        </w:trPr>
        <w:tc>
          <w:tcPr>
            <w:tcW w:w="994" w:type="dxa"/>
          </w:tcPr>
          <w:p w14:paraId="4F3E9BE4" w14:textId="77777777" w:rsidR="00764CA4" w:rsidRPr="00462EDD" w:rsidRDefault="00764CA4" w:rsidP="00DA4E7C">
            <w:pPr>
              <w:pStyle w:val="BlockText-Plain"/>
              <w:jc w:val="center"/>
              <w:rPr>
                <w:rFonts w:cs="Arial"/>
              </w:rPr>
            </w:pPr>
            <w:r w:rsidRPr="00462EDD">
              <w:rPr>
                <w:rFonts w:cs="Arial"/>
              </w:rPr>
              <w:t>2.</w:t>
            </w:r>
          </w:p>
        </w:tc>
        <w:tc>
          <w:tcPr>
            <w:tcW w:w="8366" w:type="dxa"/>
            <w:gridSpan w:val="2"/>
          </w:tcPr>
          <w:p w14:paraId="2FEF5CBC" w14:textId="62D94FBE" w:rsidR="00764CA4" w:rsidRPr="00462EDD" w:rsidRDefault="00764CA4" w:rsidP="00DA4E7C">
            <w:pPr>
              <w:pStyle w:val="BlockText-Plain"/>
              <w:rPr>
                <w:rFonts w:cs="Arial"/>
              </w:rPr>
            </w:pPr>
            <w:r w:rsidRPr="00462EDD">
              <w:rPr>
                <w:rFonts w:cs="Arial"/>
              </w:rPr>
              <w:t xml:space="preserve">A reviewable decision substituted by the CDF after concluding a review has effect </w:t>
            </w:r>
            <w:r w:rsidR="009A03F0">
              <w:rPr>
                <w:rFonts w:cs="Arial"/>
              </w:rPr>
              <w:t>from one of the following dates:</w:t>
            </w:r>
          </w:p>
        </w:tc>
      </w:tr>
      <w:tr w:rsidR="00764CA4" w:rsidRPr="00462EDD" w14:paraId="00ED9DFF" w14:textId="77777777" w:rsidTr="00DA4E7C">
        <w:trPr>
          <w:cantSplit/>
        </w:trPr>
        <w:tc>
          <w:tcPr>
            <w:tcW w:w="994" w:type="dxa"/>
          </w:tcPr>
          <w:p w14:paraId="0C5F89E9" w14:textId="77777777" w:rsidR="00764CA4" w:rsidRPr="00462EDD" w:rsidRDefault="00764CA4" w:rsidP="00DA4E7C">
            <w:pPr>
              <w:pStyle w:val="BlockText-Plain"/>
              <w:rPr>
                <w:rFonts w:cs="Arial"/>
              </w:rPr>
            </w:pPr>
          </w:p>
        </w:tc>
        <w:tc>
          <w:tcPr>
            <w:tcW w:w="567" w:type="dxa"/>
          </w:tcPr>
          <w:p w14:paraId="483A5E79" w14:textId="77777777" w:rsidR="00764CA4" w:rsidRPr="00462EDD" w:rsidRDefault="00764CA4" w:rsidP="00DA4E7C">
            <w:pPr>
              <w:pStyle w:val="BlockText-Plain"/>
              <w:jc w:val="center"/>
              <w:rPr>
                <w:rFonts w:cs="Arial"/>
              </w:rPr>
            </w:pPr>
            <w:r w:rsidRPr="00462EDD">
              <w:rPr>
                <w:rFonts w:cs="Arial"/>
              </w:rPr>
              <w:t>a.</w:t>
            </w:r>
          </w:p>
        </w:tc>
        <w:tc>
          <w:tcPr>
            <w:tcW w:w="7799" w:type="dxa"/>
          </w:tcPr>
          <w:p w14:paraId="024735F5" w14:textId="77777777" w:rsidR="00764CA4" w:rsidRPr="00462EDD" w:rsidRDefault="00764CA4" w:rsidP="00DA4E7C">
            <w:pPr>
              <w:pStyle w:val="BlockText-Plain"/>
              <w:rPr>
                <w:rFonts w:cs="Arial"/>
              </w:rPr>
            </w:pPr>
            <w:r w:rsidRPr="00462EDD">
              <w:rPr>
                <w:rFonts w:cs="Arial"/>
              </w:rPr>
              <w:t>If a date is specified in the notice of the decision — that date, which must not be earlier than the date on which the decision the subject of the review was made.</w:t>
            </w:r>
          </w:p>
        </w:tc>
      </w:tr>
      <w:tr w:rsidR="00764CA4" w:rsidRPr="00462EDD" w14:paraId="43F89C53" w14:textId="77777777" w:rsidTr="00DA4E7C">
        <w:trPr>
          <w:cantSplit/>
        </w:trPr>
        <w:tc>
          <w:tcPr>
            <w:tcW w:w="994" w:type="dxa"/>
          </w:tcPr>
          <w:p w14:paraId="36D2F6A3" w14:textId="77777777" w:rsidR="00764CA4" w:rsidRPr="00462EDD" w:rsidRDefault="00764CA4" w:rsidP="00DA4E7C">
            <w:pPr>
              <w:pStyle w:val="BlockText-Plain"/>
              <w:rPr>
                <w:rFonts w:cs="Arial"/>
              </w:rPr>
            </w:pPr>
          </w:p>
        </w:tc>
        <w:tc>
          <w:tcPr>
            <w:tcW w:w="567" w:type="dxa"/>
          </w:tcPr>
          <w:p w14:paraId="564CA220" w14:textId="77777777" w:rsidR="00764CA4" w:rsidRPr="00462EDD" w:rsidRDefault="00764CA4" w:rsidP="00DA4E7C">
            <w:pPr>
              <w:pStyle w:val="BlockText-Plain"/>
              <w:jc w:val="center"/>
              <w:rPr>
                <w:rFonts w:cs="Arial"/>
              </w:rPr>
            </w:pPr>
            <w:r w:rsidRPr="00462EDD">
              <w:rPr>
                <w:rFonts w:cs="Arial"/>
              </w:rPr>
              <w:t>b.</w:t>
            </w:r>
          </w:p>
        </w:tc>
        <w:tc>
          <w:tcPr>
            <w:tcW w:w="7799" w:type="dxa"/>
          </w:tcPr>
          <w:p w14:paraId="54F48755" w14:textId="77777777" w:rsidR="00764CA4" w:rsidRPr="00462EDD" w:rsidRDefault="00764CA4" w:rsidP="00DA4E7C">
            <w:pPr>
              <w:pStyle w:val="BlockText-Plain"/>
              <w:rPr>
                <w:rFonts w:cs="Arial"/>
              </w:rPr>
            </w:pPr>
            <w:r w:rsidRPr="00462EDD">
              <w:rPr>
                <w:rFonts w:cs="Arial"/>
              </w:rPr>
              <w:t>If no date is specified in that notice — the date on which the decision the subject of the review was made.</w:t>
            </w:r>
          </w:p>
        </w:tc>
      </w:tr>
    </w:tbl>
    <w:p w14:paraId="4CBEF0C2" w14:textId="77777777" w:rsidR="00CC04E8" w:rsidRDefault="00CC04E8" w:rsidP="00764CA4">
      <w:pPr>
        <w:pStyle w:val="NoSpacing"/>
      </w:pPr>
    </w:p>
    <w:p w14:paraId="7B39C3CF" w14:textId="77777777" w:rsidR="00CC04E8" w:rsidRDefault="00CC04E8">
      <w:pPr>
        <w:spacing w:after="160" w:line="259" w:lineRule="auto"/>
      </w:pPr>
      <w:r>
        <w:br w:type="page"/>
      </w:r>
    </w:p>
    <w:p w14:paraId="0CEF3266" w14:textId="04DA1022" w:rsidR="00CC04E8" w:rsidRPr="00462EDD" w:rsidRDefault="00CC04E8" w:rsidP="00CC04E8">
      <w:pPr>
        <w:pStyle w:val="ActHead3"/>
      </w:pPr>
      <w:bookmarkStart w:id="314" w:name="_Toc132805643"/>
      <w:r w:rsidRPr="00462EDD">
        <w:lastRenderedPageBreak/>
        <w:t xml:space="preserve">Division </w:t>
      </w:r>
      <w:r>
        <w:t>4</w:t>
      </w:r>
      <w:r w:rsidRPr="00462EDD">
        <w:t xml:space="preserve">: </w:t>
      </w:r>
      <w:r>
        <w:t>Administrative Appeals Tribunal right to review</w:t>
      </w:r>
      <w:bookmarkEnd w:id="314"/>
    </w:p>
    <w:p w14:paraId="3251CFB6" w14:textId="267D346E" w:rsidR="00CC04E8" w:rsidRPr="00462EDD" w:rsidRDefault="00CC04E8" w:rsidP="00CC04E8">
      <w:pPr>
        <w:pStyle w:val="Heading5"/>
      </w:pPr>
      <w:bookmarkStart w:id="315" w:name="_Toc132805644"/>
      <w:r w:rsidRPr="00462EDD">
        <w:t>7.</w:t>
      </w:r>
      <w:r>
        <w:t>4</w:t>
      </w:r>
      <w:r w:rsidRPr="00462EDD">
        <w:t>.</w:t>
      </w:r>
      <w:r>
        <w:t>1</w:t>
      </w:r>
      <w:r w:rsidRPr="00462EDD">
        <w:t>    </w:t>
      </w:r>
      <w:r w:rsidR="004D306B">
        <w:t>Review of decisions</w:t>
      </w:r>
      <w:bookmarkEnd w:id="315"/>
    </w:p>
    <w:tbl>
      <w:tblPr>
        <w:tblW w:w="9364" w:type="dxa"/>
        <w:tblInd w:w="113" w:type="dxa"/>
        <w:tblLayout w:type="fixed"/>
        <w:tblLook w:val="04A0" w:firstRow="1" w:lastRow="0" w:firstColumn="1" w:lastColumn="0" w:noHBand="0" w:noVBand="1"/>
      </w:tblPr>
      <w:tblGrid>
        <w:gridCol w:w="994"/>
        <w:gridCol w:w="567"/>
        <w:gridCol w:w="7803"/>
      </w:tblGrid>
      <w:tr w:rsidR="004D306B" w:rsidRPr="00462EDD" w14:paraId="10277D92" w14:textId="77777777" w:rsidTr="0061142A">
        <w:tc>
          <w:tcPr>
            <w:tcW w:w="994" w:type="dxa"/>
          </w:tcPr>
          <w:p w14:paraId="7B02B87E" w14:textId="200F3737" w:rsidR="004D306B" w:rsidRPr="00462EDD" w:rsidRDefault="00643BDD" w:rsidP="00CC04E8">
            <w:pPr>
              <w:pStyle w:val="BlockText-Plain"/>
              <w:jc w:val="center"/>
              <w:rPr>
                <w:rFonts w:cs="Arial"/>
              </w:rPr>
            </w:pPr>
            <w:r>
              <w:rPr>
                <w:rFonts w:cs="Arial"/>
              </w:rPr>
              <w:t>1.</w:t>
            </w:r>
          </w:p>
        </w:tc>
        <w:tc>
          <w:tcPr>
            <w:tcW w:w="8370" w:type="dxa"/>
            <w:gridSpan w:val="2"/>
          </w:tcPr>
          <w:p w14:paraId="326CB9FA" w14:textId="399896B1" w:rsidR="004D306B" w:rsidRDefault="004D306B" w:rsidP="00C036A8">
            <w:pPr>
              <w:pStyle w:val="BlockText-Plain"/>
              <w:rPr>
                <w:rFonts w:cs="Arial"/>
              </w:rPr>
            </w:pPr>
            <w:r>
              <w:rPr>
                <w:rFonts w:cs="Arial"/>
              </w:rPr>
              <w:t>The Administrative Appeals Tribunal may review a decision</w:t>
            </w:r>
            <w:r w:rsidR="004E3BB5">
              <w:rPr>
                <w:rFonts w:cs="Arial"/>
              </w:rPr>
              <w:t xml:space="preserve"> made under section 7.</w:t>
            </w:r>
            <w:r w:rsidR="00643BDD">
              <w:rPr>
                <w:rFonts w:cs="Arial"/>
              </w:rPr>
              <w:t>3.</w:t>
            </w:r>
            <w:r w:rsidR="00C036A8">
              <w:rPr>
                <w:rFonts w:cs="Arial"/>
              </w:rPr>
              <w:t>5</w:t>
            </w:r>
            <w:r>
              <w:rPr>
                <w:rFonts w:cs="Arial"/>
              </w:rPr>
              <w:t xml:space="preserve"> </w:t>
            </w:r>
            <w:r w:rsidR="004E3BB5">
              <w:rPr>
                <w:rFonts w:cs="Arial"/>
              </w:rPr>
              <w:t>of</w:t>
            </w:r>
            <w:r>
              <w:rPr>
                <w:rFonts w:cs="Arial"/>
              </w:rPr>
              <w:t xml:space="preserve"> this Determination if an applicant applies for the review of the decision.</w:t>
            </w:r>
          </w:p>
        </w:tc>
      </w:tr>
      <w:tr w:rsidR="00643BDD" w:rsidRPr="00462EDD" w14:paraId="485F49CF" w14:textId="77777777" w:rsidTr="0061142A">
        <w:tc>
          <w:tcPr>
            <w:tcW w:w="994" w:type="dxa"/>
          </w:tcPr>
          <w:p w14:paraId="15DAC1D6" w14:textId="6E7DD9D4" w:rsidR="00643BDD" w:rsidRPr="00462EDD" w:rsidRDefault="00517975" w:rsidP="00CC04E8">
            <w:pPr>
              <w:pStyle w:val="BlockText-Plain"/>
              <w:jc w:val="center"/>
              <w:rPr>
                <w:rFonts w:cs="Arial"/>
              </w:rPr>
            </w:pPr>
            <w:r>
              <w:rPr>
                <w:rFonts w:cs="Arial"/>
              </w:rPr>
              <w:t>2.</w:t>
            </w:r>
          </w:p>
        </w:tc>
        <w:tc>
          <w:tcPr>
            <w:tcW w:w="8370" w:type="dxa"/>
            <w:gridSpan w:val="2"/>
          </w:tcPr>
          <w:p w14:paraId="044AE5D2" w14:textId="38133A2B" w:rsidR="00643BDD" w:rsidRDefault="00517975" w:rsidP="0061142A">
            <w:pPr>
              <w:pStyle w:val="BlockText-Plain"/>
              <w:rPr>
                <w:rFonts w:cs="Arial"/>
              </w:rPr>
            </w:pPr>
            <w:r>
              <w:rPr>
                <w:rFonts w:cs="Arial"/>
              </w:rPr>
              <w:t xml:space="preserve">The Administrative Appeals Tribunal cannot review a decision </w:t>
            </w:r>
            <w:r w:rsidR="0061142A">
              <w:rPr>
                <w:rFonts w:cs="Arial"/>
              </w:rPr>
              <w:t xml:space="preserve">in </w:t>
            </w:r>
            <w:r w:rsidR="009A03F0">
              <w:rPr>
                <w:rFonts w:cs="Arial"/>
              </w:rPr>
              <w:t>any the following circumstances:</w:t>
            </w:r>
          </w:p>
        </w:tc>
      </w:tr>
      <w:tr w:rsidR="0061142A" w:rsidRPr="00462EDD" w14:paraId="0F1AA4D8" w14:textId="77777777" w:rsidTr="00B20A20">
        <w:trPr>
          <w:cantSplit/>
        </w:trPr>
        <w:tc>
          <w:tcPr>
            <w:tcW w:w="994" w:type="dxa"/>
          </w:tcPr>
          <w:p w14:paraId="78A9335C" w14:textId="77777777" w:rsidR="0061142A" w:rsidRPr="00462EDD" w:rsidRDefault="0061142A" w:rsidP="0061142A">
            <w:pPr>
              <w:pStyle w:val="BlockText-Plain"/>
              <w:rPr>
                <w:rFonts w:cs="Arial"/>
              </w:rPr>
            </w:pPr>
          </w:p>
        </w:tc>
        <w:tc>
          <w:tcPr>
            <w:tcW w:w="567" w:type="dxa"/>
          </w:tcPr>
          <w:p w14:paraId="0E2451AD" w14:textId="77777777" w:rsidR="0061142A" w:rsidRPr="00462EDD" w:rsidRDefault="0061142A" w:rsidP="0061142A">
            <w:pPr>
              <w:pStyle w:val="BlockText-Plain"/>
              <w:jc w:val="center"/>
              <w:rPr>
                <w:rFonts w:cs="Arial"/>
              </w:rPr>
            </w:pPr>
            <w:r w:rsidRPr="00462EDD">
              <w:rPr>
                <w:rFonts w:cs="Arial"/>
              </w:rPr>
              <w:t>a.</w:t>
            </w:r>
          </w:p>
        </w:tc>
        <w:tc>
          <w:tcPr>
            <w:tcW w:w="7803" w:type="dxa"/>
          </w:tcPr>
          <w:p w14:paraId="225E1A10" w14:textId="6FEC413F" w:rsidR="0061142A" w:rsidRPr="00462EDD" w:rsidRDefault="0061142A" w:rsidP="00B20A20">
            <w:pPr>
              <w:pStyle w:val="BlockText-Plain"/>
              <w:rPr>
                <w:rFonts w:cs="Arial"/>
              </w:rPr>
            </w:pPr>
            <w:r>
              <w:rPr>
                <w:rFonts w:cs="Arial"/>
              </w:rPr>
              <w:t>The decision is being, or ha</w:t>
            </w:r>
            <w:r w:rsidR="00B20A20">
              <w:rPr>
                <w:rFonts w:cs="Arial"/>
              </w:rPr>
              <w:t>s</w:t>
            </w:r>
            <w:r>
              <w:rPr>
                <w:rFonts w:cs="Arial"/>
              </w:rPr>
              <w:t xml:space="preserve"> been, reviewed under Division 2. </w:t>
            </w:r>
          </w:p>
        </w:tc>
      </w:tr>
      <w:tr w:rsidR="0061142A" w:rsidRPr="00462EDD" w14:paraId="38963452" w14:textId="77777777" w:rsidTr="00B20A20">
        <w:trPr>
          <w:cantSplit/>
        </w:trPr>
        <w:tc>
          <w:tcPr>
            <w:tcW w:w="994" w:type="dxa"/>
          </w:tcPr>
          <w:p w14:paraId="1E034670" w14:textId="77777777" w:rsidR="0061142A" w:rsidRPr="00462EDD" w:rsidRDefault="0061142A" w:rsidP="0061142A">
            <w:pPr>
              <w:pStyle w:val="BlockText-Plain"/>
              <w:rPr>
                <w:rFonts w:cs="Arial"/>
              </w:rPr>
            </w:pPr>
          </w:p>
        </w:tc>
        <w:tc>
          <w:tcPr>
            <w:tcW w:w="567" w:type="dxa"/>
          </w:tcPr>
          <w:p w14:paraId="7EB1EB35" w14:textId="2DD0D0A0" w:rsidR="0061142A" w:rsidRPr="00462EDD" w:rsidRDefault="0061142A" w:rsidP="0061142A">
            <w:pPr>
              <w:pStyle w:val="BlockText-Plain"/>
              <w:jc w:val="center"/>
              <w:rPr>
                <w:rFonts w:cs="Arial"/>
              </w:rPr>
            </w:pPr>
            <w:r>
              <w:rPr>
                <w:rFonts w:cs="Arial"/>
              </w:rPr>
              <w:t>b.</w:t>
            </w:r>
          </w:p>
        </w:tc>
        <w:tc>
          <w:tcPr>
            <w:tcW w:w="7803" w:type="dxa"/>
          </w:tcPr>
          <w:p w14:paraId="0A995D1F" w14:textId="7E01AE88" w:rsidR="0061142A" w:rsidRDefault="0061142A" w:rsidP="0061142A">
            <w:pPr>
              <w:pStyle w:val="BlockText-Plain"/>
              <w:rPr>
                <w:rFonts w:cs="Arial"/>
              </w:rPr>
            </w:pPr>
            <w:r>
              <w:rPr>
                <w:rFonts w:cs="Arial"/>
              </w:rPr>
              <w:t>The decision is being, or has been, investigated by the Ombudsman, including a decision not to investigate.</w:t>
            </w:r>
          </w:p>
        </w:tc>
      </w:tr>
    </w:tbl>
    <w:p w14:paraId="3391EAD4" w14:textId="54271ABE" w:rsidR="00764CA4" w:rsidRPr="00462EDD" w:rsidRDefault="00764CA4" w:rsidP="00764CA4">
      <w:pPr>
        <w:pStyle w:val="NoSpacing"/>
      </w:pPr>
      <w:r w:rsidRPr="00462EDD">
        <w:br w:type="page"/>
      </w:r>
    </w:p>
    <w:p w14:paraId="7FEA9636" w14:textId="77777777" w:rsidR="00764CA4" w:rsidRPr="00462EDD" w:rsidRDefault="00764CA4" w:rsidP="003A0A6D">
      <w:pPr>
        <w:pStyle w:val="ActHead2"/>
      </w:pPr>
      <w:bookmarkStart w:id="316" w:name="_Toc118889671"/>
      <w:bookmarkStart w:id="317" w:name="_Toc119051847"/>
      <w:bookmarkStart w:id="318" w:name="_Toc132805645"/>
      <w:r w:rsidRPr="00462EDD">
        <w:lastRenderedPageBreak/>
        <w:t>Part 8: Miscellaneous</w:t>
      </w:r>
      <w:bookmarkEnd w:id="316"/>
      <w:bookmarkEnd w:id="317"/>
      <w:bookmarkEnd w:id="318"/>
    </w:p>
    <w:p w14:paraId="65919598" w14:textId="77777777" w:rsidR="00764CA4" w:rsidRPr="00462EDD" w:rsidRDefault="00764CA4" w:rsidP="00764CA4">
      <w:pPr>
        <w:pStyle w:val="Heading5"/>
      </w:pPr>
      <w:bookmarkStart w:id="319" w:name="_Toc118889672"/>
      <w:bookmarkStart w:id="320" w:name="_Toc119051848"/>
      <w:bookmarkStart w:id="321" w:name="_Toc132805646"/>
      <w:r w:rsidRPr="00462EDD">
        <w:t>8.1.1    Purpose</w:t>
      </w:r>
      <w:bookmarkEnd w:id="319"/>
      <w:bookmarkEnd w:id="320"/>
      <w:bookmarkEnd w:id="321"/>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59424818" w14:textId="77777777" w:rsidTr="00DA4E7C">
        <w:tc>
          <w:tcPr>
            <w:tcW w:w="992" w:type="dxa"/>
          </w:tcPr>
          <w:p w14:paraId="1D24CB5A" w14:textId="77777777" w:rsidR="00764CA4" w:rsidRPr="00462EDD" w:rsidRDefault="00764CA4" w:rsidP="00055129">
            <w:pPr>
              <w:pStyle w:val="Sectiontext"/>
              <w:rPr>
                <w:rFonts w:cs="Arial"/>
                <w:lang w:eastAsia="en-US"/>
              </w:rPr>
            </w:pPr>
          </w:p>
        </w:tc>
        <w:tc>
          <w:tcPr>
            <w:tcW w:w="8368" w:type="dxa"/>
            <w:gridSpan w:val="2"/>
            <w:hideMark/>
          </w:tcPr>
          <w:p w14:paraId="2799FB16" w14:textId="16F5C289" w:rsidR="00764CA4" w:rsidRPr="00462EDD" w:rsidRDefault="00764CA4" w:rsidP="00055129">
            <w:pPr>
              <w:pStyle w:val="BlockText-Plain"/>
              <w:rPr>
                <w:rFonts w:cs="Arial"/>
              </w:rPr>
            </w:pPr>
            <w:r w:rsidRPr="00462EDD">
              <w:rPr>
                <w:rFonts w:cs="Arial"/>
              </w:rPr>
              <w:t>This Part deals with the f</w:t>
            </w:r>
            <w:r w:rsidR="009A03F0">
              <w:rPr>
                <w:rFonts w:cs="Arial"/>
              </w:rPr>
              <w:t>ollowing miscellaneous matters:</w:t>
            </w:r>
          </w:p>
        </w:tc>
      </w:tr>
      <w:tr w:rsidR="00764CA4" w:rsidRPr="00462EDD" w14:paraId="45EE3EDD" w14:textId="77777777" w:rsidTr="00DA4E7C">
        <w:trPr>
          <w:cantSplit/>
        </w:trPr>
        <w:tc>
          <w:tcPr>
            <w:tcW w:w="992" w:type="dxa"/>
          </w:tcPr>
          <w:p w14:paraId="5ED49709" w14:textId="77777777" w:rsidR="00764CA4" w:rsidRPr="00462EDD" w:rsidRDefault="00764CA4" w:rsidP="00055129">
            <w:pPr>
              <w:pStyle w:val="BlockText-Plain"/>
              <w:rPr>
                <w:rFonts w:cs="Arial"/>
              </w:rPr>
            </w:pPr>
          </w:p>
        </w:tc>
        <w:tc>
          <w:tcPr>
            <w:tcW w:w="567" w:type="dxa"/>
            <w:hideMark/>
          </w:tcPr>
          <w:p w14:paraId="1CB317B4" w14:textId="77777777" w:rsidR="00764CA4" w:rsidRPr="00462EDD" w:rsidRDefault="00764CA4" w:rsidP="00055129">
            <w:pPr>
              <w:pStyle w:val="BlockText-Plain"/>
              <w:jc w:val="center"/>
              <w:rPr>
                <w:rFonts w:cs="Arial"/>
              </w:rPr>
            </w:pPr>
            <w:r w:rsidRPr="00462EDD">
              <w:rPr>
                <w:rFonts w:cs="Arial"/>
              </w:rPr>
              <w:t>a.</w:t>
            </w:r>
          </w:p>
        </w:tc>
        <w:tc>
          <w:tcPr>
            <w:tcW w:w="7801" w:type="dxa"/>
            <w:hideMark/>
          </w:tcPr>
          <w:p w14:paraId="1DA1094B" w14:textId="77777777" w:rsidR="00764CA4" w:rsidRPr="00462EDD" w:rsidRDefault="00764CA4" w:rsidP="00055129">
            <w:pPr>
              <w:pStyle w:val="BlockText-Plain"/>
              <w:rPr>
                <w:rFonts w:cs="Arial"/>
              </w:rPr>
            </w:pPr>
            <w:r w:rsidRPr="00462EDD">
              <w:rPr>
                <w:rFonts w:cs="Arial"/>
              </w:rPr>
              <w:t>It creates an obligation on applicants who provide information about applications and reviews to ensure that the information is accurate.</w:t>
            </w:r>
          </w:p>
        </w:tc>
      </w:tr>
      <w:tr w:rsidR="00764CA4" w:rsidRPr="00462EDD" w14:paraId="23B23CC1" w14:textId="77777777" w:rsidTr="00DA4E7C">
        <w:trPr>
          <w:cantSplit/>
        </w:trPr>
        <w:tc>
          <w:tcPr>
            <w:tcW w:w="992" w:type="dxa"/>
          </w:tcPr>
          <w:p w14:paraId="5FEE7C19" w14:textId="77777777" w:rsidR="00764CA4" w:rsidRPr="00462EDD" w:rsidRDefault="00764CA4" w:rsidP="00055129">
            <w:pPr>
              <w:pStyle w:val="BlockText-Plain"/>
              <w:rPr>
                <w:rFonts w:cs="Arial"/>
              </w:rPr>
            </w:pPr>
          </w:p>
        </w:tc>
        <w:tc>
          <w:tcPr>
            <w:tcW w:w="567" w:type="dxa"/>
          </w:tcPr>
          <w:p w14:paraId="5B1BC6CA" w14:textId="77777777" w:rsidR="00764CA4" w:rsidRPr="00462EDD" w:rsidRDefault="00764CA4" w:rsidP="00055129">
            <w:pPr>
              <w:pStyle w:val="BlockText-Plain"/>
              <w:jc w:val="center"/>
              <w:rPr>
                <w:rFonts w:cs="Arial"/>
              </w:rPr>
            </w:pPr>
            <w:r w:rsidRPr="00462EDD">
              <w:rPr>
                <w:rFonts w:cs="Arial"/>
              </w:rPr>
              <w:t>b.</w:t>
            </w:r>
          </w:p>
        </w:tc>
        <w:tc>
          <w:tcPr>
            <w:tcW w:w="7801" w:type="dxa"/>
          </w:tcPr>
          <w:p w14:paraId="53A608F3" w14:textId="77777777" w:rsidR="00764CA4" w:rsidRPr="00462EDD" w:rsidRDefault="00764CA4" w:rsidP="00055129">
            <w:pPr>
              <w:pStyle w:val="BlockText-Plain"/>
              <w:rPr>
                <w:rFonts w:cs="Arial"/>
              </w:rPr>
            </w:pPr>
            <w:r w:rsidRPr="00462EDD">
              <w:rPr>
                <w:rFonts w:cs="Arial"/>
              </w:rPr>
              <w:t>It authorises the collection, use and disclosure of personal information and sensitive information.</w:t>
            </w:r>
          </w:p>
        </w:tc>
      </w:tr>
      <w:tr w:rsidR="00764CA4" w:rsidRPr="00462EDD" w14:paraId="16C5291C" w14:textId="77777777" w:rsidTr="00DA4E7C">
        <w:trPr>
          <w:cantSplit/>
        </w:trPr>
        <w:tc>
          <w:tcPr>
            <w:tcW w:w="992" w:type="dxa"/>
          </w:tcPr>
          <w:p w14:paraId="07D16FDD" w14:textId="77777777" w:rsidR="00764CA4" w:rsidRPr="00462EDD" w:rsidRDefault="00764CA4" w:rsidP="00055129">
            <w:pPr>
              <w:pStyle w:val="BlockText-Plain"/>
              <w:rPr>
                <w:rFonts w:cs="Arial"/>
              </w:rPr>
            </w:pPr>
          </w:p>
        </w:tc>
        <w:tc>
          <w:tcPr>
            <w:tcW w:w="567" w:type="dxa"/>
            <w:hideMark/>
          </w:tcPr>
          <w:p w14:paraId="08BD2A29" w14:textId="77777777" w:rsidR="00764CA4" w:rsidRPr="00462EDD" w:rsidRDefault="00764CA4" w:rsidP="00055129">
            <w:pPr>
              <w:pStyle w:val="BlockText-Plain"/>
              <w:jc w:val="center"/>
              <w:rPr>
                <w:rFonts w:cs="Arial"/>
              </w:rPr>
            </w:pPr>
            <w:r w:rsidRPr="00462EDD">
              <w:rPr>
                <w:rFonts w:cs="Arial"/>
              </w:rPr>
              <w:t>c.</w:t>
            </w:r>
          </w:p>
        </w:tc>
        <w:tc>
          <w:tcPr>
            <w:tcW w:w="7801" w:type="dxa"/>
            <w:hideMark/>
          </w:tcPr>
          <w:p w14:paraId="5C071533" w14:textId="77777777" w:rsidR="00764CA4" w:rsidRPr="00462EDD" w:rsidRDefault="00764CA4" w:rsidP="00055129">
            <w:pPr>
              <w:pStyle w:val="BlockText-Plain"/>
              <w:rPr>
                <w:rFonts w:cs="Arial"/>
              </w:rPr>
            </w:pPr>
            <w:r w:rsidRPr="00462EDD">
              <w:rPr>
                <w:rFonts w:cs="Arial"/>
              </w:rPr>
              <w:t>It provides for the CDF to authorise persons to exercise the CDF’s decision making powers or functions under this Determination on the CDF’s behalf.</w:t>
            </w:r>
          </w:p>
        </w:tc>
      </w:tr>
    </w:tbl>
    <w:p w14:paraId="24C6DA03" w14:textId="77777777" w:rsidR="00764CA4" w:rsidRPr="00462EDD" w:rsidRDefault="00764CA4" w:rsidP="00764CA4">
      <w:pPr>
        <w:pStyle w:val="Heading5"/>
      </w:pPr>
      <w:bookmarkStart w:id="322" w:name="_Toc118889673"/>
      <w:bookmarkStart w:id="323" w:name="_Toc119051849"/>
      <w:bookmarkStart w:id="324" w:name="_Toc132805647"/>
      <w:r w:rsidRPr="00462EDD">
        <w:t>8.1.2    Obligation to provide accurate information</w:t>
      </w:r>
      <w:bookmarkEnd w:id="322"/>
      <w:bookmarkEnd w:id="323"/>
      <w:bookmarkEnd w:id="324"/>
    </w:p>
    <w:tbl>
      <w:tblPr>
        <w:tblW w:w="9342" w:type="dxa"/>
        <w:tblInd w:w="120" w:type="dxa"/>
        <w:tblLayout w:type="fixed"/>
        <w:tblLook w:val="04A0" w:firstRow="1" w:lastRow="0" w:firstColumn="1" w:lastColumn="0" w:noHBand="0" w:noVBand="1"/>
      </w:tblPr>
      <w:tblGrid>
        <w:gridCol w:w="988"/>
        <w:gridCol w:w="569"/>
        <w:gridCol w:w="591"/>
        <w:gridCol w:w="7194"/>
      </w:tblGrid>
      <w:tr w:rsidR="00764CA4" w:rsidRPr="00462EDD" w14:paraId="4F4F1A8F" w14:textId="77777777" w:rsidTr="00DA4E7C">
        <w:tc>
          <w:tcPr>
            <w:tcW w:w="988" w:type="dxa"/>
            <w:hideMark/>
          </w:tcPr>
          <w:p w14:paraId="7BA65976" w14:textId="77777777" w:rsidR="00764CA4" w:rsidRPr="00462EDD" w:rsidRDefault="00764CA4" w:rsidP="00055129">
            <w:pPr>
              <w:spacing w:line="240" w:lineRule="auto"/>
              <w:jc w:val="center"/>
              <w:rPr>
                <w:rFonts w:ascii="Arial" w:hAnsi="Arial" w:cs="Arial"/>
              </w:rPr>
            </w:pPr>
          </w:p>
        </w:tc>
        <w:tc>
          <w:tcPr>
            <w:tcW w:w="8354" w:type="dxa"/>
            <w:gridSpan w:val="3"/>
            <w:hideMark/>
          </w:tcPr>
          <w:p w14:paraId="37C302CC" w14:textId="212BB38C" w:rsidR="00764CA4" w:rsidRPr="00462EDD" w:rsidRDefault="00764CA4" w:rsidP="00055129">
            <w:pPr>
              <w:pStyle w:val="BlockText-Plain"/>
              <w:rPr>
                <w:rFonts w:cs="Arial"/>
              </w:rPr>
            </w:pPr>
            <w:r w:rsidRPr="00462EDD">
              <w:rPr>
                <w:rFonts w:cs="Arial"/>
              </w:rPr>
              <w:t>An applicant must provide accurate information in or in connection with an application, including in all</w:t>
            </w:r>
            <w:r w:rsidR="009A03F0">
              <w:rPr>
                <w:rFonts w:cs="Arial"/>
              </w:rPr>
              <w:t xml:space="preserve"> of the following circumstances:</w:t>
            </w:r>
          </w:p>
        </w:tc>
      </w:tr>
      <w:tr w:rsidR="00764CA4" w:rsidRPr="00462EDD" w14:paraId="48972EFF" w14:textId="77777777" w:rsidTr="00DA4E7C">
        <w:tc>
          <w:tcPr>
            <w:tcW w:w="988" w:type="dxa"/>
            <w:hideMark/>
          </w:tcPr>
          <w:p w14:paraId="28BAC09C"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 xml:space="preserve"> </w:t>
            </w:r>
          </w:p>
        </w:tc>
        <w:tc>
          <w:tcPr>
            <w:tcW w:w="569" w:type="dxa"/>
            <w:hideMark/>
          </w:tcPr>
          <w:p w14:paraId="1F7BE04A"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a.</w:t>
            </w:r>
          </w:p>
        </w:tc>
        <w:tc>
          <w:tcPr>
            <w:tcW w:w="7785" w:type="dxa"/>
            <w:gridSpan w:val="2"/>
            <w:hideMark/>
          </w:tcPr>
          <w:p w14:paraId="6E583286" w14:textId="77777777" w:rsidR="00764CA4" w:rsidRPr="00462EDD" w:rsidRDefault="00764CA4" w:rsidP="00055129">
            <w:pPr>
              <w:pStyle w:val="BlockText-Plain"/>
              <w:rPr>
                <w:rFonts w:cs="Arial"/>
              </w:rPr>
            </w:pPr>
            <w:r w:rsidRPr="00462EDD">
              <w:rPr>
                <w:rFonts w:cs="Arial"/>
              </w:rPr>
              <w:t xml:space="preserve">In an application. </w:t>
            </w:r>
          </w:p>
        </w:tc>
      </w:tr>
      <w:tr w:rsidR="00764CA4" w:rsidRPr="00462EDD" w14:paraId="417B48ED" w14:textId="77777777" w:rsidTr="00DA4E7C">
        <w:tc>
          <w:tcPr>
            <w:tcW w:w="988" w:type="dxa"/>
          </w:tcPr>
          <w:p w14:paraId="6AF2D143" w14:textId="77777777" w:rsidR="00764CA4" w:rsidRPr="00462EDD" w:rsidRDefault="00764CA4" w:rsidP="00055129">
            <w:pPr>
              <w:spacing w:line="240" w:lineRule="auto"/>
              <w:jc w:val="center"/>
              <w:rPr>
                <w:rFonts w:ascii="Arial" w:eastAsia="Arial" w:hAnsi="Arial" w:cs="Arial"/>
                <w:sz w:val="20"/>
              </w:rPr>
            </w:pPr>
          </w:p>
        </w:tc>
        <w:tc>
          <w:tcPr>
            <w:tcW w:w="569" w:type="dxa"/>
          </w:tcPr>
          <w:p w14:paraId="0052F560" w14:textId="77777777" w:rsidR="00764CA4" w:rsidRPr="00462EDD" w:rsidRDefault="00764CA4" w:rsidP="00055129">
            <w:pPr>
              <w:spacing w:line="240" w:lineRule="auto"/>
              <w:jc w:val="center"/>
              <w:rPr>
                <w:rFonts w:ascii="Arial" w:eastAsia="Arial" w:hAnsi="Arial" w:cs="Arial"/>
                <w:sz w:val="20"/>
              </w:rPr>
            </w:pPr>
            <w:r w:rsidRPr="00462EDD">
              <w:rPr>
                <w:rFonts w:ascii="Arial" w:eastAsia="Arial" w:hAnsi="Arial" w:cs="Arial"/>
                <w:sz w:val="20"/>
              </w:rPr>
              <w:t>b.</w:t>
            </w:r>
          </w:p>
        </w:tc>
        <w:tc>
          <w:tcPr>
            <w:tcW w:w="7785" w:type="dxa"/>
            <w:gridSpan w:val="2"/>
          </w:tcPr>
          <w:p w14:paraId="099C0512" w14:textId="77777777" w:rsidR="00764CA4" w:rsidRPr="00462EDD" w:rsidRDefault="00764CA4" w:rsidP="00055129">
            <w:pPr>
              <w:pStyle w:val="BlockText-Plain"/>
              <w:rPr>
                <w:rFonts w:cs="Arial"/>
              </w:rPr>
            </w:pPr>
            <w:r w:rsidRPr="00462EDD">
              <w:rPr>
                <w:rFonts w:cs="Arial"/>
              </w:rPr>
              <w:t>In any request for a review.</w:t>
            </w:r>
          </w:p>
        </w:tc>
      </w:tr>
      <w:tr w:rsidR="00764CA4" w:rsidRPr="00462EDD" w14:paraId="1B301B5A" w14:textId="77777777" w:rsidTr="00DA4E7C">
        <w:tc>
          <w:tcPr>
            <w:tcW w:w="988" w:type="dxa"/>
            <w:hideMark/>
          </w:tcPr>
          <w:p w14:paraId="31A97598"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 xml:space="preserve"> </w:t>
            </w:r>
          </w:p>
        </w:tc>
        <w:tc>
          <w:tcPr>
            <w:tcW w:w="569" w:type="dxa"/>
            <w:hideMark/>
          </w:tcPr>
          <w:p w14:paraId="4D111A0A"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c.</w:t>
            </w:r>
          </w:p>
        </w:tc>
        <w:tc>
          <w:tcPr>
            <w:tcW w:w="7785" w:type="dxa"/>
            <w:gridSpan w:val="2"/>
            <w:hideMark/>
          </w:tcPr>
          <w:p w14:paraId="2420D8F6" w14:textId="3C9FCF27" w:rsidR="00764CA4" w:rsidRPr="00462EDD" w:rsidRDefault="00764CA4" w:rsidP="00FD7008">
            <w:pPr>
              <w:pStyle w:val="BlockText-Plain"/>
              <w:rPr>
                <w:rFonts w:cs="Arial"/>
              </w:rPr>
            </w:pPr>
            <w:r w:rsidRPr="00462EDD">
              <w:rPr>
                <w:rFonts w:cs="Arial"/>
              </w:rPr>
              <w:t>In compliance or purported compliance with a request for further information made under</w:t>
            </w:r>
            <w:r w:rsidR="00FE783C" w:rsidRPr="00462EDD">
              <w:rPr>
                <w:rFonts w:cs="Arial"/>
              </w:rPr>
              <w:t xml:space="preserve"> any of the following</w:t>
            </w:r>
            <w:r w:rsidR="009A03F0">
              <w:rPr>
                <w:rFonts w:cs="Arial"/>
              </w:rPr>
              <w:t>:</w:t>
            </w:r>
          </w:p>
        </w:tc>
      </w:tr>
      <w:tr w:rsidR="00FE783C" w:rsidRPr="00462EDD" w14:paraId="51FE9383" w14:textId="77777777" w:rsidTr="00FD7008">
        <w:tc>
          <w:tcPr>
            <w:tcW w:w="988" w:type="dxa"/>
          </w:tcPr>
          <w:p w14:paraId="3A4C9727" w14:textId="77777777" w:rsidR="00FE783C" w:rsidRPr="00462EDD" w:rsidRDefault="00FE783C" w:rsidP="00055129">
            <w:pPr>
              <w:spacing w:line="240" w:lineRule="auto"/>
              <w:jc w:val="center"/>
              <w:rPr>
                <w:rFonts w:ascii="Arial" w:eastAsia="Arial" w:hAnsi="Arial" w:cs="Arial"/>
                <w:sz w:val="20"/>
              </w:rPr>
            </w:pPr>
          </w:p>
        </w:tc>
        <w:tc>
          <w:tcPr>
            <w:tcW w:w="569" w:type="dxa"/>
          </w:tcPr>
          <w:p w14:paraId="274F994C" w14:textId="77777777" w:rsidR="00FE783C" w:rsidRPr="00462EDD" w:rsidRDefault="00FE783C" w:rsidP="00055129">
            <w:pPr>
              <w:spacing w:line="240" w:lineRule="auto"/>
              <w:jc w:val="center"/>
              <w:rPr>
                <w:rFonts w:ascii="Arial" w:eastAsia="Arial" w:hAnsi="Arial" w:cs="Arial"/>
                <w:sz w:val="20"/>
              </w:rPr>
            </w:pPr>
          </w:p>
        </w:tc>
        <w:tc>
          <w:tcPr>
            <w:tcW w:w="591" w:type="dxa"/>
          </w:tcPr>
          <w:p w14:paraId="71A02371" w14:textId="67E3839D" w:rsidR="00FE783C" w:rsidRPr="00462EDD" w:rsidRDefault="00FE783C" w:rsidP="00055129">
            <w:pPr>
              <w:pStyle w:val="BlockText-Plain"/>
              <w:rPr>
                <w:rFonts w:cs="Arial"/>
              </w:rPr>
            </w:pPr>
            <w:r w:rsidRPr="00462EDD">
              <w:rPr>
                <w:rFonts w:cs="Arial"/>
              </w:rPr>
              <w:t>i.</w:t>
            </w:r>
          </w:p>
        </w:tc>
        <w:tc>
          <w:tcPr>
            <w:tcW w:w="7194" w:type="dxa"/>
          </w:tcPr>
          <w:p w14:paraId="33B8C231" w14:textId="6E0F9A48" w:rsidR="00FE783C" w:rsidRPr="00462EDD" w:rsidRDefault="00FE783C" w:rsidP="0084102B">
            <w:pPr>
              <w:pStyle w:val="BlockText-Plain"/>
              <w:rPr>
                <w:rFonts w:cs="Arial"/>
              </w:rPr>
            </w:pPr>
            <w:r w:rsidRPr="00462EDD">
              <w:rPr>
                <w:rFonts w:cs="Arial"/>
              </w:rPr>
              <w:t xml:space="preserve">Section 3.3.2, </w:t>
            </w:r>
            <w:r w:rsidR="00FD7008" w:rsidRPr="00462EDD">
              <w:rPr>
                <w:rFonts w:cs="Arial"/>
              </w:rPr>
              <w:t>Information that must be provided – employe</w:t>
            </w:r>
            <w:r w:rsidR="0084102B" w:rsidRPr="00462EDD">
              <w:rPr>
                <w:rFonts w:cs="Arial"/>
              </w:rPr>
              <w:t>r</w:t>
            </w:r>
            <w:r w:rsidR="00FD7008" w:rsidRPr="00462EDD">
              <w:rPr>
                <w:rFonts w:cs="Arial"/>
              </w:rPr>
              <w:t xml:space="preserve"> applicant.</w:t>
            </w:r>
          </w:p>
        </w:tc>
      </w:tr>
      <w:tr w:rsidR="00FE783C" w:rsidRPr="00462EDD" w14:paraId="52E09736" w14:textId="77777777" w:rsidTr="00FE783C">
        <w:tc>
          <w:tcPr>
            <w:tcW w:w="988" w:type="dxa"/>
          </w:tcPr>
          <w:p w14:paraId="1FF43C91" w14:textId="77777777" w:rsidR="00FE783C" w:rsidRPr="00462EDD" w:rsidRDefault="00FE783C" w:rsidP="00055129">
            <w:pPr>
              <w:spacing w:line="240" w:lineRule="auto"/>
              <w:jc w:val="center"/>
              <w:rPr>
                <w:rFonts w:ascii="Arial" w:eastAsia="Arial" w:hAnsi="Arial" w:cs="Arial"/>
                <w:sz w:val="20"/>
              </w:rPr>
            </w:pPr>
          </w:p>
        </w:tc>
        <w:tc>
          <w:tcPr>
            <w:tcW w:w="569" w:type="dxa"/>
          </w:tcPr>
          <w:p w14:paraId="77C44649" w14:textId="77777777" w:rsidR="00FE783C" w:rsidRPr="00462EDD" w:rsidRDefault="00FE783C" w:rsidP="00055129">
            <w:pPr>
              <w:spacing w:line="240" w:lineRule="auto"/>
              <w:jc w:val="center"/>
              <w:rPr>
                <w:rFonts w:ascii="Arial" w:eastAsia="Arial" w:hAnsi="Arial" w:cs="Arial"/>
                <w:sz w:val="20"/>
              </w:rPr>
            </w:pPr>
          </w:p>
        </w:tc>
        <w:tc>
          <w:tcPr>
            <w:tcW w:w="591" w:type="dxa"/>
          </w:tcPr>
          <w:p w14:paraId="3FC966E4" w14:textId="33CFABC7" w:rsidR="00FE783C" w:rsidRPr="00462EDD" w:rsidRDefault="00FE783C" w:rsidP="00055129">
            <w:pPr>
              <w:pStyle w:val="BlockText-Plain"/>
              <w:rPr>
                <w:rFonts w:cs="Arial"/>
              </w:rPr>
            </w:pPr>
            <w:r w:rsidRPr="00462EDD">
              <w:rPr>
                <w:rFonts w:cs="Arial"/>
              </w:rPr>
              <w:t>ii.</w:t>
            </w:r>
          </w:p>
        </w:tc>
        <w:tc>
          <w:tcPr>
            <w:tcW w:w="7194" w:type="dxa"/>
          </w:tcPr>
          <w:p w14:paraId="2C7D02C9" w14:textId="2E5294D7" w:rsidR="00FE783C" w:rsidRPr="00462EDD" w:rsidRDefault="00FE783C" w:rsidP="00FD7008">
            <w:pPr>
              <w:pStyle w:val="BlockText-Plain"/>
              <w:rPr>
                <w:rFonts w:cs="Arial"/>
              </w:rPr>
            </w:pPr>
            <w:r w:rsidRPr="00462EDD">
              <w:rPr>
                <w:rFonts w:cs="Arial"/>
              </w:rPr>
              <w:t xml:space="preserve">Section 3.4.4, </w:t>
            </w:r>
            <w:r w:rsidR="00FD7008" w:rsidRPr="00462EDD">
              <w:rPr>
                <w:rFonts w:cs="Arial"/>
              </w:rPr>
              <w:t>Information that must be provided – member applicant.</w:t>
            </w:r>
          </w:p>
        </w:tc>
      </w:tr>
      <w:tr w:rsidR="00FE783C" w:rsidRPr="00462EDD" w14:paraId="43E9422D" w14:textId="77777777" w:rsidTr="00FE783C">
        <w:tc>
          <w:tcPr>
            <w:tcW w:w="988" w:type="dxa"/>
          </w:tcPr>
          <w:p w14:paraId="0C9B43C8" w14:textId="77777777" w:rsidR="00FE783C" w:rsidRPr="00462EDD" w:rsidRDefault="00FE783C" w:rsidP="00055129">
            <w:pPr>
              <w:spacing w:line="240" w:lineRule="auto"/>
              <w:jc w:val="center"/>
              <w:rPr>
                <w:rFonts w:ascii="Arial" w:eastAsia="Arial" w:hAnsi="Arial" w:cs="Arial"/>
                <w:sz w:val="20"/>
              </w:rPr>
            </w:pPr>
          </w:p>
        </w:tc>
        <w:tc>
          <w:tcPr>
            <w:tcW w:w="569" w:type="dxa"/>
          </w:tcPr>
          <w:p w14:paraId="3B840B99" w14:textId="77777777" w:rsidR="00FE783C" w:rsidRPr="00462EDD" w:rsidRDefault="00FE783C" w:rsidP="00055129">
            <w:pPr>
              <w:spacing w:line="240" w:lineRule="auto"/>
              <w:jc w:val="center"/>
              <w:rPr>
                <w:rFonts w:ascii="Arial" w:eastAsia="Arial" w:hAnsi="Arial" w:cs="Arial"/>
                <w:sz w:val="20"/>
              </w:rPr>
            </w:pPr>
          </w:p>
        </w:tc>
        <w:tc>
          <w:tcPr>
            <w:tcW w:w="591" w:type="dxa"/>
          </w:tcPr>
          <w:p w14:paraId="53BDD269" w14:textId="133CF58D" w:rsidR="00FE783C" w:rsidRPr="00462EDD" w:rsidRDefault="00FE783C" w:rsidP="00055129">
            <w:pPr>
              <w:pStyle w:val="BlockText-Plain"/>
              <w:rPr>
                <w:rFonts w:cs="Arial"/>
              </w:rPr>
            </w:pPr>
            <w:r w:rsidRPr="00462EDD">
              <w:rPr>
                <w:rFonts w:cs="Arial"/>
              </w:rPr>
              <w:t>iii.</w:t>
            </w:r>
          </w:p>
        </w:tc>
        <w:tc>
          <w:tcPr>
            <w:tcW w:w="7194" w:type="dxa"/>
          </w:tcPr>
          <w:p w14:paraId="343DDA37" w14:textId="72B8A280" w:rsidR="00FE783C" w:rsidRPr="00462EDD" w:rsidRDefault="00FE783C" w:rsidP="00FD7008">
            <w:pPr>
              <w:pStyle w:val="BlockText-Plain"/>
              <w:rPr>
                <w:rFonts w:cs="Arial"/>
              </w:rPr>
            </w:pPr>
            <w:r w:rsidRPr="00462EDD">
              <w:rPr>
                <w:rFonts w:cs="Arial"/>
              </w:rPr>
              <w:t xml:space="preserve">Section 7.3.4, </w:t>
            </w:r>
            <w:r w:rsidR="00FD7008" w:rsidRPr="00462EDD">
              <w:rPr>
                <w:rFonts w:cs="Arial"/>
              </w:rPr>
              <w:t>CDF may require further information.</w:t>
            </w:r>
          </w:p>
        </w:tc>
      </w:tr>
      <w:tr w:rsidR="00764CA4" w:rsidRPr="00462EDD" w14:paraId="7DAF89E6" w14:textId="77777777" w:rsidTr="00DA4E7C">
        <w:tc>
          <w:tcPr>
            <w:tcW w:w="988" w:type="dxa"/>
            <w:hideMark/>
          </w:tcPr>
          <w:p w14:paraId="1F961833" w14:textId="77777777" w:rsidR="00764CA4" w:rsidRPr="00462EDD" w:rsidRDefault="00764CA4" w:rsidP="00055129">
            <w:pPr>
              <w:spacing w:line="240" w:lineRule="auto"/>
              <w:jc w:val="center"/>
              <w:rPr>
                <w:rFonts w:ascii="Arial" w:hAnsi="Arial" w:cs="Arial"/>
              </w:rPr>
            </w:pPr>
          </w:p>
        </w:tc>
        <w:tc>
          <w:tcPr>
            <w:tcW w:w="8354" w:type="dxa"/>
            <w:gridSpan w:val="3"/>
            <w:hideMark/>
          </w:tcPr>
          <w:p w14:paraId="5C2B2176" w14:textId="1DE15C1F" w:rsidR="00764CA4" w:rsidRPr="00626405" w:rsidRDefault="00764CA4" w:rsidP="00626405">
            <w:pPr>
              <w:pStyle w:val="BlockText-Plain"/>
              <w:ind w:left="703" w:hanging="703"/>
              <w:rPr>
                <w:rFonts w:cs="Arial"/>
                <w:sz w:val="18"/>
                <w:szCs w:val="18"/>
              </w:rPr>
            </w:pPr>
            <w:r w:rsidRPr="00626405">
              <w:rPr>
                <w:rFonts w:cs="Arial"/>
                <w:b/>
                <w:bCs/>
                <w:sz w:val="18"/>
                <w:szCs w:val="18"/>
              </w:rPr>
              <w:t>Note:</w:t>
            </w:r>
            <w:r w:rsidRPr="00626405">
              <w:rPr>
                <w:rFonts w:cs="Arial"/>
                <w:sz w:val="18"/>
                <w:szCs w:val="18"/>
              </w:rPr>
              <w:t xml:space="preserve"> </w:t>
            </w:r>
            <w:r w:rsidR="00626405">
              <w:rPr>
                <w:rFonts w:cs="Arial"/>
                <w:sz w:val="18"/>
                <w:szCs w:val="18"/>
              </w:rPr>
              <w:tab/>
            </w:r>
            <w:r w:rsidRPr="00626405">
              <w:rPr>
                <w:rFonts w:cs="Arial"/>
                <w:sz w:val="18"/>
                <w:szCs w:val="18"/>
              </w:rPr>
              <w:t xml:space="preserve">Sections 137.1 and 137.2 of the </w:t>
            </w:r>
            <w:r w:rsidRPr="00626405">
              <w:rPr>
                <w:rFonts w:cs="Arial"/>
                <w:i/>
                <w:iCs/>
                <w:sz w:val="18"/>
                <w:szCs w:val="18"/>
              </w:rPr>
              <w:t>Criminal Code</w:t>
            </w:r>
            <w:r w:rsidRPr="00626405">
              <w:rPr>
                <w:rFonts w:cs="Arial"/>
                <w:sz w:val="18"/>
                <w:szCs w:val="18"/>
              </w:rPr>
              <w:t xml:space="preserve"> create offences for providing false or misleading information or documents. The </w:t>
            </w:r>
            <w:r w:rsidRPr="00626405">
              <w:rPr>
                <w:rFonts w:cs="Arial"/>
                <w:i/>
                <w:iCs/>
                <w:sz w:val="18"/>
                <w:szCs w:val="18"/>
              </w:rPr>
              <w:t>Criminal Code</w:t>
            </w:r>
            <w:r w:rsidRPr="00626405">
              <w:rPr>
                <w:rFonts w:cs="Arial"/>
                <w:sz w:val="18"/>
                <w:szCs w:val="18"/>
              </w:rPr>
              <w:t xml:space="preserve"> is a Schedule to the </w:t>
            </w:r>
            <w:r w:rsidRPr="00626405">
              <w:rPr>
                <w:rFonts w:cs="Arial"/>
                <w:i/>
                <w:iCs/>
                <w:sz w:val="18"/>
                <w:szCs w:val="18"/>
              </w:rPr>
              <w:t>Criminal Code Act 1995</w:t>
            </w:r>
            <w:r w:rsidRPr="00626405">
              <w:rPr>
                <w:rFonts w:cs="Arial"/>
                <w:sz w:val="18"/>
                <w:szCs w:val="18"/>
              </w:rPr>
              <w:t>.</w:t>
            </w:r>
          </w:p>
        </w:tc>
      </w:tr>
    </w:tbl>
    <w:p w14:paraId="524A3B2F" w14:textId="77777777" w:rsidR="00764CA4" w:rsidRPr="00462EDD" w:rsidRDefault="00764CA4" w:rsidP="00764CA4">
      <w:pPr>
        <w:pStyle w:val="Heading5"/>
      </w:pPr>
      <w:bookmarkStart w:id="325" w:name="_Toc118889674"/>
      <w:bookmarkStart w:id="326" w:name="_Toc119051850"/>
      <w:bookmarkStart w:id="327" w:name="_Toc132805648"/>
      <w:r w:rsidRPr="00462EDD">
        <w:t>8.1.3    Collection, use and disclosure of personal information</w:t>
      </w:r>
      <w:bookmarkEnd w:id="325"/>
      <w:bookmarkEnd w:id="326"/>
      <w:bookmarkEnd w:id="327"/>
    </w:p>
    <w:tbl>
      <w:tblPr>
        <w:tblW w:w="9345" w:type="dxa"/>
        <w:tblInd w:w="120" w:type="dxa"/>
        <w:tblLayout w:type="fixed"/>
        <w:tblLook w:val="04A0" w:firstRow="1" w:lastRow="0" w:firstColumn="1" w:lastColumn="0" w:noHBand="0" w:noVBand="1"/>
      </w:tblPr>
      <w:tblGrid>
        <w:gridCol w:w="988"/>
        <w:gridCol w:w="569"/>
        <w:gridCol w:w="7788"/>
      </w:tblGrid>
      <w:tr w:rsidR="00764CA4" w:rsidRPr="00462EDD" w14:paraId="34483AEA" w14:textId="77777777" w:rsidTr="00DA4E7C">
        <w:tc>
          <w:tcPr>
            <w:tcW w:w="988" w:type="dxa"/>
            <w:hideMark/>
          </w:tcPr>
          <w:p w14:paraId="04CD5305"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1.</w:t>
            </w:r>
          </w:p>
        </w:tc>
        <w:tc>
          <w:tcPr>
            <w:tcW w:w="8357" w:type="dxa"/>
            <w:gridSpan w:val="2"/>
            <w:hideMark/>
          </w:tcPr>
          <w:p w14:paraId="53F68B3B" w14:textId="77777777" w:rsidR="00764CA4" w:rsidRPr="00462EDD" w:rsidRDefault="00764CA4" w:rsidP="00055129">
            <w:pPr>
              <w:pStyle w:val="BlockText-Plain"/>
              <w:rPr>
                <w:rFonts w:cs="Arial"/>
              </w:rPr>
            </w:pPr>
            <w:r w:rsidRPr="00462EDD">
              <w:rPr>
                <w:rFonts w:eastAsia="Arial" w:cs="Arial"/>
              </w:rPr>
              <w:t xml:space="preserve">For the purpose of the Australian Privacy Principles, as provided in Schedule 1 to the </w:t>
            </w:r>
            <w:r w:rsidRPr="00462EDD">
              <w:rPr>
                <w:rFonts w:eastAsia="Arial" w:cs="Arial"/>
                <w:i/>
                <w:iCs/>
              </w:rPr>
              <w:t>Privacy Act 1988</w:t>
            </w:r>
            <w:r w:rsidRPr="00462EDD">
              <w:rPr>
                <w:rFonts w:eastAsia="Arial" w:cs="Arial"/>
              </w:rPr>
              <w:t>, the Department of Defence is authorised to collect, use and disclose personal information and sensitive information necessary or required for the administration of payments under this Determination.</w:t>
            </w:r>
          </w:p>
        </w:tc>
      </w:tr>
      <w:tr w:rsidR="00764CA4" w:rsidRPr="00462EDD" w14:paraId="275359C3" w14:textId="77777777" w:rsidTr="00DA4E7C">
        <w:tc>
          <w:tcPr>
            <w:tcW w:w="988" w:type="dxa"/>
            <w:hideMark/>
          </w:tcPr>
          <w:p w14:paraId="5208ECBD"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2.</w:t>
            </w:r>
          </w:p>
        </w:tc>
        <w:tc>
          <w:tcPr>
            <w:tcW w:w="8357" w:type="dxa"/>
            <w:gridSpan w:val="2"/>
            <w:hideMark/>
          </w:tcPr>
          <w:p w14:paraId="3B6EDE4F" w14:textId="6D42E0CF" w:rsidR="00764CA4" w:rsidRPr="00462EDD" w:rsidRDefault="00764CA4" w:rsidP="00055129">
            <w:pPr>
              <w:pStyle w:val="BlockText-Plain"/>
              <w:rPr>
                <w:rFonts w:cs="Arial"/>
              </w:rPr>
            </w:pPr>
            <w:r w:rsidRPr="00462EDD">
              <w:rPr>
                <w:rFonts w:eastAsia="Arial" w:cs="Arial"/>
              </w:rPr>
              <w:t>For the purpose of clarity, the administration of payments includes, but i</w:t>
            </w:r>
            <w:r w:rsidR="009A03F0">
              <w:rPr>
                <w:rFonts w:eastAsia="Arial" w:cs="Arial"/>
              </w:rPr>
              <w:t>s not limited to, the following:</w:t>
            </w:r>
          </w:p>
        </w:tc>
      </w:tr>
      <w:tr w:rsidR="00764CA4" w:rsidRPr="00462EDD" w14:paraId="6673A83A" w14:textId="77777777" w:rsidTr="00DA4E7C">
        <w:tc>
          <w:tcPr>
            <w:tcW w:w="988" w:type="dxa"/>
            <w:hideMark/>
          </w:tcPr>
          <w:p w14:paraId="43A7583E"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 xml:space="preserve"> </w:t>
            </w:r>
          </w:p>
        </w:tc>
        <w:tc>
          <w:tcPr>
            <w:tcW w:w="569" w:type="dxa"/>
            <w:hideMark/>
          </w:tcPr>
          <w:p w14:paraId="05F12A87"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a.</w:t>
            </w:r>
          </w:p>
        </w:tc>
        <w:tc>
          <w:tcPr>
            <w:tcW w:w="7788" w:type="dxa"/>
            <w:hideMark/>
          </w:tcPr>
          <w:p w14:paraId="0FF93505" w14:textId="77777777" w:rsidR="00764CA4" w:rsidRPr="00462EDD" w:rsidRDefault="00764CA4" w:rsidP="00055129">
            <w:pPr>
              <w:pStyle w:val="BlockText-Plain"/>
              <w:rPr>
                <w:rFonts w:cs="Arial"/>
              </w:rPr>
            </w:pPr>
            <w:r w:rsidRPr="00462EDD">
              <w:rPr>
                <w:rFonts w:eastAsia="Arial" w:cs="Arial"/>
              </w:rPr>
              <w:t>Making a support payment, extended support payment or additional support payment.</w:t>
            </w:r>
          </w:p>
        </w:tc>
      </w:tr>
      <w:tr w:rsidR="00764CA4" w:rsidRPr="00462EDD" w14:paraId="5E0D3A85" w14:textId="77777777" w:rsidTr="00DA4E7C">
        <w:tc>
          <w:tcPr>
            <w:tcW w:w="988" w:type="dxa"/>
            <w:hideMark/>
          </w:tcPr>
          <w:p w14:paraId="7E09A7BC"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 xml:space="preserve"> </w:t>
            </w:r>
          </w:p>
        </w:tc>
        <w:tc>
          <w:tcPr>
            <w:tcW w:w="569" w:type="dxa"/>
            <w:hideMark/>
          </w:tcPr>
          <w:p w14:paraId="5374E25D"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b.</w:t>
            </w:r>
          </w:p>
        </w:tc>
        <w:tc>
          <w:tcPr>
            <w:tcW w:w="7788" w:type="dxa"/>
            <w:hideMark/>
          </w:tcPr>
          <w:p w14:paraId="461CE86B" w14:textId="77777777" w:rsidR="00764CA4" w:rsidRPr="00462EDD" w:rsidRDefault="00764CA4" w:rsidP="00055129">
            <w:pPr>
              <w:pStyle w:val="BlockText-Plain"/>
              <w:rPr>
                <w:rFonts w:cs="Arial"/>
              </w:rPr>
            </w:pPr>
            <w:r w:rsidRPr="00462EDD">
              <w:rPr>
                <w:rFonts w:eastAsia="Arial" w:cs="Arial"/>
              </w:rPr>
              <w:t>Reviewing decisions made with respect to a support payment, extended support payment or additional support payment.</w:t>
            </w:r>
          </w:p>
        </w:tc>
      </w:tr>
      <w:tr w:rsidR="00764CA4" w:rsidRPr="00462EDD" w14:paraId="6D94EA24" w14:textId="77777777" w:rsidTr="00DA4E7C">
        <w:tc>
          <w:tcPr>
            <w:tcW w:w="988" w:type="dxa"/>
            <w:hideMark/>
          </w:tcPr>
          <w:p w14:paraId="3C8ADE80"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 xml:space="preserve"> </w:t>
            </w:r>
          </w:p>
        </w:tc>
        <w:tc>
          <w:tcPr>
            <w:tcW w:w="569" w:type="dxa"/>
            <w:hideMark/>
          </w:tcPr>
          <w:p w14:paraId="3686BAB4" w14:textId="77777777" w:rsidR="00764CA4" w:rsidRPr="00462EDD" w:rsidRDefault="00764CA4" w:rsidP="00055129">
            <w:pPr>
              <w:spacing w:line="240" w:lineRule="auto"/>
              <w:jc w:val="center"/>
              <w:rPr>
                <w:rFonts w:ascii="Arial" w:hAnsi="Arial" w:cs="Arial"/>
              </w:rPr>
            </w:pPr>
            <w:r w:rsidRPr="00462EDD">
              <w:rPr>
                <w:rFonts w:ascii="Arial" w:eastAsia="Arial" w:hAnsi="Arial" w:cs="Arial"/>
                <w:sz w:val="20"/>
              </w:rPr>
              <w:t>c.</w:t>
            </w:r>
          </w:p>
        </w:tc>
        <w:tc>
          <w:tcPr>
            <w:tcW w:w="7788" w:type="dxa"/>
            <w:hideMark/>
          </w:tcPr>
          <w:p w14:paraId="69B55BF0" w14:textId="77777777" w:rsidR="00764CA4" w:rsidRPr="00462EDD" w:rsidRDefault="00764CA4" w:rsidP="00055129">
            <w:pPr>
              <w:pStyle w:val="BlockText-Plain"/>
              <w:rPr>
                <w:rFonts w:cs="Arial"/>
              </w:rPr>
            </w:pPr>
            <w:r w:rsidRPr="00462EDD">
              <w:rPr>
                <w:rFonts w:eastAsia="Arial" w:cs="Arial"/>
              </w:rPr>
              <w:t>Providing advice about the availability of a support payment, extended support payment or additional support payment.</w:t>
            </w:r>
          </w:p>
        </w:tc>
      </w:tr>
      <w:tr w:rsidR="00764CA4" w:rsidRPr="00462EDD" w14:paraId="00213EFC" w14:textId="77777777" w:rsidTr="00DA4E7C">
        <w:tc>
          <w:tcPr>
            <w:tcW w:w="988" w:type="dxa"/>
            <w:hideMark/>
          </w:tcPr>
          <w:p w14:paraId="04E74CC2" w14:textId="77777777" w:rsidR="00764CA4" w:rsidRPr="00462EDD" w:rsidRDefault="00764CA4" w:rsidP="0084102B">
            <w:pPr>
              <w:keepLines/>
              <w:spacing w:line="240" w:lineRule="auto"/>
              <w:jc w:val="center"/>
              <w:rPr>
                <w:rFonts w:ascii="Arial" w:hAnsi="Arial" w:cs="Arial"/>
              </w:rPr>
            </w:pPr>
            <w:r w:rsidRPr="00462EDD">
              <w:rPr>
                <w:rFonts w:ascii="Arial" w:eastAsia="Arial" w:hAnsi="Arial" w:cs="Arial"/>
                <w:sz w:val="20"/>
              </w:rPr>
              <w:lastRenderedPageBreak/>
              <w:t>3.</w:t>
            </w:r>
          </w:p>
        </w:tc>
        <w:tc>
          <w:tcPr>
            <w:tcW w:w="8357" w:type="dxa"/>
            <w:gridSpan w:val="2"/>
            <w:hideMark/>
          </w:tcPr>
          <w:p w14:paraId="387874AF" w14:textId="77777777" w:rsidR="00764CA4" w:rsidRPr="00462EDD" w:rsidRDefault="00764CA4" w:rsidP="0084102B">
            <w:pPr>
              <w:pStyle w:val="BlockText-Plain"/>
              <w:keepLines/>
              <w:rPr>
                <w:rFonts w:cs="Arial"/>
              </w:rPr>
            </w:pPr>
            <w:r w:rsidRPr="00462EDD">
              <w:rPr>
                <w:rFonts w:eastAsia="Arial" w:cs="Arial"/>
              </w:rPr>
              <w:t xml:space="preserve">For the purpose of the Australian Privacy Principle 8, as provided in Schedule 1 to the </w:t>
            </w:r>
            <w:r w:rsidRPr="00462EDD">
              <w:rPr>
                <w:rFonts w:eastAsia="Arial" w:cs="Arial"/>
                <w:i/>
              </w:rPr>
              <w:t>Privacy Act 1988</w:t>
            </w:r>
            <w:r w:rsidRPr="00462EDD">
              <w:rPr>
                <w:rFonts w:eastAsia="Arial" w:cs="Arial"/>
              </w:rPr>
              <w:t>, the Department of Defence is authorised to disclose personal information to an overseas recipient (within the meaning of that Act) as necessary or required for the administration of payments made to an applicant under this Determination.</w:t>
            </w:r>
          </w:p>
        </w:tc>
      </w:tr>
    </w:tbl>
    <w:p w14:paraId="167A021F" w14:textId="78AC81FA" w:rsidR="00764CA4" w:rsidRPr="00462EDD" w:rsidRDefault="00764CA4" w:rsidP="00764CA4">
      <w:pPr>
        <w:pStyle w:val="Heading5"/>
      </w:pPr>
      <w:bookmarkStart w:id="328" w:name="_Toc118889675"/>
      <w:bookmarkStart w:id="329" w:name="_Toc119051851"/>
      <w:bookmarkStart w:id="330" w:name="_Toc132805649"/>
      <w:r w:rsidRPr="00462EDD">
        <w:t>8.1.</w:t>
      </w:r>
      <w:r w:rsidR="00626405">
        <w:t>4</w:t>
      </w:r>
      <w:r w:rsidRPr="00462EDD">
        <w:t>    CDF may authorise persons to exercise certain powers or functions</w:t>
      </w:r>
      <w:bookmarkEnd w:id="328"/>
      <w:bookmarkEnd w:id="329"/>
      <w:bookmarkEnd w:id="330"/>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4A9A59BA" w14:textId="77777777" w:rsidTr="00DA4E7C">
        <w:trPr>
          <w:cantSplit/>
        </w:trPr>
        <w:tc>
          <w:tcPr>
            <w:tcW w:w="992" w:type="dxa"/>
            <w:hideMark/>
          </w:tcPr>
          <w:p w14:paraId="61B0180F" w14:textId="77777777" w:rsidR="00764CA4" w:rsidRPr="00462EDD" w:rsidRDefault="00764CA4" w:rsidP="00DA4E7C">
            <w:pPr>
              <w:pStyle w:val="BlockText-Plain"/>
              <w:jc w:val="center"/>
              <w:rPr>
                <w:rFonts w:cs="Arial"/>
              </w:rPr>
            </w:pPr>
            <w:r w:rsidRPr="00462EDD">
              <w:rPr>
                <w:rFonts w:cs="Arial"/>
              </w:rPr>
              <w:t>1.</w:t>
            </w:r>
          </w:p>
        </w:tc>
        <w:tc>
          <w:tcPr>
            <w:tcW w:w="8368" w:type="dxa"/>
            <w:gridSpan w:val="2"/>
            <w:hideMark/>
          </w:tcPr>
          <w:p w14:paraId="3B97D385" w14:textId="77777777" w:rsidR="00764CA4" w:rsidRPr="00462EDD" w:rsidRDefault="00764CA4" w:rsidP="00DA4E7C">
            <w:pPr>
              <w:pStyle w:val="BlockText-Plain"/>
              <w:rPr>
                <w:rFonts w:cs="Arial"/>
              </w:rPr>
            </w:pPr>
            <w:r w:rsidRPr="00462EDD">
              <w:rPr>
                <w:rFonts w:cs="Arial"/>
              </w:rPr>
              <w:t xml:space="preserve">The CDF may authorise persons to exercise, from time-to-time, the CDF’s decision-making powers or functions under this Determination on the CDF’s behalf. </w:t>
            </w:r>
          </w:p>
        </w:tc>
      </w:tr>
      <w:tr w:rsidR="00764CA4" w:rsidRPr="00462EDD" w14:paraId="40BF0D64" w14:textId="77777777" w:rsidTr="00DA4E7C">
        <w:tc>
          <w:tcPr>
            <w:tcW w:w="992" w:type="dxa"/>
            <w:hideMark/>
          </w:tcPr>
          <w:p w14:paraId="1E710831" w14:textId="77777777" w:rsidR="00764CA4" w:rsidRPr="00462EDD" w:rsidRDefault="00764CA4" w:rsidP="00DA4E7C">
            <w:pPr>
              <w:pStyle w:val="BlockText-Plain"/>
              <w:jc w:val="center"/>
              <w:rPr>
                <w:rFonts w:cs="Arial"/>
              </w:rPr>
            </w:pPr>
            <w:r w:rsidRPr="00462EDD">
              <w:rPr>
                <w:rFonts w:cs="Arial"/>
              </w:rPr>
              <w:t>2.</w:t>
            </w:r>
          </w:p>
        </w:tc>
        <w:tc>
          <w:tcPr>
            <w:tcW w:w="8368" w:type="dxa"/>
            <w:gridSpan w:val="2"/>
            <w:hideMark/>
          </w:tcPr>
          <w:p w14:paraId="71540E8C" w14:textId="78EC5B26" w:rsidR="00764CA4" w:rsidRPr="00462EDD" w:rsidRDefault="00764CA4" w:rsidP="009A03F0">
            <w:pPr>
              <w:pStyle w:val="BlockText-Plain"/>
              <w:rPr>
                <w:rFonts w:cs="Arial"/>
              </w:rPr>
            </w:pPr>
            <w:r w:rsidRPr="00462EDD">
              <w:rPr>
                <w:rFonts w:cs="Arial"/>
              </w:rPr>
              <w:t>Despite subsection 1, the CDF may not authorise a person to exercise the following powers</w:t>
            </w:r>
            <w:r w:rsidR="009A03F0">
              <w:rPr>
                <w:rFonts w:cs="Arial"/>
              </w:rPr>
              <w:t>:</w:t>
            </w:r>
          </w:p>
        </w:tc>
      </w:tr>
      <w:tr w:rsidR="00764CA4" w:rsidRPr="00462EDD" w14:paraId="4803D3D4" w14:textId="77777777" w:rsidTr="00DA4E7C">
        <w:trPr>
          <w:cantSplit/>
        </w:trPr>
        <w:tc>
          <w:tcPr>
            <w:tcW w:w="992" w:type="dxa"/>
          </w:tcPr>
          <w:p w14:paraId="7C718AF8" w14:textId="77777777" w:rsidR="00764CA4" w:rsidRPr="00462EDD" w:rsidRDefault="00764CA4" w:rsidP="00DA4E7C">
            <w:pPr>
              <w:pStyle w:val="BlockText-Plain"/>
              <w:rPr>
                <w:rFonts w:cs="Arial"/>
              </w:rPr>
            </w:pPr>
          </w:p>
        </w:tc>
        <w:tc>
          <w:tcPr>
            <w:tcW w:w="567" w:type="dxa"/>
            <w:hideMark/>
          </w:tcPr>
          <w:p w14:paraId="2AED3D89" w14:textId="77777777" w:rsidR="00764CA4" w:rsidRPr="00462EDD" w:rsidRDefault="00764CA4" w:rsidP="00DA4E7C">
            <w:pPr>
              <w:pStyle w:val="BlockText-Plain"/>
              <w:jc w:val="center"/>
              <w:rPr>
                <w:rFonts w:cs="Arial"/>
              </w:rPr>
            </w:pPr>
            <w:r w:rsidRPr="00462EDD">
              <w:rPr>
                <w:rFonts w:cs="Arial"/>
              </w:rPr>
              <w:t>a.</w:t>
            </w:r>
          </w:p>
        </w:tc>
        <w:tc>
          <w:tcPr>
            <w:tcW w:w="7801" w:type="dxa"/>
            <w:hideMark/>
          </w:tcPr>
          <w:p w14:paraId="6A5E8AE8" w14:textId="40578B16" w:rsidR="00764CA4" w:rsidRPr="00462EDD" w:rsidRDefault="00764CA4" w:rsidP="00FD7008">
            <w:pPr>
              <w:pStyle w:val="BlockText-Plain"/>
              <w:rPr>
                <w:rFonts w:cs="Arial"/>
              </w:rPr>
            </w:pPr>
            <w:r w:rsidRPr="00462EDD">
              <w:rPr>
                <w:rFonts w:cs="Arial"/>
              </w:rPr>
              <w:t xml:space="preserve">The power to </w:t>
            </w:r>
            <w:r w:rsidR="00FD7008" w:rsidRPr="00462EDD">
              <w:rPr>
                <w:rFonts w:cs="Arial"/>
              </w:rPr>
              <w:t xml:space="preserve">authorise persons to exercise powers or </w:t>
            </w:r>
            <w:r w:rsidR="0016415E">
              <w:rPr>
                <w:rFonts w:cs="Arial"/>
              </w:rPr>
              <w:t>functions under Part 3 Division </w:t>
            </w:r>
            <w:r w:rsidR="00FD7008" w:rsidRPr="00462EDD">
              <w:rPr>
                <w:rFonts w:cs="Arial"/>
              </w:rPr>
              <w:t>7</w:t>
            </w:r>
            <w:r w:rsidRPr="00462EDD">
              <w:rPr>
                <w:rFonts w:cs="Arial"/>
              </w:rPr>
              <w:t>.</w:t>
            </w:r>
          </w:p>
        </w:tc>
      </w:tr>
      <w:tr w:rsidR="00764CA4" w:rsidRPr="00462EDD" w14:paraId="384DE30E" w14:textId="77777777" w:rsidTr="00DA4E7C">
        <w:trPr>
          <w:cantSplit/>
        </w:trPr>
        <w:tc>
          <w:tcPr>
            <w:tcW w:w="992" w:type="dxa"/>
          </w:tcPr>
          <w:p w14:paraId="55E234EB" w14:textId="77777777" w:rsidR="00764CA4" w:rsidRPr="00462EDD" w:rsidRDefault="00764CA4" w:rsidP="00DA4E7C">
            <w:pPr>
              <w:pStyle w:val="BlockText-Plain"/>
              <w:rPr>
                <w:rFonts w:cs="Arial"/>
              </w:rPr>
            </w:pPr>
          </w:p>
        </w:tc>
        <w:tc>
          <w:tcPr>
            <w:tcW w:w="567" w:type="dxa"/>
            <w:hideMark/>
          </w:tcPr>
          <w:p w14:paraId="62151175" w14:textId="77777777" w:rsidR="00764CA4" w:rsidRPr="00462EDD" w:rsidRDefault="00764CA4" w:rsidP="00DA4E7C">
            <w:pPr>
              <w:pStyle w:val="BlockText-Plain"/>
              <w:jc w:val="center"/>
              <w:rPr>
                <w:rFonts w:cs="Arial"/>
              </w:rPr>
            </w:pPr>
            <w:r w:rsidRPr="00462EDD">
              <w:rPr>
                <w:rFonts w:cs="Arial"/>
              </w:rPr>
              <w:t>b.</w:t>
            </w:r>
          </w:p>
        </w:tc>
        <w:tc>
          <w:tcPr>
            <w:tcW w:w="7801" w:type="dxa"/>
            <w:hideMark/>
          </w:tcPr>
          <w:p w14:paraId="5D4B9988" w14:textId="77777777" w:rsidR="00764CA4" w:rsidRPr="00462EDD" w:rsidRDefault="00764CA4" w:rsidP="00DA4E7C">
            <w:pPr>
              <w:pStyle w:val="BlockText-Plain"/>
              <w:rPr>
                <w:rFonts w:cs="Arial"/>
              </w:rPr>
            </w:pPr>
            <w:r w:rsidRPr="00462EDD">
              <w:rPr>
                <w:rFonts w:cs="Arial"/>
              </w:rPr>
              <w:t xml:space="preserve">The power to authorise persons to exercise powers or functions under this section. </w:t>
            </w:r>
          </w:p>
        </w:tc>
      </w:tr>
      <w:tr w:rsidR="00764CA4" w:rsidRPr="00462EDD" w14:paraId="0E2327BA" w14:textId="77777777" w:rsidTr="00DA4E7C">
        <w:trPr>
          <w:cantSplit/>
        </w:trPr>
        <w:tc>
          <w:tcPr>
            <w:tcW w:w="992" w:type="dxa"/>
            <w:hideMark/>
          </w:tcPr>
          <w:p w14:paraId="1F0C521A" w14:textId="77777777" w:rsidR="00764CA4" w:rsidRPr="00462EDD" w:rsidRDefault="00764CA4" w:rsidP="00DA4E7C">
            <w:pPr>
              <w:pStyle w:val="BlockText-Plain"/>
              <w:jc w:val="center"/>
              <w:rPr>
                <w:rFonts w:cs="Arial"/>
              </w:rPr>
            </w:pPr>
            <w:r w:rsidRPr="00462EDD">
              <w:rPr>
                <w:rFonts w:cs="Arial"/>
              </w:rPr>
              <w:t>3.</w:t>
            </w:r>
          </w:p>
        </w:tc>
        <w:tc>
          <w:tcPr>
            <w:tcW w:w="8368" w:type="dxa"/>
            <w:gridSpan w:val="2"/>
            <w:hideMark/>
          </w:tcPr>
          <w:p w14:paraId="36B663E5" w14:textId="77777777" w:rsidR="00764CA4" w:rsidRPr="00462EDD" w:rsidRDefault="00764CA4" w:rsidP="00DA4E7C">
            <w:pPr>
              <w:pStyle w:val="BlockText-Plain"/>
              <w:rPr>
                <w:rFonts w:cs="Arial"/>
              </w:rPr>
            </w:pPr>
            <w:r w:rsidRPr="00462EDD">
              <w:rPr>
                <w:rFonts w:cs="Arial"/>
              </w:rPr>
              <w:t>The CDF may give written directions about how a person authorised under this section is to exercise any of their powers or functions.</w:t>
            </w:r>
          </w:p>
        </w:tc>
      </w:tr>
    </w:tbl>
    <w:p w14:paraId="75B7D4BF" w14:textId="77777777" w:rsidR="00764CA4" w:rsidRPr="00462EDD" w:rsidRDefault="00764CA4" w:rsidP="00764CA4">
      <w:pPr>
        <w:pStyle w:val="NoSpacing"/>
        <w:rPr>
          <w:rStyle w:val="CharAmSchNo"/>
        </w:rPr>
      </w:pPr>
      <w:r w:rsidRPr="00462EDD">
        <w:rPr>
          <w:rStyle w:val="CharAmSchNo"/>
        </w:rPr>
        <w:br w:type="page"/>
      </w:r>
    </w:p>
    <w:p w14:paraId="28699CD9" w14:textId="77777777" w:rsidR="00764CA4" w:rsidRPr="00462EDD" w:rsidRDefault="00764CA4" w:rsidP="003A0A6D">
      <w:pPr>
        <w:pStyle w:val="ActHead2"/>
        <w:rPr>
          <w:rStyle w:val="CharAmSchText"/>
          <w:rFonts w:eastAsia="Arial" w:cs="Arial"/>
          <w:b/>
          <w:sz w:val="22"/>
          <w:lang w:eastAsia="en-US"/>
        </w:rPr>
      </w:pPr>
      <w:bookmarkStart w:id="331" w:name="_Toc118889676"/>
      <w:bookmarkStart w:id="332" w:name="_Toc119051852"/>
      <w:bookmarkStart w:id="333" w:name="_Toc132805650"/>
      <w:r w:rsidRPr="00462EDD">
        <w:rPr>
          <w:rStyle w:val="CharAmSchNo"/>
          <w:rFonts w:eastAsia="Arial" w:cs="Arial"/>
        </w:rPr>
        <w:lastRenderedPageBreak/>
        <w:t>Schedule 1</w:t>
      </w:r>
      <w:r w:rsidRPr="00462EDD">
        <w:rPr>
          <w:rFonts w:eastAsia="Arial"/>
        </w:rPr>
        <w:t xml:space="preserve"> — </w:t>
      </w:r>
      <w:r w:rsidRPr="00462EDD">
        <w:rPr>
          <w:rStyle w:val="CharAmSchText"/>
          <w:rFonts w:eastAsia="Arial" w:cs="Arial"/>
        </w:rPr>
        <w:t>Repeals</w:t>
      </w:r>
      <w:bookmarkEnd w:id="331"/>
      <w:bookmarkEnd w:id="332"/>
      <w:bookmarkEnd w:id="333"/>
    </w:p>
    <w:p w14:paraId="76B2F53D" w14:textId="77777777" w:rsidR="00764CA4" w:rsidRPr="00462EDD" w:rsidRDefault="00764CA4" w:rsidP="00764CA4">
      <w:pPr>
        <w:pStyle w:val="ActHead9"/>
        <w:rPr>
          <w:rFonts w:eastAsia="Arial" w:cs="Arial"/>
        </w:rPr>
      </w:pPr>
      <w:bookmarkStart w:id="334" w:name="_Toc119051853"/>
      <w:bookmarkStart w:id="335" w:name="_Toc132805651"/>
      <w:r w:rsidRPr="00462EDD">
        <w:rPr>
          <w:rFonts w:eastAsia="Arial" w:cs="Arial"/>
        </w:rPr>
        <w:t>Defence Determination 2002 (Employer Support Payments)</w:t>
      </w:r>
      <w:bookmarkEnd w:id="334"/>
      <w:bookmarkEnd w:id="335"/>
    </w:p>
    <w:p w14:paraId="4A771F25" w14:textId="77777777" w:rsidR="00764CA4" w:rsidRPr="00462EDD" w:rsidRDefault="00764CA4" w:rsidP="00F15717">
      <w:pPr>
        <w:pStyle w:val="ItemHead"/>
        <w:rPr>
          <w:rFonts w:eastAsia="Arial"/>
        </w:rPr>
      </w:pPr>
      <w:r w:rsidRPr="00462EDD">
        <w:rPr>
          <w:rFonts w:eastAsia="Arial"/>
        </w:rPr>
        <w:t>1 The whole of the instrument</w:t>
      </w:r>
    </w:p>
    <w:p w14:paraId="56F29D31" w14:textId="77777777" w:rsidR="00764CA4" w:rsidRPr="00462EDD" w:rsidRDefault="00764CA4" w:rsidP="00764CA4">
      <w:pPr>
        <w:pStyle w:val="Item"/>
        <w:rPr>
          <w:rFonts w:ascii="Arial" w:eastAsia="Arial" w:hAnsi="Arial" w:cs="Arial"/>
          <w:sz w:val="20"/>
        </w:rPr>
      </w:pPr>
      <w:r w:rsidRPr="00462EDD">
        <w:rPr>
          <w:rFonts w:ascii="Arial" w:eastAsia="Arial" w:hAnsi="Arial" w:cs="Arial"/>
          <w:sz w:val="20"/>
        </w:rPr>
        <w:t>Repeal the instrument.</w:t>
      </w:r>
    </w:p>
    <w:p w14:paraId="348536F8" w14:textId="77777777" w:rsidR="00764CA4" w:rsidRPr="00462EDD" w:rsidRDefault="00764CA4" w:rsidP="00764CA4">
      <w:pPr>
        <w:pStyle w:val="ActHead9"/>
        <w:rPr>
          <w:rFonts w:eastAsia="Arial" w:cs="Arial"/>
        </w:rPr>
      </w:pPr>
      <w:bookmarkStart w:id="336" w:name="_Toc119051854"/>
      <w:bookmarkStart w:id="337" w:name="_Toc132805652"/>
      <w:r w:rsidRPr="00462EDD">
        <w:rPr>
          <w:rFonts w:eastAsia="Arial" w:cs="Arial"/>
        </w:rPr>
        <w:t>Defence Determination 2002 (Employer Support Payments) Amendment Determination 2003 (No. 1)</w:t>
      </w:r>
      <w:bookmarkEnd w:id="336"/>
      <w:bookmarkEnd w:id="337"/>
    </w:p>
    <w:p w14:paraId="759A9D96" w14:textId="46ECF109" w:rsidR="00764CA4" w:rsidRPr="00462EDD" w:rsidRDefault="00A7217A" w:rsidP="00F15717">
      <w:pPr>
        <w:pStyle w:val="ItemHead"/>
        <w:rPr>
          <w:rFonts w:eastAsia="Arial"/>
        </w:rPr>
      </w:pPr>
      <w:r w:rsidRPr="00462EDD">
        <w:rPr>
          <w:rFonts w:eastAsia="Arial"/>
        </w:rPr>
        <w:t>2</w:t>
      </w:r>
      <w:r w:rsidR="00764CA4" w:rsidRPr="00462EDD">
        <w:rPr>
          <w:rFonts w:eastAsia="Arial"/>
        </w:rPr>
        <w:t xml:space="preserve"> The whole of the instrument</w:t>
      </w:r>
    </w:p>
    <w:p w14:paraId="479C66FF" w14:textId="77777777" w:rsidR="00764CA4" w:rsidRPr="00462EDD" w:rsidRDefault="00764CA4" w:rsidP="00764CA4">
      <w:pPr>
        <w:pStyle w:val="Item"/>
        <w:rPr>
          <w:rFonts w:ascii="Arial" w:eastAsia="Arial" w:hAnsi="Arial" w:cs="Arial"/>
          <w:sz w:val="20"/>
        </w:rPr>
      </w:pPr>
      <w:r w:rsidRPr="00462EDD">
        <w:rPr>
          <w:rFonts w:ascii="Arial" w:eastAsia="Arial" w:hAnsi="Arial" w:cs="Arial"/>
          <w:sz w:val="20"/>
        </w:rPr>
        <w:t>Repeal the instrument.</w:t>
      </w:r>
    </w:p>
    <w:p w14:paraId="562826DE" w14:textId="77777777" w:rsidR="00764CA4" w:rsidRPr="00462EDD" w:rsidRDefault="00764CA4" w:rsidP="00764CA4">
      <w:pPr>
        <w:pStyle w:val="ActHead9"/>
        <w:rPr>
          <w:rFonts w:eastAsia="Arial" w:cs="Arial"/>
        </w:rPr>
      </w:pPr>
      <w:bookmarkStart w:id="338" w:name="_Toc119051855"/>
      <w:bookmarkStart w:id="339" w:name="_Toc132805653"/>
      <w:r w:rsidRPr="00462EDD">
        <w:rPr>
          <w:rFonts w:eastAsia="Arial" w:cs="Arial"/>
        </w:rPr>
        <w:t>Defence Determination 2012/68, Reserve employer support payments</w:t>
      </w:r>
      <w:bookmarkEnd w:id="338"/>
      <w:bookmarkEnd w:id="339"/>
    </w:p>
    <w:p w14:paraId="5D67F182" w14:textId="1CAD03C4" w:rsidR="00764CA4" w:rsidRPr="00462EDD" w:rsidRDefault="00A7217A" w:rsidP="00F15717">
      <w:pPr>
        <w:pStyle w:val="ItemHead"/>
        <w:rPr>
          <w:rFonts w:eastAsia="Arial"/>
        </w:rPr>
      </w:pPr>
      <w:r w:rsidRPr="00462EDD">
        <w:rPr>
          <w:rFonts w:eastAsia="Arial"/>
        </w:rPr>
        <w:t>3</w:t>
      </w:r>
      <w:r w:rsidR="00764CA4" w:rsidRPr="00462EDD">
        <w:rPr>
          <w:rFonts w:eastAsia="Arial"/>
        </w:rPr>
        <w:t xml:space="preserve"> The whole of the instrument</w:t>
      </w:r>
    </w:p>
    <w:p w14:paraId="77A8E06A" w14:textId="77777777" w:rsidR="00764CA4" w:rsidRPr="00462EDD" w:rsidRDefault="00764CA4" w:rsidP="00764CA4">
      <w:pPr>
        <w:pStyle w:val="Item"/>
        <w:rPr>
          <w:rFonts w:ascii="Arial" w:eastAsia="Arial" w:hAnsi="Arial" w:cs="Arial"/>
          <w:sz w:val="20"/>
        </w:rPr>
      </w:pPr>
      <w:r w:rsidRPr="00462EDD">
        <w:rPr>
          <w:rFonts w:ascii="Arial" w:eastAsia="Arial" w:hAnsi="Arial" w:cs="Arial"/>
          <w:sz w:val="20"/>
        </w:rPr>
        <w:t>Repeal the instrument.</w:t>
      </w:r>
    </w:p>
    <w:p w14:paraId="24B63AB2" w14:textId="77777777" w:rsidR="00764CA4" w:rsidRPr="00462EDD" w:rsidRDefault="00764CA4" w:rsidP="00764CA4">
      <w:pPr>
        <w:spacing w:line="240" w:lineRule="auto"/>
        <w:rPr>
          <w:rFonts w:ascii="Arial" w:eastAsia="Arial" w:hAnsi="Arial" w:cs="Arial"/>
        </w:rPr>
      </w:pPr>
    </w:p>
    <w:p w14:paraId="7DF67FA0" w14:textId="77777777" w:rsidR="00764CA4" w:rsidRPr="00462EDD" w:rsidRDefault="00764CA4" w:rsidP="00764CA4">
      <w:pPr>
        <w:pStyle w:val="NoSpacing"/>
      </w:pPr>
      <w:r w:rsidRPr="00462EDD">
        <w:br w:type="page"/>
      </w:r>
    </w:p>
    <w:p w14:paraId="748B0978" w14:textId="77777777" w:rsidR="00764CA4" w:rsidRPr="00462EDD" w:rsidRDefault="00764CA4" w:rsidP="003A0A6D">
      <w:pPr>
        <w:pStyle w:val="ActHead2"/>
        <w:rPr>
          <w:rFonts w:eastAsia="Arial"/>
        </w:rPr>
      </w:pPr>
      <w:bookmarkStart w:id="340" w:name="_Toc118889677"/>
      <w:bookmarkStart w:id="341" w:name="_Toc119051856"/>
      <w:bookmarkStart w:id="342" w:name="_Toc132805654"/>
      <w:r w:rsidRPr="00462EDD">
        <w:rPr>
          <w:rStyle w:val="CharAmSchNo"/>
          <w:rFonts w:eastAsia="Arial" w:cs="Arial"/>
        </w:rPr>
        <w:lastRenderedPageBreak/>
        <w:t>Schedule 2</w:t>
      </w:r>
      <w:r w:rsidRPr="00462EDD">
        <w:rPr>
          <w:rFonts w:eastAsia="Arial"/>
        </w:rPr>
        <w:t xml:space="preserve"> — Savings and t</w:t>
      </w:r>
      <w:r w:rsidRPr="00462EDD">
        <w:rPr>
          <w:rStyle w:val="CharAmSchText"/>
          <w:rFonts w:eastAsia="Arial" w:cs="Arial"/>
        </w:rPr>
        <w:t>ransitional provisions</w:t>
      </w:r>
      <w:bookmarkEnd w:id="340"/>
      <w:bookmarkEnd w:id="341"/>
      <w:bookmarkEnd w:id="342"/>
    </w:p>
    <w:p w14:paraId="14F7339D" w14:textId="77777777" w:rsidR="00764CA4" w:rsidRPr="00462EDD" w:rsidRDefault="00764CA4" w:rsidP="00F15717">
      <w:pPr>
        <w:pStyle w:val="ItemHead"/>
      </w:pPr>
      <w:bookmarkStart w:id="343" w:name="_Toc118889678"/>
      <w:bookmarkStart w:id="344" w:name="_Toc119051857"/>
      <w:r w:rsidRPr="00462EDD">
        <w:t>1    Definitions</w:t>
      </w:r>
      <w:bookmarkEnd w:id="343"/>
      <w:bookmarkEnd w:id="344"/>
    </w:p>
    <w:tbl>
      <w:tblPr>
        <w:tblW w:w="9360" w:type="dxa"/>
        <w:tblInd w:w="113" w:type="dxa"/>
        <w:tblLayout w:type="fixed"/>
        <w:tblLook w:val="04A0" w:firstRow="1" w:lastRow="0" w:firstColumn="1" w:lastColumn="0" w:noHBand="0" w:noVBand="1"/>
      </w:tblPr>
      <w:tblGrid>
        <w:gridCol w:w="992"/>
        <w:gridCol w:w="8368"/>
      </w:tblGrid>
      <w:tr w:rsidR="00764CA4" w:rsidRPr="00462EDD" w14:paraId="0B9425CB" w14:textId="77777777" w:rsidTr="00DA4E7C">
        <w:trPr>
          <w:cantSplit/>
        </w:trPr>
        <w:tc>
          <w:tcPr>
            <w:tcW w:w="992" w:type="dxa"/>
            <w:hideMark/>
          </w:tcPr>
          <w:p w14:paraId="6A83BA9D" w14:textId="77777777" w:rsidR="00764CA4" w:rsidRPr="00462EDD" w:rsidRDefault="00764CA4" w:rsidP="00DA4E7C">
            <w:pPr>
              <w:pStyle w:val="BlockText-Plain"/>
              <w:rPr>
                <w:rFonts w:cs="Arial"/>
              </w:rPr>
            </w:pPr>
          </w:p>
        </w:tc>
        <w:tc>
          <w:tcPr>
            <w:tcW w:w="8368" w:type="dxa"/>
            <w:hideMark/>
          </w:tcPr>
          <w:p w14:paraId="5A9B1C29" w14:textId="4E01AC9B" w:rsidR="00764CA4" w:rsidRPr="00462EDD" w:rsidRDefault="00764CA4" w:rsidP="00DA4E7C">
            <w:pPr>
              <w:pStyle w:val="BlockText-Plain"/>
              <w:rPr>
                <w:rFonts w:cs="Arial"/>
              </w:rPr>
            </w:pPr>
            <w:r w:rsidRPr="00462EDD">
              <w:rPr>
                <w:rFonts w:cs="Arial"/>
              </w:rPr>
              <w:t>The following def</w:t>
            </w:r>
            <w:r w:rsidR="009A03F0">
              <w:rPr>
                <w:rFonts w:cs="Arial"/>
              </w:rPr>
              <w:t>initions apply to this Schedule:</w:t>
            </w:r>
          </w:p>
        </w:tc>
      </w:tr>
      <w:tr w:rsidR="00764CA4" w:rsidRPr="00462EDD" w14:paraId="00BC43E5" w14:textId="77777777" w:rsidTr="00DA4E7C">
        <w:tc>
          <w:tcPr>
            <w:tcW w:w="992" w:type="dxa"/>
          </w:tcPr>
          <w:p w14:paraId="4D7A8881" w14:textId="77777777" w:rsidR="00764CA4" w:rsidRPr="00462EDD" w:rsidRDefault="00764CA4" w:rsidP="00DA4E7C">
            <w:pPr>
              <w:pStyle w:val="BlockText-Plain"/>
              <w:jc w:val="center"/>
              <w:rPr>
                <w:rFonts w:cs="Arial"/>
              </w:rPr>
            </w:pPr>
          </w:p>
        </w:tc>
        <w:tc>
          <w:tcPr>
            <w:tcW w:w="8368" w:type="dxa"/>
          </w:tcPr>
          <w:p w14:paraId="70D399B2" w14:textId="77777777" w:rsidR="00764CA4" w:rsidRPr="00462EDD" w:rsidRDefault="00764CA4" w:rsidP="00DA4E7C">
            <w:pPr>
              <w:pStyle w:val="BlockText-Plain"/>
              <w:rPr>
                <w:rFonts w:cs="Arial"/>
              </w:rPr>
            </w:pPr>
            <w:r w:rsidRPr="00462EDD">
              <w:rPr>
                <w:rFonts w:cs="Arial"/>
                <w:b/>
                <w:i/>
              </w:rPr>
              <w:t>Former Determination</w:t>
            </w:r>
            <w:r w:rsidRPr="00462EDD">
              <w:rPr>
                <w:rFonts w:cs="Arial"/>
              </w:rPr>
              <w:t xml:space="preserve"> means the </w:t>
            </w:r>
            <w:r w:rsidRPr="00462EDD">
              <w:rPr>
                <w:rFonts w:cs="Arial"/>
                <w:i/>
                <w:iCs/>
              </w:rPr>
              <w:t>Defence Determination 2012/68, Reserve employer support payments</w:t>
            </w:r>
            <w:r w:rsidRPr="00462EDD">
              <w:rPr>
                <w:rFonts w:cs="Arial"/>
              </w:rPr>
              <w:t>, as in force immediately before 1 July 2023.</w:t>
            </w:r>
          </w:p>
        </w:tc>
      </w:tr>
      <w:tr w:rsidR="00764CA4" w:rsidRPr="00462EDD" w14:paraId="54E349A8" w14:textId="77777777" w:rsidTr="00DA4E7C">
        <w:tc>
          <w:tcPr>
            <w:tcW w:w="992" w:type="dxa"/>
            <w:hideMark/>
          </w:tcPr>
          <w:p w14:paraId="51854FFA" w14:textId="77777777" w:rsidR="00764CA4" w:rsidRPr="00462EDD" w:rsidRDefault="00764CA4" w:rsidP="00DA4E7C">
            <w:pPr>
              <w:pStyle w:val="BlockText-Plain"/>
              <w:jc w:val="center"/>
              <w:rPr>
                <w:rFonts w:cs="Arial"/>
              </w:rPr>
            </w:pPr>
          </w:p>
        </w:tc>
        <w:tc>
          <w:tcPr>
            <w:tcW w:w="8368" w:type="dxa"/>
            <w:hideMark/>
          </w:tcPr>
          <w:p w14:paraId="025A14F9" w14:textId="77777777" w:rsidR="00764CA4" w:rsidRPr="00462EDD" w:rsidRDefault="00764CA4" w:rsidP="00DA4E7C">
            <w:pPr>
              <w:pStyle w:val="BlockText-Plain"/>
              <w:rPr>
                <w:rFonts w:cs="Arial"/>
              </w:rPr>
            </w:pPr>
            <w:r w:rsidRPr="00462EDD">
              <w:rPr>
                <w:rFonts w:cs="Arial"/>
                <w:b/>
                <w:i/>
              </w:rPr>
              <w:t>New Determination</w:t>
            </w:r>
            <w:r w:rsidRPr="00462EDD">
              <w:rPr>
                <w:rFonts w:cs="Arial"/>
              </w:rPr>
              <w:t xml:space="preserve"> means the </w:t>
            </w:r>
            <w:r w:rsidRPr="00462EDD">
              <w:rPr>
                <w:rFonts w:cs="Arial"/>
                <w:i/>
                <w:iCs/>
              </w:rPr>
              <w:t>Defence (Employer Support Payment Scheme) Determination 2023</w:t>
            </w:r>
            <w:r w:rsidRPr="00462EDD">
              <w:rPr>
                <w:rFonts w:cs="Arial"/>
              </w:rPr>
              <w:t>, which commences on 1 July 2023.</w:t>
            </w:r>
          </w:p>
        </w:tc>
      </w:tr>
    </w:tbl>
    <w:p w14:paraId="2E8D8A86" w14:textId="77777777" w:rsidR="00764CA4" w:rsidRPr="00462EDD" w:rsidRDefault="00764CA4" w:rsidP="00F15717">
      <w:pPr>
        <w:pStyle w:val="ItemHead"/>
      </w:pPr>
      <w:bookmarkStart w:id="345" w:name="_Toc118889679"/>
      <w:bookmarkStart w:id="346" w:name="_Toc119051858"/>
      <w:r w:rsidRPr="00462EDD">
        <w:t>2    Determination applies to defence service rendered on or after 1 July 2023</w:t>
      </w:r>
      <w:bookmarkEnd w:id="345"/>
      <w:bookmarkEnd w:id="346"/>
    </w:p>
    <w:tbl>
      <w:tblPr>
        <w:tblW w:w="9387" w:type="dxa"/>
        <w:tblInd w:w="113" w:type="dxa"/>
        <w:tblLayout w:type="fixed"/>
        <w:tblLook w:val="04A0" w:firstRow="1" w:lastRow="0" w:firstColumn="1" w:lastColumn="0" w:noHBand="0" w:noVBand="1"/>
      </w:tblPr>
      <w:tblGrid>
        <w:gridCol w:w="991"/>
        <w:gridCol w:w="564"/>
        <w:gridCol w:w="7832"/>
      </w:tblGrid>
      <w:tr w:rsidR="00764CA4" w:rsidRPr="00462EDD" w14:paraId="141787BE" w14:textId="77777777" w:rsidTr="0016415E">
        <w:tc>
          <w:tcPr>
            <w:tcW w:w="991" w:type="dxa"/>
            <w:hideMark/>
          </w:tcPr>
          <w:p w14:paraId="07081505" w14:textId="77777777" w:rsidR="00764CA4" w:rsidRPr="00462EDD" w:rsidRDefault="00764CA4" w:rsidP="00DA4E7C">
            <w:pPr>
              <w:pStyle w:val="BlockText-Plain"/>
              <w:jc w:val="center"/>
              <w:rPr>
                <w:rFonts w:cs="Arial"/>
              </w:rPr>
            </w:pPr>
          </w:p>
        </w:tc>
        <w:tc>
          <w:tcPr>
            <w:tcW w:w="8396" w:type="dxa"/>
            <w:gridSpan w:val="2"/>
            <w:hideMark/>
          </w:tcPr>
          <w:p w14:paraId="5C1B083A" w14:textId="2399DBC8" w:rsidR="00764CA4" w:rsidRPr="00462EDD" w:rsidRDefault="00764CA4" w:rsidP="00DA4E7C">
            <w:pPr>
              <w:pStyle w:val="BlockText-Plain"/>
              <w:rPr>
                <w:rFonts w:cs="Arial"/>
              </w:rPr>
            </w:pPr>
            <w:r w:rsidRPr="00462EDD">
              <w:rPr>
                <w:lang w:val="en-US"/>
              </w:rPr>
              <w:t>Except as provided by this Schedule, the new Determination applies only to applications to which both the</w:t>
            </w:r>
            <w:r w:rsidR="009A03F0">
              <w:rPr>
                <w:lang w:val="en-US"/>
              </w:rPr>
              <w:t xml:space="preserve"> following circumstances apply:</w:t>
            </w:r>
          </w:p>
        </w:tc>
      </w:tr>
      <w:tr w:rsidR="00764CA4" w:rsidRPr="00462EDD" w14:paraId="52FEBEA6" w14:textId="77777777" w:rsidTr="0016415E">
        <w:tblPrEx>
          <w:shd w:val="clear" w:color="auto" w:fill="FFFFFF"/>
          <w:tblCellMar>
            <w:left w:w="0" w:type="dxa"/>
            <w:right w:w="0" w:type="dxa"/>
          </w:tblCellMar>
        </w:tblPrEx>
        <w:tc>
          <w:tcPr>
            <w:tcW w:w="991" w:type="dxa"/>
            <w:shd w:val="clear" w:color="auto" w:fill="FFFFFF"/>
            <w:tcMar>
              <w:top w:w="0" w:type="dxa"/>
              <w:left w:w="108" w:type="dxa"/>
              <w:bottom w:w="0" w:type="dxa"/>
              <w:right w:w="108" w:type="dxa"/>
            </w:tcMar>
            <w:hideMark/>
          </w:tcPr>
          <w:p w14:paraId="65BF425D" w14:textId="77777777" w:rsidR="00764CA4" w:rsidRPr="00462EDD" w:rsidRDefault="00764CA4" w:rsidP="00DA4E7C">
            <w:pPr>
              <w:pStyle w:val="blocktext-plain0"/>
              <w:rPr>
                <w:color w:val="000000"/>
              </w:rPr>
            </w:pPr>
            <w:r w:rsidRPr="00462EDD">
              <w:rPr>
                <w:color w:val="000000"/>
              </w:rPr>
              <w:t> </w:t>
            </w:r>
          </w:p>
        </w:tc>
        <w:tc>
          <w:tcPr>
            <w:tcW w:w="564" w:type="dxa"/>
            <w:shd w:val="clear" w:color="auto" w:fill="FFFFFF"/>
            <w:tcMar>
              <w:top w:w="0" w:type="dxa"/>
              <w:left w:w="108" w:type="dxa"/>
              <w:bottom w:w="0" w:type="dxa"/>
              <w:right w:w="108" w:type="dxa"/>
            </w:tcMar>
            <w:hideMark/>
          </w:tcPr>
          <w:p w14:paraId="7561C86B" w14:textId="77777777" w:rsidR="00764CA4" w:rsidRPr="00462EDD" w:rsidRDefault="00764CA4" w:rsidP="00DA4E7C">
            <w:pPr>
              <w:pStyle w:val="blocktext-plain0"/>
              <w:rPr>
                <w:color w:val="000000"/>
              </w:rPr>
            </w:pPr>
            <w:r w:rsidRPr="00462EDD">
              <w:rPr>
                <w:color w:val="000000"/>
              </w:rPr>
              <w:t>a.</w:t>
            </w:r>
          </w:p>
        </w:tc>
        <w:tc>
          <w:tcPr>
            <w:tcW w:w="7830" w:type="dxa"/>
            <w:shd w:val="clear" w:color="auto" w:fill="FFFFFF"/>
            <w:tcMar>
              <w:top w:w="0" w:type="dxa"/>
              <w:left w:w="108" w:type="dxa"/>
              <w:bottom w:w="0" w:type="dxa"/>
              <w:right w:w="108" w:type="dxa"/>
            </w:tcMar>
            <w:hideMark/>
          </w:tcPr>
          <w:p w14:paraId="43529A85" w14:textId="77777777" w:rsidR="00764CA4" w:rsidRPr="00462EDD" w:rsidRDefault="00764CA4" w:rsidP="00DA4E7C">
            <w:pPr>
              <w:pStyle w:val="blocktext-plain0"/>
              <w:rPr>
                <w:color w:val="000000"/>
              </w:rPr>
            </w:pPr>
            <w:r w:rsidRPr="00462EDD">
              <w:rPr>
                <w:color w:val="000000"/>
              </w:rPr>
              <w:t>The application is made on or after 1 July 2023.</w:t>
            </w:r>
          </w:p>
        </w:tc>
      </w:tr>
      <w:tr w:rsidR="00764CA4" w:rsidRPr="00462EDD" w14:paraId="05E2DB7F" w14:textId="77777777" w:rsidTr="0016415E">
        <w:tblPrEx>
          <w:shd w:val="clear" w:color="auto" w:fill="FFFFFF"/>
          <w:tblCellMar>
            <w:left w:w="0" w:type="dxa"/>
            <w:right w:w="0" w:type="dxa"/>
          </w:tblCellMar>
        </w:tblPrEx>
        <w:tc>
          <w:tcPr>
            <w:tcW w:w="991" w:type="dxa"/>
            <w:shd w:val="clear" w:color="auto" w:fill="FFFFFF"/>
            <w:tcMar>
              <w:top w:w="0" w:type="dxa"/>
              <w:left w:w="108" w:type="dxa"/>
              <w:bottom w:w="0" w:type="dxa"/>
              <w:right w:w="108" w:type="dxa"/>
            </w:tcMar>
            <w:hideMark/>
          </w:tcPr>
          <w:p w14:paraId="11E4DA72" w14:textId="77777777" w:rsidR="00764CA4" w:rsidRPr="00462EDD" w:rsidRDefault="00764CA4" w:rsidP="00DA4E7C">
            <w:pPr>
              <w:pStyle w:val="blocktext-plain0"/>
              <w:rPr>
                <w:color w:val="000000"/>
              </w:rPr>
            </w:pPr>
            <w:r w:rsidRPr="00462EDD">
              <w:rPr>
                <w:color w:val="000000"/>
              </w:rPr>
              <w:t> </w:t>
            </w:r>
          </w:p>
        </w:tc>
        <w:tc>
          <w:tcPr>
            <w:tcW w:w="564" w:type="dxa"/>
            <w:shd w:val="clear" w:color="auto" w:fill="FFFFFF"/>
            <w:tcMar>
              <w:top w:w="0" w:type="dxa"/>
              <w:left w:w="108" w:type="dxa"/>
              <w:bottom w:w="0" w:type="dxa"/>
              <w:right w:w="108" w:type="dxa"/>
            </w:tcMar>
            <w:hideMark/>
          </w:tcPr>
          <w:p w14:paraId="139D0FB9" w14:textId="77777777" w:rsidR="00764CA4" w:rsidRPr="00462EDD" w:rsidRDefault="00764CA4" w:rsidP="00DA4E7C">
            <w:pPr>
              <w:pStyle w:val="blocktext-plain0"/>
              <w:rPr>
                <w:color w:val="000000"/>
              </w:rPr>
            </w:pPr>
            <w:r w:rsidRPr="00462EDD">
              <w:rPr>
                <w:color w:val="000000"/>
              </w:rPr>
              <w:t>b.</w:t>
            </w:r>
          </w:p>
        </w:tc>
        <w:tc>
          <w:tcPr>
            <w:tcW w:w="7830" w:type="dxa"/>
            <w:shd w:val="clear" w:color="auto" w:fill="FFFFFF"/>
            <w:tcMar>
              <w:top w:w="0" w:type="dxa"/>
              <w:left w:w="108" w:type="dxa"/>
              <w:bottom w:w="0" w:type="dxa"/>
              <w:right w:w="108" w:type="dxa"/>
            </w:tcMar>
            <w:hideMark/>
          </w:tcPr>
          <w:p w14:paraId="0B70EA8D" w14:textId="77777777" w:rsidR="00764CA4" w:rsidRPr="00462EDD" w:rsidRDefault="00764CA4" w:rsidP="00DA4E7C">
            <w:pPr>
              <w:pStyle w:val="blocktext-plain0"/>
              <w:rPr>
                <w:color w:val="000000"/>
              </w:rPr>
            </w:pPr>
            <w:r w:rsidRPr="00462EDD">
              <w:rPr>
                <w:color w:val="000000"/>
              </w:rPr>
              <w:t>The application relates to a period of defence service that starts on or after 1 July 2023.</w:t>
            </w:r>
          </w:p>
        </w:tc>
      </w:tr>
    </w:tbl>
    <w:p w14:paraId="6B0B5A6C" w14:textId="77777777" w:rsidR="00764CA4" w:rsidRPr="00462EDD" w:rsidRDefault="00764CA4" w:rsidP="00F15717">
      <w:pPr>
        <w:pStyle w:val="ItemHead"/>
      </w:pPr>
      <w:bookmarkStart w:id="347" w:name="_Toc118889680"/>
      <w:bookmarkStart w:id="348" w:name="_Toc119051859"/>
      <w:r w:rsidRPr="00462EDD">
        <w:t>3    Review of decisions made under the former determination before 1 July 2023</w:t>
      </w:r>
      <w:bookmarkEnd w:id="347"/>
      <w:bookmarkEnd w:id="348"/>
    </w:p>
    <w:tbl>
      <w:tblPr>
        <w:tblW w:w="9360" w:type="dxa"/>
        <w:tblInd w:w="113" w:type="dxa"/>
        <w:tblLayout w:type="fixed"/>
        <w:tblLook w:val="04A0" w:firstRow="1" w:lastRow="0" w:firstColumn="1" w:lastColumn="0" w:noHBand="0" w:noVBand="1"/>
      </w:tblPr>
      <w:tblGrid>
        <w:gridCol w:w="992"/>
        <w:gridCol w:w="8368"/>
      </w:tblGrid>
      <w:tr w:rsidR="00764CA4" w:rsidRPr="00462EDD" w14:paraId="53005352" w14:textId="77777777" w:rsidTr="00DA4E7C">
        <w:tc>
          <w:tcPr>
            <w:tcW w:w="992" w:type="dxa"/>
          </w:tcPr>
          <w:p w14:paraId="2D98BF6C" w14:textId="77777777" w:rsidR="00764CA4" w:rsidRPr="00462EDD" w:rsidRDefault="00764CA4" w:rsidP="00DA4E7C">
            <w:pPr>
              <w:pStyle w:val="BlockText-Plain"/>
              <w:jc w:val="center"/>
              <w:rPr>
                <w:rFonts w:cs="Arial"/>
              </w:rPr>
            </w:pPr>
          </w:p>
        </w:tc>
        <w:tc>
          <w:tcPr>
            <w:tcW w:w="8368" w:type="dxa"/>
          </w:tcPr>
          <w:p w14:paraId="57F45226"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 xml:space="preserve">The former Determination continues to apply, as if it had not been repealed, to and in respect of the review of any decision made under the former Determination before 1 July 2023, </w:t>
            </w:r>
            <w:r w:rsidRPr="00462EDD">
              <w:rPr>
                <w:rFonts w:ascii="Arial" w:hAnsi="Arial" w:cs="Arial"/>
                <w:sz w:val="20"/>
                <w:lang w:val="en-US"/>
              </w:rPr>
              <w:t>whether the application for review is made before or after that date.</w:t>
            </w:r>
          </w:p>
        </w:tc>
      </w:tr>
    </w:tbl>
    <w:p w14:paraId="4E89509F" w14:textId="77777777" w:rsidR="00764CA4" w:rsidRPr="00462EDD" w:rsidRDefault="00764CA4" w:rsidP="00F15717">
      <w:pPr>
        <w:pStyle w:val="ItemHead"/>
      </w:pPr>
      <w:bookmarkStart w:id="349" w:name="_Toc118889681"/>
      <w:bookmarkStart w:id="350" w:name="_Toc119051860"/>
      <w:r w:rsidRPr="00462EDD">
        <w:t>4    Applications under the former determination that were pending on 1 July 2023</w:t>
      </w:r>
      <w:bookmarkEnd w:id="349"/>
      <w:bookmarkEnd w:id="350"/>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37B588F8" w14:textId="77777777" w:rsidTr="00DA4E7C">
        <w:tc>
          <w:tcPr>
            <w:tcW w:w="992" w:type="dxa"/>
            <w:hideMark/>
          </w:tcPr>
          <w:p w14:paraId="04E6C9D1" w14:textId="77777777" w:rsidR="00764CA4" w:rsidRPr="00462EDD" w:rsidRDefault="00764CA4" w:rsidP="00DA4E7C">
            <w:pPr>
              <w:pStyle w:val="BlockText-Plain"/>
              <w:jc w:val="center"/>
              <w:rPr>
                <w:rFonts w:cs="Arial"/>
              </w:rPr>
            </w:pPr>
            <w:r w:rsidRPr="00462EDD">
              <w:rPr>
                <w:rFonts w:cs="Arial"/>
              </w:rPr>
              <w:t>1.</w:t>
            </w:r>
          </w:p>
        </w:tc>
        <w:tc>
          <w:tcPr>
            <w:tcW w:w="8368" w:type="dxa"/>
            <w:gridSpan w:val="2"/>
          </w:tcPr>
          <w:p w14:paraId="24D9198A" w14:textId="5663DDCB" w:rsidR="00764CA4" w:rsidRPr="00462EDD" w:rsidRDefault="00764CA4" w:rsidP="00DA4E7C">
            <w:pPr>
              <w:spacing w:after="200" w:line="240" w:lineRule="auto"/>
              <w:rPr>
                <w:rFonts w:ascii="Arial" w:hAnsi="Arial" w:cs="Arial"/>
                <w:sz w:val="20"/>
              </w:rPr>
            </w:pPr>
            <w:r w:rsidRPr="00462EDD">
              <w:rPr>
                <w:rFonts w:ascii="Arial" w:hAnsi="Arial" w:cs="Arial"/>
                <w:sz w:val="20"/>
              </w:rPr>
              <w:t>The former Determination continues to apply, as if it had not been repealed, to and in respe</w:t>
            </w:r>
            <w:r w:rsidR="009A03F0">
              <w:rPr>
                <w:rFonts w:ascii="Arial" w:hAnsi="Arial" w:cs="Arial"/>
                <w:sz w:val="20"/>
              </w:rPr>
              <w:t>ct of the following:</w:t>
            </w:r>
          </w:p>
        </w:tc>
      </w:tr>
      <w:tr w:rsidR="00764CA4" w:rsidRPr="00462EDD" w14:paraId="37A10576" w14:textId="77777777" w:rsidTr="00DA4E7C">
        <w:trPr>
          <w:cantSplit/>
        </w:trPr>
        <w:tc>
          <w:tcPr>
            <w:tcW w:w="992" w:type="dxa"/>
          </w:tcPr>
          <w:p w14:paraId="4A5450A9" w14:textId="77777777" w:rsidR="00764CA4" w:rsidRPr="00462EDD" w:rsidRDefault="00764CA4" w:rsidP="00DA4E7C">
            <w:pPr>
              <w:pStyle w:val="BlockText-Plain"/>
              <w:rPr>
                <w:rFonts w:cs="Arial"/>
              </w:rPr>
            </w:pPr>
          </w:p>
        </w:tc>
        <w:tc>
          <w:tcPr>
            <w:tcW w:w="567" w:type="dxa"/>
            <w:hideMark/>
          </w:tcPr>
          <w:p w14:paraId="1FA73093" w14:textId="77777777" w:rsidR="00764CA4" w:rsidRPr="00462EDD" w:rsidRDefault="00764CA4" w:rsidP="00DA4E7C">
            <w:pPr>
              <w:pStyle w:val="BlockText-Plain"/>
              <w:jc w:val="center"/>
              <w:rPr>
                <w:rFonts w:cs="Arial"/>
              </w:rPr>
            </w:pPr>
            <w:r w:rsidRPr="00462EDD">
              <w:rPr>
                <w:rFonts w:cs="Arial"/>
              </w:rPr>
              <w:t>a.</w:t>
            </w:r>
          </w:p>
        </w:tc>
        <w:tc>
          <w:tcPr>
            <w:tcW w:w="7801" w:type="dxa"/>
          </w:tcPr>
          <w:p w14:paraId="6BFF2E53"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An application made under the former Determination before 1 July 2023 that was not finally determined before 1 July 2023.</w:t>
            </w:r>
          </w:p>
        </w:tc>
      </w:tr>
      <w:tr w:rsidR="00764CA4" w:rsidRPr="00462EDD" w14:paraId="0461E901" w14:textId="77777777" w:rsidTr="00DA4E7C">
        <w:trPr>
          <w:cantSplit/>
        </w:trPr>
        <w:tc>
          <w:tcPr>
            <w:tcW w:w="992" w:type="dxa"/>
          </w:tcPr>
          <w:p w14:paraId="375B5B81" w14:textId="77777777" w:rsidR="00764CA4" w:rsidRPr="00462EDD" w:rsidRDefault="00764CA4" w:rsidP="00DA4E7C">
            <w:pPr>
              <w:pStyle w:val="BlockText-Plain"/>
              <w:rPr>
                <w:rFonts w:cs="Arial"/>
              </w:rPr>
            </w:pPr>
          </w:p>
        </w:tc>
        <w:tc>
          <w:tcPr>
            <w:tcW w:w="567" w:type="dxa"/>
          </w:tcPr>
          <w:p w14:paraId="46D24352" w14:textId="77777777" w:rsidR="00764CA4" w:rsidRPr="00462EDD" w:rsidRDefault="00764CA4" w:rsidP="00DA4E7C">
            <w:pPr>
              <w:pStyle w:val="BlockText-Plain"/>
              <w:jc w:val="center"/>
              <w:rPr>
                <w:rFonts w:cs="Arial"/>
              </w:rPr>
            </w:pPr>
            <w:r w:rsidRPr="00462EDD">
              <w:rPr>
                <w:rFonts w:cs="Arial"/>
              </w:rPr>
              <w:t>b.</w:t>
            </w:r>
          </w:p>
        </w:tc>
        <w:tc>
          <w:tcPr>
            <w:tcW w:w="7801" w:type="dxa"/>
          </w:tcPr>
          <w:p w14:paraId="0B6D8A5E"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 xml:space="preserve">The review of any decision made in respect of any such application, whether the decision was made before, on or after 1 July 2023. </w:t>
            </w:r>
          </w:p>
        </w:tc>
      </w:tr>
      <w:tr w:rsidR="00764CA4" w:rsidRPr="00462EDD" w14:paraId="2D9CDEA1" w14:textId="77777777" w:rsidTr="00DA4E7C">
        <w:tc>
          <w:tcPr>
            <w:tcW w:w="992" w:type="dxa"/>
          </w:tcPr>
          <w:p w14:paraId="3B348F53" w14:textId="77777777" w:rsidR="00764CA4" w:rsidRPr="00462EDD" w:rsidRDefault="00764CA4" w:rsidP="00DA4E7C">
            <w:pPr>
              <w:pStyle w:val="BlockText-Plain"/>
              <w:jc w:val="center"/>
              <w:rPr>
                <w:rFonts w:cs="Arial"/>
              </w:rPr>
            </w:pPr>
            <w:r w:rsidRPr="00462EDD">
              <w:rPr>
                <w:rFonts w:cs="Arial"/>
              </w:rPr>
              <w:t>2.</w:t>
            </w:r>
          </w:p>
        </w:tc>
        <w:tc>
          <w:tcPr>
            <w:tcW w:w="8368" w:type="dxa"/>
            <w:gridSpan w:val="2"/>
          </w:tcPr>
          <w:p w14:paraId="6A6B3353"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 xml:space="preserve">Despite subsection 1, the limits on the amount of a payment set out in Part 3 Division 6, and section 5.4.2, of the new Determination apply to any payments under the application that may relate to a period of defence service which is completed on or after 1 July 2023.  </w:t>
            </w:r>
          </w:p>
        </w:tc>
      </w:tr>
    </w:tbl>
    <w:p w14:paraId="76159A68" w14:textId="77777777" w:rsidR="00764CA4" w:rsidRPr="00462EDD" w:rsidRDefault="00764CA4" w:rsidP="00F15717">
      <w:pPr>
        <w:pStyle w:val="ItemHead"/>
      </w:pPr>
      <w:bookmarkStart w:id="351" w:name="_Toc118889682"/>
      <w:bookmarkStart w:id="352" w:name="_Toc119051861"/>
      <w:r w:rsidRPr="00462EDD">
        <w:t>5    Applications that apply to defence service completed before 1 July 2023</w:t>
      </w:r>
      <w:bookmarkEnd w:id="351"/>
      <w:bookmarkEnd w:id="352"/>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1A8D1D18" w14:textId="77777777" w:rsidTr="00DA4E7C">
        <w:tc>
          <w:tcPr>
            <w:tcW w:w="992" w:type="dxa"/>
            <w:hideMark/>
          </w:tcPr>
          <w:p w14:paraId="35D17268" w14:textId="77777777" w:rsidR="00764CA4" w:rsidRPr="00462EDD" w:rsidRDefault="00764CA4" w:rsidP="00DA4E7C">
            <w:pPr>
              <w:pStyle w:val="BlockText-Plain"/>
              <w:jc w:val="center"/>
              <w:rPr>
                <w:rFonts w:cs="Arial"/>
              </w:rPr>
            </w:pPr>
          </w:p>
        </w:tc>
        <w:tc>
          <w:tcPr>
            <w:tcW w:w="8368" w:type="dxa"/>
            <w:gridSpan w:val="2"/>
          </w:tcPr>
          <w:p w14:paraId="3F1EC58A" w14:textId="2DF1D306" w:rsidR="00764CA4" w:rsidRPr="00462EDD" w:rsidRDefault="00764CA4" w:rsidP="00DA4E7C">
            <w:pPr>
              <w:spacing w:after="200" w:line="240" w:lineRule="auto"/>
              <w:rPr>
                <w:rFonts w:ascii="Arial" w:hAnsi="Arial" w:cs="Arial"/>
                <w:sz w:val="20"/>
              </w:rPr>
            </w:pPr>
            <w:r w:rsidRPr="00462EDD">
              <w:rPr>
                <w:rFonts w:ascii="Arial" w:hAnsi="Arial" w:cs="Arial"/>
                <w:sz w:val="20"/>
              </w:rPr>
              <w:t>The former Determination continues to apply, as if it had not been repealed, to a</w:t>
            </w:r>
            <w:r w:rsidR="009A03F0">
              <w:rPr>
                <w:rFonts w:ascii="Arial" w:hAnsi="Arial" w:cs="Arial"/>
                <w:sz w:val="20"/>
              </w:rPr>
              <w:t>nd in respect of the following:</w:t>
            </w:r>
          </w:p>
        </w:tc>
      </w:tr>
      <w:tr w:rsidR="00764CA4" w:rsidRPr="00462EDD" w14:paraId="72C02646" w14:textId="77777777" w:rsidTr="00DA4E7C">
        <w:trPr>
          <w:cantSplit/>
        </w:trPr>
        <w:tc>
          <w:tcPr>
            <w:tcW w:w="992" w:type="dxa"/>
          </w:tcPr>
          <w:p w14:paraId="32A1F304" w14:textId="77777777" w:rsidR="00764CA4" w:rsidRPr="00462EDD" w:rsidRDefault="00764CA4" w:rsidP="00DA4E7C">
            <w:pPr>
              <w:pStyle w:val="BlockText-Plain"/>
              <w:rPr>
                <w:rFonts w:cs="Arial"/>
              </w:rPr>
            </w:pPr>
          </w:p>
        </w:tc>
        <w:tc>
          <w:tcPr>
            <w:tcW w:w="567" w:type="dxa"/>
          </w:tcPr>
          <w:p w14:paraId="09F4BD5E" w14:textId="77777777" w:rsidR="00764CA4" w:rsidRPr="00462EDD" w:rsidRDefault="00764CA4" w:rsidP="00DA4E7C">
            <w:pPr>
              <w:pStyle w:val="BlockText-Plain"/>
              <w:jc w:val="center"/>
              <w:rPr>
                <w:rFonts w:cs="Arial"/>
              </w:rPr>
            </w:pPr>
            <w:r w:rsidRPr="00462EDD">
              <w:rPr>
                <w:rFonts w:cs="Arial"/>
              </w:rPr>
              <w:t>a.</w:t>
            </w:r>
          </w:p>
        </w:tc>
        <w:tc>
          <w:tcPr>
            <w:tcW w:w="7801" w:type="dxa"/>
          </w:tcPr>
          <w:p w14:paraId="0D117B9E" w14:textId="4AE6D221" w:rsidR="00764CA4" w:rsidRPr="00462EDD" w:rsidRDefault="00764CA4" w:rsidP="002409B3">
            <w:pPr>
              <w:spacing w:after="200" w:line="240" w:lineRule="auto"/>
              <w:rPr>
                <w:rFonts w:ascii="Arial" w:hAnsi="Arial" w:cs="Arial"/>
                <w:sz w:val="20"/>
              </w:rPr>
            </w:pPr>
            <w:r w:rsidRPr="00462EDD">
              <w:rPr>
                <w:rFonts w:ascii="Arial" w:hAnsi="Arial" w:cs="Arial"/>
                <w:sz w:val="20"/>
              </w:rPr>
              <w:t xml:space="preserve">An application </w:t>
            </w:r>
            <w:r w:rsidRPr="00462EDD">
              <w:rPr>
                <w:rFonts w:ascii="Arial" w:hAnsi="Arial" w:cs="Arial"/>
                <w:sz w:val="20"/>
                <w:lang w:val="en-US"/>
              </w:rPr>
              <w:t xml:space="preserve">that relates to </w:t>
            </w:r>
            <w:r w:rsidR="002409B3">
              <w:rPr>
                <w:rFonts w:ascii="Arial" w:hAnsi="Arial" w:cs="Arial"/>
                <w:sz w:val="20"/>
                <w:lang w:val="en-US"/>
              </w:rPr>
              <w:t>d</w:t>
            </w:r>
            <w:r w:rsidR="004A7413" w:rsidRPr="00462EDD">
              <w:rPr>
                <w:rFonts w:ascii="Arial" w:hAnsi="Arial" w:cs="Arial"/>
                <w:sz w:val="20"/>
                <w:lang w:val="en-US"/>
              </w:rPr>
              <w:t>efence</w:t>
            </w:r>
            <w:r w:rsidRPr="00462EDD">
              <w:rPr>
                <w:rFonts w:ascii="Arial" w:hAnsi="Arial" w:cs="Arial"/>
                <w:sz w:val="20"/>
                <w:lang w:val="en-US"/>
              </w:rPr>
              <w:t xml:space="preserve"> service rendered by a member that was completed before 1 July 2023, whether the application is made before or after that date.</w:t>
            </w:r>
          </w:p>
        </w:tc>
      </w:tr>
      <w:tr w:rsidR="00764CA4" w:rsidRPr="00462EDD" w14:paraId="2DA659CB" w14:textId="77777777" w:rsidTr="00DA4E7C">
        <w:trPr>
          <w:cantSplit/>
        </w:trPr>
        <w:tc>
          <w:tcPr>
            <w:tcW w:w="992" w:type="dxa"/>
          </w:tcPr>
          <w:p w14:paraId="50894F61" w14:textId="77777777" w:rsidR="00764CA4" w:rsidRPr="00462EDD" w:rsidRDefault="00764CA4" w:rsidP="00DA4E7C">
            <w:pPr>
              <w:pStyle w:val="BlockText-Plain"/>
              <w:rPr>
                <w:rFonts w:cs="Arial"/>
              </w:rPr>
            </w:pPr>
          </w:p>
        </w:tc>
        <w:tc>
          <w:tcPr>
            <w:tcW w:w="567" w:type="dxa"/>
          </w:tcPr>
          <w:p w14:paraId="3EB71122" w14:textId="77777777" w:rsidR="00764CA4" w:rsidRPr="00462EDD" w:rsidRDefault="00764CA4" w:rsidP="00DA4E7C">
            <w:pPr>
              <w:pStyle w:val="BlockText-Plain"/>
              <w:jc w:val="center"/>
              <w:rPr>
                <w:rFonts w:cs="Arial"/>
              </w:rPr>
            </w:pPr>
            <w:r w:rsidRPr="00462EDD">
              <w:rPr>
                <w:rFonts w:cs="Arial"/>
              </w:rPr>
              <w:t>b.</w:t>
            </w:r>
          </w:p>
        </w:tc>
        <w:tc>
          <w:tcPr>
            <w:tcW w:w="7801" w:type="dxa"/>
          </w:tcPr>
          <w:p w14:paraId="1019177A"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The review of any decision made in respect of any such application.</w:t>
            </w:r>
          </w:p>
        </w:tc>
      </w:tr>
    </w:tbl>
    <w:p w14:paraId="61CF9C9B" w14:textId="77777777" w:rsidR="00764CA4" w:rsidRPr="00462EDD" w:rsidRDefault="00764CA4" w:rsidP="00F15717">
      <w:pPr>
        <w:pStyle w:val="ItemHead"/>
      </w:pPr>
      <w:bookmarkStart w:id="353" w:name="_Toc118889683"/>
      <w:bookmarkStart w:id="354" w:name="_Toc119051862"/>
      <w:r w:rsidRPr="00462EDD">
        <w:lastRenderedPageBreak/>
        <w:t>6    Applications that relate to defence service commenced before 1 July 2023 but completed on or after that date</w:t>
      </w:r>
      <w:bookmarkEnd w:id="353"/>
      <w:bookmarkEnd w:id="354"/>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3AAEE601" w14:textId="77777777" w:rsidTr="00DA4E7C">
        <w:tc>
          <w:tcPr>
            <w:tcW w:w="992" w:type="dxa"/>
          </w:tcPr>
          <w:p w14:paraId="74B7DAAB" w14:textId="77777777" w:rsidR="00764CA4" w:rsidRPr="00462EDD" w:rsidRDefault="00764CA4" w:rsidP="00DA4E7C">
            <w:pPr>
              <w:pStyle w:val="BlockText-Plain"/>
              <w:jc w:val="center"/>
              <w:rPr>
                <w:rFonts w:cs="Arial"/>
              </w:rPr>
            </w:pPr>
            <w:r w:rsidRPr="00462EDD">
              <w:rPr>
                <w:rFonts w:cs="Arial"/>
              </w:rPr>
              <w:t>1.</w:t>
            </w:r>
          </w:p>
        </w:tc>
        <w:tc>
          <w:tcPr>
            <w:tcW w:w="8368" w:type="dxa"/>
            <w:gridSpan w:val="2"/>
          </w:tcPr>
          <w:p w14:paraId="4C4CD5B2" w14:textId="5658AB5B" w:rsidR="00764CA4" w:rsidRPr="00462EDD" w:rsidRDefault="00764CA4" w:rsidP="002409B3">
            <w:pPr>
              <w:spacing w:after="200" w:line="240" w:lineRule="auto"/>
              <w:rPr>
                <w:rFonts w:ascii="Arial" w:hAnsi="Arial" w:cs="Arial"/>
                <w:sz w:val="20"/>
              </w:rPr>
            </w:pPr>
            <w:r w:rsidRPr="00462EDD">
              <w:rPr>
                <w:rFonts w:ascii="Arial" w:hAnsi="Arial" w:cs="Arial"/>
                <w:sz w:val="20"/>
              </w:rPr>
              <w:t xml:space="preserve">This section applies </w:t>
            </w:r>
            <w:r w:rsidRPr="00462EDD">
              <w:rPr>
                <w:rFonts w:ascii="Arial" w:hAnsi="Arial" w:cs="Arial"/>
                <w:sz w:val="20"/>
                <w:lang w:val="en-US"/>
              </w:rPr>
              <w:t xml:space="preserve">to an application that relates to a period of </w:t>
            </w:r>
            <w:r w:rsidR="002409B3">
              <w:rPr>
                <w:rFonts w:ascii="Arial" w:hAnsi="Arial" w:cs="Arial"/>
                <w:sz w:val="20"/>
                <w:lang w:val="en-US"/>
              </w:rPr>
              <w:t>d</w:t>
            </w:r>
            <w:r w:rsidRPr="00462EDD">
              <w:rPr>
                <w:rFonts w:ascii="Arial" w:hAnsi="Arial" w:cs="Arial"/>
                <w:sz w:val="20"/>
                <w:lang w:val="en-US"/>
              </w:rPr>
              <w:t xml:space="preserve">efence service </w:t>
            </w:r>
            <w:r w:rsidRPr="00462EDD">
              <w:rPr>
                <w:rFonts w:ascii="Arial" w:hAnsi="Arial" w:cs="Arial"/>
                <w:sz w:val="20"/>
              </w:rPr>
              <w:t>that commenced before 1 July 2023 and continues on or after 1 July 2023.</w:t>
            </w:r>
          </w:p>
        </w:tc>
      </w:tr>
      <w:tr w:rsidR="00764CA4" w:rsidRPr="00462EDD" w14:paraId="39D14511" w14:textId="77777777" w:rsidTr="00DA4E7C">
        <w:tc>
          <w:tcPr>
            <w:tcW w:w="992" w:type="dxa"/>
            <w:hideMark/>
          </w:tcPr>
          <w:p w14:paraId="62BA941F" w14:textId="77777777" w:rsidR="00764CA4" w:rsidRPr="00462EDD" w:rsidRDefault="00764CA4" w:rsidP="00DA4E7C">
            <w:pPr>
              <w:pStyle w:val="BlockText-Plain"/>
              <w:jc w:val="center"/>
              <w:rPr>
                <w:rFonts w:cs="Arial"/>
              </w:rPr>
            </w:pPr>
            <w:r w:rsidRPr="00462EDD">
              <w:rPr>
                <w:rFonts w:cs="Arial"/>
              </w:rPr>
              <w:t>2.</w:t>
            </w:r>
          </w:p>
        </w:tc>
        <w:tc>
          <w:tcPr>
            <w:tcW w:w="8368" w:type="dxa"/>
            <w:gridSpan w:val="2"/>
          </w:tcPr>
          <w:p w14:paraId="2AD14859" w14:textId="2DB61704" w:rsidR="00764CA4" w:rsidRPr="00462EDD" w:rsidRDefault="00764CA4" w:rsidP="00DA4E7C">
            <w:pPr>
              <w:spacing w:after="200" w:line="240" w:lineRule="auto"/>
              <w:rPr>
                <w:rFonts w:ascii="Arial" w:hAnsi="Arial" w:cs="Arial"/>
                <w:sz w:val="20"/>
              </w:rPr>
            </w:pPr>
            <w:r w:rsidRPr="00462EDD">
              <w:rPr>
                <w:rFonts w:ascii="Arial" w:hAnsi="Arial" w:cs="Arial"/>
                <w:sz w:val="20"/>
              </w:rPr>
              <w:t>The former Determination continues to apply, as if it had not been repealed, to a</w:t>
            </w:r>
            <w:r w:rsidR="009A03F0">
              <w:rPr>
                <w:rFonts w:ascii="Arial" w:hAnsi="Arial" w:cs="Arial"/>
                <w:sz w:val="20"/>
              </w:rPr>
              <w:t>nd in respect of the following:</w:t>
            </w:r>
          </w:p>
        </w:tc>
      </w:tr>
      <w:tr w:rsidR="00764CA4" w:rsidRPr="00462EDD" w14:paraId="30007787" w14:textId="77777777" w:rsidTr="00DA4E7C">
        <w:trPr>
          <w:cantSplit/>
        </w:trPr>
        <w:tc>
          <w:tcPr>
            <w:tcW w:w="992" w:type="dxa"/>
          </w:tcPr>
          <w:p w14:paraId="2C5362A3" w14:textId="77777777" w:rsidR="00764CA4" w:rsidRPr="00462EDD" w:rsidRDefault="00764CA4" w:rsidP="00DA4E7C">
            <w:pPr>
              <w:pStyle w:val="BlockText-Plain"/>
              <w:rPr>
                <w:rFonts w:cs="Arial"/>
              </w:rPr>
            </w:pPr>
          </w:p>
        </w:tc>
        <w:tc>
          <w:tcPr>
            <w:tcW w:w="567" w:type="dxa"/>
            <w:hideMark/>
          </w:tcPr>
          <w:p w14:paraId="15FBC94E" w14:textId="77777777" w:rsidR="00764CA4" w:rsidRPr="00462EDD" w:rsidRDefault="00764CA4" w:rsidP="00DA4E7C">
            <w:pPr>
              <w:pStyle w:val="BlockText-Plain"/>
              <w:jc w:val="center"/>
              <w:rPr>
                <w:rFonts w:cs="Arial"/>
              </w:rPr>
            </w:pPr>
            <w:r w:rsidRPr="00462EDD">
              <w:rPr>
                <w:rFonts w:cs="Arial"/>
              </w:rPr>
              <w:t>a.</w:t>
            </w:r>
          </w:p>
        </w:tc>
        <w:tc>
          <w:tcPr>
            <w:tcW w:w="7801" w:type="dxa"/>
          </w:tcPr>
          <w:p w14:paraId="776670C0"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That part of a period of defence service that occurred before 1 July 2023.</w:t>
            </w:r>
          </w:p>
        </w:tc>
      </w:tr>
      <w:tr w:rsidR="00764CA4" w:rsidRPr="00462EDD" w14:paraId="23DB71A7" w14:textId="77777777" w:rsidTr="00DA4E7C">
        <w:trPr>
          <w:cantSplit/>
        </w:trPr>
        <w:tc>
          <w:tcPr>
            <w:tcW w:w="992" w:type="dxa"/>
          </w:tcPr>
          <w:p w14:paraId="1CF64099" w14:textId="77777777" w:rsidR="00764CA4" w:rsidRPr="00462EDD" w:rsidRDefault="00764CA4" w:rsidP="00DA4E7C">
            <w:pPr>
              <w:pStyle w:val="BlockText-Plain"/>
              <w:rPr>
                <w:rFonts w:cs="Arial"/>
              </w:rPr>
            </w:pPr>
          </w:p>
        </w:tc>
        <w:tc>
          <w:tcPr>
            <w:tcW w:w="567" w:type="dxa"/>
          </w:tcPr>
          <w:p w14:paraId="2E18FD28" w14:textId="77777777" w:rsidR="00764CA4" w:rsidRPr="00462EDD" w:rsidRDefault="00764CA4" w:rsidP="00DA4E7C">
            <w:pPr>
              <w:pStyle w:val="BlockText-Plain"/>
              <w:jc w:val="center"/>
              <w:rPr>
                <w:rFonts w:cs="Arial"/>
              </w:rPr>
            </w:pPr>
            <w:r w:rsidRPr="00462EDD">
              <w:rPr>
                <w:rFonts w:cs="Arial"/>
              </w:rPr>
              <w:t>b.</w:t>
            </w:r>
          </w:p>
        </w:tc>
        <w:tc>
          <w:tcPr>
            <w:tcW w:w="7801" w:type="dxa"/>
          </w:tcPr>
          <w:p w14:paraId="0FB4BDA1"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 xml:space="preserve">The review of any decision made in respect of that part of the period of defence service. </w:t>
            </w:r>
          </w:p>
        </w:tc>
      </w:tr>
      <w:tr w:rsidR="00764CA4" w:rsidRPr="00462EDD" w14:paraId="24A955CF" w14:textId="77777777" w:rsidTr="00DA4E7C">
        <w:tc>
          <w:tcPr>
            <w:tcW w:w="992" w:type="dxa"/>
            <w:hideMark/>
          </w:tcPr>
          <w:p w14:paraId="34A3D4EE" w14:textId="77777777" w:rsidR="00764CA4" w:rsidRPr="00462EDD" w:rsidRDefault="00764CA4" w:rsidP="00DA4E7C">
            <w:pPr>
              <w:pStyle w:val="BlockText-Plain"/>
              <w:jc w:val="center"/>
              <w:rPr>
                <w:rFonts w:cs="Arial"/>
              </w:rPr>
            </w:pPr>
            <w:r w:rsidRPr="00462EDD">
              <w:rPr>
                <w:rFonts w:cs="Arial"/>
              </w:rPr>
              <w:t>3.</w:t>
            </w:r>
          </w:p>
        </w:tc>
        <w:tc>
          <w:tcPr>
            <w:tcW w:w="8368" w:type="dxa"/>
            <w:gridSpan w:val="2"/>
          </w:tcPr>
          <w:p w14:paraId="0C2C9052" w14:textId="7135B9AB" w:rsidR="00764CA4" w:rsidRPr="00462EDD" w:rsidRDefault="00764CA4" w:rsidP="00DA4E7C">
            <w:pPr>
              <w:spacing w:after="200" w:line="240" w:lineRule="auto"/>
              <w:rPr>
                <w:rFonts w:ascii="Arial" w:hAnsi="Arial" w:cs="Arial"/>
                <w:sz w:val="20"/>
              </w:rPr>
            </w:pPr>
            <w:r w:rsidRPr="00462EDD">
              <w:rPr>
                <w:rFonts w:ascii="Arial" w:hAnsi="Arial" w:cs="Arial"/>
                <w:sz w:val="20"/>
              </w:rPr>
              <w:t>The new Determination applies to a</w:t>
            </w:r>
            <w:r w:rsidR="005F4AC1">
              <w:rPr>
                <w:rFonts w:ascii="Arial" w:hAnsi="Arial" w:cs="Arial"/>
                <w:sz w:val="20"/>
              </w:rPr>
              <w:t>nd in respect of the following:</w:t>
            </w:r>
          </w:p>
        </w:tc>
      </w:tr>
      <w:tr w:rsidR="00764CA4" w:rsidRPr="00462EDD" w14:paraId="4AC2A747" w14:textId="77777777" w:rsidTr="00DA4E7C">
        <w:trPr>
          <w:cantSplit/>
        </w:trPr>
        <w:tc>
          <w:tcPr>
            <w:tcW w:w="992" w:type="dxa"/>
          </w:tcPr>
          <w:p w14:paraId="0F4DACA3" w14:textId="77777777" w:rsidR="00764CA4" w:rsidRPr="00462EDD" w:rsidRDefault="00764CA4" w:rsidP="00DA4E7C">
            <w:pPr>
              <w:pStyle w:val="BlockText-Plain"/>
              <w:rPr>
                <w:rFonts w:cs="Arial"/>
              </w:rPr>
            </w:pPr>
          </w:p>
        </w:tc>
        <w:tc>
          <w:tcPr>
            <w:tcW w:w="567" w:type="dxa"/>
            <w:hideMark/>
          </w:tcPr>
          <w:p w14:paraId="31E492CD" w14:textId="77777777" w:rsidR="00764CA4" w:rsidRPr="00462EDD" w:rsidRDefault="00764CA4" w:rsidP="00DA4E7C">
            <w:pPr>
              <w:pStyle w:val="BlockText-Plain"/>
              <w:jc w:val="center"/>
              <w:rPr>
                <w:rFonts w:cs="Arial"/>
              </w:rPr>
            </w:pPr>
            <w:r w:rsidRPr="00462EDD">
              <w:rPr>
                <w:rFonts w:cs="Arial"/>
              </w:rPr>
              <w:t>a.</w:t>
            </w:r>
          </w:p>
        </w:tc>
        <w:tc>
          <w:tcPr>
            <w:tcW w:w="7801" w:type="dxa"/>
          </w:tcPr>
          <w:p w14:paraId="28E0950C"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That part of a period of defence service that occurred on or after 1 July 2023.</w:t>
            </w:r>
          </w:p>
        </w:tc>
      </w:tr>
      <w:tr w:rsidR="00764CA4" w:rsidRPr="00462EDD" w14:paraId="47B8114B" w14:textId="77777777" w:rsidTr="00DA4E7C">
        <w:trPr>
          <w:cantSplit/>
        </w:trPr>
        <w:tc>
          <w:tcPr>
            <w:tcW w:w="992" w:type="dxa"/>
          </w:tcPr>
          <w:p w14:paraId="2898384B" w14:textId="77777777" w:rsidR="00764CA4" w:rsidRPr="00462EDD" w:rsidRDefault="00764CA4" w:rsidP="00DA4E7C">
            <w:pPr>
              <w:pStyle w:val="BlockText-Plain"/>
              <w:rPr>
                <w:rFonts w:cs="Arial"/>
              </w:rPr>
            </w:pPr>
          </w:p>
        </w:tc>
        <w:tc>
          <w:tcPr>
            <w:tcW w:w="567" w:type="dxa"/>
          </w:tcPr>
          <w:p w14:paraId="72B4657E" w14:textId="77777777" w:rsidR="00764CA4" w:rsidRPr="00462EDD" w:rsidRDefault="00764CA4" w:rsidP="00DA4E7C">
            <w:pPr>
              <w:pStyle w:val="BlockText-Plain"/>
              <w:jc w:val="center"/>
              <w:rPr>
                <w:rFonts w:cs="Arial"/>
              </w:rPr>
            </w:pPr>
            <w:r w:rsidRPr="00462EDD">
              <w:rPr>
                <w:rFonts w:cs="Arial"/>
              </w:rPr>
              <w:t>b.</w:t>
            </w:r>
          </w:p>
        </w:tc>
        <w:tc>
          <w:tcPr>
            <w:tcW w:w="7801" w:type="dxa"/>
          </w:tcPr>
          <w:p w14:paraId="0DA68139"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 xml:space="preserve">The review of any decision made in respect of that part of the period of defence service. </w:t>
            </w:r>
          </w:p>
        </w:tc>
      </w:tr>
      <w:tr w:rsidR="00764CA4" w:rsidRPr="00462EDD" w14:paraId="7A6620D3" w14:textId="77777777" w:rsidTr="00DA4E7C">
        <w:tc>
          <w:tcPr>
            <w:tcW w:w="992" w:type="dxa"/>
          </w:tcPr>
          <w:p w14:paraId="7B7C3CD0" w14:textId="77777777" w:rsidR="00764CA4" w:rsidRPr="00462EDD" w:rsidRDefault="00764CA4" w:rsidP="00DA4E7C">
            <w:pPr>
              <w:pStyle w:val="BlockText-Plain"/>
              <w:jc w:val="center"/>
              <w:rPr>
                <w:rFonts w:cs="Arial"/>
              </w:rPr>
            </w:pPr>
            <w:r w:rsidRPr="00462EDD">
              <w:rPr>
                <w:rFonts w:cs="Arial"/>
              </w:rPr>
              <w:t>4.</w:t>
            </w:r>
          </w:p>
        </w:tc>
        <w:tc>
          <w:tcPr>
            <w:tcW w:w="8368" w:type="dxa"/>
            <w:gridSpan w:val="2"/>
          </w:tcPr>
          <w:p w14:paraId="6835FE35"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 xml:space="preserve">Despite subsection 2, the limits on the amount of a payment set out in Part 3 Division 6 of the new Determination apply to any payments under the application that may relate to a period of defence service which is completed on or after 1 July 2023. </w:t>
            </w:r>
          </w:p>
        </w:tc>
      </w:tr>
    </w:tbl>
    <w:p w14:paraId="3B063C3C" w14:textId="77777777" w:rsidR="00764CA4" w:rsidRPr="00462EDD" w:rsidRDefault="00764CA4" w:rsidP="00F15717">
      <w:pPr>
        <w:pStyle w:val="ItemHead"/>
      </w:pPr>
      <w:bookmarkStart w:id="355" w:name="_Toc118889684"/>
      <w:bookmarkStart w:id="356" w:name="_Toc119051863"/>
      <w:r w:rsidRPr="00462EDD">
        <w:t>7    Evidence that applicant is member’s principal source of income or principal source of employment</w:t>
      </w:r>
      <w:bookmarkEnd w:id="355"/>
      <w:bookmarkEnd w:id="356"/>
    </w:p>
    <w:tbl>
      <w:tblPr>
        <w:tblW w:w="9360" w:type="dxa"/>
        <w:tblInd w:w="113" w:type="dxa"/>
        <w:tblLayout w:type="fixed"/>
        <w:tblLook w:val="04A0" w:firstRow="1" w:lastRow="0" w:firstColumn="1" w:lastColumn="0" w:noHBand="0" w:noVBand="1"/>
      </w:tblPr>
      <w:tblGrid>
        <w:gridCol w:w="992"/>
        <w:gridCol w:w="567"/>
        <w:gridCol w:w="7801"/>
      </w:tblGrid>
      <w:tr w:rsidR="00764CA4" w:rsidRPr="00462EDD" w14:paraId="7D7996ED" w14:textId="77777777" w:rsidTr="00DA4E7C">
        <w:tc>
          <w:tcPr>
            <w:tcW w:w="992" w:type="dxa"/>
            <w:hideMark/>
          </w:tcPr>
          <w:p w14:paraId="79418DC1" w14:textId="77777777" w:rsidR="00764CA4" w:rsidRPr="00462EDD" w:rsidRDefault="00764CA4" w:rsidP="00DA4E7C">
            <w:pPr>
              <w:pStyle w:val="BlockText-Plain"/>
              <w:jc w:val="center"/>
              <w:rPr>
                <w:rFonts w:cs="Arial"/>
              </w:rPr>
            </w:pPr>
            <w:r w:rsidRPr="00462EDD">
              <w:rPr>
                <w:rFonts w:cs="Arial"/>
              </w:rPr>
              <w:t>1.</w:t>
            </w:r>
          </w:p>
        </w:tc>
        <w:tc>
          <w:tcPr>
            <w:tcW w:w="8368" w:type="dxa"/>
            <w:gridSpan w:val="2"/>
          </w:tcPr>
          <w:p w14:paraId="62E81BA6" w14:textId="0402952A" w:rsidR="00764CA4" w:rsidRPr="00462EDD" w:rsidRDefault="00764CA4" w:rsidP="00DA4E7C">
            <w:pPr>
              <w:spacing w:after="200" w:line="240" w:lineRule="auto"/>
              <w:rPr>
                <w:rFonts w:ascii="Arial" w:hAnsi="Arial" w:cs="Arial"/>
                <w:sz w:val="20"/>
              </w:rPr>
            </w:pPr>
            <w:r w:rsidRPr="00462EDD">
              <w:rPr>
                <w:rFonts w:ascii="Arial" w:hAnsi="Arial" w:cs="Arial"/>
                <w:sz w:val="20"/>
              </w:rPr>
              <w:t>This section applies to a member app</w:t>
            </w:r>
            <w:r w:rsidR="005F4AC1">
              <w:rPr>
                <w:rFonts w:ascii="Arial" w:hAnsi="Arial" w:cs="Arial"/>
                <w:sz w:val="20"/>
              </w:rPr>
              <w:t>licant if the following are met:</w:t>
            </w:r>
          </w:p>
        </w:tc>
      </w:tr>
      <w:tr w:rsidR="00764CA4" w:rsidRPr="00462EDD" w14:paraId="4602C895" w14:textId="77777777" w:rsidTr="00DA4E7C">
        <w:trPr>
          <w:cantSplit/>
        </w:trPr>
        <w:tc>
          <w:tcPr>
            <w:tcW w:w="992" w:type="dxa"/>
          </w:tcPr>
          <w:p w14:paraId="3CA00A51" w14:textId="77777777" w:rsidR="00764CA4" w:rsidRPr="00462EDD" w:rsidRDefault="00764CA4" w:rsidP="00DA4E7C">
            <w:pPr>
              <w:pStyle w:val="BlockText-Plain"/>
              <w:rPr>
                <w:rFonts w:cs="Arial"/>
              </w:rPr>
            </w:pPr>
          </w:p>
        </w:tc>
        <w:tc>
          <w:tcPr>
            <w:tcW w:w="567" w:type="dxa"/>
          </w:tcPr>
          <w:p w14:paraId="62B8A7F4" w14:textId="77777777" w:rsidR="00764CA4" w:rsidRPr="00462EDD" w:rsidRDefault="00764CA4" w:rsidP="00DA4E7C">
            <w:pPr>
              <w:pStyle w:val="BlockText-Plain"/>
              <w:jc w:val="center"/>
              <w:rPr>
                <w:rFonts w:cs="Arial"/>
              </w:rPr>
            </w:pPr>
            <w:r w:rsidRPr="00462EDD">
              <w:rPr>
                <w:rFonts w:cs="Arial"/>
              </w:rPr>
              <w:t>a.</w:t>
            </w:r>
          </w:p>
        </w:tc>
        <w:tc>
          <w:tcPr>
            <w:tcW w:w="7801" w:type="dxa"/>
          </w:tcPr>
          <w:p w14:paraId="6110365F"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The applicant established under the former Determination that it was the member’s principal source of income or principal source of employment.</w:t>
            </w:r>
          </w:p>
        </w:tc>
      </w:tr>
      <w:tr w:rsidR="00764CA4" w:rsidRPr="00462EDD" w14:paraId="04FFC7C1" w14:textId="77777777" w:rsidTr="00DA4E7C">
        <w:trPr>
          <w:cantSplit/>
        </w:trPr>
        <w:tc>
          <w:tcPr>
            <w:tcW w:w="992" w:type="dxa"/>
          </w:tcPr>
          <w:p w14:paraId="73D5CF72" w14:textId="77777777" w:rsidR="00764CA4" w:rsidRPr="00462EDD" w:rsidRDefault="00764CA4" w:rsidP="00DA4E7C">
            <w:pPr>
              <w:pStyle w:val="BlockText-Plain"/>
              <w:rPr>
                <w:rFonts w:cs="Arial"/>
              </w:rPr>
            </w:pPr>
          </w:p>
        </w:tc>
        <w:tc>
          <w:tcPr>
            <w:tcW w:w="567" w:type="dxa"/>
          </w:tcPr>
          <w:p w14:paraId="6C844804" w14:textId="77777777" w:rsidR="00764CA4" w:rsidRPr="00462EDD" w:rsidRDefault="00764CA4" w:rsidP="00DA4E7C">
            <w:pPr>
              <w:pStyle w:val="BlockText-Plain"/>
              <w:jc w:val="center"/>
              <w:rPr>
                <w:rFonts w:cs="Arial"/>
              </w:rPr>
            </w:pPr>
            <w:r w:rsidRPr="00462EDD">
              <w:rPr>
                <w:rFonts w:cs="Arial"/>
              </w:rPr>
              <w:t>b.</w:t>
            </w:r>
          </w:p>
        </w:tc>
        <w:tc>
          <w:tcPr>
            <w:tcW w:w="7801" w:type="dxa"/>
          </w:tcPr>
          <w:p w14:paraId="29CBA82E"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 xml:space="preserve">The applicant was, under the former Determination, permitted to rely on that evidence for future claims for a specified period. </w:t>
            </w:r>
          </w:p>
        </w:tc>
      </w:tr>
      <w:tr w:rsidR="00764CA4" w:rsidRPr="00462EDD" w14:paraId="583598B7" w14:textId="77777777" w:rsidTr="00DA4E7C">
        <w:trPr>
          <w:cantSplit/>
        </w:trPr>
        <w:tc>
          <w:tcPr>
            <w:tcW w:w="992" w:type="dxa"/>
          </w:tcPr>
          <w:p w14:paraId="639EDED3" w14:textId="77777777" w:rsidR="00764CA4" w:rsidRPr="00462EDD" w:rsidRDefault="00764CA4" w:rsidP="00DA4E7C">
            <w:pPr>
              <w:pStyle w:val="BlockText-Plain"/>
              <w:rPr>
                <w:rFonts w:cs="Arial"/>
              </w:rPr>
            </w:pPr>
          </w:p>
        </w:tc>
        <w:tc>
          <w:tcPr>
            <w:tcW w:w="567" w:type="dxa"/>
          </w:tcPr>
          <w:p w14:paraId="60D728D4" w14:textId="77777777" w:rsidR="00764CA4" w:rsidRPr="00462EDD" w:rsidRDefault="00764CA4" w:rsidP="00DA4E7C">
            <w:pPr>
              <w:pStyle w:val="BlockText-Plain"/>
              <w:jc w:val="center"/>
              <w:rPr>
                <w:rFonts w:cs="Arial"/>
              </w:rPr>
            </w:pPr>
            <w:r w:rsidRPr="00462EDD">
              <w:rPr>
                <w:rFonts w:cs="Arial"/>
              </w:rPr>
              <w:t>c.</w:t>
            </w:r>
          </w:p>
        </w:tc>
        <w:tc>
          <w:tcPr>
            <w:tcW w:w="7801" w:type="dxa"/>
          </w:tcPr>
          <w:p w14:paraId="39464799"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That specified 2 year period had not ended before 1 July 2023.</w:t>
            </w:r>
          </w:p>
        </w:tc>
      </w:tr>
      <w:tr w:rsidR="00764CA4" w:rsidRPr="00462EDD" w14:paraId="3DABC8BE" w14:textId="77777777" w:rsidTr="00DA4E7C">
        <w:tc>
          <w:tcPr>
            <w:tcW w:w="992" w:type="dxa"/>
          </w:tcPr>
          <w:p w14:paraId="1B30800C" w14:textId="77777777" w:rsidR="00764CA4" w:rsidRPr="00462EDD" w:rsidRDefault="00764CA4" w:rsidP="00DA4E7C">
            <w:pPr>
              <w:pStyle w:val="BlockText-Plain"/>
              <w:jc w:val="center"/>
              <w:rPr>
                <w:rFonts w:cs="Arial"/>
              </w:rPr>
            </w:pPr>
            <w:r w:rsidRPr="00462EDD">
              <w:rPr>
                <w:rFonts w:cs="Arial"/>
              </w:rPr>
              <w:t>2.</w:t>
            </w:r>
          </w:p>
        </w:tc>
        <w:tc>
          <w:tcPr>
            <w:tcW w:w="8368" w:type="dxa"/>
            <w:gridSpan w:val="2"/>
          </w:tcPr>
          <w:p w14:paraId="2EACFE7D" w14:textId="77777777" w:rsidR="00764CA4" w:rsidRPr="00462EDD" w:rsidRDefault="00764CA4" w:rsidP="00DA4E7C">
            <w:pPr>
              <w:spacing w:after="200" w:line="240" w:lineRule="auto"/>
              <w:rPr>
                <w:rFonts w:ascii="Arial" w:hAnsi="Arial" w:cs="Arial"/>
                <w:sz w:val="20"/>
              </w:rPr>
            </w:pPr>
            <w:r w:rsidRPr="00462EDD">
              <w:rPr>
                <w:rFonts w:ascii="Arial" w:hAnsi="Arial" w:cs="Arial"/>
                <w:sz w:val="20"/>
              </w:rPr>
              <w:t>If an applicant makes an application under the new Determination, the applicant is taken to satisfy paragraph 3.4.1.e of the new Determination in relation to a claim relating to an absence on defence service by the member concerned that commences on or after 1 July 2023 and is completed on or before the day that the period referred to in paragraph 1.a ends.</w:t>
            </w:r>
          </w:p>
        </w:tc>
      </w:tr>
      <w:tr w:rsidR="00764CA4" w:rsidRPr="00462EDD" w14:paraId="54F121C5" w14:textId="77777777" w:rsidTr="00DA4E7C">
        <w:tc>
          <w:tcPr>
            <w:tcW w:w="992" w:type="dxa"/>
          </w:tcPr>
          <w:p w14:paraId="0240F7DF" w14:textId="77777777" w:rsidR="00764CA4" w:rsidRPr="00462EDD" w:rsidRDefault="00764CA4" w:rsidP="00DA4E7C">
            <w:pPr>
              <w:pStyle w:val="BlockText-Plain"/>
              <w:jc w:val="center"/>
              <w:rPr>
                <w:rFonts w:cs="Arial"/>
              </w:rPr>
            </w:pPr>
            <w:r w:rsidRPr="00462EDD">
              <w:rPr>
                <w:rFonts w:cs="Arial"/>
              </w:rPr>
              <w:t>3.</w:t>
            </w:r>
          </w:p>
        </w:tc>
        <w:tc>
          <w:tcPr>
            <w:tcW w:w="8368" w:type="dxa"/>
            <w:gridSpan w:val="2"/>
            <w:shd w:val="clear" w:color="auto" w:fill="auto"/>
          </w:tcPr>
          <w:p w14:paraId="1171C722" w14:textId="3D530497" w:rsidR="00764CA4" w:rsidRPr="00462EDD" w:rsidRDefault="00764CA4" w:rsidP="00E87033">
            <w:pPr>
              <w:spacing w:after="200" w:line="240" w:lineRule="auto"/>
              <w:rPr>
                <w:rFonts w:ascii="Arial" w:hAnsi="Arial" w:cs="Arial"/>
                <w:sz w:val="20"/>
              </w:rPr>
            </w:pPr>
            <w:r w:rsidRPr="00462EDD">
              <w:rPr>
                <w:rFonts w:ascii="Arial" w:hAnsi="Arial" w:cs="Arial"/>
                <w:sz w:val="20"/>
              </w:rPr>
              <w:t xml:space="preserve">If the applicant’s business was determined to be principal source of employment of the member concerned under the former Determination, the maximum 2-year limit to establish the applicant’s eligibility under subsection 3.4.3.3 of the new </w:t>
            </w:r>
            <w:r w:rsidR="00E87033">
              <w:rPr>
                <w:rFonts w:ascii="Arial" w:hAnsi="Arial" w:cs="Arial"/>
                <w:sz w:val="20"/>
              </w:rPr>
              <w:t>D</w:t>
            </w:r>
            <w:r w:rsidRPr="00462EDD">
              <w:rPr>
                <w:rFonts w:ascii="Arial" w:hAnsi="Arial" w:cs="Arial"/>
                <w:sz w:val="20"/>
              </w:rPr>
              <w:t xml:space="preserve">etermination is considered to have been met.  </w:t>
            </w:r>
          </w:p>
        </w:tc>
      </w:tr>
    </w:tbl>
    <w:p w14:paraId="41A958CF" w14:textId="77777777" w:rsidR="00764CA4" w:rsidRPr="00462EDD" w:rsidRDefault="00764CA4" w:rsidP="00F15717">
      <w:pPr>
        <w:pStyle w:val="ItemHead"/>
      </w:pPr>
      <w:bookmarkStart w:id="357" w:name="_Toc118889685"/>
      <w:bookmarkStart w:id="358" w:name="_Toc119051864"/>
      <w:r w:rsidRPr="00462EDD">
        <w:t>8    Operation of limit on eligibility relating to continuous full-time service</w:t>
      </w:r>
      <w:bookmarkEnd w:id="357"/>
      <w:bookmarkEnd w:id="358"/>
    </w:p>
    <w:tbl>
      <w:tblPr>
        <w:tblW w:w="9360" w:type="dxa"/>
        <w:tblInd w:w="113" w:type="dxa"/>
        <w:tblLayout w:type="fixed"/>
        <w:tblLook w:val="04A0" w:firstRow="1" w:lastRow="0" w:firstColumn="1" w:lastColumn="0" w:noHBand="0" w:noVBand="1"/>
      </w:tblPr>
      <w:tblGrid>
        <w:gridCol w:w="992"/>
        <w:gridCol w:w="8368"/>
      </w:tblGrid>
      <w:tr w:rsidR="00764CA4" w:rsidRPr="00663889" w14:paraId="5A163FE6" w14:textId="77777777" w:rsidTr="00DA4E7C">
        <w:tc>
          <w:tcPr>
            <w:tcW w:w="992" w:type="dxa"/>
            <w:hideMark/>
          </w:tcPr>
          <w:p w14:paraId="18C0D9AA" w14:textId="77777777" w:rsidR="00764CA4" w:rsidRPr="00462EDD" w:rsidRDefault="00764CA4" w:rsidP="00DA4E7C">
            <w:pPr>
              <w:pStyle w:val="BlockText-Plain"/>
              <w:jc w:val="center"/>
              <w:rPr>
                <w:rFonts w:cs="Arial"/>
              </w:rPr>
            </w:pPr>
          </w:p>
        </w:tc>
        <w:tc>
          <w:tcPr>
            <w:tcW w:w="8368" w:type="dxa"/>
          </w:tcPr>
          <w:p w14:paraId="396B07C7" w14:textId="180D466A" w:rsidR="00764CA4" w:rsidRPr="00663889" w:rsidRDefault="00764CA4" w:rsidP="00DA4E7C">
            <w:pPr>
              <w:spacing w:after="200" w:line="240" w:lineRule="auto"/>
              <w:rPr>
                <w:rFonts w:ascii="Arial" w:hAnsi="Arial" w:cs="Arial"/>
                <w:sz w:val="20"/>
              </w:rPr>
            </w:pPr>
            <w:r w:rsidRPr="00462EDD">
              <w:rPr>
                <w:rFonts w:ascii="Arial" w:hAnsi="Arial" w:cs="Arial"/>
                <w:sz w:val="20"/>
              </w:rPr>
              <w:t xml:space="preserve">Section 3.6.4 </w:t>
            </w:r>
            <w:r w:rsidR="00953C2D">
              <w:rPr>
                <w:rFonts w:ascii="Arial" w:hAnsi="Arial" w:cs="Arial"/>
                <w:sz w:val="20"/>
              </w:rPr>
              <w:t xml:space="preserve">of the new Determination </w:t>
            </w:r>
            <w:r w:rsidRPr="00462EDD">
              <w:rPr>
                <w:rFonts w:ascii="Arial" w:hAnsi="Arial" w:cs="Arial"/>
                <w:sz w:val="20"/>
              </w:rPr>
              <w:t>extends to continuous full-time service that occurred before the commencement of the new Determination.</w:t>
            </w:r>
          </w:p>
        </w:tc>
      </w:tr>
    </w:tbl>
    <w:p w14:paraId="229E35E5" w14:textId="77777777" w:rsidR="00764CA4" w:rsidRPr="00CD62A3" w:rsidRDefault="00764CA4" w:rsidP="00764CA4">
      <w:pPr>
        <w:rPr>
          <w:b/>
          <w:lang w:eastAsia="en-AU"/>
        </w:rPr>
      </w:pPr>
    </w:p>
    <w:sectPr w:rsidR="00764CA4" w:rsidRPr="00CD62A3" w:rsidSect="00DA4E7C">
      <w:headerReference w:type="even" r:id="rId22"/>
      <w:headerReference w:type="default" r:id="rId23"/>
      <w:headerReference w:type="first" r:id="rId24"/>
      <w:pgSz w:w="11907" w:h="16839"/>
      <w:pgMar w:top="1134" w:right="1134" w:bottom="992" w:left="1418"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55408" w14:textId="77777777" w:rsidR="00763952" w:rsidRDefault="00763952">
      <w:pPr>
        <w:spacing w:line="240" w:lineRule="auto"/>
      </w:pPr>
      <w:r>
        <w:separator/>
      </w:r>
    </w:p>
  </w:endnote>
  <w:endnote w:type="continuationSeparator" w:id="0">
    <w:p w14:paraId="24C78C2F" w14:textId="77777777" w:rsidR="00763952" w:rsidRDefault="00763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7B55D3" w14:paraId="17A075D8" w14:textId="77777777" w:rsidTr="00D767D2">
      <w:tc>
        <w:tcPr>
          <w:tcW w:w="5000" w:type="pct"/>
        </w:tcPr>
        <w:p w14:paraId="49CEA518" w14:textId="77777777" w:rsidR="007B55D3" w:rsidRDefault="007B55D3" w:rsidP="00D767D2">
          <w:pPr>
            <w:rPr>
              <w:sz w:val="18"/>
            </w:rPr>
          </w:pPr>
        </w:p>
      </w:tc>
    </w:tr>
  </w:tbl>
  <w:p w14:paraId="01D59712" w14:textId="77777777" w:rsidR="007B55D3" w:rsidRPr="005F1388" w:rsidRDefault="007B55D3" w:rsidP="00D767D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7B55D3" w14:paraId="65017C8E" w14:textId="77777777" w:rsidTr="00D767D2">
      <w:tc>
        <w:tcPr>
          <w:tcW w:w="5000" w:type="pct"/>
        </w:tcPr>
        <w:p w14:paraId="01B056E0" w14:textId="77777777" w:rsidR="007B55D3" w:rsidRDefault="007B55D3" w:rsidP="00D767D2">
          <w:pPr>
            <w:rPr>
              <w:sz w:val="18"/>
            </w:rPr>
          </w:pPr>
        </w:p>
      </w:tc>
    </w:tr>
  </w:tbl>
  <w:p w14:paraId="051441BD" w14:textId="77777777" w:rsidR="007B55D3" w:rsidRPr="006D3667" w:rsidRDefault="007B55D3" w:rsidP="00D7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27363"/>
      <w:docPartObj>
        <w:docPartGallery w:val="Page Numbers (Bottom of Page)"/>
        <w:docPartUnique/>
      </w:docPartObj>
    </w:sdtPr>
    <w:sdtEndPr>
      <w:rPr>
        <w:noProof/>
      </w:rPr>
    </w:sdtEndPr>
    <w:sdtContent>
      <w:p w14:paraId="78FF4AE0" w14:textId="77777777" w:rsidR="007B55D3" w:rsidRDefault="00AB624F">
        <w:pPr>
          <w:pStyle w:val="Footer"/>
          <w:jc w:val="right"/>
        </w:pPr>
      </w:p>
    </w:sdtContent>
  </w:sdt>
  <w:p w14:paraId="74E872AD" w14:textId="77777777" w:rsidR="007B55D3" w:rsidRPr="00486382" w:rsidRDefault="007B55D3" w:rsidP="00D76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AA1E" w14:textId="77777777" w:rsidR="007B55D3" w:rsidRPr="00E33C1C" w:rsidRDefault="007B55D3" w:rsidP="00D767D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7B55D3" w14:paraId="23ED8886" w14:textId="77777777" w:rsidTr="00D767D2">
      <w:tc>
        <w:tcPr>
          <w:tcW w:w="365" w:type="pct"/>
          <w:tcBorders>
            <w:top w:val="nil"/>
            <w:left w:val="nil"/>
            <w:bottom w:val="nil"/>
            <w:right w:val="nil"/>
          </w:tcBorders>
        </w:tcPr>
        <w:p w14:paraId="696B3C87" w14:textId="77777777" w:rsidR="007B55D3" w:rsidRDefault="007B55D3" w:rsidP="00D76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1FDFC28" w14:textId="6EC51167" w:rsidR="007B55D3" w:rsidRDefault="007B55D3" w:rsidP="00D767D2">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(Employer Support Payment Scheme) Determination 2023</w:t>
          </w:r>
          <w:r w:rsidRPr="00B20990">
            <w:rPr>
              <w:i/>
              <w:sz w:val="18"/>
            </w:rPr>
            <w:fldChar w:fldCharType="end"/>
          </w:r>
        </w:p>
      </w:tc>
      <w:tc>
        <w:tcPr>
          <w:tcW w:w="947" w:type="pct"/>
          <w:tcBorders>
            <w:top w:val="nil"/>
            <w:left w:val="nil"/>
            <w:bottom w:val="nil"/>
            <w:right w:val="nil"/>
          </w:tcBorders>
        </w:tcPr>
        <w:p w14:paraId="17BF60B4" w14:textId="77777777" w:rsidR="007B55D3" w:rsidRDefault="007B55D3" w:rsidP="00D767D2">
          <w:pPr>
            <w:spacing w:line="0" w:lineRule="atLeast"/>
            <w:jc w:val="right"/>
            <w:rPr>
              <w:sz w:val="18"/>
            </w:rPr>
          </w:pPr>
        </w:p>
      </w:tc>
    </w:tr>
    <w:tr w:rsidR="007B55D3" w14:paraId="60060F85" w14:textId="77777777" w:rsidTr="00D76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A9B39D2" w14:textId="77777777" w:rsidR="007B55D3" w:rsidRDefault="007B55D3" w:rsidP="00D767D2">
          <w:pPr>
            <w:jc w:val="right"/>
            <w:rPr>
              <w:sz w:val="18"/>
            </w:rPr>
          </w:pPr>
        </w:p>
      </w:tc>
    </w:tr>
  </w:tbl>
  <w:p w14:paraId="638E402C" w14:textId="77777777" w:rsidR="007B55D3" w:rsidRPr="00ED79B6" w:rsidRDefault="007B55D3" w:rsidP="00D76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3DF4" w14:textId="77777777" w:rsidR="007B55D3" w:rsidRPr="00E33C1C" w:rsidRDefault="007B55D3" w:rsidP="00D767D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7B55D3" w14:paraId="46FD9980" w14:textId="77777777" w:rsidTr="00D767D2">
      <w:tc>
        <w:tcPr>
          <w:tcW w:w="947" w:type="pct"/>
          <w:tcBorders>
            <w:top w:val="nil"/>
            <w:left w:val="nil"/>
            <w:bottom w:val="nil"/>
            <w:right w:val="nil"/>
          </w:tcBorders>
        </w:tcPr>
        <w:p w14:paraId="651CA0F7" w14:textId="77777777" w:rsidR="007B55D3" w:rsidRDefault="007B55D3" w:rsidP="00D767D2">
          <w:pPr>
            <w:spacing w:line="0" w:lineRule="atLeast"/>
            <w:rPr>
              <w:sz w:val="18"/>
            </w:rPr>
          </w:pPr>
        </w:p>
      </w:tc>
      <w:tc>
        <w:tcPr>
          <w:tcW w:w="3688" w:type="pct"/>
          <w:tcBorders>
            <w:top w:val="nil"/>
            <w:left w:val="nil"/>
            <w:bottom w:val="nil"/>
            <w:right w:val="nil"/>
          </w:tcBorders>
        </w:tcPr>
        <w:p w14:paraId="16581014" w14:textId="46DDF056" w:rsidR="007B55D3" w:rsidRPr="00B20990" w:rsidRDefault="007B55D3" w:rsidP="00D767D2">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AB624F">
            <w:rPr>
              <w:i/>
              <w:noProof/>
              <w:sz w:val="18"/>
            </w:rPr>
            <w:t>Defence (Employer Support Payment Scheme) Determination 2023</w:t>
          </w:r>
          <w:r>
            <w:rPr>
              <w:i/>
              <w:sz w:val="18"/>
            </w:rPr>
            <w:fldChar w:fldCharType="end"/>
          </w:r>
        </w:p>
      </w:tc>
      <w:tc>
        <w:tcPr>
          <w:tcW w:w="365" w:type="pct"/>
          <w:tcBorders>
            <w:top w:val="nil"/>
            <w:left w:val="nil"/>
            <w:bottom w:val="nil"/>
            <w:right w:val="nil"/>
          </w:tcBorders>
        </w:tcPr>
        <w:p w14:paraId="4B6D9BC4" w14:textId="55DD39CC" w:rsidR="007B55D3" w:rsidRDefault="007B55D3" w:rsidP="00D767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B624F">
            <w:rPr>
              <w:i/>
              <w:noProof/>
              <w:sz w:val="18"/>
            </w:rPr>
            <w:t>16</w:t>
          </w:r>
          <w:r w:rsidRPr="00ED79B6">
            <w:rPr>
              <w:i/>
              <w:sz w:val="18"/>
            </w:rPr>
            <w:fldChar w:fldCharType="end"/>
          </w:r>
        </w:p>
      </w:tc>
    </w:tr>
    <w:tr w:rsidR="007B55D3" w14:paraId="559FDD09" w14:textId="77777777" w:rsidTr="00D76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9F6A18A" w14:textId="77777777" w:rsidR="007B55D3" w:rsidRDefault="007B55D3" w:rsidP="00D767D2">
          <w:pPr>
            <w:rPr>
              <w:sz w:val="18"/>
            </w:rPr>
          </w:pPr>
        </w:p>
      </w:tc>
    </w:tr>
  </w:tbl>
  <w:p w14:paraId="70EF7B0F" w14:textId="77777777" w:rsidR="007B55D3" w:rsidRPr="00ED79B6" w:rsidRDefault="007B55D3" w:rsidP="00D767D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BF38B" w14:textId="77777777" w:rsidR="00763952" w:rsidRDefault="00763952">
      <w:pPr>
        <w:spacing w:line="240" w:lineRule="auto"/>
      </w:pPr>
      <w:r>
        <w:separator/>
      </w:r>
    </w:p>
  </w:footnote>
  <w:footnote w:type="continuationSeparator" w:id="0">
    <w:p w14:paraId="170C22C7" w14:textId="77777777" w:rsidR="00763952" w:rsidRDefault="00763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C5DC" w14:textId="364B962A" w:rsidR="007B55D3" w:rsidRPr="005F1388" w:rsidRDefault="00AB624F" w:rsidP="00D767D2">
    <w:pPr>
      <w:pStyle w:val="Header"/>
      <w:tabs>
        <w:tab w:val="clear" w:pos="4150"/>
        <w:tab w:val="clear" w:pos="8307"/>
      </w:tabs>
    </w:pPr>
    <w:r>
      <w:rPr>
        <w:noProof/>
      </w:rPr>
      <w:pict w14:anchorId="58079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876907" o:spid="_x0000_s2063" type="#_x0000_t136" style="position:absolute;margin-left:0;margin-top:0;width:471.05pt;height:188.4pt;rotation:315;z-index:-251655168;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411E" w14:textId="363D26AC" w:rsidR="007B55D3" w:rsidRPr="005F1388" w:rsidRDefault="00AB624F" w:rsidP="00D767D2">
    <w:pPr>
      <w:pStyle w:val="Header"/>
      <w:tabs>
        <w:tab w:val="clear" w:pos="4150"/>
        <w:tab w:val="clear" w:pos="8307"/>
      </w:tabs>
    </w:pPr>
    <w:r>
      <w:rPr>
        <w:noProof/>
      </w:rPr>
      <w:pict w14:anchorId="3B513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876906" o:spid="_x0000_s2062" type="#_x0000_t136" style="position:absolute;margin-left:0;margin-top:0;width:471.05pt;height:188.4pt;rotation:315;z-index:-251657216;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7956" w14:textId="08F43C93" w:rsidR="007B55D3" w:rsidRPr="00ED79B6" w:rsidRDefault="00AB624F" w:rsidP="00D767D2">
    <w:pPr>
      <w:pBdr>
        <w:bottom w:val="single" w:sz="4" w:space="1" w:color="auto"/>
      </w:pBdr>
      <w:spacing w:before="1000" w:line="240" w:lineRule="auto"/>
    </w:pPr>
    <w:r>
      <w:rPr>
        <w:noProof/>
      </w:rPr>
      <w:pict w14:anchorId="13965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876910" o:spid="_x0000_s2066" type="#_x0000_t136" style="position:absolute;margin-left:0;margin-top:0;width:471.05pt;height:188.4pt;rotation:315;z-index:-251649024;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D831" w14:textId="77777777" w:rsidR="007B55D3" w:rsidRPr="002C71AE" w:rsidRDefault="007B55D3" w:rsidP="00D767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7E063" w14:textId="011428E1" w:rsidR="007B55D3" w:rsidRPr="00475968" w:rsidRDefault="00AB624F" w:rsidP="00D767D2">
    <w:pPr>
      <w:pStyle w:val="Header"/>
    </w:pPr>
    <w:r>
      <w:rPr>
        <w:noProof/>
      </w:rPr>
      <w:pict w14:anchorId="15232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876909" o:spid="_x0000_s2065" type="#_x0000_t136" style="position:absolute;margin-left:0;margin-top:0;width:471.05pt;height:188.4pt;rotation:315;z-index:-251651072;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8109" w14:textId="2DEE1F7E" w:rsidR="007B55D3" w:rsidRDefault="00AB624F">
    <w:pPr>
      <w:pStyle w:val="Header"/>
    </w:pPr>
    <w:r>
      <w:rPr>
        <w:noProof/>
      </w:rPr>
      <w:pict w14:anchorId="68DAD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876913" o:spid="_x0000_s2069" type="#_x0000_t136" style="position:absolute;margin-left:0;margin-top:0;width:471.05pt;height:188.4pt;rotation:315;z-index:-251642880;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6E92" w14:textId="77777777" w:rsidR="007B55D3" w:rsidRPr="002C71AE" w:rsidRDefault="007B55D3" w:rsidP="00D767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993C" w14:textId="59667300" w:rsidR="007B55D3" w:rsidRDefault="00AB624F">
    <w:pPr>
      <w:pStyle w:val="Header"/>
    </w:pPr>
    <w:r>
      <w:rPr>
        <w:noProof/>
      </w:rPr>
      <w:pict w14:anchorId="723E4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876912" o:spid="_x0000_s2068" type="#_x0000_t136" style="position:absolute;margin-left:0;margin-top:0;width:471.05pt;height:188.4pt;rotation:315;z-index:-251644928;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5CB1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9C12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ED3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35167"/>
    <w:multiLevelType w:val="multilevel"/>
    <w:tmpl w:val="2812A76A"/>
    <w:lvl w:ilvl="0">
      <w:start w:val="1"/>
      <w:numFmt w:val="bullet"/>
      <w:pStyle w:val="ScheduleLis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2133385"/>
    <w:multiLevelType w:val="hybridMultilevel"/>
    <w:tmpl w:val="23F281B8"/>
    <w:lvl w:ilvl="0" w:tplc="0136B676">
      <w:start w:val="1"/>
      <w:numFmt w:val="lowerRoman"/>
      <w:lvlText w:val="%1."/>
      <w:lvlJc w:val="right"/>
      <w:pPr>
        <w:ind w:left="780" w:hanging="360"/>
      </w:pPr>
      <w:rPr>
        <w:rFonts w:ascii="Arial" w:eastAsia="Times New Roman" w:hAnsi="Arial" w:cs="Arial"/>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03B865F7"/>
    <w:multiLevelType w:val="hybridMultilevel"/>
    <w:tmpl w:val="9B022A04"/>
    <w:lvl w:ilvl="0" w:tplc="81A63D56">
      <w:start w:val="1"/>
      <w:numFmt w:val="decimal"/>
      <w:lvlText w:val="%1."/>
      <w:lvlJc w:val="left"/>
      <w:pPr>
        <w:ind w:left="720" w:hanging="360"/>
      </w:pPr>
      <w:rPr>
        <w:rFonts w:ascii="Segoe UI" w:hAnsi="Segoe UI" w:cs="Segoe UI"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4D57D4A"/>
    <w:multiLevelType w:val="hybridMultilevel"/>
    <w:tmpl w:val="6C321B0A"/>
    <w:lvl w:ilvl="0" w:tplc="A26EEB9A">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0A7509"/>
    <w:multiLevelType w:val="multilevel"/>
    <w:tmpl w:val="5224B170"/>
    <w:lvl w:ilvl="0">
      <w:start w:val="1"/>
      <w:numFmt w:val="bullet"/>
      <w:pStyle w:val="ListBullet3"/>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0E6FC2"/>
    <w:multiLevelType w:val="hybridMultilevel"/>
    <w:tmpl w:val="0D4ED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B7F3A76"/>
    <w:multiLevelType w:val="multilevel"/>
    <w:tmpl w:val="FB2C8DEE"/>
    <w:lvl w:ilvl="0">
      <w:start w:val="1"/>
      <w:numFmt w:val="bullet"/>
      <w:pStyle w:val="CDFBullets"/>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A54F0B"/>
    <w:multiLevelType w:val="hybridMultilevel"/>
    <w:tmpl w:val="DFA458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8BC2C16"/>
    <w:multiLevelType w:val="hybridMultilevel"/>
    <w:tmpl w:val="94C6E5AA"/>
    <w:lvl w:ilvl="0" w:tplc="26223534">
      <w:start w:val="1"/>
      <w:numFmt w:val="lowerLetter"/>
      <w:lvlText w:val="%1."/>
      <w:lvlJc w:val="righ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640755"/>
    <w:multiLevelType w:val="hybridMultilevel"/>
    <w:tmpl w:val="E752D1A6"/>
    <w:lvl w:ilvl="0" w:tplc="8D3E307A">
      <w:start w:val="1"/>
      <w:numFmt w:val="decimal"/>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F85130"/>
    <w:multiLevelType w:val="hybridMultilevel"/>
    <w:tmpl w:val="0D8021CC"/>
    <w:lvl w:ilvl="0" w:tplc="136099F6">
      <w:start w:val="1"/>
      <w:numFmt w:val="lowerLetter"/>
      <w:lvlText w:val="%1."/>
      <w:lvlJc w:val="left"/>
      <w:pPr>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BC3661"/>
    <w:multiLevelType w:val="hybridMultilevel"/>
    <w:tmpl w:val="EAB24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F80048"/>
    <w:multiLevelType w:val="hybridMultilevel"/>
    <w:tmpl w:val="2A486062"/>
    <w:lvl w:ilvl="0" w:tplc="2778956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4956EB5"/>
    <w:multiLevelType w:val="hybridMultilevel"/>
    <w:tmpl w:val="54887B68"/>
    <w:lvl w:ilvl="0" w:tplc="1E6443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63836BC"/>
    <w:multiLevelType w:val="multilevel"/>
    <w:tmpl w:val="1E8C5F72"/>
    <w:lvl w:ilvl="0">
      <w:start w:val="1"/>
      <w:numFmt w:val="bullet"/>
      <w:pStyle w:val="ListBullet2"/>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0A45A5"/>
    <w:multiLevelType w:val="multilevel"/>
    <w:tmpl w:val="FD462ECA"/>
    <w:lvl w:ilvl="0">
      <w:start w:val="1"/>
      <w:numFmt w:val="bullet"/>
      <w:pStyle w:val="TableBullet1"/>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C2AC5"/>
    <w:multiLevelType w:val="hybridMultilevel"/>
    <w:tmpl w:val="9B022A04"/>
    <w:lvl w:ilvl="0" w:tplc="81A63D56">
      <w:start w:val="1"/>
      <w:numFmt w:val="decimal"/>
      <w:lvlText w:val="%1."/>
      <w:lvlJc w:val="left"/>
      <w:pPr>
        <w:ind w:left="720" w:hanging="360"/>
      </w:pPr>
      <w:rPr>
        <w:rFonts w:ascii="Segoe UI" w:hAnsi="Segoe UI" w:cs="Segoe UI" w:hint="default"/>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D50138"/>
    <w:multiLevelType w:val="multilevel"/>
    <w:tmpl w:val="E8D4A1B8"/>
    <w:lvl w:ilvl="0">
      <w:start w:val="1"/>
      <w:numFmt w:val="bullet"/>
      <w:pStyle w:val="ScheduleListEntry"/>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F0B91"/>
    <w:multiLevelType w:val="multilevel"/>
    <w:tmpl w:val="EC18D340"/>
    <w:lvl w:ilvl="0">
      <w:start w:val="1"/>
      <w:numFmt w:val="bullet"/>
      <w:pStyle w:val="List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CA4111"/>
    <w:multiLevelType w:val="hybridMultilevel"/>
    <w:tmpl w:val="9C2CE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C31A04"/>
    <w:multiLevelType w:val="hybridMultilevel"/>
    <w:tmpl w:val="A99C49CE"/>
    <w:lvl w:ilvl="0" w:tplc="34A61714">
      <w:start w:val="1"/>
      <w:numFmt w:val="decimal"/>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F9262C"/>
    <w:multiLevelType w:val="hybridMultilevel"/>
    <w:tmpl w:val="2A486062"/>
    <w:lvl w:ilvl="0" w:tplc="2778956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E343DE"/>
    <w:multiLevelType w:val="hybridMultilevel"/>
    <w:tmpl w:val="A7784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6C1FCF"/>
    <w:multiLevelType w:val="multilevel"/>
    <w:tmpl w:val="FAAE7202"/>
    <w:lvl w:ilvl="0">
      <w:start w:val="1"/>
      <w:numFmt w:val="bullet"/>
      <w:lvlText w:val=""/>
      <w:lvlJc w:val="left"/>
      <w:pPr>
        <w:tabs>
          <w:tab w:val="num" w:pos="720"/>
        </w:tabs>
        <w:ind w:left="720" w:hanging="360"/>
      </w:pPr>
      <w:rPr>
        <w:rFonts w:ascii="Symbol" w:hAnsi="Symbol" w:hint="default"/>
        <w:sz w:val="20"/>
      </w:rPr>
    </w:lvl>
    <w:lvl w:ilvl="1">
      <w:numFmt w:val="bullet"/>
      <w:pStyle w:val="TableBullet2"/>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4"/>
  </w:num>
  <w:num w:numId="13">
    <w:abstractNumId w:val="20"/>
  </w:num>
  <w:num w:numId="14">
    <w:abstractNumId w:val="28"/>
  </w:num>
  <w:num w:numId="15">
    <w:abstractNumId w:val="23"/>
  </w:num>
  <w:num w:numId="16">
    <w:abstractNumId w:val="16"/>
  </w:num>
  <w:num w:numId="17">
    <w:abstractNumId w:val="22"/>
  </w:num>
  <w:num w:numId="18">
    <w:abstractNumId w:val="25"/>
  </w:num>
  <w:num w:numId="19">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6"/>
  </w:num>
  <w:num w:numId="22">
    <w:abstractNumId w:val="15"/>
  </w:num>
  <w:num w:numId="23">
    <w:abstractNumId w:val="17"/>
  </w:num>
  <w:num w:numId="24">
    <w:abstractNumId w:val="10"/>
  </w:num>
  <w:num w:numId="25">
    <w:abstractNumId w:val="31"/>
  </w:num>
  <w:num w:numId="26">
    <w:abstractNumId w:val="29"/>
  </w:num>
  <w:num w:numId="27">
    <w:abstractNumId w:val="37"/>
  </w:num>
  <w:num w:numId="28">
    <w:abstractNumId w:val="13"/>
  </w:num>
  <w:num w:numId="29">
    <w:abstractNumId w:val="34"/>
  </w:num>
  <w:num w:numId="30">
    <w:abstractNumId w:val="12"/>
  </w:num>
  <w:num w:numId="31">
    <w:abstractNumId w:val="30"/>
  </w:num>
  <w:num w:numId="32">
    <w:abstractNumId w:val="24"/>
  </w:num>
  <w:num w:numId="33">
    <w:abstractNumId w:val="35"/>
  </w:num>
  <w:num w:numId="34">
    <w:abstractNumId w:val="36"/>
  </w:num>
  <w:num w:numId="35">
    <w:abstractNumId w:val="11"/>
  </w:num>
  <w:num w:numId="36">
    <w:abstractNumId w:val="21"/>
  </w:num>
  <w:num w:numId="37">
    <w:abstractNumId w:val="33"/>
  </w:num>
  <w:num w:numId="38">
    <w:abstractNumId w:val="1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51"/>
    <w:rsid w:val="00027D46"/>
    <w:rsid w:val="00031507"/>
    <w:rsid w:val="000361DD"/>
    <w:rsid w:val="00036D20"/>
    <w:rsid w:val="00037CAB"/>
    <w:rsid w:val="0004055D"/>
    <w:rsid w:val="00055129"/>
    <w:rsid w:val="0005548B"/>
    <w:rsid w:val="00060E05"/>
    <w:rsid w:val="00064340"/>
    <w:rsid w:val="00065791"/>
    <w:rsid w:val="000733DE"/>
    <w:rsid w:val="00082D94"/>
    <w:rsid w:val="000A6193"/>
    <w:rsid w:val="000B43F6"/>
    <w:rsid w:val="000B6A2D"/>
    <w:rsid w:val="000C7276"/>
    <w:rsid w:val="000E2DE3"/>
    <w:rsid w:val="00106A71"/>
    <w:rsid w:val="001239BA"/>
    <w:rsid w:val="001315C7"/>
    <w:rsid w:val="00133FEF"/>
    <w:rsid w:val="001474E1"/>
    <w:rsid w:val="00154742"/>
    <w:rsid w:val="00154B64"/>
    <w:rsid w:val="00155DB8"/>
    <w:rsid w:val="0016083F"/>
    <w:rsid w:val="00163989"/>
    <w:rsid w:val="0016415E"/>
    <w:rsid w:val="0016449A"/>
    <w:rsid w:val="00183579"/>
    <w:rsid w:val="001854E7"/>
    <w:rsid w:val="001A26EE"/>
    <w:rsid w:val="001A5579"/>
    <w:rsid w:val="001A5ACB"/>
    <w:rsid w:val="001A65C1"/>
    <w:rsid w:val="001B2123"/>
    <w:rsid w:val="001B5707"/>
    <w:rsid w:val="001C00AC"/>
    <w:rsid w:val="001C035B"/>
    <w:rsid w:val="001D22D8"/>
    <w:rsid w:val="001F0C59"/>
    <w:rsid w:val="001F7BAE"/>
    <w:rsid w:val="00203B14"/>
    <w:rsid w:val="002073B1"/>
    <w:rsid w:val="002205C2"/>
    <w:rsid w:val="002303A4"/>
    <w:rsid w:val="00236075"/>
    <w:rsid w:val="002409B3"/>
    <w:rsid w:val="002506BC"/>
    <w:rsid w:val="00262D99"/>
    <w:rsid w:val="00263BC0"/>
    <w:rsid w:val="00267246"/>
    <w:rsid w:val="00281DE9"/>
    <w:rsid w:val="00285A1E"/>
    <w:rsid w:val="00287085"/>
    <w:rsid w:val="00291899"/>
    <w:rsid w:val="00295313"/>
    <w:rsid w:val="002A07C1"/>
    <w:rsid w:val="002B0E36"/>
    <w:rsid w:val="002C0D19"/>
    <w:rsid w:val="002C3580"/>
    <w:rsid w:val="002D1E4F"/>
    <w:rsid w:val="002D3203"/>
    <w:rsid w:val="002D60AD"/>
    <w:rsid w:val="002E1E51"/>
    <w:rsid w:val="002E3E4C"/>
    <w:rsid w:val="002E40DE"/>
    <w:rsid w:val="00302E10"/>
    <w:rsid w:val="00307213"/>
    <w:rsid w:val="00310361"/>
    <w:rsid w:val="003349D8"/>
    <w:rsid w:val="0033717E"/>
    <w:rsid w:val="00346006"/>
    <w:rsid w:val="00363B3F"/>
    <w:rsid w:val="00371A4B"/>
    <w:rsid w:val="003A0A6D"/>
    <w:rsid w:val="003B15EA"/>
    <w:rsid w:val="003B2DB6"/>
    <w:rsid w:val="003B5C02"/>
    <w:rsid w:val="003C7338"/>
    <w:rsid w:val="003D0952"/>
    <w:rsid w:val="003D17ED"/>
    <w:rsid w:val="003F1ED0"/>
    <w:rsid w:val="00403983"/>
    <w:rsid w:val="0040675C"/>
    <w:rsid w:val="004105E3"/>
    <w:rsid w:val="0042563F"/>
    <w:rsid w:val="0042708E"/>
    <w:rsid w:val="00441696"/>
    <w:rsid w:val="00457BD4"/>
    <w:rsid w:val="00462EDD"/>
    <w:rsid w:val="00467BBD"/>
    <w:rsid w:val="00467BE0"/>
    <w:rsid w:val="00472224"/>
    <w:rsid w:val="00482FD3"/>
    <w:rsid w:val="00484DFD"/>
    <w:rsid w:val="00492287"/>
    <w:rsid w:val="00492E83"/>
    <w:rsid w:val="004940D3"/>
    <w:rsid w:val="00497027"/>
    <w:rsid w:val="004976CB"/>
    <w:rsid w:val="004A01CE"/>
    <w:rsid w:val="004A667F"/>
    <w:rsid w:val="004A7413"/>
    <w:rsid w:val="004B1FA5"/>
    <w:rsid w:val="004B7C6A"/>
    <w:rsid w:val="004C2617"/>
    <w:rsid w:val="004C5409"/>
    <w:rsid w:val="004C7019"/>
    <w:rsid w:val="004D306B"/>
    <w:rsid w:val="004D33EF"/>
    <w:rsid w:val="004D3DAC"/>
    <w:rsid w:val="004D4CA9"/>
    <w:rsid w:val="004E2F4D"/>
    <w:rsid w:val="004E3BB5"/>
    <w:rsid w:val="00500E0F"/>
    <w:rsid w:val="00517975"/>
    <w:rsid w:val="005363DD"/>
    <w:rsid w:val="00542912"/>
    <w:rsid w:val="00552DD5"/>
    <w:rsid w:val="005530DF"/>
    <w:rsid w:val="00582E11"/>
    <w:rsid w:val="005842D5"/>
    <w:rsid w:val="00590D6C"/>
    <w:rsid w:val="005A38E2"/>
    <w:rsid w:val="005A4003"/>
    <w:rsid w:val="005B2545"/>
    <w:rsid w:val="005C61B7"/>
    <w:rsid w:val="005D0532"/>
    <w:rsid w:val="005D3496"/>
    <w:rsid w:val="005D5D61"/>
    <w:rsid w:val="005F050D"/>
    <w:rsid w:val="005F4AC1"/>
    <w:rsid w:val="00604E02"/>
    <w:rsid w:val="0061142A"/>
    <w:rsid w:val="00620E39"/>
    <w:rsid w:val="006220C6"/>
    <w:rsid w:val="00626405"/>
    <w:rsid w:val="00630B93"/>
    <w:rsid w:val="00633FA7"/>
    <w:rsid w:val="00635B74"/>
    <w:rsid w:val="006366D6"/>
    <w:rsid w:val="00640350"/>
    <w:rsid w:val="00643BDD"/>
    <w:rsid w:val="006511B5"/>
    <w:rsid w:val="00656073"/>
    <w:rsid w:val="0068024B"/>
    <w:rsid w:val="0068407E"/>
    <w:rsid w:val="006A3D58"/>
    <w:rsid w:val="006C5D9F"/>
    <w:rsid w:val="006D2950"/>
    <w:rsid w:val="006D5497"/>
    <w:rsid w:val="006E0F1F"/>
    <w:rsid w:val="006E7B1D"/>
    <w:rsid w:val="0070090E"/>
    <w:rsid w:val="0072544A"/>
    <w:rsid w:val="007353C1"/>
    <w:rsid w:val="0074587D"/>
    <w:rsid w:val="007527F0"/>
    <w:rsid w:val="00754936"/>
    <w:rsid w:val="00763952"/>
    <w:rsid w:val="00764CA4"/>
    <w:rsid w:val="00774D4D"/>
    <w:rsid w:val="00776BA5"/>
    <w:rsid w:val="00787190"/>
    <w:rsid w:val="00791EA9"/>
    <w:rsid w:val="007B2A2F"/>
    <w:rsid w:val="007B3FC7"/>
    <w:rsid w:val="007B55D3"/>
    <w:rsid w:val="007C07EE"/>
    <w:rsid w:val="007D4EDB"/>
    <w:rsid w:val="007E0063"/>
    <w:rsid w:val="007F1180"/>
    <w:rsid w:val="007F761B"/>
    <w:rsid w:val="00805FC1"/>
    <w:rsid w:val="00813293"/>
    <w:rsid w:val="00831B11"/>
    <w:rsid w:val="0084102B"/>
    <w:rsid w:val="008436A6"/>
    <w:rsid w:val="008451BB"/>
    <w:rsid w:val="00855263"/>
    <w:rsid w:val="00866F6E"/>
    <w:rsid w:val="00873DCC"/>
    <w:rsid w:val="0089122E"/>
    <w:rsid w:val="00891DA4"/>
    <w:rsid w:val="008A599C"/>
    <w:rsid w:val="008B56A9"/>
    <w:rsid w:val="008C29B0"/>
    <w:rsid w:val="008E6F86"/>
    <w:rsid w:val="008F567D"/>
    <w:rsid w:val="00901F91"/>
    <w:rsid w:val="0091392A"/>
    <w:rsid w:val="00913F85"/>
    <w:rsid w:val="00930883"/>
    <w:rsid w:val="00932011"/>
    <w:rsid w:val="00935132"/>
    <w:rsid w:val="00950B83"/>
    <w:rsid w:val="00953C2D"/>
    <w:rsid w:val="00973029"/>
    <w:rsid w:val="00973CA8"/>
    <w:rsid w:val="00987AFE"/>
    <w:rsid w:val="0099384B"/>
    <w:rsid w:val="009A03F0"/>
    <w:rsid w:val="009A5EB6"/>
    <w:rsid w:val="009B6E20"/>
    <w:rsid w:val="009C5281"/>
    <w:rsid w:val="009C7587"/>
    <w:rsid w:val="009E1F60"/>
    <w:rsid w:val="009E6093"/>
    <w:rsid w:val="009F127E"/>
    <w:rsid w:val="009F1BB5"/>
    <w:rsid w:val="00A10097"/>
    <w:rsid w:val="00A12BCD"/>
    <w:rsid w:val="00A153C7"/>
    <w:rsid w:val="00A6376F"/>
    <w:rsid w:val="00A7217A"/>
    <w:rsid w:val="00A9015B"/>
    <w:rsid w:val="00AA0983"/>
    <w:rsid w:val="00AA3C4A"/>
    <w:rsid w:val="00AA4BA3"/>
    <w:rsid w:val="00AA7D28"/>
    <w:rsid w:val="00AB3FBC"/>
    <w:rsid w:val="00AB624F"/>
    <w:rsid w:val="00AC78F4"/>
    <w:rsid w:val="00AD03C7"/>
    <w:rsid w:val="00AE3CCA"/>
    <w:rsid w:val="00AE5855"/>
    <w:rsid w:val="00B20A20"/>
    <w:rsid w:val="00B20F64"/>
    <w:rsid w:val="00B220A1"/>
    <w:rsid w:val="00B22640"/>
    <w:rsid w:val="00B421DC"/>
    <w:rsid w:val="00B42305"/>
    <w:rsid w:val="00B71E07"/>
    <w:rsid w:val="00B722E2"/>
    <w:rsid w:val="00B74B9C"/>
    <w:rsid w:val="00B81688"/>
    <w:rsid w:val="00B86EE3"/>
    <w:rsid w:val="00B944B6"/>
    <w:rsid w:val="00BB2031"/>
    <w:rsid w:val="00BB51DD"/>
    <w:rsid w:val="00BB7A8D"/>
    <w:rsid w:val="00BC0EC1"/>
    <w:rsid w:val="00BC3AAB"/>
    <w:rsid w:val="00BD153F"/>
    <w:rsid w:val="00BD5299"/>
    <w:rsid w:val="00BF292C"/>
    <w:rsid w:val="00C036A8"/>
    <w:rsid w:val="00C03DE7"/>
    <w:rsid w:val="00C117FF"/>
    <w:rsid w:val="00C139B2"/>
    <w:rsid w:val="00C51405"/>
    <w:rsid w:val="00C5266B"/>
    <w:rsid w:val="00C531BD"/>
    <w:rsid w:val="00C56BF5"/>
    <w:rsid w:val="00C70F7A"/>
    <w:rsid w:val="00C9491E"/>
    <w:rsid w:val="00C9494F"/>
    <w:rsid w:val="00CB45C7"/>
    <w:rsid w:val="00CC04E8"/>
    <w:rsid w:val="00CC7E32"/>
    <w:rsid w:val="00D0505D"/>
    <w:rsid w:val="00D11748"/>
    <w:rsid w:val="00D62515"/>
    <w:rsid w:val="00D7211B"/>
    <w:rsid w:val="00D73BB8"/>
    <w:rsid w:val="00D767D2"/>
    <w:rsid w:val="00DA1AD5"/>
    <w:rsid w:val="00DA4E7C"/>
    <w:rsid w:val="00DA6375"/>
    <w:rsid w:val="00DB4416"/>
    <w:rsid w:val="00DC287F"/>
    <w:rsid w:val="00DD2705"/>
    <w:rsid w:val="00DE41E5"/>
    <w:rsid w:val="00E30D85"/>
    <w:rsid w:val="00E33C16"/>
    <w:rsid w:val="00E34EAA"/>
    <w:rsid w:val="00E57A52"/>
    <w:rsid w:val="00E616C8"/>
    <w:rsid w:val="00E662E0"/>
    <w:rsid w:val="00E7043C"/>
    <w:rsid w:val="00E732FF"/>
    <w:rsid w:val="00E7501B"/>
    <w:rsid w:val="00E83661"/>
    <w:rsid w:val="00E847C5"/>
    <w:rsid w:val="00E87033"/>
    <w:rsid w:val="00E95A32"/>
    <w:rsid w:val="00E979BB"/>
    <w:rsid w:val="00EA4480"/>
    <w:rsid w:val="00EB1B72"/>
    <w:rsid w:val="00EB3158"/>
    <w:rsid w:val="00EB73D2"/>
    <w:rsid w:val="00ED6089"/>
    <w:rsid w:val="00EE78D4"/>
    <w:rsid w:val="00EF07A5"/>
    <w:rsid w:val="00EF1664"/>
    <w:rsid w:val="00EF1FCD"/>
    <w:rsid w:val="00EF6093"/>
    <w:rsid w:val="00F11734"/>
    <w:rsid w:val="00F13751"/>
    <w:rsid w:val="00F14B17"/>
    <w:rsid w:val="00F15717"/>
    <w:rsid w:val="00F3068C"/>
    <w:rsid w:val="00F34A30"/>
    <w:rsid w:val="00F56F47"/>
    <w:rsid w:val="00F63514"/>
    <w:rsid w:val="00F96899"/>
    <w:rsid w:val="00FA4376"/>
    <w:rsid w:val="00FA5ED4"/>
    <w:rsid w:val="00FB5F9C"/>
    <w:rsid w:val="00FD0373"/>
    <w:rsid w:val="00FD7008"/>
    <w:rsid w:val="00FE43DE"/>
    <w:rsid w:val="00FE4DB2"/>
    <w:rsid w:val="00FE78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087CBE6F"/>
  <w15:chartTrackingRefBased/>
  <w15:docId w15:val="{D47EEC54-A8DC-4700-BA96-418B6DF9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1E51"/>
    <w:pPr>
      <w:spacing w:after="0" w:line="260" w:lineRule="atLeast"/>
    </w:pPr>
    <w:rPr>
      <w:rFonts w:ascii="Times New Roman" w:hAnsi="Times New Roman"/>
      <w:szCs w:val="20"/>
    </w:rPr>
  </w:style>
  <w:style w:type="paragraph" w:styleId="Heading1">
    <w:name w:val="heading 1"/>
    <w:aliases w:val="Document/Determination Title"/>
    <w:basedOn w:val="Normal"/>
    <w:next w:val="Normal"/>
    <w:link w:val="Heading1Char"/>
    <w:qFormat/>
    <w:rsid w:val="0093513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Chapter,Chapter Title"/>
    <w:basedOn w:val="Normal"/>
    <w:next w:val="Normal"/>
    <w:link w:val="Heading2Char"/>
    <w:unhideWhenUsed/>
    <w:qFormat/>
    <w:rsid w:val="002E1E51"/>
    <w:pPr>
      <w:outlineLvl w:val="1"/>
    </w:pPr>
    <w:rPr>
      <w:rFonts w:ascii="Arial" w:eastAsia="Times New Roman" w:hAnsi="Arial" w:cs="Times New Roman"/>
      <w:b/>
      <w:sz w:val="30"/>
      <w:lang w:eastAsia="en-AU"/>
    </w:rPr>
  </w:style>
  <w:style w:type="paragraph" w:styleId="Heading3">
    <w:name w:val="heading 3"/>
    <w:aliases w:val="Part,Part/Section Title"/>
    <w:basedOn w:val="Normal"/>
    <w:next w:val="Normal"/>
    <w:link w:val="Heading3Char"/>
    <w:unhideWhenUsed/>
    <w:qFormat/>
    <w:rsid w:val="002E1E51"/>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Division/Annex/Map Title"/>
    <w:basedOn w:val="Heading3"/>
    <w:next w:val="Normal"/>
    <w:link w:val="Heading4Char"/>
    <w:uiPriority w:val="9"/>
    <w:unhideWhenUsed/>
    <w:qFormat/>
    <w:rsid w:val="00582E11"/>
    <w:pPr>
      <w:outlineLvl w:val="3"/>
    </w:pPr>
    <w:rPr>
      <w:b/>
      <w:bCs/>
      <w:sz w:val="26"/>
      <w:szCs w:val="26"/>
    </w:rPr>
  </w:style>
  <w:style w:type="paragraph" w:styleId="Heading5">
    <w:name w:val="heading 5"/>
    <w:aliases w:val="Clause/Block Label"/>
    <w:basedOn w:val="Normal"/>
    <w:next w:val="Normal"/>
    <w:link w:val="Heading5Char"/>
    <w:uiPriority w:val="9"/>
    <w:unhideWhenUsed/>
    <w:qFormat/>
    <w:rsid w:val="002E1E51"/>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Normal"/>
    <w:next w:val="Normal"/>
    <w:link w:val="Heading6Char"/>
    <w:unhideWhenUsed/>
    <w:qFormat/>
    <w:rsid w:val="004C701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semiHidden/>
    <w:unhideWhenUsed/>
    <w:qFormat/>
    <w:rsid w:val="004C701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unhideWhenUsed/>
    <w:qFormat/>
    <w:rsid w:val="004C70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4C70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Char,Chapter Title Char"/>
    <w:basedOn w:val="DefaultParagraphFont"/>
    <w:link w:val="Heading2"/>
    <w:rsid w:val="002E1E51"/>
    <w:rPr>
      <w:rFonts w:ascii="Arial" w:eastAsia="Times New Roman" w:hAnsi="Arial" w:cs="Times New Roman"/>
      <w:b/>
      <w:sz w:val="30"/>
      <w:szCs w:val="20"/>
      <w:lang w:eastAsia="en-AU"/>
    </w:rPr>
  </w:style>
  <w:style w:type="character" w:customStyle="1" w:styleId="Heading3Char">
    <w:name w:val="Heading 3 Char"/>
    <w:aliases w:val="Part Char,Part/Section Title Char"/>
    <w:basedOn w:val="DefaultParagraphFont"/>
    <w:link w:val="Heading3"/>
    <w:rsid w:val="002E1E51"/>
    <w:rPr>
      <w:rFonts w:ascii="Arial Bold" w:eastAsia="Times New Roman" w:hAnsi="Arial Bold" w:cs="Times New Roman"/>
      <w:sz w:val="27"/>
      <w:szCs w:val="20"/>
      <w:lang w:eastAsia="en-AU"/>
    </w:rPr>
  </w:style>
  <w:style w:type="character" w:customStyle="1" w:styleId="Heading4Char">
    <w:name w:val="Heading 4 Char"/>
    <w:aliases w:val="Division Char,Division/Annex/Map Title Char"/>
    <w:basedOn w:val="DefaultParagraphFont"/>
    <w:link w:val="Heading4"/>
    <w:uiPriority w:val="9"/>
    <w:rsid w:val="00582E11"/>
    <w:rPr>
      <w:rFonts w:ascii="Arial Bold" w:eastAsia="Times New Roman" w:hAnsi="Arial Bold" w:cs="Times New Roman"/>
      <w:b/>
      <w:bCs/>
      <w:sz w:val="26"/>
      <w:szCs w:val="26"/>
      <w:lang w:eastAsia="en-AU"/>
    </w:rPr>
  </w:style>
  <w:style w:type="character" w:customStyle="1" w:styleId="Heading5Char">
    <w:name w:val="Heading 5 Char"/>
    <w:aliases w:val="Clause/Block Label Char"/>
    <w:basedOn w:val="DefaultParagraphFont"/>
    <w:link w:val="Heading5"/>
    <w:uiPriority w:val="9"/>
    <w:rsid w:val="002E1E51"/>
    <w:rPr>
      <w:rFonts w:ascii="Arial" w:eastAsiaTheme="majorEastAsia" w:hAnsi="Arial" w:cstheme="majorBidi"/>
      <w:b/>
      <w:szCs w:val="20"/>
    </w:rPr>
  </w:style>
  <w:style w:type="paragraph" w:customStyle="1" w:styleId="ActHead6">
    <w:name w:val="ActHead 6"/>
    <w:aliases w:val="as"/>
    <w:basedOn w:val="Normal"/>
    <w:next w:val="Normal"/>
    <w:uiPriority w:val="99"/>
    <w:qFormat/>
    <w:rsid w:val="002E1E51"/>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uiPriority w:val="99"/>
    <w:qFormat/>
    <w:rsid w:val="002E1E51"/>
    <w:pPr>
      <w:keepNext/>
      <w:keepLines/>
      <w:spacing w:before="280" w:line="240" w:lineRule="auto"/>
      <w:ind w:left="1134" w:hanging="1134"/>
      <w:outlineLvl w:val="8"/>
    </w:pPr>
    <w:rPr>
      <w:rFonts w:ascii="Arial" w:eastAsia="Times New Roman" w:hAnsi="Arial" w:cs="Times New Roman"/>
      <w:b/>
      <w:i/>
      <w:kern w:val="28"/>
      <w:sz w:val="28"/>
      <w:lang w:eastAsia="en-AU"/>
    </w:rPr>
  </w:style>
  <w:style w:type="character" w:customStyle="1" w:styleId="CharAmSchNo">
    <w:name w:val="CharAmSchNo"/>
    <w:basedOn w:val="DefaultParagraphFont"/>
    <w:uiPriority w:val="1"/>
    <w:qFormat/>
    <w:rsid w:val="002E1E51"/>
  </w:style>
  <w:style w:type="character" w:customStyle="1" w:styleId="CharAmSchText">
    <w:name w:val="CharAmSchText"/>
    <w:basedOn w:val="DefaultParagraphFont"/>
    <w:uiPriority w:val="1"/>
    <w:qFormat/>
    <w:rsid w:val="002E1E51"/>
  </w:style>
  <w:style w:type="paragraph" w:customStyle="1" w:styleId="subsection">
    <w:name w:val="subsection"/>
    <w:aliases w:val="ss"/>
    <w:basedOn w:val="Normal"/>
    <w:link w:val="subsectionChar"/>
    <w:uiPriority w:val="99"/>
    <w:rsid w:val="002E1E51"/>
    <w:pPr>
      <w:tabs>
        <w:tab w:val="right" w:pos="1021"/>
      </w:tabs>
      <w:spacing w:before="180" w:line="240" w:lineRule="auto"/>
      <w:ind w:left="1134" w:hanging="1134"/>
    </w:pPr>
    <w:rPr>
      <w:rFonts w:eastAsia="Times New Roman" w:cs="Times New Roman"/>
      <w:lang w:eastAsia="en-AU"/>
    </w:rPr>
  </w:style>
  <w:style w:type="paragraph" w:customStyle="1" w:styleId="Item">
    <w:name w:val="Item"/>
    <w:aliases w:val="i"/>
    <w:basedOn w:val="Normal"/>
    <w:next w:val="ItemHead"/>
    <w:uiPriority w:val="99"/>
    <w:rsid w:val="002E1E51"/>
    <w:pPr>
      <w:keepLines/>
      <w:spacing w:before="80" w:line="240" w:lineRule="auto"/>
      <w:ind w:left="709"/>
    </w:pPr>
    <w:rPr>
      <w:rFonts w:eastAsia="Times New Roman" w:cs="Times New Roman"/>
      <w:lang w:eastAsia="en-AU"/>
    </w:rPr>
  </w:style>
  <w:style w:type="paragraph" w:customStyle="1" w:styleId="ItemHead">
    <w:name w:val="ItemHead"/>
    <w:aliases w:val="ih"/>
    <w:basedOn w:val="Heading5"/>
    <w:next w:val="Item"/>
    <w:uiPriority w:val="99"/>
    <w:rsid w:val="00F15717"/>
  </w:style>
  <w:style w:type="character" w:customStyle="1" w:styleId="subsectionChar">
    <w:name w:val="subsection Char"/>
    <w:aliases w:val="ss Char"/>
    <w:basedOn w:val="DefaultParagraphFont"/>
    <w:link w:val="subsection"/>
    <w:uiPriority w:val="99"/>
    <w:locked/>
    <w:rsid w:val="002E1E51"/>
    <w:rPr>
      <w:rFonts w:ascii="Times New Roman" w:eastAsia="Times New Roman" w:hAnsi="Times New Roman" w:cs="Times New Roman"/>
      <w:szCs w:val="20"/>
      <w:lang w:eastAsia="en-AU"/>
    </w:rPr>
  </w:style>
  <w:style w:type="paragraph" w:customStyle="1" w:styleId="Sectiontext">
    <w:name w:val="Section text"/>
    <w:basedOn w:val="Normal"/>
    <w:link w:val="SectiontextChar"/>
    <w:qFormat/>
    <w:rsid w:val="002E1E51"/>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2E1E51"/>
    <w:rPr>
      <w:rFonts w:ascii="Arial" w:eastAsia="Times New Roman" w:hAnsi="Arial" w:cs="Times New Roman"/>
      <w:sz w:val="20"/>
      <w:szCs w:val="20"/>
      <w:lang w:eastAsia="en-AU"/>
    </w:rPr>
  </w:style>
  <w:style w:type="character" w:styleId="CommentReference">
    <w:name w:val="annotation reference"/>
    <w:basedOn w:val="DefaultParagraphFont"/>
    <w:uiPriority w:val="99"/>
    <w:semiHidden/>
    <w:unhideWhenUsed/>
    <w:rsid w:val="002E1E51"/>
    <w:rPr>
      <w:sz w:val="16"/>
      <w:szCs w:val="16"/>
    </w:rPr>
  </w:style>
  <w:style w:type="paragraph" w:styleId="CommentText">
    <w:name w:val="annotation text"/>
    <w:basedOn w:val="Normal"/>
    <w:link w:val="CommentTextChar"/>
    <w:uiPriority w:val="99"/>
    <w:unhideWhenUsed/>
    <w:rsid w:val="002E1E51"/>
    <w:pPr>
      <w:spacing w:line="240" w:lineRule="auto"/>
    </w:pPr>
    <w:rPr>
      <w:sz w:val="20"/>
    </w:rPr>
  </w:style>
  <w:style w:type="character" w:customStyle="1" w:styleId="CommentTextChar">
    <w:name w:val="Comment Text Char"/>
    <w:basedOn w:val="DefaultParagraphFont"/>
    <w:link w:val="CommentText"/>
    <w:uiPriority w:val="99"/>
    <w:rsid w:val="002E1E51"/>
    <w:rPr>
      <w:rFonts w:ascii="Times New Roman" w:hAnsi="Times New Roman"/>
      <w:sz w:val="20"/>
      <w:szCs w:val="20"/>
    </w:rPr>
  </w:style>
  <w:style w:type="paragraph" w:customStyle="1" w:styleId="TableHeaderArial">
    <w:name w:val="Table Header (Arial)"/>
    <w:basedOn w:val="Normal"/>
    <w:rsid w:val="002E1E51"/>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link w:val="TableTextArial-leftChar"/>
    <w:rsid w:val="002E1E51"/>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uiPriority w:val="99"/>
    <w:rsid w:val="002E1E51"/>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2E1E51"/>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2E1E51"/>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2E1E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E51"/>
    <w:rPr>
      <w:rFonts w:ascii="Segoe UI" w:hAnsi="Segoe UI" w:cs="Segoe UI"/>
      <w:sz w:val="18"/>
      <w:szCs w:val="18"/>
    </w:rPr>
  </w:style>
  <w:style w:type="paragraph" w:customStyle="1" w:styleId="ShortT">
    <w:name w:val="ShortT"/>
    <w:basedOn w:val="Normal"/>
    <w:next w:val="Normal"/>
    <w:uiPriority w:val="99"/>
    <w:qFormat/>
    <w:rsid w:val="00E57A52"/>
    <w:pPr>
      <w:spacing w:line="240" w:lineRule="auto"/>
    </w:pPr>
    <w:rPr>
      <w:rFonts w:eastAsia="Times New Roman" w:cs="Times New Roman"/>
      <w:b/>
      <w:sz w:val="40"/>
      <w:lang w:eastAsia="en-AU"/>
    </w:rPr>
  </w:style>
  <w:style w:type="paragraph" w:customStyle="1" w:styleId="ActHead5">
    <w:name w:val="ActHead 5"/>
    <w:aliases w:val="s"/>
    <w:basedOn w:val="Normal"/>
    <w:next w:val="subsection"/>
    <w:uiPriority w:val="99"/>
    <w:qFormat/>
    <w:rsid w:val="00E57A52"/>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uiPriority w:val="99"/>
    <w:qFormat/>
    <w:rsid w:val="00E57A52"/>
  </w:style>
  <w:style w:type="paragraph" w:styleId="Header">
    <w:name w:val="header"/>
    <w:basedOn w:val="Normal"/>
    <w:link w:val="HeaderChar"/>
    <w:uiPriority w:val="99"/>
    <w:unhideWhenUsed/>
    <w:rsid w:val="00E57A52"/>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uiPriority w:val="99"/>
    <w:rsid w:val="00E57A52"/>
    <w:rPr>
      <w:rFonts w:ascii="Times New Roman" w:eastAsia="Times New Roman" w:hAnsi="Times New Roman" w:cs="Times New Roman"/>
      <w:sz w:val="16"/>
      <w:szCs w:val="20"/>
      <w:lang w:eastAsia="en-AU"/>
    </w:rPr>
  </w:style>
  <w:style w:type="paragraph" w:styleId="TOC5">
    <w:name w:val="toc 5"/>
    <w:basedOn w:val="Normal"/>
    <w:next w:val="Normal"/>
    <w:uiPriority w:val="39"/>
    <w:unhideWhenUsed/>
    <w:rsid w:val="00E57A52"/>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E57A5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C03DE7"/>
    <w:pPr>
      <w:keepLines/>
      <w:tabs>
        <w:tab w:val="right" w:pos="8278"/>
      </w:tabs>
      <w:spacing w:before="80" w:line="240" w:lineRule="auto"/>
      <w:ind w:left="851" w:right="1134"/>
    </w:pPr>
    <w:rPr>
      <w:rFonts w:eastAsia="Times New Roman" w:cs="Times New Roman"/>
      <w:i/>
      <w:kern w:val="28"/>
      <w:sz w:val="20"/>
      <w:lang w:eastAsia="en-AU"/>
    </w:rPr>
  </w:style>
  <w:style w:type="paragraph" w:styleId="Footer">
    <w:name w:val="footer"/>
    <w:link w:val="FooterChar"/>
    <w:uiPriority w:val="99"/>
    <w:rsid w:val="00E57A52"/>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E57A52"/>
    <w:rPr>
      <w:rFonts w:ascii="Times New Roman" w:eastAsia="Times New Roman" w:hAnsi="Times New Roman" w:cs="Times New Roman"/>
      <w:szCs w:val="24"/>
      <w:lang w:eastAsia="en-AU"/>
    </w:rPr>
  </w:style>
  <w:style w:type="table" w:styleId="TableGrid">
    <w:name w:val="Table Grid"/>
    <w:basedOn w:val="TableNormal"/>
    <w:rsid w:val="00E57A5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uiPriority w:val="99"/>
    <w:rsid w:val="00E57A52"/>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uiPriority w:val="99"/>
    <w:rsid w:val="00E57A52"/>
    <w:pPr>
      <w:pBdr>
        <w:top w:val="single" w:sz="4" w:space="1" w:color="auto"/>
      </w:pBdr>
      <w:spacing w:before="360"/>
      <w:ind w:right="397"/>
      <w:jc w:val="both"/>
    </w:pPr>
    <w:rPr>
      <w:rFonts w:eastAsia="Times New Roman" w:cs="Times New Roman"/>
      <w:lang w:eastAsia="en-AU"/>
    </w:rPr>
  </w:style>
  <w:style w:type="character" w:customStyle="1" w:styleId="normaltextrun">
    <w:name w:val="normaltextrun"/>
    <w:basedOn w:val="DefaultParagraphFont"/>
    <w:rsid w:val="005F050D"/>
  </w:style>
  <w:style w:type="paragraph" w:customStyle="1" w:styleId="BlockText-Plain">
    <w:name w:val="Block Text- Plain"/>
    <w:basedOn w:val="Normal"/>
    <w:link w:val="BlockText-PlainChar"/>
    <w:rsid w:val="00B722E2"/>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722E2"/>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2705"/>
    <w:rPr>
      <w:b/>
      <w:bCs/>
    </w:rPr>
  </w:style>
  <w:style w:type="character" w:customStyle="1" w:styleId="CommentSubjectChar">
    <w:name w:val="Comment Subject Char"/>
    <w:basedOn w:val="CommentTextChar"/>
    <w:link w:val="CommentSubject"/>
    <w:uiPriority w:val="99"/>
    <w:semiHidden/>
    <w:rsid w:val="00DD2705"/>
    <w:rPr>
      <w:rFonts w:ascii="Times New Roman" w:hAnsi="Times New Roman"/>
      <w:b/>
      <w:bCs/>
      <w:sz w:val="20"/>
      <w:szCs w:val="20"/>
    </w:rPr>
  </w:style>
  <w:style w:type="character" w:customStyle="1" w:styleId="Heading6Char">
    <w:name w:val="Heading 6 Char"/>
    <w:aliases w:val="ES-HRS Title Char"/>
    <w:basedOn w:val="DefaultParagraphFont"/>
    <w:link w:val="Heading6"/>
    <w:rsid w:val="004C7019"/>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9"/>
    <w:semiHidden/>
    <w:rsid w:val="004C7019"/>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9"/>
    <w:semiHidden/>
    <w:rsid w:val="004C70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4C7019"/>
    <w:rPr>
      <w:rFonts w:asciiTheme="majorHAnsi" w:eastAsiaTheme="majorEastAsia" w:hAnsiTheme="majorHAnsi" w:cstheme="majorBidi"/>
      <w:i/>
      <w:iCs/>
      <w:color w:val="272727" w:themeColor="text1" w:themeTint="D8"/>
      <w:sz w:val="21"/>
      <w:szCs w:val="21"/>
    </w:rPr>
  </w:style>
  <w:style w:type="character" w:customStyle="1" w:styleId="Heading1Char">
    <w:name w:val="Heading 1 Char"/>
    <w:aliases w:val="Document/Determination Title Char"/>
    <w:basedOn w:val="DefaultParagraphFont"/>
    <w:link w:val="Heading1"/>
    <w:rsid w:val="00935132"/>
    <w:rPr>
      <w:rFonts w:asciiTheme="majorHAnsi" w:eastAsiaTheme="majorEastAsia" w:hAnsiTheme="majorHAnsi" w:cstheme="majorBidi"/>
      <w:b/>
      <w:bCs/>
      <w:color w:val="2E74B5" w:themeColor="accent1" w:themeShade="BF"/>
      <w:sz w:val="28"/>
      <w:szCs w:val="28"/>
    </w:rPr>
  </w:style>
  <w:style w:type="character" w:customStyle="1" w:styleId="OPCCharBase">
    <w:name w:val="OPCCharBase"/>
    <w:uiPriority w:val="1"/>
    <w:qFormat/>
    <w:rsid w:val="00935132"/>
  </w:style>
  <w:style w:type="paragraph" w:customStyle="1" w:styleId="OPCParaBase">
    <w:name w:val="OPCParaBase"/>
    <w:uiPriority w:val="99"/>
    <w:qFormat/>
    <w:rsid w:val="00935132"/>
    <w:pPr>
      <w:spacing w:after="0" w:line="260" w:lineRule="atLeast"/>
    </w:pPr>
    <w:rPr>
      <w:rFonts w:ascii="Times New Roman" w:eastAsia="Times New Roman" w:hAnsi="Times New Roman" w:cs="Times New Roman"/>
      <w:szCs w:val="20"/>
      <w:lang w:eastAsia="en-AU"/>
    </w:rPr>
  </w:style>
  <w:style w:type="paragraph" w:customStyle="1" w:styleId="ActHead1">
    <w:name w:val="ActHead 1"/>
    <w:aliases w:val="c"/>
    <w:basedOn w:val="OPCParaBase"/>
    <w:next w:val="Normal"/>
    <w:uiPriority w:val="99"/>
    <w:qFormat/>
    <w:rsid w:val="00935132"/>
    <w:pPr>
      <w:keepNext/>
      <w:keepLines/>
      <w:spacing w:line="240" w:lineRule="auto"/>
      <w:ind w:left="1134" w:hanging="1134"/>
      <w:outlineLvl w:val="0"/>
    </w:pPr>
    <w:rPr>
      <w:b/>
      <w:kern w:val="28"/>
      <w:sz w:val="36"/>
    </w:rPr>
  </w:style>
  <w:style w:type="paragraph" w:customStyle="1" w:styleId="ActHead2">
    <w:name w:val="ActHead 2"/>
    <w:aliases w:val="p"/>
    <w:basedOn w:val="Heading3"/>
    <w:next w:val="ActHead3"/>
    <w:uiPriority w:val="99"/>
    <w:qFormat/>
    <w:rsid w:val="003A0A6D"/>
  </w:style>
  <w:style w:type="paragraph" w:customStyle="1" w:styleId="ActHead3">
    <w:name w:val="ActHead 3"/>
    <w:aliases w:val="d"/>
    <w:basedOn w:val="Heading4"/>
    <w:next w:val="ActHead4"/>
    <w:uiPriority w:val="99"/>
    <w:qFormat/>
    <w:rsid w:val="004A667F"/>
  </w:style>
  <w:style w:type="paragraph" w:customStyle="1" w:styleId="ActHead4">
    <w:name w:val="ActHead 4"/>
    <w:aliases w:val="sd"/>
    <w:basedOn w:val="Heading4"/>
    <w:next w:val="ActHead5"/>
    <w:uiPriority w:val="99"/>
    <w:qFormat/>
    <w:rsid w:val="004A667F"/>
  </w:style>
  <w:style w:type="paragraph" w:customStyle="1" w:styleId="ActHead7">
    <w:name w:val="ActHead 7"/>
    <w:aliases w:val="ap"/>
    <w:basedOn w:val="OPCParaBase"/>
    <w:next w:val="ItemHead"/>
    <w:uiPriority w:val="99"/>
    <w:qFormat/>
    <w:rsid w:val="00935132"/>
    <w:pPr>
      <w:keepNext/>
      <w:keepLines/>
      <w:spacing w:before="280" w:line="240" w:lineRule="auto"/>
      <w:outlineLvl w:val="6"/>
    </w:pPr>
    <w:rPr>
      <w:b/>
      <w:kern w:val="28"/>
      <w:sz w:val="28"/>
    </w:rPr>
  </w:style>
  <w:style w:type="paragraph" w:customStyle="1" w:styleId="ActHead8">
    <w:name w:val="ActHead 8"/>
    <w:aliases w:val="ad"/>
    <w:basedOn w:val="OPCParaBase"/>
    <w:next w:val="ItemHead"/>
    <w:uiPriority w:val="99"/>
    <w:qFormat/>
    <w:rsid w:val="00935132"/>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uiPriority w:val="99"/>
    <w:qFormat/>
    <w:rsid w:val="00935132"/>
  </w:style>
  <w:style w:type="paragraph" w:customStyle="1" w:styleId="Blocks">
    <w:name w:val="Blocks"/>
    <w:aliases w:val="bb"/>
    <w:basedOn w:val="OPCParaBase"/>
    <w:uiPriority w:val="99"/>
    <w:qFormat/>
    <w:rsid w:val="00935132"/>
    <w:pPr>
      <w:spacing w:line="240" w:lineRule="auto"/>
    </w:pPr>
    <w:rPr>
      <w:sz w:val="24"/>
    </w:rPr>
  </w:style>
  <w:style w:type="paragraph" w:customStyle="1" w:styleId="BoxText">
    <w:name w:val="BoxText"/>
    <w:aliases w:val="bt"/>
    <w:basedOn w:val="OPCParaBase"/>
    <w:uiPriority w:val="99"/>
    <w:qFormat/>
    <w:rsid w:val="009351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uiPriority w:val="99"/>
    <w:qFormat/>
    <w:rsid w:val="00935132"/>
    <w:rPr>
      <w:b/>
    </w:rPr>
  </w:style>
  <w:style w:type="paragraph" w:customStyle="1" w:styleId="BoxHeadItalic">
    <w:name w:val="BoxHeadItalic"/>
    <w:aliases w:val="bhi"/>
    <w:basedOn w:val="BoxText"/>
    <w:next w:val="BoxStep"/>
    <w:uiPriority w:val="99"/>
    <w:qFormat/>
    <w:rsid w:val="00935132"/>
    <w:rPr>
      <w:i/>
    </w:rPr>
  </w:style>
  <w:style w:type="paragraph" w:customStyle="1" w:styleId="BoxList">
    <w:name w:val="BoxList"/>
    <w:aliases w:val="bl"/>
    <w:basedOn w:val="BoxText"/>
    <w:uiPriority w:val="99"/>
    <w:qFormat/>
    <w:rsid w:val="00935132"/>
    <w:pPr>
      <w:ind w:left="1559" w:hanging="425"/>
    </w:pPr>
  </w:style>
  <w:style w:type="paragraph" w:customStyle="1" w:styleId="BoxNote">
    <w:name w:val="BoxNote"/>
    <w:aliases w:val="bn"/>
    <w:basedOn w:val="BoxText"/>
    <w:uiPriority w:val="99"/>
    <w:qFormat/>
    <w:rsid w:val="00935132"/>
    <w:pPr>
      <w:tabs>
        <w:tab w:val="left" w:pos="1985"/>
      </w:tabs>
      <w:spacing w:before="122" w:line="198" w:lineRule="exact"/>
      <w:ind w:left="2948" w:hanging="1814"/>
    </w:pPr>
    <w:rPr>
      <w:sz w:val="18"/>
    </w:rPr>
  </w:style>
  <w:style w:type="paragraph" w:customStyle="1" w:styleId="BoxPara">
    <w:name w:val="BoxPara"/>
    <w:aliases w:val="bp"/>
    <w:basedOn w:val="BoxText"/>
    <w:uiPriority w:val="99"/>
    <w:qFormat/>
    <w:rsid w:val="00935132"/>
    <w:pPr>
      <w:tabs>
        <w:tab w:val="right" w:pos="2268"/>
      </w:tabs>
      <w:ind w:left="2552" w:hanging="1418"/>
    </w:pPr>
  </w:style>
  <w:style w:type="paragraph" w:customStyle="1" w:styleId="BoxStep">
    <w:name w:val="BoxStep"/>
    <w:aliases w:val="bs"/>
    <w:basedOn w:val="BoxText"/>
    <w:uiPriority w:val="99"/>
    <w:qFormat/>
    <w:rsid w:val="00935132"/>
    <w:pPr>
      <w:ind w:left="1985" w:hanging="851"/>
    </w:pPr>
  </w:style>
  <w:style w:type="character" w:customStyle="1" w:styleId="CharAmPartNo">
    <w:name w:val="CharAmPartNo"/>
    <w:basedOn w:val="OPCCharBase"/>
    <w:uiPriority w:val="1"/>
    <w:qFormat/>
    <w:rsid w:val="00935132"/>
  </w:style>
  <w:style w:type="character" w:customStyle="1" w:styleId="CharAmPartText">
    <w:name w:val="CharAmPartText"/>
    <w:basedOn w:val="OPCCharBase"/>
    <w:uiPriority w:val="1"/>
    <w:qFormat/>
    <w:rsid w:val="00935132"/>
  </w:style>
  <w:style w:type="character" w:customStyle="1" w:styleId="CharBoldItalic">
    <w:name w:val="CharBoldItalic"/>
    <w:basedOn w:val="OPCCharBase"/>
    <w:uiPriority w:val="1"/>
    <w:qFormat/>
    <w:rsid w:val="00935132"/>
    <w:rPr>
      <w:b/>
      <w:i/>
    </w:rPr>
  </w:style>
  <w:style w:type="character" w:customStyle="1" w:styleId="CharChapNo">
    <w:name w:val="CharChapNo"/>
    <w:basedOn w:val="OPCCharBase"/>
    <w:uiPriority w:val="1"/>
    <w:qFormat/>
    <w:rsid w:val="00935132"/>
  </w:style>
  <w:style w:type="character" w:customStyle="1" w:styleId="CharChapText">
    <w:name w:val="CharChapText"/>
    <w:basedOn w:val="OPCCharBase"/>
    <w:uiPriority w:val="1"/>
    <w:qFormat/>
    <w:rsid w:val="00935132"/>
  </w:style>
  <w:style w:type="character" w:customStyle="1" w:styleId="CharDivNo">
    <w:name w:val="CharDivNo"/>
    <w:basedOn w:val="OPCCharBase"/>
    <w:uiPriority w:val="1"/>
    <w:qFormat/>
    <w:rsid w:val="00935132"/>
  </w:style>
  <w:style w:type="character" w:customStyle="1" w:styleId="CharDivText">
    <w:name w:val="CharDivText"/>
    <w:basedOn w:val="OPCCharBase"/>
    <w:uiPriority w:val="1"/>
    <w:qFormat/>
    <w:rsid w:val="00935132"/>
  </w:style>
  <w:style w:type="character" w:customStyle="1" w:styleId="CharItalic">
    <w:name w:val="CharItalic"/>
    <w:basedOn w:val="OPCCharBase"/>
    <w:uiPriority w:val="1"/>
    <w:qFormat/>
    <w:rsid w:val="00935132"/>
    <w:rPr>
      <w:i/>
    </w:rPr>
  </w:style>
  <w:style w:type="character" w:customStyle="1" w:styleId="CharPartNo">
    <w:name w:val="CharPartNo"/>
    <w:basedOn w:val="OPCCharBase"/>
    <w:uiPriority w:val="1"/>
    <w:qFormat/>
    <w:rsid w:val="00935132"/>
  </w:style>
  <w:style w:type="character" w:customStyle="1" w:styleId="CharPartText">
    <w:name w:val="CharPartText"/>
    <w:basedOn w:val="OPCCharBase"/>
    <w:uiPriority w:val="1"/>
    <w:qFormat/>
    <w:rsid w:val="00935132"/>
  </w:style>
  <w:style w:type="character" w:customStyle="1" w:styleId="CharSubdNo">
    <w:name w:val="CharSubdNo"/>
    <w:basedOn w:val="OPCCharBase"/>
    <w:uiPriority w:val="1"/>
    <w:qFormat/>
    <w:rsid w:val="00935132"/>
  </w:style>
  <w:style w:type="character" w:customStyle="1" w:styleId="CharSubdText">
    <w:name w:val="CharSubdText"/>
    <w:basedOn w:val="OPCCharBase"/>
    <w:uiPriority w:val="1"/>
    <w:qFormat/>
    <w:rsid w:val="00935132"/>
  </w:style>
  <w:style w:type="paragraph" w:customStyle="1" w:styleId="CTA--">
    <w:name w:val="CTA --"/>
    <w:basedOn w:val="OPCParaBase"/>
    <w:next w:val="Normal"/>
    <w:uiPriority w:val="99"/>
    <w:rsid w:val="00935132"/>
    <w:pPr>
      <w:spacing w:before="60" w:line="240" w:lineRule="atLeast"/>
      <w:ind w:left="142" w:hanging="142"/>
    </w:pPr>
    <w:rPr>
      <w:sz w:val="20"/>
    </w:rPr>
  </w:style>
  <w:style w:type="paragraph" w:customStyle="1" w:styleId="CTA-">
    <w:name w:val="CTA -"/>
    <w:basedOn w:val="OPCParaBase"/>
    <w:uiPriority w:val="99"/>
    <w:rsid w:val="00935132"/>
    <w:pPr>
      <w:spacing w:before="60" w:line="240" w:lineRule="atLeast"/>
      <w:ind w:left="85" w:hanging="85"/>
    </w:pPr>
    <w:rPr>
      <w:sz w:val="20"/>
    </w:rPr>
  </w:style>
  <w:style w:type="paragraph" w:customStyle="1" w:styleId="CTA---">
    <w:name w:val="CTA ---"/>
    <w:basedOn w:val="OPCParaBase"/>
    <w:next w:val="Normal"/>
    <w:uiPriority w:val="99"/>
    <w:rsid w:val="00935132"/>
    <w:pPr>
      <w:spacing w:before="60" w:line="240" w:lineRule="atLeast"/>
      <w:ind w:left="198" w:hanging="198"/>
    </w:pPr>
    <w:rPr>
      <w:sz w:val="20"/>
    </w:rPr>
  </w:style>
  <w:style w:type="paragraph" w:customStyle="1" w:styleId="CTA----">
    <w:name w:val="CTA ----"/>
    <w:basedOn w:val="OPCParaBase"/>
    <w:next w:val="Normal"/>
    <w:uiPriority w:val="99"/>
    <w:rsid w:val="00935132"/>
    <w:pPr>
      <w:spacing w:before="60" w:line="240" w:lineRule="atLeast"/>
      <w:ind w:left="255" w:hanging="255"/>
    </w:pPr>
    <w:rPr>
      <w:sz w:val="20"/>
    </w:rPr>
  </w:style>
  <w:style w:type="paragraph" w:customStyle="1" w:styleId="CTA1a">
    <w:name w:val="CTA 1(a)"/>
    <w:basedOn w:val="OPCParaBase"/>
    <w:uiPriority w:val="99"/>
    <w:rsid w:val="00935132"/>
    <w:pPr>
      <w:tabs>
        <w:tab w:val="right" w:pos="414"/>
      </w:tabs>
      <w:spacing w:before="40" w:line="240" w:lineRule="atLeast"/>
      <w:ind w:left="675" w:hanging="675"/>
    </w:pPr>
    <w:rPr>
      <w:sz w:val="20"/>
    </w:rPr>
  </w:style>
  <w:style w:type="paragraph" w:customStyle="1" w:styleId="CTA1ai">
    <w:name w:val="CTA 1(a)(i)"/>
    <w:basedOn w:val="OPCParaBase"/>
    <w:uiPriority w:val="99"/>
    <w:rsid w:val="00935132"/>
    <w:pPr>
      <w:tabs>
        <w:tab w:val="right" w:pos="1004"/>
      </w:tabs>
      <w:spacing w:before="40" w:line="240" w:lineRule="atLeast"/>
      <w:ind w:left="1253" w:hanging="1253"/>
    </w:pPr>
    <w:rPr>
      <w:sz w:val="20"/>
    </w:rPr>
  </w:style>
  <w:style w:type="paragraph" w:customStyle="1" w:styleId="CTA2a">
    <w:name w:val="CTA 2(a)"/>
    <w:basedOn w:val="OPCParaBase"/>
    <w:uiPriority w:val="99"/>
    <w:rsid w:val="00935132"/>
    <w:pPr>
      <w:tabs>
        <w:tab w:val="right" w:pos="482"/>
      </w:tabs>
      <w:spacing w:before="40" w:line="240" w:lineRule="atLeast"/>
      <w:ind w:left="748" w:hanging="748"/>
    </w:pPr>
    <w:rPr>
      <w:sz w:val="20"/>
    </w:rPr>
  </w:style>
  <w:style w:type="paragraph" w:customStyle="1" w:styleId="CTA2ai">
    <w:name w:val="CTA 2(a)(i)"/>
    <w:basedOn w:val="OPCParaBase"/>
    <w:uiPriority w:val="99"/>
    <w:rsid w:val="00935132"/>
    <w:pPr>
      <w:tabs>
        <w:tab w:val="right" w:pos="1089"/>
      </w:tabs>
      <w:spacing w:before="40" w:line="240" w:lineRule="atLeast"/>
      <w:ind w:left="1327" w:hanging="1327"/>
    </w:pPr>
    <w:rPr>
      <w:sz w:val="20"/>
    </w:rPr>
  </w:style>
  <w:style w:type="paragraph" w:customStyle="1" w:styleId="CTA3a">
    <w:name w:val="CTA 3(a)"/>
    <w:basedOn w:val="OPCParaBase"/>
    <w:uiPriority w:val="99"/>
    <w:rsid w:val="00935132"/>
    <w:pPr>
      <w:tabs>
        <w:tab w:val="right" w:pos="556"/>
      </w:tabs>
      <w:spacing w:before="40" w:line="240" w:lineRule="atLeast"/>
      <w:ind w:left="805" w:hanging="805"/>
    </w:pPr>
    <w:rPr>
      <w:sz w:val="20"/>
    </w:rPr>
  </w:style>
  <w:style w:type="paragraph" w:customStyle="1" w:styleId="CTA3ai">
    <w:name w:val="CTA 3(a)(i)"/>
    <w:basedOn w:val="OPCParaBase"/>
    <w:uiPriority w:val="99"/>
    <w:rsid w:val="00935132"/>
    <w:pPr>
      <w:tabs>
        <w:tab w:val="right" w:pos="1140"/>
      </w:tabs>
      <w:spacing w:before="40" w:line="240" w:lineRule="atLeast"/>
      <w:ind w:left="1361" w:hanging="1361"/>
    </w:pPr>
    <w:rPr>
      <w:sz w:val="20"/>
    </w:rPr>
  </w:style>
  <w:style w:type="paragraph" w:customStyle="1" w:styleId="CTA4a">
    <w:name w:val="CTA 4(a)"/>
    <w:basedOn w:val="OPCParaBase"/>
    <w:uiPriority w:val="99"/>
    <w:rsid w:val="00935132"/>
    <w:pPr>
      <w:tabs>
        <w:tab w:val="right" w:pos="624"/>
      </w:tabs>
      <w:spacing w:before="40" w:line="240" w:lineRule="atLeast"/>
      <w:ind w:left="873" w:hanging="873"/>
    </w:pPr>
    <w:rPr>
      <w:sz w:val="20"/>
    </w:rPr>
  </w:style>
  <w:style w:type="paragraph" w:customStyle="1" w:styleId="CTA4ai">
    <w:name w:val="CTA 4(a)(i)"/>
    <w:basedOn w:val="OPCParaBase"/>
    <w:uiPriority w:val="99"/>
    <w:rsid w:val="00935132"/>
    <w:pPr>
      <w:tabs>
        <w:tab w:val="right" w:pos="1213"/>
      </w:tabs>
      <w:spacing w:before="40" w:line="240" w:lineRule="atLeast"/>
      <w:ind w:left="1452" w:hanging="1452"/>
    </w:pPr>
    <w:rPr>
      <w:sz w:val="20"/>
    </w:rPr>
  </w:style>
  <w:style w:type="paragraph" w:customStyle="1" w:styleId="CTACAPS">
    <w:name w:val="CTA CAPS"/>
    <w:basedOn w:val="OPCParaBase"/>
    <w:uiPriority w:val="99"/>
    <w:rsid w:val="00935132"/>
    <w:pPr>
      <w:spacing w:before="60" w:line="240" w:lineRule="atLeast"/>
    </w:pPr>
    <w:rPr>
      <w:sz w:val="20"/>
    </w:rPr>
  </w:style>
  <w:style w:type="paragraph" w:customStyle="1" w:styleId="CTAright">
    <w:name w:val="CTA right"/>
    <w:basedOn w:val="OPCParaBase"/>
    <w:uiPriority w:val="99"/>
    <w:rsid w:val="00935132"/>
    <w:pPr>
      <w:spacing w:before="60" w:line="240" w:lineRule="auto"/>
      <w:jc w:val="right"/>
    </w:pPr>
    <w:rPr>
      <w:sz w:val="20"/>
    </w:rPr>
  </w:style>
  <w:style w:type="paragraph" w:customStyle="1" w:styleId="Definition">
    <w:name w:val="Definition"/>
    <w:aliases w:val="dd"/>
    <w:basedOn w:val="OPCParaBase"/>
    <w:uiPriority w:val="99"/>
    <w:rsid w:val="00935132"/>
    <w:pPr>
      <w:spacing w:before="180" w:line="240" w:lineRule="auto"/>
      <w:ind w:left="1134"/>
    </w:pPr>
  </w:style>
  <w:style w:type="paragraph" w:customStyle="1" w:styleId="ETAsubitem">
    <w:name w:val="ETA(subitem)"/>
    <w:basedOn w:val="OPCParaBase"/>
    <w:uiPriority w:val="99"/>
    <w:rsid w:val="00935132"/>
    <w:pPr>
      <w:tabs>
        <w:tab w:val="right" w:pos="340"/>
      </w:tabs>
      <w:spacing w:before="60" w:line="240" w:lineRule="auto"/>
      <w:ind w:left="454" w:hanging="454"/>
    </w:pPr>
    <w:rPr>
      <w:sz w:val="20"/>
    </w:rPr>
  </w:style>
  <w:style w:type="paragraph" w:customStyle="1" w:styleId="ETApara">
    <w:name w:val="ETA(para)"/>
    <w:basedOn w:val="OPCParaBase"/>
    <w:uiPriority w:val="99"/>
    <w:rsid w:val="00935132"/>
    <w:pPr>
      <w:tabs>
        <w:tab w:val="right" w:pos="754"/>
      </w:tabs>
      <w:spacing w:before="60" w:line="240" w:lineRule="auto"/>
      <w:ind w:left="828" w:hanging="828"/>
    </w:pPr>
    <w:rPr>
      <w:sz w:val="20"/>
    </w:rPr>
  </w:style>
  <w:style w:type="paragraph" w:customStyle="1" w:styleId="ETAsubpara">
    <w:name w:val="ETA(subpara)"/>
    <w:basedOn w:val="OPCParaBase"/>
    <w:uiPriority w:val="99"/>
    <w:rsid w:val="00935132"/>
    <w:pPr>
      <w:tabs>
        <w:tab w:val="right" w:pos="1083"/>
      </w:tabs>
      <w:spacing w:before="60" w:line="240" w:lineRule="auto"/>
      <w:ind w:left="1191" w:hanging="1191"/>
    </w:pPr>
    <w:rPr>
      <w:sz w:val="20"/>
    </w:rPr>
  </w:style>
  <w:style w:type="paragraph" w:customStyle="1" w:styleId="ETAsub-subpara">
    <w:name w:val="ETA(sub-subpara)"/>
    <w:basedOn w:val="OPCParaBase"/>
    <w:uiPriority w:val="99"/>
    <w:rsid w:val="00935132"/>
    <w:pPr>
      <w:tabs>
        <w:tab w:val="right" w:pos="1412"/>
      </w:tabs>
      <w:spacing w:before="60" w:line="240" w:lineRule="auto"/>
      <w:ind w:left="1525" w:hanging="1525"/>
    </w:pPr>
    <w:rPr>
      <w:sz w:val="20"/>
    </w:rPr>
  </w:style>
  <w:style w:type="paragraph" w:customStyle="1" w:styleId="Formula">
    <w:name w:val="Formula"/>
    <w:basedOn w:val="OPCParaBase"/>
    <w:uiPriority w:val="99"/>
    <w:rsid w:val="00935132"/>
    <w:pPr>
      <w:spacing w:line="240" w:lineRule="auto"/>
      <w:ind w:left="1134"/>
    </w:pPr>
    <w:rPr>
      <w:sz w:val="20"/>
    </w:rPr>
  </w:style>
  <w:style w:type="paragraph" w:customStyle="1" w:styleId="House">
    <w:name w:val="House"/>
    <w:basedOn w:val="OPCParaBase"/>
    <w:uiPriority w:val="99"/>
    <w:rsid w:val="00935132"/>
    <w:pPr>
      <w:spacing w:line="240" w:lineRule="auto"/>
    </w:pPr>
    <w:rPr>
      <w:sz w:val="28"/>
    </w:rPr>
  </w:style>
  <w:style w:type="paragraph" w:customStyle="1" w:styleId="LongT">
    <w:name w:val="LongT"/>
    <w:basedOn w:val="OPCParaBase"/>
    <w:uiPriority w:val="99"/>
    <w:rsid w:val="00935132"/>
    <w:pPr>
      <w:spacing w:line="240" w:lineRule="auto"/>
    </w:pPr>
    <w:rPr>
      <w:b/>
      <w:sz w:val="32"/>
    </w:rPr>
  </w:style>
  <w:style w:type="paragraph" w:customStyle="1" w:styleId="notedraft">
    <w:name w:val="note(draft)"/>
    <w:aliases w:val="nd"/>
    <w:basedOn w:val="OPCParaBase"/>
    <w:uiPriority w:val="99"/>
    <w:rsid w:val="00935132"/>
    <w:pPr>
      <w:spacing w:before="240" w:line="240" w:lineRule="auto"/>
      <w:ind w:left="284" w:hanging="284"/>
    </w:pPr>
    <w:rPr>
      <w:i/>
      <w:sz w:val="24"/>
    </w:rPr>
  </w:style>
  <w:style w:type="paragraph" w:customStyle="1" w:styleId="notemargin">
    <w:name w:val="note(margin)"/>
    <w:aliases w:val="nm"/>
    <w:basedOn w:val="OPCParaBase"/>
    <w:uiPriority w:val="99"/>
    <w:rsid w:val="00935132"/>
    <w:pPr>
      <w:tabs>
        <w:tab w:val="left" w:pos="709"/>
      </w:tabs>
      <w:spacing w:before="122" w:line="198" w:lineRule="exact"/>
      <w:ind w:left="709" w:hanging="709"/>
    </w:pPr>
    <w:rPr>
      <w:sz w:val="18"/>
    </w:rPr>
  </w:style>
  <w:style w:type="paragraph" w:customStyle="1" w:styleId="noteToPara">
    <w:name w:val="noteToPara"/>
    <w:aliases w:val="ntp"/>
    <w:basedOn w:val="OPCParaBase"/>
    <w:uiPriority w:val="99"/>
    <w:rsid w:val="00935132"/>
    <w:pPr>
      <w:spacing w:before="122" w:line="198" w:lineRule="exact"/>
      <w:ind w:left="2353" w:hanging="709"/>
    </w:pPr>
    <w:rPr>
      <w:sz w:val="18"/>
    </w:rPr>
  </w:style>
  <w:style w:type="paragraph" w:customStyle="1" w:styleId="noteParlAmend">
    <w:name w:val="note(ParlAmend)"/>
    <w:aliases w:val="npp"/>
    <w:basedOn w:val="OPCParaBase"/>
    <w:next w:val="ParlAmend"/>
    <w:uiPriority w:val="99"/>
    <w:rsid w:val="00935132"/>
    <w:pPr>
      <w:spacing w:line="240" w:lineRule="auto"/>
      <w:jc w:val="right"/>
    </w:pPr>
    <w:rPr>
      <w:rFonts w:ascii="Arial" w:hAnsi="Arial"/>
      <w:b/>
      <w:i/>
    </w:rPr>
  </w:style>
  <w:style w:type="paragraph" w:customStyle="1" w:styleId="notetext">
    <w:name w:val="note(text)"/>
    <w:aliases w:val="n"/>
    <w:basedOn w:val="OPCParaBase"/>
    <w:uiPriority w:val="99"/>
    <w:rsid w:val="00935132"/>
    <w:pPr>
      <w:spacing w:before="122" w:line="198" w:lineRule="exact"/>
      <w:ind w:left="1985" w:hanging="851"/>
    </w:pPr>
    <w:rPr>
      <w:sz w:val="18"/>
    </w:rPr>
  </w:style>
  <w:style w:type="paragraph" w:customStyle="1" w:styleId="Page1">
    <w:name w:val="Page1"/>
    <w:basedOn w:val="OPCParaBase"/>
    <w:uiPriority w:val="99"/>
    <w:rsid w:val="00935132"/>
    <w:pPr>
      <w:spacing w:before="5600" w:line="240" w:lineRule="auto"/>
    </w:pPr>
    <w:rPr>
      <w:b/>
      <w:sz w:val="32"/>
    </w:rPr>
  </w:style>
  <w:style w:type="paragraph" w:customStyle="1" w:styleId="PageBreak">
    <w:name w:val="PageBreak"/>
    <w:aliases w:val="pb"/>
    <w:basedOn w:val="OPCParaBase"/>
    <w:uiPriority w:val="99"/>
    <w:rsid w:val="00935132"/>
    <w:pPr>
      <w:spacing w:line="240" w:lineRule="auto"/>
    </w:pPr>
    <w:rPr>
      <w:sz w:val="20"/>
    </w:rPr>
  </w:style>
  <w:style w:type="paragraph" w:customStyle="1" w:styleId="paragraphsub">
    <w:name w:val="paragraph(sub)"/>
    <w:aliases w:val="aa"/>
    <w:basedOn w:val="OPCParaBase"/>
    <w:uiPriority w:val="99"/>
    <w:rsid w:val="00935132"/>
    <w:pPr>
      <w:tabs>
        <w:tab w:val="right" w:pos="1985"/>
      </w:tabs>
      <w:spacing w:before="40" w:line="240" w:lineRule="auto"/>
      <w:ind w:left="2098" w:hanging="2098"/>
    </w:pPr>
  </w:style>
  <w:style w:type="paragraph" w:customStyle="1" w:styleId="paragraphsub-sub">
    <w:name w:val="paragraph(sub-sub)"/>
    <w:aliases w:val="aaa"/>
    <w:basedOn w:val="OPCParaBase"/>
    <w:uiPriority w:val="99"/>
    <w:rsid w:val="00935132"/>
    <w:pPr>
      <w:tabs>
        <w:tab w:val="right" w:pos="2722"/>
      </w:tabs>
      <w:spacing w:before="40" w:line="240" w:lineRule="auto"/>
      <w:ind w:left="2835" w:hanging="2835"/>
    </w:pPr>
  </w:style>
  <w:style w:type="paragraph" w:customStyle="1" w:styleId="paragraph">
    <w:name w:val="paragraph"/>
    <w:aliases w:val="a"/>
    <w:basedOn w:val="OPCParaBase"/>
    <w:uiPriority w:val="99"/>
    <w:rsid w:val="00935132"/>
    <w:pPr>
      <w:tabs>
        <w:tab w:val="right" w:pos="1531"/>
      </w:tabs>
      <w:spacing w:before="40" w:line="240" w:lineRule="auto"/>
      <w:ind w:left="1644" w:hanging="1644"/>
    </w:pPr>
  </w:style>
  <w:style w:type="paragraph" w:customStyle="1" w:styleId="ParlAmend">
    <w:name w:val="ParlAmend"/>
    <w:aliases w:val="pp"/>
    <w:basedOn w:val="OPCParaBase"/>
    <w:uiPriority w:val="99"/>
    <w:rsid w:val="00935132"/>
    <w:pPr>
      <w:spacing w:before="240" w:line="240" w:lineRule="atLeast"/>
      <w:ind w:hanging="567"/>
    </w:pPr>
    <w:rPr>
      <w:sz w:val="24"/>
    </w:rPr>
  </w:style>
  <w:style w:type="paragraph" w:customStyle="1" w:styleId="Penalty">
    <w:name w:val="Penalty"/>
    <w:basedOn w:val="OPCParaBase"/>
    <w:uiPriority w:val="99"/>
    <w:rsid w:val="00935132"/>
    <w:pPr>
      <w:tabs>
        <w:tab w:val="left" w:pos="2977"/>
      </w:tabs>
      <w:spacing w:before="180" w:line="240" w:lineRule="auto"/>
      <w:ind w:left="1985" w:hanging="851"/>
    </w:pPr>
  </w:style>
  <w:style w:type="paragraph" w:customStyle="1" w:styleId="Portfolio">
    <w:name w:val="Portfolio"/>
    <w:basedOn w:val="OPCParaBase"/>
    <w:uiPriority w:val="99"/>
    <w:rsid w:val="00935132"/>
    <w:pPr>
      <w:spacing w:line="240" w:lineRule="auto"/>
    </w:pPr>
    <w:rPr>
      <w:i/>
      <w:sz w:val="20"/>
    </w:rPr>
  </w:style>
  <w:style w:type="paragraph" w:customStyle="1" w:styleId="Preamble">
    <w:name w:val="Preamble"/>
    <w:basedOn w:val="OPCParaBase"/>
    <w:next w:val="Normal"/>
    <w:uiPriority w:val="99"/>
    <w:rsid w:val="009351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uiPriority w:val="99"/>
    <w:rsid w:val="00935132"/>
    <w:pPr>
      <w:spacing w:line="240" w:lineRule="auto"/>
    </w:pPr>
    <w:rPr>
      <w:i/>
      <w:sz w:val="20"/>
    </w:rPr>
  </w:style>
  <w:style w:type="paragraph" w:customStyle="1" w:styleId="Session">
    <w:name w:val="Session"/>
    <w:basedOn w:val="OPCParaBase"/>
    <w:uiPriority w:val="99"/>
    <w:rsid w:val="00935132"/>
    <w:pPr>
      <w:spacing w:line="240" w:lineRule="auto"/>
    </w:pPr>
    <w:rPr>
      <w:sz w:val="28"/>
    </w:rPr>
  </w:style>
  <w:style w:type="paragraph" w:customStyle="1" w:styleId="Sponsor">
    <w:name w:val="Sponsor"/>
    <w:basedOn w:val="OPCParaBase"/>
    <w:uiPriority w:val="99"/>
    <w:rsid w:val="00935132"/>
    <w:pPr>
      <w:spacing w:line="240" w:lineRule="auto"/>
    </w:pPr>
    <w:rPr>
      <w:i/>
    </w:rPr>
  </w:style>
  <w:style w:type="paragraph" w:customStyle="1" w:styleId="Subitem">
    <w:name w:val="Subitem"/>
    <w:aliases w:val="iss"/>
    <w:basedOn w:val="OPCParaBase"/>
    <w:uiPriority w:val="99"/>
    <w:rsid w:val="00935132"/>
    <w:pPr>
      <w:spacing w:before="180" w:line="240" w:lineRule="auto"/>
      <w:ind w:left="709" w:hanging="709"/>
    </w:pPr>
  </w:style>
  <w:style w:type="paragraph" w:customStyle="1" w:styleId="SubitemHead">
    <w:name w:val="SubitemHead"/>
    <w:aliases w:val="issh"/>
    <w:basedOn w:val="OPCParaBase"/>
    <w:uiPriority w:val="99"/>
    <w:rsid w:val="009351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uiPriority w:val="99"/>
    <w:rsid w:val="00935132"/>
    <w:pPr>
      <w:spacing w:before="40" w:line="240" w:lineRule="auto"/>
      <w:ind w:left="1134"/>
    </w:pPr>
  </w:style>
  <w:style w:type="paragraph" w:customStyle="1" w:styleId="SubsectionHead">
    <w:name w:val="SubsectionHead"/>
    <w:aliases w:val="ssh"/>
    <w:basedOn w:val="OPCParaBase"/>
    <w:next w:val="subsection"/>
    <w:uiPriority w:val="99"/>
    <w:rsid w:val="00935132"/>
    <w:pPr>
      <w:keepNext/>
      <w:keepLines/>
      <w:spacing w:before="240" w:line="240" w:lineRule="auto"/>
      <w:ind w:left="1134"/>
    </w:pPr>
    <w:rPr>
      <w:i/>
    </w:rPr>
  </w:style>
  <w:style w:type="paragraph" w:customStyle="1" w:styleId="Tablea">
    <w:name w:val="Table(a)"/>
    <w:aliases w:val="ta"/>
    <w:basedOn w:val="OPCParaBase"/>
    <w:uiPriority w:val="99"/>
    <w:rsid w:val="00935132"/>
    <w:pPr>
      <w:spacing w:before="60" w:line="240" w:lineRule="auto"/>
      <w:ind w:left="284" w:hanging="284"/>
    </w:pPr>
    <w:rPr>
      <w:sz w:val="20"/>
    </w:rPr>
  </w:style>
  <w:style w:type="paragraph" w:customStyle="1" w:styleId="TableAA">
    <w:name w:val="Table(AA)"/>
    <w:aliases w:val="taaa"/>
    <w:basedOn w:val="OPCParaBase"/>
    <w:uiPriority w:val="99"/>
    <w:rsid w:val="00935132"/>
    <w:pPr>
      <w:tabs>
        <w:tab w:val="left" w:pos="-6543"/>
        <w:tab w:val="left" w:pos="-6260"/>
      </w:tabs>
      <w:spacing w:line="240" w:lineRule="exact"/>
      <w:ind w:left="1055" w:hanging="284"/>
    </w:pPr>
    <w:rPr>
      <w:sz w:val="20"/>
    </w:rPr>
  </w:style>
  <w:style w:type="paragraph" w:customStyle="1" w:styleId="Tablei">
    <w:name w:val="Table(i)"/>
    <w:aliases w:val="taa"/>
    <w:basedOn w:val="OPCParaBase"/>
    <w:uiPriority w:val="99"/>
    <w:rsid w:val="009351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uiPriority w:val="99"/>
    <w:rsid w:val="00935132"/>
    <w:pPr>
      <w:spacing w:before="60" w:line="240" w:lineRule="atLeast"/>
    </w:pPr>
    <w:rPr>
      <w:sz w:val="20"/>
    </w:rPr>
  </w:style>
  <w:style w:type="paragraph" w:customStyle="1" w:styleId="TLPBoxTextnote">
    <w:name w:val="TLPBoxText(note"/>
    <w:aliases w:val="right)"/>
    <w:basedOn w:val="OPCParaBase"/>
    <w:uiPriority w:val="99"/>
    <w:rsid w:val="009351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uiPriority w:val="99"/>
    <w:rsid w:val="009351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uiPriority w:val="99"/>
    <w:rsid w:val="00935132"/>
    <w:pPr>
      <w:spacing w:before="122" w:line="198" w:lineRule="exact"/>
      <w:ind w:left="1985" w:hanging="851"/>
      <w:jc w:val="right"/>
    </w:pPr>
    <w:rPr>
      <w:sz w:val="18"/>
    </w:rPr>
  </w:style>
  <w:style w:type="paragraph" w:customStyle="1" w:styleId="TLPTableBullet">
    <w:name w:val="TLPTableBullet"/>
    <w:aliases w:val="ttb"/>
    <w:basedOn w:val="OPCParaBase"/>
    <w:uiPriority w:val="99"/>
    <w:rsid w:val="00935132"/>
    <w:pPr>
      <w:spacing w:line="240" w:lineRule="exact"/>
      <w:ind w:left="284" w:hanging="284"/>
    </w:pPr>
    <w:rPr>
      <w:sz w:val="20"/>
    </w:rPr>
  </w:style>
  <w:style w:type="paragraph" w:styleId="TOC1">
    <w:name w:val="toc 1"/>
    <w:basedOn w:val="OPCParaBase"/>
    <w:next w:val="Normal"/>
    <w:uiPriority w:val="39"/>
    <w:unhideWhenUsed/>
    <w:rsid w:val="009351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51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351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35132"/>
    <w:pPr>
      <w:keepLines/>
      <w:tabs>
        <w:tab w:val="right" w:pos="8278"/>
      </w:tabs>
      <w:spacing w:before="80" w:line="240" w:lineRule="auto"/>
      <w:ind w:left="2183" w:right="567" w:hanging="1332"/>
    </w:pPr>
    <w:rPr>
      <w:b/>
      <w:kern w:val="28"/>
      <w:sz w:val="20"/>
    </w:rPr>
  </w:style>
  <w:style w:type="paragraph" w:styleId="TOC7">
    <w:name w:val="toc 7"/>
    <w:basedOn w:val="OPCParaBase"/>
    <w:next w:val="Normal"/>
    <w:uiPriority w:val="39"/>
    <w:unhideWhenUsed/>
    <w:rsid w:val="009351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935132"/>
    <w:pPr>
      <w:keepLines/>
      <w:tabs>
        <w:tab w:val="right" w:pos="8278"/>
      </w:tabs>
      <w:spacing w:before="80" w:line="240" w:lineRule="auto"/>
      <w:ind w:left="1900" w:right="567" w:hanging="1049"/>
    </w:pPr>
    <w:rPr>
      <w:kern w:val="28"/>
      <w:sz w:val="20"/>
    </w:rPr>
  </w:style>
  <w:style w:type="paragraph" w:customStyle="1" w:styleId="TofSectsGroupHeading">
    <w:name w:val="TofSects(GroupHeading)"/>
    <w:basedOn w:val="OPCParaBase"/>
    <w:next w:val="TofSectsSection"/>
    <w:uiPriority w:val="99"/>
    <w:rsid w:val="00935132"/>
    <w:pPr>
      <w:keepLines/>
      <w:spacing w:before="240" w:after="120" w:line="240" w:lineRule="auto"/>
      <w:ind w:left="794"/>
    </w:pPr>
    <w:rPr>
      <w:b/>
      <w:kern w:val="28"/>
      <w:sz w:val="20"/>
    </w:rPr>
  </w:style>
  <w:style w:type="paragraph" w:customStyle="1" w:styleId="TofSectsHeading">
    <w:name w:val="TofSects(Heading)"/>
    <w:basedOn w:val="OPCParaBase"/>
    <w:uiPriority w:val="99"/>
    <w:rsid w:val="00935132"/>
    <w:pPr>
      <w:spacing w:before="240" w:after="120" w:line="240" w:lineRule="auto"/>
    </w:pPr>
    <w:rPr>
      <w:b/>
      <w:sz w:val="24"/>
    </w:rPr>
  </w:style>
  <w:style w:type="paragraph" w:customStyle="1" w:styleId="TofSectsSection">
    <w:name w:val="TofSects(Section)"/>
    <w:basedOn w:val="OPCParaBase"/>
    <w:uiPriority w:val="99"/>
    <w:rsid w:val="00935132"/>
    <w:pPr>
      <w:keepLines/>
      <w:spacing w:before="40" w:line="240" w:lineRule="auto"/>
      <w:ind w:left="1588" w:hanging="794"/>
    </w:pPr>
    <w:rPr>
      <w:kern w:val="28"/>
      <w:sz w:val="18"/>
    </w:rPr>
  </w:style>
  <w:style w:type="paragraph" w:customStyle="1" w:styleId="TofSectsSubdiv">
    <w:name w:val="TofSects(Subdiv)"/>
    <w:basedOn w:val="OPCParaBase"/>
    <w:uiPriority w:val="99"/>
    <w:rsid w:val="00935132"/>
    <w:pPr>
      <w:keepLines/>
      <w:spacing w:before="80" w:line="240" w:lineRule="auto"/>
      <w:ind w:left="1588" w:hanging="794"/>
    </w:pPr>
    <w:rPr>
      <w:kern w:val="28"/>
    </w:rPr>
  </w:style>
  <w:style w:type="paragraph" w:customStyle="1" w:styleId="WRStyle">
    <w:name w:val="WR Style"/>
    <w:aliases w:val="WR"/>
    <w:basedOn w:val="OPCParaBase"/>
    <w:uiPriority w:val="99"/>
    <w:rsid w:val="00935132"/>
    <w:pPr>
      <w:spacing w:before="240" w:line="240" w:lineRule="auto"/>
      <w:ind w:left="284" w:hanging="284"/>
    </w:pPr>
    <w:rPr>
      <w:b/>
      <w:i/>
      <w:kern w:val="28"/>
      <w:sz w:val="24"/>
    </w:rPr>
  </w:style>
  <w:style w:type="paragraph" w:customStyle="1" w:styleId="notepara">
    <w:name w:val="note(para)"/>
    <w:aliases w:val="na"/>
    <w:basedOn w:val="OPCParaBase"/>
    <w:uiPriority w:val="99"/>
    <w:rsid w:val="00935132"/>
    <w:pPr>
      <w:spacing w:before="40" w:line="198" w:lineRule="exact"/>
      <w:ind w:left="2354" w:hanging="369"/>
    </w:pPr>
    <w:rPr>
      <w:sz w:val="18"/>
    </w:rPr>
  </w:style>
  <w:style w:type="character" w:styleId="LineNumber">
    <w:name w:val="line number"/>
    <w:basedOn w:val="OPCCharBase"/>
    <w:uiPriority w:val="99"/>
    <w:semiHidden/>
    <w:unhideWhenUsed/>
    <w:rsid w:val="00935132"/>
    <w:rPr>
      <w:sz w:val="16"/>
    </w:rPr>
  </w:style>
  <w:style w:type="table" w:customStyle="1" w:styleId="CFlag">
    <w:name w:val="CFlag"/>
    <w:basedOn w:val="TableNormal"/>
    <w:uiPriority w:val="99"/>
    <w:rsid w:val="00935132"/>
    <w:pPr>
      <w:spacing w:after="0" w:line="240" w:lineRule="auto"/>
    </w:pPr>
    <w:rPr>
      <w:rFonts w:ascii="Times New Roman" w:eastAsia="Times New Roman" w:hAnsi="Times New Roman" w:cs="Times New Roman"/>
      <w:sz w:val="20"/>
      <w:szCs w:val="20"/>
      <w:lang w:eastAsia="en-AU"/>
    </w:rPr>
    <w:tblPr/>
  </w:style>
  <w:style w:type="paragraph" w:customStyle="1" w:styleId="InstNo">
    <w:name w:val="InstNo"/>
    <w:basedOn w:val="OPCParaBase"/>
    <w:next w:val="Normal"/>
    <w:uiPriority w:val="99"/>
    <w:rsid w:val="00935132"/>
    <w:rPr>
      <w:b/>
      <w:sz w:val="28"/>
      <w:szCs w:val="32"/>
    </w:rPr>
  </w:style>
  <w:style w:type="paragraph" w:customStyle="1" w:styleId="LegislationMadeUnder">
    <w:name w:val="LegislationMadeUnder"/>
    <w:basedOn w:val="OPCParaBase"/>
    <w:next w:val="Normal"/>
    <w:uiPriority w:val="99"/>
    <w:rsid w:val="00935132"/>
    <w:rPr>
      <w:i/>
      <w:sz w:val="32"/>
      <w:szCs w:val="32"/>
    </w:rPr>
  </w:style>
  <w:style w:type="paragraph" w:customStyle="1" w:styleId="NotesHeading1">
    <w:name w:val="NotesHeading 1"/>
    <w:basedOn w:val="OPCParaBase"/>
    <w:next w:val="Normal"/>
    <w:uiPriority w:val="99"/>
    <w:rsid w:val="00935132"/>
    <w:rPr>
      <w:b/>
      <w:sz w:val="28"/>
      <w:szCs w:val="28"/>
    </w:rPr>
  </w:style>
  <w:style w:type="paragraph" w:customStyle="1" w:styleId="NotesHeading2">
    <w:name w:val="NotesHeading 2"/>
    <w:basedOn w:val="OPCParaBase"/>
    <w:next w:val="Normal"/>
    <w:uiPriority w:val="99"/>
    <w:rsid w:val="00935132"/>
    <w:rPr>
      <w:b/>
      <w:sz w:val="28"/>
      <w:szCs w:val="28"/>
    </w:rPr>
  </w:style>
  <w:style w:type="paragraph" w:customStyle="1" w:styleId="ENotesText">
    <w:name w:val="ENotesText"/>
    <w:aliases w:val="Ent"/>
    <w:basedOn w:val="OPCParaBase"/>
    <w:next w:val="Normal"/>
    <w:uiPriority w:val="99"/>
    <w:rsid w:val="00935132"/>
    <w:pPr>
      <w:spacing w:before="120"/>
    </w:pPr>
  </w:style>
  <w:style w:type="paragraph" w:customStyle="1" w:styleId="CompiledActNo">
    <w:name w:val="CompiledActNo"/>
    <w:basedOn w:val="OPCParaBase"/>
    <w:next w:val="Normal"/>
    <w:uiPriority w:val="99"/>
    <w:rsid w:val="00935132"/>
    <w:rPr>
      <w:b/>
      <w:sz w:val="24"/>
      <w:szCs w:val="24"/>
    </w:rPr>
  </w:style>
  <w:style w:type="paragraph" w:customStyle="1" w:styleId="CompiledMadeUnder">
    <w:name w:val="CompiledMadeUnder"/>
    <w:basedOn w:val="OPCParaBase"/>
    <w:next w:val="Normal"/>
    <w:uiPriority w:val="99"/>
    <w:rsid w:val="00935132"/>
    <w:rPr>
      <w:i/>
      <w:sz w:val="24"/>
      <w:szCs w:val="24"/>
    </w:rPr>
  </w:style>
  <w:style w:type="paragraph" w:customStyle="1" w:styleId="Paragraphsub-sub-sub">
    <w:name w:val="Paragraph(sub-sub-sub)"/>
    <w:aliases w:val="aaaa"/>
    <w:basedOn w:val="OPCParaBase"/>
    <w:uiPriority w:val="99"/>
    <w:rsid w:val="00935132"/>
    <w:pPr>
      <w:tabs>
        <w:tab w:val="right" w:pos="3402"/>
      </w:tabs>
      <w:spacing w:before="40" w:line="240" w:lineRule="auto"/>
      <w:ind w:left="3402" w:hanging="3402"/>
    </w:pPr>
  </w:style>
  <w:style w:type="paragraph" w:customStyle="1" w:styleId="EndNotespara">
    <w:name w:val="EndNotes(para)"/>
    <w:aliases w:val="eta"/>
    <w:basedOn w:val="OPCParaBase"/>
    <w:next w:val="EndNotessubpara"/>
    <w:uiPriority w:val="99"/>
    <w:rsid w:val="00935132"/>
    <w:pPr>
      <w:tabs>
        <w:tab w:val="right" w:pos="1985"/>
      </w:tabs>
      <w:spacing w:before="40" w:line="240" w:lineRule="auto"/>
      <w:ind w:left="828" w:hanging="828"/>
    </w:pPr>
    <w:rPr>
      <w:sz w:val="20"/>
    </w:rPr>
  </w:style>
  <w:style w:type="paragraph" w:customStyle="1" w:styleId="EndNotessubitem">
    <w:name w:val="EndNotes(subitem)"/>
    <w:aliases w:val="ens"/>
    <w:basedOn w:val="OPCParaBase"/>
    <w:uiPriority w:val="99"/>
    <w:rsid w:val="009351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uiPriority w:val="99"/>
    <w:rsid w:val="009351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uiPriority w:val="99"/>
    <w:rsid w:val="00935132"/>
    <w:pPr>
      <w:tabs>
        <w:tab w:val="right" w:pos="1412"/>
      </w:tabs>
      <w:spacing w:before="60" w:line="240" w:lineRule="auto"/>
      <w:ind w:left="1525" w:hanging="1525"/>
    </w:pPr>
    <w:rPr>
      <w:sz w:val="20"/>
    </w:rPr>
  </w:style>
  <w:style w:type="paragraph" w:customStyle="1" w:styleId="TableTextEndNotes">
    <w:name w:val="TableTextEndNotes"/>
    <w:aliases w:val="Tten"/>
    <w:basedOn w:val="Normal"/>
    <w:uiPriority w:val="99"/>
    <w:rsid w:val="00935132"/>
    <w:pPr>
      <w:spacing w:before="60" w:line="240" w:lineRule="auto"/>
    </w:pPr>
    <w:rPr>
      <w:rFonts w:cs="Arial"/>
      <w:sz w:val="20"/>
      <w:szCs w:val="22"/>
    </w:rPr>
  </w:style>
  <w:style w:type="paragraph" w:customStyle="1" w:styleId="NoteToSubpara">
    <w:name w:val="NoteToSubpara"/>
    <w:aliases w:val="nts"/>
    <w:basedOn w:val="OPCParaBase"/>
    <w:uiPriority w:val="99"/>
    <w:rsid w:val="00935132"/>
    <w:pPr>
      <w:spacing w:before="40" w:line="198" w:lineRule="exact"/>
      <w:ind w:left="2835" w:hanging="709"/>
    </w:pPr>
    <w:rPr>
      <w:sz w:val="18"/>
    </w:rPr>
  </w:style>
  <w:style w:type="paragraph" w:customStyle="1" w:styleId="ENoteTableHeading">
    <w:name w:val="ENoteTableHeading"/>
    <w:aliases w:val="enth"/>
    <w:basedOn w:val="OPCParaBase"/>
    <w:uiPriority w:val="99"/>
    <w:rsid w:val="00935132"/>
    <w:pPr>
      <w:keepNext/>
      <w:spacing w:before="60" w:line="240" w:lineRule="atLeast"/>
    </w:pPr>
    <w:rPr>
      <w:rFonts w:ascii="Arial" w:hAnsi="Arial"/>
      <w:b/>
      <w:sz w:val="16"/>
    </w:rPr>
  </w:style>
  <w:style w:type="paragraph" w:customStyle="1" w:styleId="ENoteTTi">
    <w:name w:val="ENoteTTi"/>
    <w:aliases w:val="entti"/>
    <w:basedOn w:val="OPCParaBase"/>
    <w:uiPriority w:val="99"/>
    <w:rsid w:val="00935132"/>
    <w:pPr>
      <w:keepNext/>
      <w:spacing w:before="60" w:line="240" w:lineRule="atLeast"/>
      <w:ind w:left="170"/>
    </w:pPr>
    <w:rPr>
      <w:sz w:val="16"/>
    </w:rPr>
  </w:style>
  <w:style w:type="paragraph" w:customStyle="1" w:styleId="ENotesHeading1">
    <w:name w:val="ENotesHeading 1"/>
    <w:aliases w:val="Enh1"/>
    <w:basedOn w:val="OPCParaBase"/>
    <w:next w:val="Normal"/>
    <w:uiPriority w:val="99"/>
    <w:rsid w:val="00935132"/>
    <w:pPr>
      <w:spacing w:before="120"/>
      <w:outlineLvl w:val="1"/>
    </w:pPr>
    <w:rPr>
      <w:b/>
      <w:sz w:val="28"/>
      <w:szCs w:val="28"/>
    </w:rPr>
  </w:style>
  <w:style w:type="paragraph" w:customStyle="1" w:styleId="ENotesHeading2">
    <w:name w:val="ENotesHeading 2"/>
    <w:aliases w:val="Enh2"/>
    <w:basedOn w:val="OPCParaBase"/>
    <w:next w:val="Normal"/>
    <w:uiPriority w:val="99"/>
    <w:rsid w:val="00935132"/>
    <w:pPr>
      <w:spacing w:before="120" w:after="120"/>
      <w:outlineLvl w:val="2"/>
    </w:pPr>
    <w:rPr>
      <w:b/>
      <w:sz w:val="24"/>
      <w:szCs w:val="28"/>
    </w:rPr>
  </w:style>
  <w:style w:type="paragraph" w:customStyle="1" w:styleId="ENoteTTIndentHeading">
    <w:name w:val="ENoteTTIndentHeading"/>
    <w:aliases w:val="enTTHi"/>
    <w:basedOn w:val="OPCParaBase"/>
    <w:uiPriority w:val="99"/>
    <w:rsid w:val="00935132"/>
    <w:pPr>
      <w:keepNext/>
      <w:spacing w:before="60" w:line="240" w:lineRule="atLeast"/>
      <w:ind w:left="170"/>
    </w:pPr>
    <w:rPr>
      <w:rFonts w:cs="Arial"/>
      <w:b/>
      <w:sz w:val="16"/>
      <w:szCs w:val="16"/>
    </w:rPr>
  </w:style>
  <w:style w:type="paragraph" w:customStyle="1" w:styleId="ENoteTableText">
    <w:name w:val="ENoteTableText"/>
    <w:aliases w:val="entt"/>
    <w:basedOn w:val="OPCParaBase"/>
    <w:uiPriority w:val="99"/>
    <w:rsid w:val="00935132"/>
    <w:pPr>
      <w:spacing w:before="60" w:line="240" w:lineRule="atLeast"/>
    </w:pPr>
    <w:rPr>
      <w:sz w:val="16"/>
    </w:rPr>
  </w:style>
  <w:style w:type="paragraph" w:customStyle="1" w:styleId="MadeunderText">
    <w:name w:val="MadeunderText"/>
    <w:basedOn w:val="OPCParaBase"/>
    <w:next w:val="CompiledMadeUnder"/>
    <w:uiPriority w:val="99"/>
    <w:rsid w:val="00935132"/>
    <w:pPr>
      <w:spacing w:before="240"/>
    </w:pPr>
    <w:rPr>
      <w:sz w:val="24"/>
      <w:szCs w:val="24"/>
    </w:rPr>
  </w:style>
  <w:style w:type="paragraph" w:customStyle="1" w:styleId="ENotesHeading3">
    <w:name w:val="ENotesHeading 3"/>
    <w:aliases w:val="Enh3"/>
    <w:basedOn w:val="OPCParaBase"/>
    <w:next w:val="Normal"/>
    <w:uiPriority w:val="99"/>
    <w:rsid w:val="00935132"/>
    <w:pPr>
      <w:keepNext/>
      <w:spacing w:before="120" w:line="240" w:lineRule="auto"/>
      <w:outlineLvl w:val="4"/>
    </w:pPr>
    <w:rPr>
      <w:b/>
      <w:szCs w:val="24"/>
    </w:rPr>
  </w:style>
  <w:style w:type="paragraph" w:customStyle="1" w:styleId="SubPartCASA">
    <w:name w:val="SubPart(CASA)"/>
    <w:aliases w:val="csp"/>
    <w:basedOn w:val="OPCParaBase"/>
    <w:next w:val="ActHead3"/>
    <w:uiPriority w:val="99"/>
    <w:rsid w:val="00935132"/>
    <w:pPr>
      <w:keepNext/>
      <w:keepLines/>
      <w:spacing w:before="280"/>
      <w:outlineLvl w:val="1"/>
    </w:pPr>
    <w:rPr>
      <w:b/>
      <w:kern w:val="28"/>
      <w:sz w:val="32"/>
    </w:rPr>
  </w:style>
  <w:style w:type="character" w:customStyle="1" w:styleId="CharSubPartTextCASA">
    <w:name w:val="CharSubPartText(CASA)"/>
    <w:basedOn w:val="OPCCharBase"/>
    <w:uiPriority w:val="1"/>
    <w:rsid w:val="00935132"/>
  </w:style>
  <w:style w:type="character" w:customStyle="1" w:styleId="CharSubPartNoCASA">
    <w:name w:val="CharSubPartNo(CASA)"/>
    <w:basedOn w:val="OPCCharBase"/>
    <w:uiPriority w:val="1"/>
    <w:rsid w:val="00935132"/>
  </w:style>
  <w:style w:type="paragraph" w:customStyle="1" w:styleId="ENoteTTIndentHeadingSub">
    <w:name w:val="ENoteTTIndentHeadingSub"/>
    <w:aliases w:val="enTTHis"/>
    <w:basedOn w:val="OPCParaBase"/>
    <w:uiPriority w:val="99"/>
    <w:rsid w:val="00935132"/>
    <w:pPr>
      <w:keepNext/>
      <w:spacing w:before="60" w:line="240" w:lineRule="atLeast"/>
      <w:ind w:left="340"/>
    </w:pPr>
    <w:rPr>
      <w:b/>
      <w:sz w:val="16"/>
    </w:rPr>
  </w:style>
  <w:style w:type="paragraph" w:customStyle="1" w:styleId="ENoteTTiSub">
    <w:name w:val="ENoteTTiSub"/>
    <w:aliases w:val="enttis"/>
    <w:basedOn w:val="OPCParaBase"/>
    <w:uiPriority w:val="99"/>
    <w:rsid w:val="00935132"/>
    <w:pPr>
      <w:keepNext/>
      <w:spacing w:before="60" w:line="240" w:lineRule="atLeast"/>
      <w:ind w:left="340"/>
    </w:pPr>
    <w:rPr>
      <w:sz w:val="16"/>
    </w:rPr>
  </w:style>
  <w:style w:type="paragraph" w:customStyle="1" w:styleId="SubDivisionMigration">
    <w:name w:val="SubDivisionMigration"/>
    <w:aliases w:val="sdm"/>
    <w:basedOn w:val="OPCParaBase"/>
    <w:uiPriority w:val="99"/>
    <w:rsid w:val="009351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uiPriority w:val="99"/>
    <w:rsid w:val="00935132"/>
    <w:pPr>
      <w:keepNext/>
      <w:keepLines/>
      <w:spacing w:before="240" w:line="240" w:lineRule="auto"/>
      <w:ind w:left="1134" w:hanging="1134"/>
    </w:pPr>
    <w:rPr>
      <w:b/>
      <w:sz w:val="28"/>
    </w:rPr>
  </w:style>
  <w:style w:type="paragraph" w:customStyle="1" w:styleId="FreeForm">
    <w:name w:val="FreeForm"/>
    <w:uiPriority w:val="99"/>
    <w:rsid w:val="00935132"/>
    <w:pPr>
      <w:spacing w:after="0" w:line="240" w:lineRule="auto"/>
    </w:pPr>
    <w:rPr>
      <w:rFonts w:ascii="Arial" w:hAnsi="Arial"/>
      <w:szCs w:val="20"/>
    </w:rPr>
  </w:style>
  <w:style w:type="paragraph" w:customStyle="1" w:styleId="SOText">
    <w:name w:val="SO Text"/>
    <w:aliases w:val="sot"/>
    <w:link w:val="SOTextChar"/>
    <w:rsid w:val="00935132"/>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935132"/>
    <w:rPr>
      <w:rFonts w:ascii="Times New Roman" w:hAnsi="Times New Roman"/>
      <w:szCs w:val="20"/>
    </w:rPr>
  </w:style>
  <w:style w:type="paragraph" w:customStyle="1" w:styleId="SOTextNote">
    <w:name w:val="SO TextNote"/>
    <w:aliases w:val="sont"/>
    <w:basedOn w:val="SOText"/>
    <w:uiPriority w:val="99"/>
    <w:qFormat/>
    <w:rsid w:val="00935132"/>
    <w:pPr>
      <w:spacing w:before="122" w:line="198" w:lineRule="exact"/>
      <w:ind w:left="1843" w:hanging="709"/>
    </w:pPr>
    <w:rPr>
      <w:sz w:val="18"/>
    </w:rPr>
  </w:style>
  <w:style w:type="paragraph" w:customStyle="1" w:styleId="SOPara">
    <w:name w:val="SO Para"/>
    <w:aliases w:val="soa"/>
    <w:basedOn w:val="SOText"/>
    <w:link w:val="SOParaChar"/>
    <w:qFormat/>
    <w:rsid w:val="00935132"/>
    <w:pPr>
      <w:tabs>
        <w:tab w:val="right" w:pos="1786"/>
      </w:tabs>
      <w:spacing w:before="40"/>
      <w:ind w:left="2070" w:hanging="936"/>
    </w:pPr>
  </w:style>
  <w:style w:type="character" w:customStyle="1" w:styleId="SOParaChar">
    <w:name w:val="SO Para Char"/>
    <w:aliases w:val="soa Char"/>
    <w:basedOn w:val="DefaultParagraphFont"/>
    <w:link w:val="SOPara"/>
    <w:rsid w:val="00935132"/>
    <w:rPr>
      <w:rFonts w:ascii="Times New Roman" w:hAnsi="Times New Roman"/>
      <w:szCs w:val="20"/>
    </w:rPr>
  </w:style>
  <w:style w:type="paragraph" w:customStyle="1" w:styleId="FileName">
    <w:name w:val="FileName"/>
    <w:basedOn w:val="Normal"/>
    <w:uiPriority w:val="99"/>
    <w:rsid w:val="00935132"/>
  </w:style>
  <w:style w:type="paragraph" w:customStyle="1" w:styleId="TableHeading">
    <w:name w:val="TableHeading"/>
    <w:aliases w:val="th"/>
    <w:basedOn w:val="OPCParaBase"/>
    <w:next w:val="Tabletext"/>
    <w:uiPriority w:val="99"/>
    <w:rsid w:val="00935132"/>
    <w:pPr>
      <w:keepNext/>
      <w:spacing w:before="60" w:line="240" w:lineRule="atLeast"/>
    </w:pPr>
    <w:rPr>
      <w:b/>
      <w:sz w:val="20"/>
    </w:rPr>
  </w:style>
  <w:style w:type="paragraph" w:customStyle="1" w:styleId="SOHeadBold">
    <w:name w:val="SO HeadBold"/>
    <w:aliases w:val="sohb"/>
    <w:basedOn w:val="SOText"/>
    <w:next w:val="SOText"/>
    <w:link w:val="SOHeadBoldChar"/>
    <w:qFormat/>
    <w:rsid w:val="00935132"/>
    <w:rPr>
      <w:b/>
    </w:rPr>
  </w:style>
  <w:style w:type="character" w:customStyle="1" w:styleId="SOHeadBoldChar">
    <w:name w:val="SO HeadBold Char"/>
    <w:aliases w:val="sohb Char"/>
    <w:basedOn w:val="DefaultParagraphFont"/>
    <w:link w:val="SOHeadBold"/>
    <w:rsid w:val="00935132"/>
    <w:rPr>
      <w:rFonts w:ascii="Times New Roman" w:hAnsi="Times New Roman"/>
      <w:b/>
      <w:szCs w:val="20"/>
    </w:rPr>
  </w:style>
  <w:style w:type="paragraph" w:customStyle="1" w:styleId="SOHeadItalic">
    <w:name w:val="SO HeadItalic"/>
    <w:aliases w:val="sohi"/>
    <w:basedOn w:val="SOText"/>
    <w:next w:val="SOText"/>
    <w:link w:val="SOHeadItalicChar"/>
    <w:qFormat/>
    <w:rsid w:val="00935132"/>
    <w:rPr>
      <w:i/>
    </w:rPr>
  </w:style>
  <w:style w:type="character" w:customStyle="1" w:styleId="SOHeadItalicChar">
    <w:name w:val="SO HeadItalic Char"/>
    <w:aliases w:val="sohi Char"/>
    <w:basedOn w:val="DefaultParagraphFont"/>
    <w:link w:val="SOHeadItalic"/>
    <w:rsid w:val="00935132"/>
    <w:rPr>
      <w:rFonts w:ascii="Times New Roman" w:hAnsi="Times New Roman"/>
      <w:i/>
      <w:szCs w:val="20"/>
    </w:rPr>
  </w:style>
  <w:style w:type="paragraph" w:customStyle="1" w:styleId="SOBullet">
    <w:name w:val="SO Bullet"/>
    <w:aliases w:val="sotb"/>
    <w:basedOn w:val="SOText"/>
    <w:link w:val="SOBulletChar"/>
    <w:qFormat/>
    <w:rsid w:val="00935132"/>
    <w:pPr>
      <w:ind w:left="1559" w:hanging="425"/>
    </w:pPr>
  </w:style>
  <w:style w:type="character" w:customStyle="1" w:styleId="SOBulletChar">
    <w:name w:val="SO Bullet Char"/>
    <w:aliases w:val="sotb Char"/>
    <w:basedOn w:val="DefaultParagraphFont"/>
    <w:link w:val="SOBullet"/>
    <w:rsid w:val="00935132"/>
    <w:rPr>
      <w:rFonts w:ascii="Times New Roman" w:hAnsi="Times New Roman"/>
      <w:szCs w:val="20"/>
    </w:rPr>
  </w:style>
  <w:style w:type="paragraph" w:customStyle="1" w:styleId="SOBulletNote">
    <w:name w:val="SO BulletNote"/>
    <w:aliases w:val="sonb"/>
    <w:basedOn w:val="SOTextNote"/>
    <w:link w:val="SOBulletNoteChar"/>
    <w:qFormat/>
    <w:rsid w:val="00935132"/>
    <w:pPr>
      <w:tabs>
        <w:tab w:val="left" w:pos="1560"/>
      </w:tabs>
      <w:ind w:left="2268" w:hanging="1134"/>
    </w:pPr>
  </w:style>
  <w:style w:type="character" w:customStyle="1" w:styleId="SOBulletNoteChar">
    <w:name w:val="SO BulletNote Char"/>
    <w:aliases w:val="sonb Char"/>
    <w:basedOn w:val="DefaultParagraphFont"/>
    <w:link w:val="SOBulletNote"/>
    <w:rsid w:val="00935132"/>
    <w:rPr>
      <w:rFonts w:ascii="Times New Roman" w:hAnsi="Times New Roman"/>
      <w:sz w:val="18"/>
      <w:szCs w:val="20"/>
    </w:rPr>
  </w:style>
  <w:style w:type="paragraph" w:customStyle="1" w:styleId="BodyNum">
    <w:name w:val="BodyNum"/>
    <w:aliases w:val="b1"/>
    <w:basedOn w:val="OPCParaBase"/>
    <w:uiPriority w:val="99"/>
    <w:rsid w:val="00935132"/>
    <w:pPr>
      <w:numPr>
        <w:numId w:val="13"/>
      </w:numPr>
      <w:spacing w:before="240" w:line="240" w:lineRule="auto"/>
    </w:pPr>
    <w:rPr>
      <w:sz w:val="24"/>
    </w:rPr>
  </w:style>
  <w:style w:type="paragraph" w:customStyle="1" w:styleId="BodyPara">
    <w:name w:val="BodyPara"/>
    <w:aliases w:val="ba"/>
    <w:basedOn w:val="OPCParaBase"/>
    <w:uiPriority w:val="99"/>
    <w:rsid w:val="00935132"/>
    <w:pPr>
      <w:numPr>
        <w:ilvl w:val="1"/>
        <w:numId w:val="13"/>
      </w:numPr>
      <w:spacing w:before="240" w:line="240" w:lineRule="auto"/>
    </w:pPr>
    <w:rPr>
      <w:sz w:val="24"/>
    </w:rPr>
  </w:style>
  <w:style w:type="numbering" w:customStyle="1" w:styleId="OPCBodyList">
    <w:name w:val="OPCBodyList"/>
    <w:uiPriority w:val="99"/>
    <w:rsid w:val="00935132"/>
    <w:pPr>
      <w:numPr>
        <w:numId w:val="13"/>
      </w:numPr>
    </w:pPr>
  </w:style>
  <w:style w:type="paragraph" w:customStyle="1" w:styleId="Head1">
    <w:name w:val="Head 1"/>
    <w:aliases w:val="1"/>
    <w:basedOn w:val="OPCParaBase"/>
    <w:next w:val="BodyNum"/>
    <w:uiPriority w:val="99"/>
    <w:rsid w:val="00935132"/>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uiPriority w:val="99"/>
    <w:rsid w:val="00935132"/>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uiPriority w:val="99"/>
    <w:rsid w:val="00935132"/>
    <w:pPr>
      <w:keepNext/>
      <w:spacing w:before="240" w:after="60" w:line="240" w:lineRule="auto"/>
      <w:outlineLvl w:val="2"/>
    </w:pPr>
    <w:rPr>
      <w:rFonts w:ascii="Arial" w:hAnsi="Arial"/>
      <w:b/>
      <w:i/>
      <w:kern w:val="28"/>
      <w:sz w:val="26"/>
    </w:rPr>
  </w:style>
  <w:style w:type="character" w:styleId="PlaceholderText">
    <w:name w:val="Placeholder Text"/>
    <w:basedOn w:val="DefaultParagraphFont"/>
    <w:uiPriority w:val="99"/>
    <w:semiHidden/>
    <w:rsid w:val="00935132"/>
    <w:rPr>
      <w:color w:val="808080"/>
    </w:rPr>
  </w:style>
  <w:style w:type="paragraph" w:styleId="ListParagraph">
    <w:name w:val="List Paragraph"/>
    <w:basedOn w:val="Normal"/>
    <w:uiPriority w:val="34"/>
    <w:qFormat/>
    <w:rsid w:val="00935132"/>
    <w:pPr>
      <w:ind w:left="720"/>
      <w:contextualSpacing/>
    </w:pPr>
  </w:style>
  <w:style w:type="character" w:customStyle="1" w:styleId="TableTextArial-leftChar">
    <w:name w:val="Table Text (Arial - left) Char"/>
    <w:link w:val="TableTextArial-left"/>
    <w:rsid w:val="00935132"/>
    <w:rPr>
      <w:rFonts w:ascii="Arial" w:eastAsia="Times New Roman" w:hAnsi="Arial" w:cs="Times New Roman"/>
      <w:sz w:val="20"/>
      <w:szCs w:val="20"/>
      <w:lang w:eastAsia="en-AU"/>
    </w:rPr>
  </w:style>
  <w:style w:type="paragraph" w:customStyle="1" w:styleId="tabletextarial-left0">
    <w:name w:val="tabletextarial-left"/>
    <w:basedOn w:val="Normal"/>
    <w:uiPriority w:val="99"/>
    <w:rsid w:val="00935132"/>
    <w:pPr>
      <w:spacing w:before="20" w:after="20" w:line="240" w:lineRule="auto"/>
    </w:pPr>
    <w:rPr>
      <w:rFonts w:ascii="Arial" w:eastAsia="Times New Roman" w:hAnsi="Arial" w:cs="Arial"/>
      <w:sz w:val="20"/>
      <w:lang w:eastAsia="en-AU"/>
    </w:rPr>
  </w:style>
  <w:style w:type="paragraph" w:styleId="NoSpacing">
    <w:name w:val="No Spacing"/>
    <w:uiPriority w:val="1"/>
    <w:qFormat/>
    <w:rsid w:val="00764CA4"/>
    <w:pPr>
      <w:spacing w:after="0" w:line="240" w:lineRule="auto"/>
    </w:pPr>
    <w:rPr>
      <w:rFonts w:ascii="Times New Roman" w:hAnsi="Times New Roman"/>
      <w:szCs w:val="20"/>
    </w:rPr>
  </w:style>
  <w:style w:type="paragraph" w:styleId="Revision">
    <w:name w:val="Revision"/>
    <w:hidden/>
    <w:uiPriority w:val="99"/>
    <w:semiHidden/>
    <w:rsid w:val="00764CA4"/>
    <w:pPr>
      <w:spacing w:after="0" w:line="240" w:lineRule="auto"/>
    </w:pPr>
    <w:rPr>
      <w:rFonts w:ascii="Times New Roman" w:hAnsi="Times New Roman"/>
      <w:szCs w:val="20"/>
    </w:rPr>
  </w:style>
  <w:style w:type="paragraph" w:customStyle="1" w:styleId="blocktext-plain0">
    <w:name w:val="blocktext-plain"/>
    <w:basedOn w:val="Normal"/>
    <w:rsid w:val="00764CA4"/>
    <w:pPr>
      <w:spacing w:after="200" w:line="240" w:lineRule="auto"/>
    </w:pPr>
    <w:rPr>
      <w:rFonts w:ascii="Arial" w:eastAsia="Times New Roman" w:hAnsi="Arial" w:cs="Arial"/>
      <w:sz w:val="20"/>
      <w:lang w:eastAsia="en-AU"/>
    </w:rPr>
  </w:style>
  <w:style w:type="paragraph" w:customStyle="1" w:styleId="blocktext-plainnospacing0">
    <w:name w:val="blocktext-plainnospacing"/>
    <w:basedOn w:val="Normal"/>
    <w:uiPriority w:val="99"/>
    <w:rsid w:val="00764CA4"/>
    <w:pPr>
      <w:keepNext/>
      <w:spacing w:before="20" w:after="20" w:line="240" w:lineRule="auto"/>
    </w:pPr>
    <w:rPr>
      <w:rFonts w:ascii="Arial" w:eastAsia="Times New Roman" w:hAnsi="Arial" w:cs="Arial"/>
      <w:sz w:val="20"/>
      <w:lang w:eastAsia="en-AU"/>
    </w:rPr>
  </w:style>
  <w:style w:type="character" w:styleId="Hyperlink">
    <w:name w:val="Hyperlink"/>
    <w:basedOn w:val="DefaultParagraphFont"/>
    <w:uiPriority w:val="99"/>
    <w:unhideWhenUsed/>
    <w:rsid w:val="00764CA4"/>
    <w:rPr>
      <w:color w:val="0000FF"/>
      <w:u w:val="single"/>
    </w:rPr>
  </w:style>
  <w:style w:type="character" w:styleId="FollowedHyperlink">
    <w:name w:val="FollowedHyperlink"/>
    <w:basedOn w:val="DefaultParagraphFont"/>
    <w:uiPriority w:val="99"/>
    <w:semiHidden/>
    <w:unhideWhenUsed/>
    <w:rsid w:val="00764CA4"/>
    <w:rPr>
      <w:color w:val="954F72" w:themeColor="followedHyperlink"/>
      <w:u w:val="single"/>
    </w:rPr>
  </w:style>
  <w:style w:type="character" w:customStyle="1" w:styleId="Heading1Char1">
    <w:name w:val="Heading 1 Char1"/>
    <w:aliases w:val="Document/Determination Title Char1"/>
    <w:basedOn w:val="DefaultParagraphFont"/>
    <w:rsid w:val="00764CA4"/>
    <w:rPr>
      <w:rFonts w:asciiTheme="majorHAnsi" w:eastAsiaTheme="majorEastAsia" w:hAnsiTheme="majorHAnsi" w:cstheme="majorBidi" w:hint="default"/>
      <w:color w:val="2E74B5" w:themeColor="accent1" w:themeShade="BF"/>
      <w:sz w:val="32"/>
      <w:szCs w:val="32"/>
      <w:lang w:val="en-AU"/>
    </w:rPr>
  </w:style>
  <w:style w:type="character" w:customStyle="1" w:styleId="Heading2Char1">
    <w:name w:val="Heading 2 Char1"/>
    <w:aliases w:val="Chapter Char1,Chapter Title Char1"/>
    <w:basedOn w:val="DefaultParagraphFont"/>
    <w:semiHidden/>
    <w:rsid w:val="00764CA4"/>
    <w:rPr>
      <w:rFonts w:asciiTheme="majorHAnsi" w:eastAsiaTheme="majorEastAsia" w:hAnsiTheme="majorHAnsi" w:cstheme="majorBidi" w:hint="default"/>
      <w:color w:val="2E74B5" w:themeColor="accent1" w:themeShade="BF"/>
      <w:sz w:val="26"/>
      <w:szCs w:val="26"/>
      <w:lang w:val="en-AU"/>
    </w:rPr>
  </w:style>
  <w:style w:type="character" w:customStyle="1" w:styleId="Heading3Char1">
    <w:name w:val="Heading 3 Char1"/>
    <w:aliases w:val="Part Char1,Part/Section Title Char1"/>
    <w:basedOn w:val="DefaultParagraphFont"/>
    <w:semiHidden/>
    <w:rsid w:val="00764CA4"/>
    <w:rPr>
      <w:rFonts w:asciiTheme="majorHAnsi" w:eastAsiaTheme="majorEastAsia" w:hAnsiTheme="majorHAnsi" w:cstheme="majorBidi" w:hint="default"/>
      <w:color w:val="1F4D78" w:themeColor="accent1" w:themeShade="7F"/>
      <w:sz w:val="24"/>
      <w:szCs w:val="24"/>
      <w:lang w:val="en-AU"/>
    </w:rPr>
  </w:style>
  <w:style w:type="character" w:customStyle="1" w:styleId="Heading4Char1">
    <w:name w:val="Heading 4 Char1"/>
    <w:aliases w:val="Division Char1,Division/Annex/Map Title Char1"/>
    <w:basedOn w:val="DefaultParagraphFont"/>
    <w:uiPriority w:val="9"/>
    <w:semiHidden/>
    <w:rsid w:val="00764CA4"/>
    <w:rPr>
      <w:rFonts w:asciiTheme="majorHAnsi" w:eastAsiaTheme="majorEastAsia" w:hAnsiTheme="majorHAnsi" w:cstheme="majorBidi" w:hint="default"/>
      <w:i/>
      <w:iCs/>
      <w:color w:val="2E74B5" w:themeColor="accent1" w:themeShade="BF"/>
      <w:sz w:val="22"/>
      <w:lang w:val="en-AU"/>
    </w:rPr>
  </w:style>
  <w:style w:type="character" w:customStyle="1" w:styleId="Heading5Char1">
    <w:name w:val="Heading 5 Char1"/>
    <w:aliases w:val="Clause/Block Label Char1"/>
    <w:basedOn w:val="DefaultParagraphFont"/>
    <w:uiPriority w:val="9"/>
    <w:semiHidden/>
    <w:rsid w:val="00764CA4"/>
    <w:rPr>
      <w:rFonts w:asciiTheme="majorHAnsi" w:eastAsiaTheme="majorEastAsia" w:hAnsiTheme="majorHAnsi" w:cstheme="majorBidi" w:hint="default"/>
      <w:color w:val="2E74B5" w:themeColor="accent1" w:themeShade="BF"/>
      <w:sz w:val="22"/>
      <w:lang w:val="en-AU"/>
    </w:rPr>
  </w:style>
  <w:style w:type="paragraph" w:customStyle="1" w:styleId="msonormal0">
    <w:name w:val="msonormal"/>
    <w:basedOn w:val="Normal"/>
    <w:uiPriority w:val="99"/>
    <w:rsid w:val="00764CA4"/>
    <w:pPr>
      <w:spacing w:before="100" w:beforeAutospacing="1" w:after="100" w:afterAutospacing="1" w:line="240" w:lineRule="auto"/>
    </w:pPr>
    <w:rPr>
      <w:rFonts w:eastAsia="Times New Roman" w:cs="Times New Roman"/>
      <w:sz w:val="24"/>
      <w:szCs w:val="24"/>
      <w:lang w:val="en-US"/>
    </w:rPr>
  </w:style>
  <w:style w:type="paragraph" w:styleId="NormalWeb">
    <w:name w:val="Normal (Web)"/>
    <w:basedOn w:val="Normal"/>
    <w:uiPriority w:val="99"/>
    <w:unhideWhenUsed/>
    <w:rsid w:val="00764CA4"/>
    <w:pPr>
      <w:spacing w:before="100" w:beforeAutospacing="1" w:after="100" w:afterAutospacing="1" w:line="240" w:lineRule="auto"/>
    </w:pPr>
    <w:rPr>
      <w:rFonts w:eastAsia="Times New Roman" w:cs="Times New Roman"/>
      <w:sz w:val="24"/>
      <w:szCs w:val="24"/>
      <w:lang w:val="en-US"/>
    </w:rPr>
  </w:style>
  <w:style w:type="paragraph" w:styleId="FootnoteText">
    <w:name w:val="footnote text"/>
    <w:basedOn w:val="Normal"/>
    <w:link w:val="FootnoteTextChar"/>
    <w:uiPriority w:val="99"/>
    <w:semiHidden/>
    <w:unhideWhenUsed/>
    <w:rsid w:val="00764CA4"/>
    <w:pPr>
      <w:spacing w:line="240" w:lineRule="auto"/>
    </w:pPr>
    <w:rPr>
      <w:sz w:val="20"/>
    </w:rPr>
  </w:style>
  <w:style w:type="character" w:customStyle="1" w:styleId="FootnoteTextChar">
    <w:name w:val="Footnote Text Char"/>
    <w:basedOn w:val="DefaultParagraphFont"/>
    <w:link w:val="FootnoteText"/>
    <w:uiPriority w:val="99"/>
    <w:semiHidden/>
    <w:rsid w:val="00764CA4"/>
    <w:rPr>
      <w:rFonts w:ascii="Times New Roman" w:hAnsi="Times New Roman"/>
      <w:sz w:val="20"/>
      <w:szCs w:val="20"/>
    </w:rPr>
  </w:style>
  <w:style w:type="paragraph" w:customStyle="1" w:styleId="BlockTextArial">
    <w:name w:val="Block Text (Arial)"/>
    <w:basedOn w:val="Normal"/>
    <w:uiPriority w:val="99"/>
    <w:rsid w:val="00764CA4"/>
    <w:pPr>
      <w:keepLines/>
      <w:spacing w:before="120" w:after="120" w:line="240" w:lineRule="auto"/>
    </w:pPr>
    <w:rPr>
      <w:rFonts w:ascii="Arial" w:eastAsia="Times New Roman" w:hAnsi="Arial" w:cs="Times New Roman"/>
      <w:lang w:eastAsia="en-AU"/>
    </w:rPr>
  </w:style>
  <w:style w:type="paragraph" w:customStyle="1" w:styleId="BlockListArial">
    <w:name w:val="Block List (Arial)"/>
    <w:basedOn w:val="Normal"/>
    <w:uiPriority w:val="99"/>
    <w:rsid w:val="00764CA4"/>
    <w:pPr>
      <w:keepLines/>
      <w:spacing w:after="40" w:line="240" w:lineRule="auto"/>
    </w:pPr>
    <w:rPr>
      <w:rFonts w:ascii="Arial" w:eastAsia="Times New Roman" w:hAnsi="Arial" w:cs="Times New Roman"/>
      <w:sz w:val="20"/>
      <w:lang w:eastAsia="en-AU"/>
    </w:rPr>
  </w:style>
  <w:style w:type="paragraph" w:customStyle="1" w:styleId="Default">
    <w:name w:val="Default"/>
    <w:uiPriority w:val="99"/>
    <w:rsid w:val="00764CA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P1">
    <w:name w:val="P1"/>
    <w:aliases w:val="(a)"/>
    <w:basedOn w:val="Normal"/>
    <w:uiPriority w:val="99"/>
    <w:rsid w:val="00764CA4"/>
    <w:pPr>
      <w:tabs>
        <w:tab w:val="right" w:pos="1191"/>
      </w:tabs>
      <w:autoSpaceDE w:val="0"/>
      <w:autoSpaceDN w:val="0"/>
      <w:spacing w:before="60" w:line="260" w:lineRule="exact"/>
      <w:ind w:left="1418" w:hanging="1418"/>
      <w:jc w:val="both"/>
    </w:pPr>
    <w:rPr>
      <w:rFonts w:eastAsia="Times New Roman" w:cs="Times New Roman"/>
      <w:sz w:val="24"/>
      <w:szCs w:val="24"/>
      <w:lang w:eastAsia="en-AU"/>
    </w:rPr>
  </w:style>
  <w:style w:type="paragraph" w:customStyle="1" w:styleId="HR">
    <w:name w:val="HR"/>
    <w:aliases w:val="Regulation Heading"/>
    <w:basedOn w:val="Normal"/>
    <w:next w:val="Normal"/>
    <w:uiPriority w:val="99"/>
    <w:rsid w:val="00764CA4"/>
    <w:pPr>
      <w:keepNext/>
      <w:autoSpaceDE w:val="0"/>
      <w:autoSpaceDN w:val="0"/>
      <w:spacing w:before="360" w:line="240" w:lineRule="auto"/>
      <w:ind w:left="964" w:hanging="964"/>
    </w:pPr>
    <w:rPr>
      <w:rFonts w:ascii="Arial" w:eastAsia="Times New Roman" w:hAnsi="Arial" w:cs="Arial"/>
      <w:b/>
      <w:bCs/>
      <w:sz w:val="24"/>
      <w:szCs w:val="24"/>
      <w:lang w:eastAsia="en-AU"/>
    </w:rPr>
  </w:style>
  <w:style w:type="paragraph" w:customStyle="1" w:styleId="ZR1">
    <w:name w:val="ZR1"/>
    <w:basedOn w:val="Normal"/>
    <w:uiPriority w:val="99"/>
    <w:rsid w:val="00764CA4"/>
    <w:pPr>
      <w:keepNext/>
      <w:tabs>
        <w:tab w:val="right" w:pos="794"/>
      </w:tabs>
      <w:autoSpaceDE w:val="0"/>
      <w:autoSpaceDN w:val="0"/>
      <w:spacing w:before="120" w:line="260" w:lineRule="exact"/>
      <w:ind w:left="964" w:hanging="964"/>
      <w:jc w:val="both"/>
    </w:pPr>
    <w:rPr>
      <w:rFonts w:eastAsia="Times New Roman" w:cs="Times New Roman"/>
      <w:sz w:val="24"/>
      <w:szCs w:val="24"/>
      <w:lang w:eastAsia="en-AU"/>
    </w:rPr>
  </w:style>
  <w:style w:type="paragraph" w:customStyle="1" w:styleId="P2">
    <w:name w:val="P2"/>
    <w:aliases w:val="(i)"/>
    <w:basedOn w:val="Normal"/>
    <w:uiPriority w:val="99"/>
    <w:rsid w:val="00764CA4"/>
    <w:pPr>
      <w:tabs>
        <w:tab w:val="right" w:pos="1758"/>
        <w:tab w:val="left" w:pos="2155"/>
      </w:tabs>
      <w:spacing w:before="60" w:line="260" w:lineRule="exact"/>
      <w:ind w:left="1985" w:hanging="1985"/>
      <w:jc w:val="both"/>
    </w:pPr>
    <w:rPr>
      <w:rFonts w:eastAsia="Times New Roman" w:cs="Times New Roman"/>
      <w:noProof/>
      <w:sz w:val="24"/>
      <w:szCs w:val="24"/>
    </w:rPr>
  </w:style>
  <w:style w:type="paragraph" w:customStyle="1" w:styleId="P3">
    <w:name w:val="P3"/>
    <w:aliases w:val="(A)"/>
    <w:basedOn w:val="Normal"/>
    <w:uiPriority w:val="99"/>
    <w:rsid w:val="00764CA4"/>
    <w:pPr>
      <w:tabs>
        <w:tab w:val="right" w:pos="2410"/>
      </w:tabs>
      <w:autoSpaceDE w:val="0"/>
      <w:autoSpaceDN w:val="0"/>
      <w:spacing w:before="60" w:line="260" w:lineRule="exact"/>
      <w:ind w:left="2693" w:hanging="2693"/>
      <w:jc w:val="both"/>
    </w:pPr>
    <w:rPr>
      <w:rFonts w:eastAsia="Times New Roman" w:cs="Times New Roman"/>
      <w:sz w:val="24"/>
      <w:szCs w:val="24"/>
      <w:lang w:eastAsia="en-AU"/>
    </w:rPr>
  </w:style>
  <w:style w:type="paragraph" w:customStyle="1" w:styleId="Zdefinition">
    <w:name w:val="Zdefinition"/>
    <w:basedOn w:val="Normal"/>
    <w:uiPriority w:val="99"/>
    <w:rsid w:val="00764CA4"/>
    <w:pPr>
      <w:keepNext/>
      <w:autoSpaceDE w:val="0"/>
      <w:autoSpaceDN w:val="0"/>
      <w:spacing w:before="80" w:line="260" w:lineRule="exact"/>
      <w:ind w:left="964"/>
      <w:jc w:val="both"/>
    </w:pPr>
    <w:rPr>
      <w:rFonts w:eastAsia="Times New Roman" w:cs="Times New Roman"/>
      <w:sz w:val="24"/>
      <w:szCs w:val="24"/>
      <w:lang w:eastAsia="en-AU"/>
    </w:rPr>
  </w:style>
  <w:style w:type="paragraph" w:customStyle="1" w:styleId="ZP1">
    <w:name w:val="ZP1"/>
    <w:basedOn w:val="P1"/>
    <w:uiPriority w:val="99"/>
    <w:rsid w:val="00764CA4"/>
    <w:pPr>
      <w:keepNext/>
    </w:pPr>
  </w:style>
  <w:style w:type="paragraph" w:customStyle="1" w:styleId="ZP2">
    <w:name w:val="ZP2"/>
    <w:basedOn w:val="P2"/>
    <w:uiPriority w:val="99"/>
    <w:rsid w:val="00764CA4"/>
    <w:pPr>
      <w:keepNext/>
      <w:autoSpaceDE w:val="0"/>
      <w:autoSpaceDN w:val="0"/>
    </w:pPr>
    <w:rPr>
      <w:noProof w:val="0"/>
      <w:lang w:eastAsia="en-AU"/>
    </w:rPr>
  </w:style>
  <w:style w:type="paragraph" w:customStyle="1" w:styleId="R2">
    <w:name w:val="R2"/>
    <w:aliases w:val="(2)"/>
    <w:basedOn w:val="Normal"/>
    <w:uiPriority w:val="99"/>
    <w:rsid w:val="00764CA4"/>
    <w:pPr>
      <w:tabs>
        <w:tab w:val="right" w:pos="794"/>
      </w:tabs>
      <w:autoSpaceDE w:val="0"/>
      <w:autoSpaceDN w:val="0"/>
      <w:spacing w:before="180" w:line="260" w:lineRule="exact"/>
      <w:ind w:left="964" w:hanging="964"/>
      <w:jc w:val="both"/>
    </w:pPr>
    <w:rPr>
      <w:rFonts w:eastAsia="Times New Roman" w:cs="Times New Roman"/>
      <w:sz w:val="24"/>
      <w:szCs w:val="24"/>
      <w:lang w:eastAsia="en-AU"/>
    </w:rPr>
  </w:style>
  <w:style w:type="paragraph" w:customStyle="1" w:styleId="Note">
    <w:name w:val="Note"/>
    <w:basedOn w:val="Normal"/>
    <w:uiPriority w:val="99"/>
    <w:rsid w:val="00764CA4"/>
    <w:pPr>
      <w:autoSpaceDE w:val="0"/>
      <w:autoSpaceDN w:val="0"/>
      <w:spacing w:before="120" w:line="220" w:lineRule="exact"/>
      <w:ind w:left="964"/>
      <w:jc w:val="both"/>
    </w:pPr>
    <w:rPr>
      <w:rFonts w:eastAsia="Times New Roman" w:cs="Times New Roman"/>
      <w:sz w:val="20"/>
      <w:lang w:eastAsia="en-AU"/>
    </w:rPr>
  </w:style>
  <w:style w:type="paragraph" w:customStyle="1" w:styleId="ZP3">
    <w:name w:val="ZP3"/>
    <w:basedOn w:val="P3"/>
    <w:uiPriority w:val="99"/>
    <w:rsid w:val="00764CA4"/>
    <w:pPr>
      <w:keepNext/>
    </w:pPr>
  </w:style>
  <w:style w:type="paragraph" w:customStyle="1" w:styleId="ZR2">
    <w:name w:val="ZR2"/>
    <w:basedOn w:val="R2"/>
    <w:uiPriority w:val="99"/>
    <w:rsid w:val="00764CA4"/>
    <w:pPr>
      <w:keepNext/>
    </w:pPr>
  </w:style>
  <w:style w:type="paragraph" w:customStyle="1" w:styleId="definition0">
    <w:name w:val="definition"/>
    <w:basedOn w:val="Normal"/>
    <w:uiPriority w:val="99"/>
    <w:rsid w:val="00764CA4"/>
    <w:pPr>
      <w:autoSpaceDE w:val="0"/>
      <w:autoSpaceDN w:val="0"/>
      <w:spacing w:before="80" w:line="260" w:lineRule="exact"/>
      <w:ind w:left="964"/>
      <w:jc w:val="both"/>
    </w:pPr>
    <w:rPr>
      <w:rFonts w:eastAsia="Times New Roman" w:cs="Times New Roman"/>
      <w:sz w:val="24"/>
      <w:szCs w:val="24"/>
      <w:lang w:eastAsia="en-AU"/>
    </w:rPr>
  </w:style>
  <w:style w:type="paragraph" w:customStyle="1" w:styleId="ZRcN">
    <w:name w:val="ZRcN"/>
    <w:basedOn w:val="Normal"/>
    <w:uiPriority w:val="99"/>
    <w:rsid w:val="00764CA4"/>
    <w:pPr>
      <w:keepNext/>
      <w:autoSpaceDE w:val="0"/>
      <w:autoSpaceDN w:val="0"/>
      <w:spacing w:before="60" w:line="260" w:lineRule="exact"/>
      <w:ind w:left="964"/>
      <w:jc w:val="both"/>
    </w:pPr>
    <w:rPr>
      <w:rFonts w:eastAsia="Times New Roman" w:cs="Times New Roman"/>
      <w:sz w:val="24"/>
      <w:szCs w:val="24"/>
      <w:lang w:eastAsia="en-AU"/>
    </w:rPr>
  </w:style>
  <w:style w:type="paragraph" w:customStyle="1" w:styleId="Rc">
    <w:name w:val="Rc"/>
    <w:aliases w:val="Rn continued"/>
    <w:basedOn w:val="Normal"/>
    <w:next w:val="Normal"/>
    <w:uiPriority w:val="99"/>
    <w:rsid w:val="00764CA4"/>
    <w:pPr>
      <w:autoSpaceDE w:val="0"/>
      <w:autoSpaceDN w:val="0"/>
      <w:spacing w:before="60" w:line="260" w:lineRule="exact"/>
      <w:ind w:left="964"/>
      <w:jc w:val="both"/>
    </w:pPr>
    <w:rPr>
      <w:rFonts w:eastAsia="Times New Roman" w:cs="Times New Roman"/>
      <w:sz w:val="24"/>
      <w:szCs w:val="24"/>
      <w:lang w:eastAsia="en-AU"/>
    </w:rPr>
  </w:style>
  <w:style w:type="paragraph" w:customStyle="1" w:styleId="R1">
    <w:name w:val="R1"/>
    <w:aliases w:val="1. or 1.(1)"/>
    <w:basedOn w:val="Normal"/>
    <w:next w:val="R2"/>
    <w:uiPriority w:val="99"/>
    <w:rsid w:val="00764CA4"/>
    <w:pPr>
      <w:tabs>
        <w:tab w:val="right" w:pos="794"/>
      </w:tabs>
      <w:autoSpaceDE w:val="0"/>
      <w:autoSpaceDN w:val="0"/>
      <w:spacing w:before="120" w:line="260" w:lineRule="exact"/>
      <w:ind w:left="964" w:hanging="964"/>
      <w:jc w:val="both"/>
    </w:pPr>
    <w:rPr>
      <w:rFonts w:eastAsia="Times New Roman" w:cs="Times New Roman"/>
      <w:sz w:val="24"/>
      <w:szCs w:val="24"/>
      <w:lang w:eastAsia="en-AU"/>
    </w:rPr>
  </w:style>
  <w:style w:type="paragraph" w:customStyle="1" w:styleId="notetext0">
    <w:name w:val="notetext"/>
    <w:basedOn w:val="Normal"/>
    <w:uiPriority w:val="99"/>
    <w:rsid w:val="00764CA4"/>
    <w:pPr>
      <w:spacing w:before="100" w:beforeAutospacing="1" w:after="100" w:afterAutospacing="1" w:line="240" w:lineRule="auto"/>
    </w:pPr>
    <w:rPr>
      <w:rFonts w:eastAsia="Times New Roman" w:cs="Times New Roman"/>
      <w:sz w:val="24"/>
      <w:szCs w:val="24"/>
      <w:lang w:val="en-US"/>
    </w:rPr>
  </w:style>
  <w:style w:type="character" w:styleId="FootnoteReference">
    <w:name w:val="footnote reference"/>
    <w:basedOn w:val="DefaultParagraphFont"/>
    <w:uiPriority w:val="99"/>
    <w:semiHidden/>
    <w:unhideWhenUsed/>
    <w:rsid w:val="00764CA4"/>
    <w:rPr>
      <w:vertAlign w:val="superscript"/>
    </w:rPr>
  </w:style>
  <w:style w:type="character" w:customStyle="1" w:styleId="frag-defterm">
    <w:name w:val="frag-defterm"/>
    <w:basedOn w:val="DefaultParagraphFont"/>
    <w:rsid w:val="00764CA4"/>
  </w:style>
  <w:style w:type="character" w:customStyle="1" w:styleId="frag-no">
    <w:name w:val="frag-no"/>
    <w:basedOn w:val="DefaultParagraphFont"/>
    <w:rsid w:val="00764CA4"/>
  </w:style>
  <w:style w:type="character" w:customStyle="1" w:styleId="frag-heading">
    <w:name w:val="frag-heading"/>
    <w:basedOn w:val="DefaultParagraphFont"/>
    <w:rsid w:val="00764CA4"/>
  </w:style>
  <w:style w:type="character" w:customStyle="1" w:styleId="frag-name">
    <w:name w:val="frag-name"/>
    <w:basedOn w:val="DefaultParagraphFont"/>
    <w:rsid w:val="00764CA4"/>
  </w:style>
  <w:style w:type="character" w:customStyle="1" w:styleId="P2Char">
    <w:name w:val="P2 Char"/>
    <w:aliases w:val="(i) Char"/>
    <w:uiPriority w:val="99"/>
    <w:rsid w:val="00764CA4"/>
    <w:rPr>
      <w:sz w:val="24"/>
      <w:szCs w:val="24"/>
      <w:lang w:val="en-AU" w:eastAsia="x-none"/>
    </w:rPr>
  </w:style>
  <w:style w:type="table" w:customStyle="1" w:styleId="TableGrid3">
    <w:name w:val="Table Grid3"/>
    <w:basedOn w:val="TableNormal"/>
    <w:uiPriority w:val="39"/>
    <w:rsid w:val="00764CA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64CA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764CA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764CA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64CA4"/>
  </w:style>
  <w:style w:type="paragraph" w:customStyle="1" w:styleId="a1s">
    <w:name w:val="a1s"/>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a3s">
    <w:name w:val="a3s"/>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hr0">
    <w:name w:val="hr"/>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zr10">
    <w:name w:val="zr1"/>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p10">
    <w:name w:val="p1"/>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zp10">
    <w:name w:val="zp1"/>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p20">
    <w:name w:val="p2"/>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zr20">
    <w:name w:val="zr2"/>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r20">
    <w:name w:val="r2"/>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r10">
    <w:name w:val="r1"/>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note0">
    <w:name w:val="note"/>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a2s">
    <w:name w:val="a2s"/>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character" w:customStyle="1" w:styleId="p2char0">
    <w:name w:val="p2char"/>
    <w:basedOn w:val="DefaultParagraphFont"/>
    <w:rsid w:val="00764CA4"/>
  </w:style>
  <w:style w:type="paragraph" w:customStyle="1" w:styleId="default0">
    <w:name w:val="default"/>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tableheaderarial0">
    <w:name w:val="tableheaderarial"/>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zdefinition0">
    <w:name w:val="zdefinition"/>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styleId="ListBullet">
    <w:name w:val="List Bullet"/>
    <w:basedOn w:val="Normal"/>
    <w:autoRedefine/>
    <w:uiPriority w:val="99"/>
    <w:semiHidden/>
    <w:unhideWhenUsed/>
    <w:rsid w:val="00764CA4"/>
    <w:pPr>
      <w:keepLines/>
      <w:numPr>
        <w:numId w:val="20"/>
      </w:numPr>
      <w:spacing w:line="240" w:lineRule="auto"/>
    </w:pPr>
    <w:rPr>
      <w:rFonts w:ascii="Arial" w:eastAsia="Times New Roman" w:hAnsi="Arial" w:cs="Times New Roman"/>
      <w:lang w:eastAsia="en-AU"/>
    </w:rPr>
  </w:style>
  <w:style w:type="paragraph" w:styleId="ListBullet2">
    <w:name w:val="List Bullet 2"/>
    <w:basedOn w:val="Normal"/>
    <w:autoRedefine/>
    <w:uiPriority w:val="99"/>
    <w:semiHidden/>
    <w:unhideWhenUsed/>
    <w:rsid w:val="00764CA4"/>
    <w:pPr>
      <w:numPr>
        <w:numId w:val="21"/>
      </w:numPr>
      <w:spacing w:line="240" w:lineRule="auto"/>
    </w:pPr>
    <w:rPr>
      <w:rFonts w:eastAsia="Times New Roman" w:cs="Times New Roman"/>
      <w:sz w:val="24"/>
      <w:lang w:eastAsia="en-AU"/>
    </w:rPr>
  </w:style>
  <w:style w:type="paragraph" w:styleId="ListBullet3">
    <w:name w:val="List Bullet 3"/>
    <w:basedOn w:val="Normal"/>
    <w:autoRedefine/>
    <w:uiPriority w:val="99"/>
    <w:semiHidden/>
    <w:unhideWhenUsed/>
    <w:rsid w:val="00764CA4"/>
    <w:pPr>
      <w:numPr>
        <w:numId w:val="22"/>
      </w:numPr>
      <w:spacing w:line="240" w:lineRule="auto"/>
    </w:pPr>
    <w:rPr>
      <w:rFonts w:eastAsia="Times New Roman" w:cs="Times New Roman"/>
      <w:sz w:val="24"/>
      <w:lang w:eastAsia="en-AU"/>
    </w:rPr>
  </w:style>
  <w:style w:type="paragraph" w:customStyle="1" w:styleId="visuallyhidden">
    <w:name w:val="visuallyhidden"/>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current">
    <w:name w:val="current"/>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active">
    <w:name w:val="active"/>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brochure">
    <w:name w:val="brochure"/>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page-header-update-info">
    <w:name w:val="page-header-update-info"/>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zrcn0">
    <w:name w:val="zrcn"/>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rc0">
    <w:name w:val="rc"/>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zp20">
    <w:name w:val="zp2"/>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p30">
    <w:name w:val="p3"/>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zp30">
    <w:name w:val="zp3"/>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he">
    <w:name w:val="he"/>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examplebody">
    <w:name w:val="examplebody"/>
    <w:basedOn w:val="Normal"/>
    <w:rsid w:val="00764CA4"/>
    <w:pPr>
      <w:spacing w:before="100" w:beforeAutospacing="1" w:after="100" w:afterAutospacing="1" w:line="240" w:lineRule="auto"/>
    </w:pPr>
    <w:rPr>
      <w:rFonts w:eastAsia="Times New Roman" w:cs="Times New Roman"/>
      <w:sz w:val="24"/>
      <w:szCs w:val="24"/>
      <w:lang w:eastAsia="en-AU"/>
    </w:rPr>
  </w:style>
  <w:style w:type="paragraph" w:customStyle="1" w:styleId="formula0">
    <w:name w:val="formula"/>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znote">
    <w:name w:val="znote"/>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collapsed">
    <w:name w:val="collapsed"/>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menu--terms">
    <w:name w:val="menu--terms"/>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info1">
    <w:name w:val="info1"/>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info2">
    <w:name w:val="info2"/>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blocktext-plain00">
    <w:name w:val="blocktext-plain0"/>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acthead60">
    <w:name w:val="acthead6"/>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sectiontext0">
    <w:name w:val="sectiontext"/>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sectiontext00">
    <w:name w:val="sectiontext0"/>
    <w:basedOn w:val="Normal"/>
    <w:uiPriority w:val="99"/>
    <w:rsid w:val="00764CA4"/>
    <w:pPr>
      <w:spacing w:before="100" w:beforeAutospacing="1" w:after="100" w:afterAutospacing="1" w:line="240" w:lineRule="auto"/>
    </w:pPr>
    <w:rPr>
      <w:rFonts w:eastAsia="Times New Roman" w:cs="Times New Roman"/>
      <w:sz w:val="24"/>
      <w:szCs w:val="24"/>
      <w:lang w:eastAsia="en-AU"/>
    </w:rPr>
  </w:style>
  <w:style w:type="paragraph" w:customStyle="1" w:styleId="CDFBullets">
    <w:name w:val="CDF Bullets"/>
    <w:basedOn w:val="Normal"/>
    <w:uiPriority w:val="99"/>
    <w:rsid w:val="00764CA4"/>
    <w:pPr>
      <w:keepLines/>
      <w:numPr>
        <w:numId w:val="23"/>
      </w:numPr>
      <w:spacing w:line="240" w:lineRule="auto"/>
    </w:pPr>
    <w:rPr>
      <w:rFonts w:ascii="Arial Narrow" w:eastAsia="Times New Roman" w:hAnsi="Arial Narrow" w:cs="Times New Roman"/>
      <w:color w:val="800080"/>
      <w:sz w:val="20"/>
    </w:rPr>
  </w:style>
  <w:style w:type="paragraph" w:customStyle="1" w:styleId="ScheduleList">
    <w:name w:val="ScheduleList"/>
    <w:basedOn w:val="Normal"/>
    <w:next w:val="Normal"/>
    <w:uiPriority w:val="99"/>
    <w:rsid w:val="00764CA4"/>
    <w:pPr>
      <w:numPr>
        <w:numId w:val="24"/>
      </w:numPr>
      <w:tabs>
        <w:tab w:val="left" w:pos="851"/>
        <w:tab w:val="left" w:pos="1985"/>
        <w:tab w:val="left" w:pos="2552"/>
        <w:tab w:val="left" w:pos="3119"/>
      </w:tabs>
      <w:spacing w:line="240" w:lineRule="auto"/>
      <w:jc w:val="both"/>
    </w:pPr>
    <w:rPr>
      <w:rFonts w:ascii="Arial" w:eastAsia="Times New Roman" w:hAnsi="Arial" w:cs="Times New Roman"/>
      <w:sz w:val="20"/>
      <w:lang w:eastAsia="en-AU"/>
    </w:rPr>
  </w:style>
  <w:style w:type="paragraph" w:customStyle="1" w:styleId="ScheduleListEntry">
    <w:name w:val="ScheduleListEntry"/>
    <w:basedOn w:val="Normal"/>
    <w:uiPriority w:val="99"/>
    <w:rsid w:val="00764CA4"/>
    <w:pPr>
      <w:numPr>
        <w:numId w:val="25"/>
      </w:numPr>
      <w:tabs>
        <w:tab w:val="left" w:pos="851"/>
        <w:tab w:val="left" w:pos="1418"/>
        <w:tab w:val="left" w:pos="1985"/>
        <w:tab w:val="left" w:pos="3119"/>
      </w:tabs>
      <w:spacing w:line="240" w:lineRule="auto"/>
      <w:jc w:val="both"/>
    </w:pPr>
    <w:rPr>
      <w:rFonts w:ascii="Arial" w:eastAsia="Times New Roman" w:hAnsi="Arial" w:cs="Times New Roman"/>
      <w:sz w:val="20"/>
      <w:lang w:eastAsia="en-AU"/>
    </w:rPr>
  </w:style>
  <w:style w:type="paragraph" w:customStyle="1" w:styleId="TableBullet1">
    <w:name w:val="Table Bullet 1"/>
    <w:basedOn w:val="Normal"/>
    <w:uiPriority w:val="99"/>
    <w:rsid w:val="00764CA4"/>
    <w:pPr>
      <w:keepLines/>
      <w:numPr>
        <w:numId w:val="26"/>
      </w:numPr>
      <w:spacing w:before="60" w:after="30" w:line="240" w:lineRule="auto"/>
    </w:pPr>
    <w:rPr>
      <w:rFonts w:ascii="Arial" w:eastAsia="Times New Roman" w:hAnsi="Arial" w:cs="Times New Roman"/>
      <w:sz w:val="20"/>
      <w:lang w:eastAsia="en-AU"/>
    </w:rPr>
  </w:style>
  <w:style w:type="paragraph" w:customStyle="1" w:styleId="TableBullet2">
    <w:name w:val="Table Bullet 2"/>
    <w:basedOn w:val="TableBullet1"/>
    <w:uiPriority w:val="99"/>
    <w:rsid w:val="00764CA4"/>
    <w:pPr>
      <w:numPr>
        <w:ilvl w:val="1"/>
        <w:numId w:val="27"/>
      </w:numPr>
      <w:spacing w:before="0"/>
    </w:pPr>
  </w:style>
  <w:style w:type="paragraph" w:customStyle="1" w:styleId="notepara0">
    <w:name w:val="notepara"/>
    <w:basedOn w:val="Normal"/>
    <w:rsid w:val="00764CA4"/>
    <w:pPr>
      <w:spacing w:before="100" w:beforeAutospacing="1" w:after="100" w:afterAutospacing="1" w:line="240" w:lineRule="auto"/>
    </w:pPr>
    <w:rPr>
      <w:rFonts w:eastAsia="Times New Roman" w:cs="Times New Roman"/>
      <w:sz w:val="24"/>
      <w:szCs w:val="24"/>
      <w:lang w:eastAsia="en-AU"/>
    </w:rPr>
  </w:style>
  <w:style w:type="character" w:customStyle="1" w:styleId="offscreen">
    <w:name w:val="offscreen"/>
    <w:basedOn w:val="DefaultParagraphFont"/>
    <w:rsid w:val="00764CA4"/>
  </w:style>
  <w:style w:type="paragraph" w:styleId="z-TopofForm">
    <w:name w:val="HTML Top of Form"/>
    <w:basedOn w:val="Normal"/>
    <w:next w:val="Normal"/>
    <w:link w:val="z-TopofFormChar"/>
    <w:hidden/>
    <w:uiPriority w:val="99"/>
    <w:semiHidden/>
    <w:unhideWhenUsed/>
    <w:rsid w:val="00764CA4"/>
    <w:pPr>
      <w:pBdr>
        <w:bottom w:val="single" w:sz="6" w:space="1" w:color="auto"/>
      </w:pBdr>
      <w:spacing w:line="25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64CA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64CA4"/>
    <w:pPr>
      <w:pBdr>
        <w:top w:val="single" w:sz="6" w:space="1" w:color="auto"/>
      </w:pBdr>
      <w:spacing w:line="25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64CA4"/>
    <w:rPr>
      <w:rFonts w:ascii="Arial" w:hAnsi="Arial" w:cs="Arial"/>
      <w:vanish/>
      <w:sz w:val="16"/>
      <w:szCs w:val="16"/>
    </w:rPr>
  </w:style>
  <w:style w:type="character" w:customStyle="1" w:styleId="vertcentre">
    <w:name w:val="vertcentre"/>
    <w:basedOn w:val="DefaultParagraphFont"/>
    <w:rsid w:val="00764CA4"/>
  </w:style>
  <w:style w:type="character" w:customStyle="1" w:styleId="divider">
    <w:name w:val="divider"/>
    <w:basedOn w:val="DefaultParagraphFont"/>
    <w:rsid w:val="00764CA4"/>
  </w:style>
  <w:style w:type="character" w:customStyle="1" w:styleId="accordion-heading-text">
    <w:name w:val="accordion-heading-text"/>
    <w:basedOn w:val="DefaultParagraphFont"/>
    <w:rsid w:val="00764CA4"/>
  </w:style>
  <w:style w:type="character" w:customStyle="1" w:styleId="accordion-expander">
    <w:name w:val="accordion-expander"/>
    <w:basedOn w:val="DefaultParagraphFont"/>
    <w:rsid w:val="00764CA4"/>
  </w:style>
  <w:style w:type="character" w:customStyle="1" w:styleId="sub">
    <w:name w:val="sub"/>
    <w:basedOn w:val="DefaultParagraphFont"/>
    <w:rsid w:val="00764CA4"/>
  </w:style>
  <w:style w:type="character" w:customStyle="1" w:styleId="sr-only">
    <w:name w:val="sr-only"/>
    <w:basedOn w:val="DefaultParagraphFont"/>
    <w:rsid w:val="00764CA4"/>
  </w:style>
  <w:style w:type="character" w:customStyle="1" w:styleId="charsectno0">
    <w:name w:val="charsectno"/>
    <w:basedOn w:val="DefaultParagraphFont"/>
    <w:rsid w:val="00764CA4"/>
  </w:style>
  <w:style w:type="character" w:customStyle="1" w:styleId="brandinglogo">
    <w:name w:val="branding__logo"/>
    <w:basedOn w:val="DefaultParagraphFont"/>
    <w:rsid w:val="00764CA4"/>
  </w:style>
  <w:style w:type="character" w:customStyle="1" w:styleId="aus-gov">
    <w:name w:val="aus-gov"/>
    <w:basedOn w:val="DefaultParagraphFont"/>
    <w:rsid w:val="00764CA4"/>
  </w:style>
  <w:style w:type="character" w:customStyle="1" w:styleId="brandingname">
    <w:name w:val="branding__name"/>
    <w:basedOn w:val="DefaultParagraphFont"/>
    <w:rsid w:val="00764CA4"/>
  </w:style>
  <w:style w:type="character" w:customStyle="1" w:styleId="searchtriggertext">
    <w:name w:val="search__trigger__text"/>
    <w:basedOn w:val="DefaultParagraphFont"/>
    <w:rsid w:val="00764CA4"/>
  </w:style>
  <w:style w:type="character" w:customStyle="1" w:styleId="logininfo">
    <w:name w:val="login__info"/>
    <w:basedOn w:val="DefaultParagraphFont"/>
    <w:rsid w:val="00764CA4"/>
  </w:style>
  <w:style w:type="character" w:customStyle="1" w:styleId="loginbutton">
    <w:name w:val="login__button"/>
    <w:basedOn w:val="DefaultParagraphFont"/>
    <w:rsid w:val="00764CA4"/>
  </w:style>
  <w:style w:type="character" w:customStyle="1" w:styleId="legsubtitle">
    <w:name w:val="legsubtitle"/>
    <w:basedOn w:val="DefaultParagraphFont"/>
    <w:rsid w:val="00764CA4"/>
  </w:style>
  <w:style w:type="character" w:customStyle="1" w:styleId="redtext">
    <w:name w:val="redtext"/>
    <w:basedOn w:val="DefaultParagraphFont"/>
    <w:rsid w:val="00764CA4"/>
  </w:style>
  <w:style w:type="character" w:customStyle="1" w:styleId="charamschno0">
    <w:name w:val="charamschno"/>
    <w:basedOn w:val="DefaultParagraphFont"/>
    <w:rsid w:val="00764CA4"/>
  </w:style>
  <w:style w:type="character" w:styleId="Strong">
    <w:name w:val="Strong"/>
    <w:basedOn w:val="DefaultParagraphFont"/>
    <w:uiPriority w:val="22"/>
    <w:qFormat/>
    <w:rsid w:val="00764CA4"/>
    <w:rPr>
      <w:b/>
      <w:bCs/>
    </w:rPr>
  </w:style>
  <w:style w:type="paragraph" w:customStyle="1" w:styleId="AppendixListEntry">
    <w:name w:val="AppendixListEntry"/>
    <w:basedOn w:val="Normal"/>
    <w:rsid w:val="00764CA4"/>
    <w:pPr>
      <w:tabs>
        <w:tab w:val="left" w:pos="851"/>
        <w:tab w:val="left" w:pos="1418"/>
        <w:tab w:val="left" w:pos="1985"/>
        <w:tab w:val="left" w:pos="3119"/>
      </w:tabs>
      <w:spacing w:line="240" w:lineRule="auto"/>
      <w:ind w:left="851" w:hanging="851"/>
    </w:pPr>
    <w:rPr>
      <w:rFonts w:ascii="Arial" w:eastAsia="Times New Roman" w:hAnsi="Arial" w:cs="Times New Roman"/>
      <w:sz w:val="20"/>
      <w:lang w:eastAsia="en-AU"/>
    </w:rPr>
  </w:style>
  <w:style w:type="character" w:customStyle="1" w:styleId="hittext">
    <w:name w:val="hittext"/>
    <w:basedOn w:val="DefaultParagraphFont"/>
    <w:rsid w:val="0076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01993">
      <w:bodyDiv w:val="1"/>
      <w:marLeft w:val="0"/>
      <w:marRight w:val="0"/>
      <w:marTop w:val="0"/>
      <w:marBottom w:val="0"/>
      <w:divBdr>
        <w:top w:val="none" w:sz="0" w:space="0" w:color="auto"/>
        <w:left w:val="none" w:sz="0" w:space="0" w:color="auto"/>
        <w:bottom w:val="none" w:sz="0" w:space="0" w:color="auto"/>
        <w:right w:val="none" w:sz="0" w:space="0" w:color="auto"/>
      </w:divBdr>
    </w:div>
    <w:div w:id="14262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6C3B97B-5686-403F-9B39-69F15C1E0D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7F430812A1DBE40985F7DD2D2E66D8A" ma:contentTypeVersion="" ma:contentTypeDescription="PDMS Document Site Content Type" ma:contentTypeScope="" ma:versionID="fdc02cbcd0eb15f0fd5155816af7ff23">
  <xsd:schema xmlns:xsd="http://www.w3.org/2001/XMLSchema" xmlns:xs="http://www.w3.org/2001/XMLSchema" xmlns:p="http://schemas.microsoft.com/office/2006/metadata/properties" xmlns:ns2="26C3B97B-5686-403F-9B39-69F15C1E0D3A" targetNamespace="http://schemas.microsoft.com/office/2006/metadata/properties" ma:root="true" ma:fieldsID="06f54497278e136992d3d50abac0a76a" ns2:_="">
    <xsd:import namespace="26C3B97B-5686-403F-9B39-69F15C1E0D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3B97B-5686-403F-9B39-69F15C1E0D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6ED2-DD2C-460A-AF3E-50C0BDED9A17}">
  <ds:schemaRefs>
    <ds:schemaRef ds:uri="http://schemas.microsoft.com/office/2006/metadata/properties"/>
    <ds:schemaRef ds:uri="http://schemas.microsoft.com/office/infopath/2007/PartnerControls"/>
    <ds:schemaRef ds:uri="26C3B97B-5686-403F-9B39-69F15C1E0D3A"/>
  </ds:schemaRefs>
</ds:datastoreItem>
</file>

<file path=customXml/itemProps2.xml><?xml version="1.0" encoding="utf-8"?>
<ds:datastoreItem xmlns:ds="http://schemas.openxmlformats.org/officeDocument/2006/customXml" ds:itemID="{934C4C8E-807A-4075-A4A0-E7D2310F83C0}">
  <ds:schemaRefs>
    <ds:schemaRef ds:uri="http://schemas.microsoft.com/sharepoint/v3/contenttype/forms"/>
  </ds:schemaRefs>
</ds:datastoreItem>
</file>

<file path=customXml/itemProps3.xml><?xml version="1.0" encoding="utf-8"?>
<ds:datastoreItem xmlns:ds="http://schemas.openxmlformats.org/officeDocument/2006/customXml" ds:itemID="{55970038-7FDF-4571-8261-09B756C5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3B97B-5686-403F-9B39-69F15C1E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47EF-0E4F-4692-BD35-53D11D6C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12517</Words>
  <Characters>71351</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Yvette</dc:creator>
  <cp:keywords/>
  <dc:description/>
  <cp:lastModifiedBy>Alberts, Jacqueline MS</cp:lastModifiedBy>
  <cp:revision>6</cp:revision>
  <cp:lastPrinted>2022-12-08T02:38:00Z</cp:lastPrinted>
  <dcterms:created xsi:type="dcterms:W3CDTF">2023-04-19T04:03:00Z</dcterms:created>
  <dcterms:modified xsi:type="dcterms:W3CDTF">2023-04-21T02:24:00Z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BN55307331</vt:lpwstr>
  </property>
  <property fmtid="{D5CDD505-2E9C-101B-9397-08002B2CF9AE}" pid="4" name="Objective-Title">
    <vt:lpwstr>58B - Employer support payment scheme</vt:lpwstr>
  </property>
  <property fmtid="{D5CDD505-2E9C-101B-9397-08002B2CF9AE}" pid="5" name="Objective-Comment">
    <vt:lpwstr/>
  </property>
  <property fmtid="{D5CDD505-2E9C-101B-9397-08002B2CF9AE}" pid="6" name="Objective-CreationStamp">
    <vt:filetime>2022-11-10T22:42:54Z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2023-04-21T01:55:29Z</vt:filetime>
  </property>
  <property fmtid="{D5CDD505-2E9C-101B-9397-08002B2CF9AE}" pid="10" name="Objective-ModificationStamp">
    <vt:filetime>2023-04-21T01:55:29Z</vt:filetime>
  </property>
  <property fmtid="{D5CDD505-2E9C-101B-9397-08002B2CF9AE}" pid="11" name="Objective-Owner">
    <vt:lpwstr>Urbani, Karen Ms</vt:lpwstr>
  </property>
  <property fmtid="{D5CDD505-2E9C-101B-9397-08002B2CF9AE}" pid="12" name="Objective-Path">
    <vt:lpwstr>Objective Global Folder - PROD:Defence Business Units:Associate Secretary Organisation:Defence People Group:People Policy &amp; Culture:PPEC : Personnel Policy and Employment Conditions:20 - Directorates:20 Drafting and Engagement:02. Legislative Drafting tea</vt:lpwstr>
  </property>
  <property fmtid="{D5CDD505-2E9C-101B-9397-08002B2CF9AE}" pid="13" name="Objective-Parent">
    <vt:lpwstr>58B - 2022 - Employer support payment</vt:lpwstr>
  </property>
  <property fmtid="{D5CDD505-2E9C-101B-9397-08002B2CF9AE}" pid="14" name="Objective-State">
    <vt:lpwstr>Published</vt:lpwstr>
  </property>
  <property fmtid="{D5CDD505-2E9C-101B-9397-08002B2CF9AE}" pid="15" name="Objective-Version">
    <vt:lpwstr>40.0</vt:lpwstr>
  </property>
  <property fmtid="{D5CDD505-2E9C-101B-9397-08002B2CF9AE}" pid="16" name="Objective-VersionNumber">
    <vt:i4>51</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0x010100266966F133664895A6EE3632470D45F50037F430812A1DBE40985F7DD2D2E66D8A</vt:lpwstr>
  </property>
  <property fmtid="{D5CDD505-2E9C-101B-9397-08002B2CF9AE}" pid="23" name="Objective-Reason for Security Classification Change [system]">
    <vt:lpwstr/>
  </property>
</Properties>
</file>